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10" w:h="16840"/>
          <w:pgMar w:top="0" w:bottom="0" w:left="360" w:right="520"/>
        </w:sectPr>
      </w:pPr>
    </w:p>
    <w:p>
      <w:pPr>
        <w:spacing w:line="213" w:lineRule="auto" w:before="117"/>
        <w:ind w:left="1459" w:right="0" w:firstLine="6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512889</wp:posOffset>
            </wp:positionH>
            <wp:positionV relativeFrom="paragraph">
              <wp:posOffset>-5178</wp:posOffset>
            </wp:positionV>
            <wp:extent cx="573948" cy="4882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4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1312" from="540.390259pt,-29.120428pt" to="574.044456pt,-29.120428pt" stroked="true" strokeweight=".240274pt" strokecolor="#000000">
            <v:stroke dashstyle="solid"/>
            <w10:wrap type="none"/>
          </v:line>
        </w:pict>
      </w:r>
      <w:r>
        <w:rPr>
          <w:rFonts w:ascii="Arial" w:hAnsi="Arial"/>
          <w:color w:val="B5B8BD"/>
          <w:w w:val="70"/>
          <w:sz w:val="23"/>
        </w:rPr>
        <w:t>'.:;0C1alní </w:t>
      </w:r>
      <w:r>
        <w:rPr>
          <w:color w:val="B5B8BD"/>
          <w:sz w:val="25"/>
        </w:rPr>
        <w:t>sluzby </w:t>
      </w:r>
      <w:r>
        <w:rPr>
          <w:b/>
          <w:color w:val="909AA3"/>
          <w:sz w:val="21"/>
        </w:rPr>
        <w:t>Haná</w:t>
      </w:r>
    </w:p>
    <w:p>
      <w:pPr>
        <w:spacing w:line="228" w:lineRule="auto" w:before="102"/>
        <w:ind w:left="456" w:right="-8" w:hanging="1"/>
        <w:jc w:val="left"/>
        <w:rPr>
          <w:sz w:val="17"/>
        </w:rPr>
      </w:pPr>
      <w:r>
        <w:rPr/>
        <w:br w:type="column"/>
      </w:r>
      <w:r>
        <w:rPr>
          <w:color w:val="1F1F1F"/>
          <w:w w:val="95"/>
          <w:sz w:val="19"/>
        </w:rPr>
        <w:t>Název zařízení</w:t>
      </w:r>
      <w:r>
        <w:rPr>
          <w:color w:val="56565B"/>
          <w:w w:val="95"/>
          <w:sz w:val="19"/>
        </w:rPr>
        <w:t>: </w:t>
      </w:r>
      <w:r>
        <w:rPr>
          <w:color w:val="1F1F1F"/>
          <w:w w:val="95"/>
          <w:sz w:val="19"/>
        </w:rPr>
        <w:t>Domov pro osoby se zdravotním postižením Kvasice </w:t>
      </w:r>
      <w:r>
        <w:rPr>
          <w:color w:val="1F1F1F"/>
          <w:sz w:val="19"/>
        </w:rPr>
        <w:t>Adresa: </w:t>
      </w:r>
      <w:r>
        <w:rPr>
          <w:color w:val="1F1F1F"/>
          <w:sz w:val="17"/>
        </w:rPr>
        <w:t>Cukrovar </w:t>
      </w:r>
      <w:r>
        <w:rPr>
          <w:color w:val="1F1F1F"/>
          <w:sz w:val="19"/>
        </w:rPr>
        <w:t>304</w:t>
      </w:r>
      <w:r>
        <w:rPr>
          <w:color w:val="56565B"/>
          <w:sz w:val="19"/>
        </w:rPr>
        <w:t>, </w:t>
      </w:r>
      <w:r>
        <w:rPr>
          <w:color w:val="2F2F31"/>
          <w:sz w:val="19"/>
        </w:rPr>
        <w:t>768 </w:t>
      </w:r>
      <w:r>
        <w:rPr>
          <w:color w:val="1F1F1F"/>
          <w:sz w:val="19"/>
        </w:rPr>
        <w:t>21 </w:t>
      </w:r>
      <w:r>
        <w:rPr>
          <w:color w:val="1F1F1F"/>
          <w:sz w:val="17"/>
        </w:rPr>
        <w:t>Kvasice</w:t>
      </w:r>
    </w:p>
    <w:p>
      <w:pPr>
        <w:spacing w:line="183" w:lineRule="exact" w:before="0"/>
        <w:ind w:left="447" w:right="0" w:firstLine="0"/>
        <w:jc w:val="left"/>
        <w:rPr>
          <w:sz w:val="19"/>
        </w:rPr>
      </w:pPr>
      <w:r>
        <w:rPr>
          <w:color w:val="1F1F1F"/>
          <w:w w:val="105"/>
          <w:sz w:val="17"/>
        </w:rPr>
        <w:t>Tel.: </w:t>
      </w:r>
      <w:r>
        <w:rPr>
          <w:color w:val="2F2F31"/>
          <w:w w:val="105"/>
          <w:sz w:val="17"/>
        </w:rPr>
        <w:t>573 </w:t>
      </w:r>
      <w:r>
        <w:rPr>
          <w:color w:val="1F1F1F"/>
          <w:w w:val="105"/>
          <w:sz w:val="17"/>
        </w:rPr>
        <w:t>358 </w:t>
      </w:r>
      <w:r>
        <w:rPr>
          <w:color w:val="1F1F1F"/>
          <w:w w:val="105"/>
          <w:sz w:val="19"/>
        </w:rPr>
        <w:t>416</w:t>
      </w:r>
    </w:p>
    <w:p>
      <w:pPr>
        <w:spacing w:line="202" w:lineRule="exact" w:before="0"/>
        <w:ind w:left="457" w:right="0" w:firstLine="0"/>
        <w:jc w:val="left"/>
        <w:rPr>
          <w:sz w:val="19"/>
        </w:rPr>
      </w:pPr>
      <w:r>
        <w:rPr>
          <w:color w:val="1F1F1F"/>
          <w:sz w:val="19"/>
        </w:rPr>
        <w:t>IČO 17330947</w:t>
      </w:r>
    </w:p>
    <w:p>
      <w:pPr>
        <w:spacing w:line="213" w:lineRule="exact" w:before="0"/>
        <w:ind w:left="454" w:right="0" w:firstLine="0"/>
        <w:jc w:val="left"/>
        <w:rPr>
          <w:sz w:val="19"/>
        </w:rPr>
      </w:pPr>
      <w:r>
        <w:rPr>
          <w:color w:val="1F1F1F"/>
          <w:sz w:val="19"/>
        </w:rPr>
        <w:t>DIČ CZ 17330947</w:t>
      </w:r>
    </w:p>
    <w:p>
      <w:pPr>
        <w:spacing w:line="240" w:lineRule="auto"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447"/>
      </w:pPr>
      <w:r>
        <w:rPr>
          <w:color w:val="1F1F1F"/>
          <w:w w:val="110"/>
        </w:rPr>
        <w:t>Sociální služby</w:t>
      </w:r>
      <w:r>
        <w:rPr>
          <w:color w:val="1F1F1F"/>
          <w:spacing w:val="3"/>
          <w:w w:val="110"/>
        </w:rPr>
        <w:t> </w:t>
      </w:r>
      <w:r>
        <w:rPr>
          <w:color w:val="2F2F31"/>
          <w:w w:val="110"/>
        </w:rPr>
        <w:t>Haná</w:t>
      </w:r>
    </w:p>
    <w:p>
      <w:pPr>
        <w:spacing w:before="43"/>
        <w:ind w:left="633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56565B"/>
          <w:w w:val="110"/>
          <w:sz w:val="16"/>
        </w:rPr>
        <w:t>příspěvková</w:t>
      </w:r>
      <w:r>
        <w:rPr>
          <w:rFonts w:ascii="Arial" w:hAnsi="Arial"/>
          <w:color w:val="56565B"/>
          <w:spacing w:val="5"/>
          <w:w w:val="110"/>
          <w:sz w:val="16"/>
        </w:rPr>
        <w:t> </w:t>
      </w:r>
      <w:r>
        <w:rPr>
          <w:rFonts w:ascii="Arial" w:hAnsi="Arial"/>
          <w:color w:val="56565B"/>
          <w:w w:val="110"/>
          <w:sz w:val="16"/>
        </w:rPr>
        <w:t>organizace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10" w:h="16840"/>
          <w:pgMar w:top="0" w:bottom="0" w:left="360" w:right="520"/>
          <w:cols w:num="3" w:equalWidth="0">
            <w:col w:w="2257" w:space="560"/>
            <w:col w:w="5470" w:space="112"/>
            <w:col w:w="26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before="86"/>
        <w:ind w:left="2378" w:right="2364" w:firstLine="0"/>
        <w:jc w:val="center"/>
        <w:rPr>
          <w:b/>
          <w:sz w:val="34"/>
        </w:rPr>
      </w:pPr>
      <w:r>
        <w:rPr>
          <w:b/>
          <w:color w:val="1F1F1F"/>
          <w:w w:val="105"/>
          <w:sz w:val="34"/>
        </w:rPr>
        <w:t>OBJEDNÁVKA</w:t>
      </w:r>
    </w:p>
    <w:p>
      <w:pPr>
        <w:pStyle w:val="Heading1"/>
        <w:spacing w:line="249" w:lineRule="auto" w:before="250"/>
        <w:ind w:left="154" w:right="8024" w:firstLine="1"/>
      </w:pPr>
      <w:r>
        <w:rPr>
          <w:color w:val="1F1F1F"/>
          <w:w w:val="105"/>
        </w:rPr>
        <w:t>číslo: 10/2023/P (provozní) ze dne: 19.9.2023</w:t>
      </w:r>
    </w:p>
    <w:p>
      <w:pPr>
        <w:spacing w:before="8"/>
        <w:ind w:left="152" w:right="0" w:firstLine="0"/>
        <w:jc w:val="left"/>
        <w:rPr>
          <w:sz w:val="23"/>
        </w:rPr>
      </w:pPr>
      <w:r>
        <w:rPr>
          <w:color w:val="1F1F1F"/>
          <w:w w:val="105"/>
          <w:sz w:val="23"/>
        </w:rPr>
        <w:t>vyřizuje: Bc. Jana Rohanová, DiS.</w:t>
      </w:r>
    </w:p>
    <w:p>
      <w:pPr>
        <w:spacing w:before="19"/>
        <w:ind w:left="147" w:right="0" w:firstLine="0"/>
        <w:jc w:val="left"/>
        <w:rPr>
          <w:sz w:val="23"/>
        </w:rPr>
      </w:pPr>
      <w:r>
        <w:rPr>
          <w:color w:val="1F1F1F"/>
          <w:w w:val="105"/>
          <w:sz w:val="23"/>
        </w:rPr>
        <w:t>telefon/email: 723 363 </w:t>
      </w:r>
      <w:hyperlink r:id="rId6">
        <w:r>
          <w:rPr>
            <w:color w:val="1F1F1F"/>
            <w:w w:val="105"/>
            <w:sz w:val="23"/>
          </w:rPr>
          <w:t>808/jana.rohanova@sslhana.cz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4943"/>
      </w:tblGrid>
      <w:tr>
        <w:trPr>
          <w:trHeight w:val="273" w:hRule="atLeast"/>
        </w:trPr>
        <w:tc>
          <w:tcPr>
            <w:tcW w:w="4832" w:type="dxa"/>
          </w:tcPr>
          <w:p>
            <w:pPr>
              <w:pStyle w:val="TableParagraph"/>
              <w:spacing w:line="243" w:lineRule="exact" w:before="11"/>
              <w:ind w:left="145"/>
              <w:rPr>
                <w:b/>
                <w:sz w:val="23"/>
              </w:rPr>
            </w:pPr>
            <w:r>
              <w:rPr>
                <w:b/>
                <w:color w:val="1F1F1F"/>
                <w:sz w:val="23"/>
              </w:rPr>
              <w:t>Dodavatel:</w:t>
            </w:r>
          </w:p>
        </w:tc>
        <w:tc>
          <w:tcPr>
            <w:tcW w:w="4943" w:type="dxa"/>
          </w:tcPr>
          <w:p>
            <w:pPr>
              <w:pStyle w:val="TableParagraph"/>
              <w:spacing w:line="204" w:lineRule="exact" w:before="49"/>
              <w:ind w:left="135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Odběratel (fakturační adresa):</w:t>
            </w:r>
          </w:p>
        </w:tc>
      </w:tr>
      <w:tr>
        <w:trPr>
          <w:trHeight w:val="1003" w:hRule="atLeast"/>
        </w:trPr>
        <w:tc>
          <w:tcPr>
            <w:tcW w:w="4832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5"/>
              <w:ind w:left="138" w:right="2376" w:firstLine="2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Václav Monček Palackého 268/40 68201 Vyškov</w:t>
            </w: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44"/>
              <w:ind w:left="135" w:right="1431" w:hanging="1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Sociální služby Haná, p. o. Parková 21</w:t>
            </w:r>
          </w:p>
          <w:p>
            <w:pPr>
              <w:pStyle w:val="TableParagraph"/>
              <w:spacing w:line="262" w:lineRule="exact"/>
              <w:ind w:left="130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768 21 Kvasice</w:t>
            </w:r>
          </w:p>
        </w:tc>
      </w:tr>
      <w:tr>
        <w:trPr>
          <w:trHeight w:val="821" w:hRule="atLeast"/>
        </w:trPr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IČ 74924036</w:t>
            </w: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28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IČ: 17330947</w:t>
            </w:r>
          </w:p>
          <w:p>
            <w:pPr>
              <w:pStyle w:val="TableParagraph"/>
              <w:spacing w:before="9"/>
              <w:ind w:left="12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DIČ: CZ 17330947</w:t>
            </w:r>
          </w:p>
        </w:tc>
      </w:tr>
      <w:tr>
        <w:trPr>
          <w:trHeight w:val="413" w:hRule="atLeast"/>
        </w:trPr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137"/>
              <w:ind w:left="12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Bankovní spojení:</w:t>
            </w:r>
          </w:p>
        </w:tc>
      </w:tr>
      <w:tr>
        <w:trPr>
          <w:trHeight w:val="529" w:hRule="atLeast"/>
        </w:trPr>
        <w:tc>
          <w:tcPr>
            <w:tcW w:w="48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26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123-7813340207/0100, Komerční banka, a.s.</w:t>
            </w:r>
          </w:p>
        </w:tc>
      </w:tr>
      <w:tr>
        <w:trPr>
          <w:trHeight w:val="1652" w:hRule="atLeast"/>
        </w:trPr>
        <w:tc>
          <w:tcPr>
            <w:tcW w:w="483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Dodací </w:t>
            </w:r>
            <w:r>
              <w:rPr>
                <w:b/>
                <w:color w:val="2F2F31"/>
                <w:w w:val="105"/>
                <w:sz w:val="23"/>
              </w:rPr>
              <w:t>lhůta: </w:t>
            </w:r>
            <w:r>
              <w:rPr>
                <w:color w:val="1F1F1F"/>
                <w:w w:val="105"/>
                <w:sz w:val="23"/>
              </w:rPr>
              <w:t>2</w:t>
            </w:r>
            <w:r>
              <w:rPr>
                <w:color w:val="1F1F1F"/>
                <w:spacing w:val="-43"/>
                <w:w w:val="105"/>
                <w:sz w:val="23"/>
              </w:rPr>
              <w:t> </w:t>
            </w:r>
            <w:r>
              <w:rPr>
                <w:color w:val="1F1F1F"/>
                <w:w w:val="105"/>
                <w:sz w:val="23"/>
              </w:rPr>
              <w:t>měsíce</w:t>
            </w:r>
          </w:p>
          <w:p>
            <w:pPr>
              <w:pStyle w:val="TableParagraph"/>
              <w:spacing w:before="14"/>
              <w:ind w:left="129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Místo dodání:</w:t>
            </w:r>
            <w:r>
              <w:rPr>
                <w:b/>
                <w:color w:val="1F1F1F"/>
                <w:spacing w:val="-40"/>
                <w:w w:val="105"/>
                <w:sz w:val="23"/>
              </w:rPr>
              <w:t> </w:t>
            </w:r>
            <w:r>
              <w:rPr>
                <w:b/>
                <w:color w:val="1F1F1F"/>
                <w:w w:val="105"/>
                <w:sz w:val="23"/>
              </w:rPr>
              <w:t>zařízení</w:t>
            </w:r>
          </w:p>
          <w:p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Způsob úhrady: </w:t>
            </w:r>
            <w:r>
              <w:rPr>
                <w:color w:val="1F1F1F"/>
                <w:w w:val="105"/>
                <w:sz w:val="23"/>
              </w:rPr>
              <w:t>faktura, bezhotovostní převod</w:t>
            </w:r>
          </w:p>
        </w:tc>
        <w:tc>
          <w:tcPr>
            <w:tcW w:w="4943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Zařízení: DOZP Kvasice</w:t>
            </w:r>
          </w:p>
          <w:p>
            <w:pPr>
              <w:pStyle w:val="TableParagraph"/>
              <w:spacing w:before="9"/>
              <w:ind w:left="12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Cukrovar 304,</w:t>
            </w:r>
          </w:p>
          <w:p>
            <w:pPr>
              <w:pStyle w:val="TableParagraph"/>
              <w:spacing w:before="5"/>
              <w:ind w:left="125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768 21 Kvasice</w:t>
            </w:r>
          </w:p>
        </w:tc>
      </w:tr>
    </w:tbl>
    <w:p>
      <w:pPr>
        <w:spacing w:line="240" w:lineRule="auto" w:before="10" w:after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851"/>
        <w:gridCol w:w="712"/>
        <w:gridCol w:w="1279"/>
        <w:gridCol w:w="702"/>
        <w:gridCol w:w="1683"/>
      </w:tblGrid>
      <w:tr>
        <w:trPr>
          <w:trHeight w:val="508" w:hRule="atLeast"/>
        </w:trPr>
        <w:tc>
          <w:tcPr>
            <w:tcW w:w="4539" w:type="dxa"/>
          </w:tcPr>
          <w:p>
            <w:pPr>
              <w:pStyle w:val="TableParagraph"/>
              <w:spacing w:before="164"/>
              <w:ind w:left="1594" w:right="1564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druh dodávky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atLeast" w:before="30"/>
              <w:ind w:left="216" w:right="73" w:hanging="81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měrná </w:t>
            </w:r>
            <w:r>
              <w:rPr>
                <w:b/>
                <w:color w:val="2F2F31"/>
                <w:w w:val="105"/>
                <w:sz w:val="21"/>
              </w:rPr>
              <w:t>iedn.</w:t>
            </w:r>
          </w:p>
        </w:tc>
        <w:tc>
          <w:tcPr>
            <w:tcW w:w="712" w:type="dxa"/>
          </w:tcPr>
          <w:p>
            <w:pPr>
              <w:pStyle w:val="TableParagraph"/>
              <w:spacing w:line="239" w:lineRule="exact" w:before="39"/>
              <w:ind w:left="164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mno</w:t>
            </w:r>
          </w:p>
          <w:p>
            <w:pPr>
              <w:pStyle w:val="TableParagraph"/>
              <w:spacing w:line="211" w:lineRule="exact"/>
              <w:ind w:left="155"/>
              <w:rPr>
                <w:b/>
                <w:sz w:val="23"/>
              </w:rPr>
            </w:pPr>
            <w:r>
              <w:rPr>
                <w:b/>
                <w:color w:val="1F1F1F"/>
                <w:sz w:val="23"/>
              </w:rPr>
              <w:t>žství</w:t>
            </w:r>
          </w:p>
        </w:tc>
        <w:tc>
          <w:tcPr>
            <w:tcW w:w="1279" w:type="dxa"/>
          </w:tcPr>
          <w:p>
            <w:pPr>
              <w:pStyle w:val="TableParagraph"/>
              <w:spacing w:line="250" w:lineRule="atLeast" w:before="30"/>
              <w:ind w:left="239" w:hanging="71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cena/jedn. bez DPH</w:t>
            </w:r>
          </w:p>
        </w:tc>
        <w:tc>
          <w:tcPr>
            <w:tcW w:w="702" w:type="dxa"/>
          </w:tcPr>
          <w:p>
            <w:pPr>
              <w:pStyle w:val="TableParagraph"/>
              <w:spacing w:before="44"/>
              <w:ind w:left="108" w:right="78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DPH</w:t>
            </w:r>
          </w:p>
          <w:p>
            <w:pPr>
              <w:pStyle w:val="TableParagraph"/>
              <w:spacing w:line="200" w:lineRule="exact" w:before="3"/>
              <w:ind w:left="13"/>
              <w:jc w:val="center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%</w:t>
            </w:r>
          </w:p>
        </w:tc>
        <w:tc>
          <w:tcPr>
            <w:tcW w:w="1683" w:type="dxa"/>
          </w:tcPr>
          <w:p>
            <w:pPr>
              <w:pStyle w:val="TableParagraph"/>
              <w:spacing w:line="250" w:lineRule="atLeast" w:before="30"/>
              <w:ind w:left="128" w:right="389" w:hanging="9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cena celkem bez DPH</w:t>
            </w:r>
          </w:p>
        </w:tc>
      </w:tr>
      <w:tr>
        <w:trPr>
          <w:trHeight w:val="824" w:hRule="atLeast"/>
        </w:trPr>
        <w:tc>
          <w:tcPr>
            <w:tcW w:w="4539" w:type="dxa"/>
          </w:tcPr>
          <w:p>
            <w:pPr>
              <w:pStyle w:val="TableParagraph"/>
              <w:spacing w:line="252" w:lineRule="auto" w:before="9"/>
              <w:ind w:left="122" w:firstLine="3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Objednáváme u Vás dodání a montáž 2 ks klimatizací.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539" w:type="dxa"/>
          </w:tcPr>
          <w:p>
            <w:pPr>
              <w:pStyle w:val="TableParagraph"/>
              <w:spacing w:line="247" w:lineRule="exact" w:before="15"/>
              <w:ind w:left="1594" w:right="1556"/>
              <w:jc w:val="center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celkem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52" w:lineRule="exact" w:before="11"/>
              <w:ind w:left="122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50 000,-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57" w:lineRule="exact" w:before="6"/>
              <w:ind w:left="274"/>
              <w:rPr>
                <w:b/>
                <w:sz w:val="23"/>
              </w:rPr>
            </w:pPr>
            <w:r>
              <w:rPr>
                <w:b/>
                <w:color w:val="1F1F1F"/>
                <w:w w:val="110"/>
                <w:sz w:val="23"/>
              </w:rPr>
              <w:t>50 000,-Kč</w:t>
            </w:r>
          </w:p>
        </w:tc>
      </w:tr>
    </w:tbl>
    <w:p>
      <w:pPr>
        <w:spacing w:after="0" w:line="257" w:lineRule="exact"/>
        <w:rPr>
          <w:sz w:val="23"/>
        </w:rPr>
        <w:sectPr>
          <w:type w:val="continuous"/>
          <w:pgSz w:w="11910" w:h="16840"/>
          <w:pgMar w:top="0" w:bottom="0" w:left="360" w:right="520"/>
        </w:sectPr>
      </w:pPr>
    </w:p>
    <w:p>
      <w:pPr>
        <w:spacing w:before="5"/>
        <w:ind w:left="127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Potvrzenou kopii objednávky vraťte na adresu zařízení.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9"/>
        </w:rPr>
      </w:pPr>
    </w:p>
    <w:p>
      <w:pPr>
        <w:pStyle w:val="Heading1"/>
      </w:pPr>
      <w:r>
        <w:rPr>
          <w:color w:val="1F1F1F"/>
          <w:w w:val="105"/>
        </w:rPr>
        <w:t>V Kvasicích dne 19.09.2023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3639075</wp:posOffset>
            </wp:positionH>
            <wp:positionV relativeFrom="paragraph">
              <wp:posOffset>241934</wp:posOffset>
            </wp:positionV>
            <wp:extent cx="2756692" cy="136550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692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36" w:right="0" w:firstLine="0"/>
        <w:jc w:val="left"/>
        <w:rPr>
          <w:sz w:val="23"/>
        </w:rPr>
      </w:pPr>
      <w:r>
        <w:rPr>
          <w:color w:val="1F1F1F"/>
          <w:w w:val="105"/>
          <w:sz w:val="23"/>
        </w:rPr>
        <w:t>Správce rozpočtu: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0" w:bottom="0" w:left="360" w:right="520"/>
          <w:cols w:num="2" w:equalWidth="0">
            <w:col w:w="5051" w:space="192"/>
            <w:col w:w="578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0" w:bottom="0" w:left="360" w:right="520"/>
        </w:sectPr>
      </w:pPr>
    </w:p>
    <w:p>
      <w:pPr>
        <w:spacing w:before="100"/>
        <w:ind w:left="867" w:right="0" w:firstLine="0"/>
        <w:jc w:val="left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5763906</wp:posOffset>
            </wp:positionH>
            <wp:positionV relativeFrom="page">
              <wp:posOffset>10069869</wp:posOffset>
            </wp:positionV>
            <wp:extent cx="1361600" cy="2075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600" cy="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62336" from="7.692388pt,834.470215pt" to="595.200027pt,834.470215pt" stroked="true" strokeweight=".480547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2.218903pt;margin-top:791.707214pt;width:17.9pt;height:19.45pt;mso-position-horizontal-relative:page;mso-position-vertical-relative:page;z-index:251663360" type="#_x0000_t202" filled="false" stroked="false">
            <v:textbox inset="0,0,0,0">
              <w:txbxContent>
                <w:p>
                  <w:pPr>
                    <w:spacing w:line="388" w:lineRule="exact" w:before="0"/>
                    <w:ind w:left="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909AA3"/>
                      <w:sz w:val="35"/>
                    </w:rPr>
                    <w:t>[J/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B5B8BD"/>
          <w:w w:val="105"/>
          <w:sz w:val="17"/>
        </w:rPr>
        <w:t>Parko;a 21</w:t>
      </w:r>
    </w:p>
    <w:p>
      <w:pPr>
        <w:spacing w:before="16"/>
        <w:ind w:left="867" w:right="0" w:firstLine="0"/>
        <w:jc w:val="left"/>
        <w:rPr>
          <w:rFonts w:ascii="Arial"/>
          <w:sz w:val="17"/>
        </w:rPr>
      </w:pPr>
      <w:r>
        <w:rPr>
          <w:rFonts w:ascii="Arial"/>
          <w:color w:val="B5B8BD"/>
          <w:sz w:val="17"/>
        </w:rPr>
        <w:t>768 21 Kvasice</w:t>
      </w:r>
    </w:p>
    <w:p>
      <w:pPr>
        <w:spacing w:line="259" w:lineRule="auto" w:before="95"/>
        <w:ind w:left="870" w:right="4764" w:hanging="3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B5B8BD"/>
          <w:w w:val="105"/>
          <w:sz w:val="17"/>
        </w:rPr>
        <w:t>IČO 17330947 DIČ CZ17330947</w:t>
      </w:r>
    </w:p>
    <w:p>
      <w:pPr>
        <w:spacing w:after="0" w:line="259" w:lineRule="auto"/>
        <w:jc w:val="left"/>
        <w:rPr>
          <w:rFonts w:ascii="Arial" w:hAnsi="Arial"/>
          <w:sz w:val="17"/>
        </w:rPr>
        <w:sectPr>
          <w:type w:val="continuous"/>
          <w:pgSz w:w="11910" w:h="16840"/>
          <w:pgMar w:top="0" w:bottom="0" w:left="360" w:right="520"/>
          <w:cols w:num="2" w:equalWidth="0">
            <w:col w:w="2157" w:space="1793"/>
            <w:col w:w="7080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251667456" from="523.082397pt,1.201351pt" to="573.082919pt,1.201351pt" stroked="true" strokeweight=".4805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8480" from="13.461679pt,836.392395pt" to="594.717748pt,836.392395pt" stroked="true" strokeweight=".480547pt" strokecolor="#000000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16"/>
        </w:rPr>
      </w:pPr>
    </w:p>
    <w:p>
      <w:pPr>
        <w:pStyle w:val="BodyText"/>
        <w:ind w:left="4711"/>
      </w:pPr>
      <w:r>
        <w:rPr/>
        <w:pict>
          <v:group style="width:112.75pt;height:43.25pt;mso-position-horizontal-relative:char;mso-position-vertical-relative:line" coordorigin="0,0" coordsize="2255,865">
            <v:line style="position:absolute" from="5,846" to="5,0" stroked="true" strokeweight=".480774pt" strokecolor="#000000">
              <v:stroke dashstyle="solid"/>
            </v:line>
            <v:line style="position:absolute" from="2221,865" to="2221,19" stroked="true" strokeweight=".480774pt" strokecolor="#000000">
              <v:stroke dashstyle="solid"/>
            </v:line>
            <v:line style="position:absolute" from="5,14" to="2255,14" stroked="true" strokeweight=".480547pt" strokecolor="#000000">
              <v:stroke dashstyle="solid"/>
            </v:line>
            <v:line style="position:absolute" from="5,836" to="2231,836" stroked="true" strokeweight=".480547pt" strokecolor="#000000">
              <v:stroke dashstyle="solid"/>
            </v:line>
            <v:shape style="position:absolute;left:336;top:16;width:1234;height:74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66"/>
                      </w:rPr>
                    </w:pPr>
                    <w:r>
                      <w:rPr>
                        <w:rFonts w:ascii="Courier New"/>
                        <w:b/>
                        <w:color w:val="285E89"/>
                        <w:sz w:val="66"/>
                      </w:rPr>
                      <w:t>AUX</w:t>
                    </w:r>
                  </w:p>
                </w:txbxContent>
              </v:textbox>
              <w10:wrap type="none"/>
            </v:shape>
            <v:shape style="position:absolute;left:293;top:576;width:1622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285E89"/>
                        <w:w w:val="105"/>
                        <w:sz w:val="17"/>
                      </w:rPr>
                      <w:t>AIR CONDITIONER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22"/>
        </w:rPr>
      </w:pPr>
    </w:p>
    <w:p>
      <w:pPr>
        <w:spacing w:before="82"/>
        <w:ind w:left="3154" w:right="2364" w:firstLine="0"/>
        <w:jc w:val="center"/>
        <w:rPr>
          <w:rFonts w:ascii="Arial"/>
          <w:b/>
          <w:sz w:val="59"/>
        </w:rPr>
      </w:pPr>
      <w:r>
        <w:rPr>
          <w:rFonts w:ascii="Arial"/>
          <w:b/>
          <w:color w:val="285E89"/>
          <w:sz w:val="59"/>
        </w:rPr>
        <w:t>KLIMAl.CZ</w:t>
      </w:r>
    </w:p>
    <w:p>
      <w:pPr>
        <w:spacing w:line="252" w:lineRule="auto" w:before="65"/>
        <w:ind w:left="3188" w:right="2364" w:firstLine="0"/>
        <w:jc w:val="center"/>
        <w:rPr>
          <w:rFonts w:ascii="Arial" w:hAnsi="Arial"/>
          <w:b/>
          <w:sz w:val="33"/>
        </w:rPr>
      </w:pPr>
      <w:r>
        <w:rPr>
          <w:rFonts w:ascii="Arial" w:hAnsi="Arial"/>
          <w:b/>
          <w:color w:val="161616"/>
          <w:w w:val="105"/>
          <w:sz w:val="33"/>
        </w:rPr>
        <w:t>Nabídka na klimatizace pro</w:t>
      </w:r>
      <w:r>
        <w:rPr>
          <w:rFonts w:ascii="Arial" w:hAnsi="Arial"/>
          <w:b/>
          <w:color w:val="161616"/>
          <w:spacing w:val="-56"/>
          <w:w w:val="105"/>
          <w:sz w:val="33"/>
        </w:rPr>
        <w:t> </w:t>
      </w:r>
      <w:r>
        <w:rPr>
          <w:rFonts w:ascii="Arial" w:hAnsi="Arial"/>
          <w:b/>
          <w:color w:val="161616"/>
          <w:w w:val="105"/>
          <w:sz w:val="33"/>
        </w:rPr>
        <w:t>DOZP Cukrovar 304, Kvasice</w:t>
      </w:r>
    </w:p>
    <w:p>
      <w:pPr>
        <w:pStyle w:val="BodyText"/>
        <w:spacing w:line="213" w:lineRule="exact"/>
        <w:ind w:left="1336"/>
      </w:pPr>
      <w:r>
        <w:rPr>
          <w:color w:val="161616"/>
          <w:w w:val="105"/>
        </w:rPr>
        <w:t>Na základě Vaší poptávky Vám zasíláme cenovou nabídku</w:t>
      </w:r>
    </w:p>
    <w:p>
      <w:pPr>
        <w:pStyle w:val="BodyText"/>
        <w:spacing w:line="237" w:lineRule="auto" w:before="8"/>
        <w:ind w:left="1329" w:right="884" w:firstLine="7"/>
      </w:pPr>
      <w:r>
        <w:rPr>
          <w:color w:val="161616"/>
        </w:rPr>
        <w:t>Jednotky jsou standardně vybaveny dálkovým ovládáním</w:t>
      </w:r>
      <w:r>
        <w:rPr>
          <w:color w:val="3D3D3D"/>
        </w:rPr>
        <w:t>, </w:t>
      </w:r>
      <w:r>
        <w:rPr>
          <w:color w:val="161616"/>
        </w:rPr>
        <w:t>UV lampou, LCD displejem, nastavením časového programu a teplot. WiFi modul pro možnost ovládání klimatizace přes internet. K námi namontovanými klimatizacemi zabezpečujeme kompletní servis</w:t>
      </w:r>
      <w:r>
        <w:rPr>
          <w:color w:val="3D3D3D"/>
        </w:rPr>
        <w:t>. </w:t>
      </w:r>
      <w:r>
        <w:rPr>
          <w:color w:val="161616"/>
        </w:rPr>
        <w:t>Samozřejmostí je </w:t>
      </w:r>
      <w:r>
        <w:rPr>
          <w:color w:val="282A26"/>
        </w:rPr>
        <w:t>i </w:t>
      </w:r>
      <w:r>
        <w:rPr>
          <w:color w:val="161616"/>
        </w:rPr>
        <w:t>pozáruční servis a prodej náhradních dílů. Funkce topení je ve standardním vybavení. Záruka na jednotky </w:t>
      </w:r>
      <w:r>
        <w:rPr>
          <w:rFonts w:ascii="Times New Roman" w:hAnsi="Times New Roman"/>
          <w:b/>
          <w:color w:val="161616"/>
          <w:sz w:val="21"/>
        </w:rPr>
        <w:t>AUX </w:t>
      </w:r>
      <w:r>
        <w:rPr>
          <w:color w:val="161616"/>
        </w:rPr>
        <w:t>5 let.</w:t>
      </w:r>
    </w:p>
    <w:p>
      <w:pPr>
        <w:spacing w:before="30"/>
        <w:ind w:left="1332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161616"/>
          <w:w w:val="105"/>
          <w:sz w:val="18"/>
          <w:u w:val="thick" w:color="161616"/>
        </w:rPr>
        <w:t>Cenový přehled AUX DC lnverter</w:t>
      </w:r>
      <w:r>
        <w:rPr>
          <w:rFonts w:ascii="Arial" w:hAnsi="Arial"/>
          <w:color w:val="161616"/>
          <w:w w:val="105"/>
          <w:sz w:val="18"/>
        </w:rPr>
        <w:t>: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4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3750"/>
        <w:gridCol w:w="942"/>
        <w:gridCol w:w="1057"/>
        <w:gridCol w:w="961"/>
        <w:gridCol w:w="1437"/>
      </w:tblGrid>
      <w:tr>
        <w:trPr>
          <w:trHeight w:val="601" w:hRule="atLeast"/>
        </w:trPr>
        <w:tc>
          <w:tcPr>
            <w:tcW w:w="841" w:type="dxa"/>
            <w:tcBorders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23" w:right="1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E4E2F6"/>
                <w:w w:val="115"/>
                <w:sz w:val="20"/>
                <w:shd w:fill="265485" w:color="auto" w:val="clear"/>
              </w:rPr>
              <w:t>pol</w:t>
            </w:r>
            <w:r>
              <w:rPr>
                <w:rFonts w:ascii="Arial"/>
                <w:color w:val="E4E2F6"/>
                <w:w w:val="115"/>
                <w:sz w:val="20"/>
              </w:rPr>
              <w:t>.</w:t>
            </w:r>
          </w:p>
        </w:tc>
        <w:tc>
          <w:tcPr>
            <w:tcW w:w="3750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1628" w:right="155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E4E2F6"/>
                <w:w w:val="110"/>
                <w:sz w:val="20"/>
                <w:shd w:fill="265485" w:color="auto" w:val="clear"/>
              </w:rPr>
              <w:t>popi</w:t>
            </w:r>
            <w:r>
              <w:rPr>
                <w:rFonts w:ascii="Arial"/>
                <w:color w:val="DBC8ED"/>
                <w:w w:val="110"/>
                <w:sz w:val="20"/>
                <w:shd w:fill="265485" w:color="auto" w:val="clear"/>
              </w:rPr>
              <w:t>s</w:t>
            </w:r>
          </w:p>
        </w:tc>
        <w:tc>
          <w:tcPr>
            <w:tcW w:w="1999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tabs>
                <w:tab w:pos="1259" w:val="left" w:leader="none"/>
              </w:tabs>
              <w:spacing w:line="325" w:lineRule="exact" w:before="75"/>
              <w:ind w:left="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E4E2F6"/>
                <w:w w:val="105"/>
                <w:sz w:val="20"/>
                <w:shd w:fill="265485" w:color="auto" w:val="clear"/>
              </w:rPr>
              <w:t>mno</w:t>
            </w:r>
            <w:r>
              <w:rPr>
                <w:rFonts w:ascii="Arial" w:hAnsi="Arial"/>
                <w:color w:val="DBC8ED"/>
                <w:w w:val="105"/>
                <w:sz w:val="20"/>
                <w:shd w:fill="265485" w:color="auto" w:val="clear"/>
              </w:rPr>
              <w:t>žs</w:t>
            </w:r>
            <w:r>
              <w:rPr>
                <w:rFonts w:ascii="Arial" w:hAnsi="Arial"/>
                <w:color w:val="E4E2F6"/>
                <w:w w:val="105"/>
                <w:sz w:val="20"/>
                <w:shd w:fill="265485" w:color="auto" w:val="clear"/>
              </w:rPr>
              <w:t>t</w:t>
            </w:r>
            <w:r>
              <w:rPr>
                <w:rFonts w:ascii="Arial" w:hAnsi="Arial"/>
                <w:color w:val="E4E2F6"/>
                <w:spacing w:val="-24"/>
                <w:w w:val="105"/>
                <w:sz w:val="20"/>
                <w:shd w:fill="265485" w:color="auto" w:val="clear"/>
              </w:rPr>
              <w:t> </w:t>
            </w:r>
            <w:r>
              <w:rPr>
                <w:rFonts w:ascii="Arial" w:hAnsi="Arial"/>
                <w:color w:val="E4E2F6"/>
                <w:spacing w:val="7"/>
                <w:w w:val="105"/>
                <w:sz w:val="20"/>
                <w:shd w:fill="265485" w:color="auto" w:val="clear"/>
              </w:rPr>
              <w:t>ví</w:t>
            </w:r>
            <w:r>
              <w:rPr>
                <w:rFonts w:ascii="Arial" w:hAnsi="Arial"/>
                <w:color w:val="E4E2F6"/>
                <w:spacing w:val="7"/>
                <w:w w:val="105"/>
                <w:sz w:val="20"/>
              </w:rPr>
              <w:tab/>
            </w:r>
            <w:r>
              <w:rPr>
                <w:rFonts w:ascii="Arial" w:hAnsi="Arial"/>
                <w:color w:val="DBC8ED"/>
                <w:w w:val="105"/>
                <w:position w:val="14"/>
                <w:sz w:val="20"/>
                <w:shd w:fill="265485" w:color="auto" w:val="clear"/>
              </w:rPr>
              <w:t>ce</w:t>
            </w:r>
            <w:r>
              <w:rPr>
                <w:rFonts w:ascii="Arial" w:hAnsi="Arial"/>
                <w:color w:val="DBC8ED"/>
                <w:spacing w:val="-28"/>
                <w:w w:val="105"/>
                <w:position w:val="14"/>
                <w:sz w:val="20"/>
                <w:shd w:fill="265485" w:color="auto" w:val="clear"/>
              </w:rPr>
              <w:t> </w:t>
            </w:r>
            <w:r>
              <w:rPr>
                <w:rFonts w:ascii="Arial" w:hAnsi="Arial"/>
                <w:color w:val="E4E2F6"/>
                <w:w w:val="105"/>
                <w:position w:val="14"/>
                <w:sz w:val="20"/>
                <w:shd w:fill="265485" w:color="auto" w:val="clear"/>
              </w:rPr>
              <w:t>na</w:t>
            </w:r>
          </w:p>
          <w:p>
            <w:pPr>
              <w:pStyle w:val="TableParagraph"/>
              <w:spacing w:line="181" w:lineRule="exact"/>
              <w:ind w:left="1080"/>
              <w:rPr>
                <w:rFonts w:ascii="Arial"/>
                <w:sz w:val="20"/>
              </w:rPr>
            </w:pPr>
            <w:r>
              <w:rPr>
                <w:rFonts w:ascii="Arial"/>
                <w:color w:val="DBC8ED"/>
                <w:sz w:val="20"/>
                <w:shd w:fill="265485" w:color="auto" w:val="clear"/>
              </w:rPr>
              <w:t>z</w:t>
            </w:r>
            <w:r>
              <w:rPr>
                <w:rFonts w:ascii="Arial"/>
                <w:color w:val="E4E2F6"/>
                <w:sz w:val="20"/>
                <w:shd w:fill="265485" w:color="auto" w:val="clear"/>
              </w:rPr>
              <w:t>a j </w:t>
            </w:r>
            <w:r>
              <w:rPr>
                <w:rFonts w:ascii="Arial"/>
                <w:color w:val="DBC8ED"/>
                <w:sz w:val="20"/>
                <w:shd w:fill="265485" w:color="auto" w:val="clear"/>
              </w:rPr>
              <w:t>e </w:t>
            </w:r>
            <w:r>
              <w:rPr>
                <w:rFonts w:ascii="Arial"/>
                <w:color w:val="E4E2F6"/>
                <w:sz w:val="20"/>
                <w:shd w:fill="265485" w:color="auto" w:val="clear"/>
              </w:rPr>
              <w:t>dn.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color w:val="DBC8ED"/>
                <w:sz w:val="20"/>
                <w:shd w:fill="265485" w:color="auto" w:val="clear"/>
              </w:rPr>
              <w:t>s</w:t>
            </w:r>
            <w:r>
              <w:rPr>
                <w:rFonts w:ascii="Arial"/>
                <w:color w:val="E8F6FD"/>
                <w:sz w:val="20"/>
                <w:shd w:fill="265485" w:color="auto" w:val="clear"/>
              </w:rPr>
              <w:t>l</w:t>
            </w:r>
            <w:r>
              <w:rPr>
                <w:rFonts w:ascii="Arial"/>
                <w:color w:val="DBC8ED"/>
                <w:sz w:val="20"/>
                <w:shd w:fill="265485" w:color="auto" w:val="clear"/>
              </w:rPr>
              <w:t>e</w:t>
            </w:r>
            <w:r>
              <w:rPr>
                <w:rFonts w:ascii="Arial"/>
                <w:color w:val="E4E2F6"/>
                <w:sz w:val="20"/>
                <w:shd w:fill="265485" w:color="auto" w:val="clear"/>
              </w:rPr>
              <w:t>va</w:t>
            </w:r>
          </w:p>
        </w:tc>
        <w:tc>
          <w:tcPr>
            <w:tcW w:w="1437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DBC8ED"/>
                <w:sz w:val="20"/>
                <w:shd w:fill="265485" w:color="auto" w:val="clear"/>
              </w:rPr>
              <w:t>ce </w:t>
            </w:r>
            <w:r>
              <w:rPr>
                <w:rFonts w:ascii="Arial" w:hAnsi="Arial"/>
                <w:color w:val="E4E2F6"/>
                <w:sz w:val="20"/>
                <w:shd w:fill="265485" w:color="auto" w:val="clear"/>
              </w:rPr>
              <w:t>lk </w:t>
            </w:r>
            <w:r>
              <w:rPr>
                <w:rFonts w:ascii="Arial" w:hAnsi="Arial"/>
                <w:color w:val="DBC8ED"/>
                <w:sz w:val="20"/>
                <w:shd w:fill="265485" w:color="auto" w:val="clear"/>
              </w:rPr>
              <w:t>e</w:t>
            </w:r>
            <w:r>
              <w:rPr>
                <w:rFonts w:ascii="Arial" w:hAnsi="Arial"/>
                <w:color w:val="E4E2F6"/>
                <w:sz w:val="20"/>
                <w:shd w:fill="265485" w:color="auto" w:val="clear"/>
              </w:rPr>
              <w:t>m K</w:t>
            </w:r>
            <w:r>
              <w:rPr>
                <w:rFonts w:ascii="Arial" w:hAnsi="Arial"/>
                <w:color w:val="CCB8E6"/>
                <w:sz w:val="20"/>
                <w:shd w:fill="265485" w:color="auto" w:val="clear"/>
              </w:rPr>
              <w:t>č</w:t>
            </w:r>
          </w:p>
          <w:p>
            <w:pPr>
              <w:pStyle w:val="TableParagraph"/>
              <w:tabs>
                <w:tab w:pos="1364" w:val="left" w:leader="none"/>
              </w:tabs>
              <w:spacing w:line="79" w:lineRule="exact" w:before="62"/>
              <w:ind w:left="799"/>
              <w:rPr>
                <w:sz w:val="12"/>
              </w:rPr>
            </w:pPr>
            <w:r>
              <w:rPr>
                <w:color w:val="72ACCD"/>
                <w:position w:val="1"/>
                <w:sz w:val="6"/>
              </w:rPr>
              <w:t>-</w:t>
              <w:tab/>
            </w:r>
            <w:r>
              <w:rPr>
                <w:color w:val="52AFD4"/>
                <w:sz w:val="12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84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/>
              <w:ind w:left="7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61616"/>
                <w:w w:val="100"/>
                <w:sz w:val="21"/>
              </w:rPr>
              <w:t>1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"/>
              <w:ind w:left="45"/>
              <w:rPr>
                <w:rFonts w:ascii="Courier New"/>
                <w:sz w:val="23"/>
              </w:rPr>
            </w:pPr>
            <w:r>
              <w:rPr>
                <w:rFonts w:ascii="Arial"/>
                <w:color w:val="161616"/>
                <w:sz w:val="20"/>
              </w:rPr>
              <w:t>AUX Freedom </w:t>
            </w:r>
            <w:r>
              <w:rPr>
                <w:rFonts w:ascii="Courier New"/>
                <w:color w:val="161616"/>
                <w:sz w:val="23"/>
              </w:rPr>
              <w:t>2,5 kW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"/>
              <w:ind w:right="338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109"/>
                <w:sz w:val="23"/>
              </w:rP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"/>
              <w:ind w:right="-29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80"/>
                <w:sz w:val="23"/>
              </w:rPr>
              <w:t>25000,00</w:t>
            </w:r>
          </w:p>
        </w:tc>
        <w:tc>
          <w:tcPr>
            <w:tcW w:w="9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"/>
              <w:ind w:right="-44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sz w:val="23"/>
              </w:rPr>
              <w:t>0%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line="216" w:lineRule="exact"/>
              <w:ind w:right="-29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75"/>
                <w:sz w:val="23"/>
              </w:rPr>
              <w:t>50000,0(</w:t>
            </w:r>
          </w:p>
        </w:tc>
      </w:tr>
      <w:tr>
        <w:trPr>
          <w:trHeight w:val="282" w:hRule="atLeast"/>
        </w:trPr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 w:before="47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61616"/>
                <w:w w:val="78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 w:before="47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61616"/>
                <w:w w:val="110"/>
                <w:sz w:val="20"/>
              </w:rPr>
              <w:t>Cu potrubí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2" w:lineRule="exact"/>
              <w:ind w:right="366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161616"/>
                <w:w w:val="75"/>
                <w:sz w:val="27"/>
              </w:rPr>
              <w:t>o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48"/>
              <w:ind w:right="-15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75"/>
                <w:sz w:val="23"/>
              </w:rPr>
              <w:t>500,00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48"/>
              <w:ind w:right="-44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95"/>
                <w:sz w:val="23"/>
              </w:rPr>
              <w:t>0%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line="224" w:lineRule="exact" w:before="38"/>
              <w:ind w:right="-29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75"/>
                <w:sz w:val="23"/>
              </w:rPr>
              <w:t>0,0(</w:t>
            </w:r>
          </w:p>
        </w:tc>
      </w:tr>
      <w:tr>
        <w:trPr>
          <w:trHeight w:val="277" w:hRule="atLeast"/>
        </w:trPr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 w:before="48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color w:val="161616"/>
                <w:w w:val="75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0" w:lineRule="exact" w:before="47"/>
              <w:ind w:left="1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61616"/>
                <w:w w:val="105"/>
                <w:sz w:val="20"/>
              </w:rPr>
              <w:t>Konzole střešní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right="367"/>
              <w:jc w:val="right"/>
              <w:rPr>
                <w:sz w:val="31"/>
              </w:rPr>
            </w:pPr>
            <w:r>
              <w:rPr>
                <w:color w:val="161616"/>
                <w:w w:val="70"/>
                <w:sz w:val="31"/>
              </w:rPr>
              <w:t>o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38"/>
              <w:ind w:right="-15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80"/>
                <w:sz w:val="23"/>
              </w:rPr>
              <w:t>2500,00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43"/>
              <w:ind w:right="-44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95"/>
                <w:sz w:val="23"/>
              </w:rPr>
              <w:t>0%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line="258" w:lineRule="exact"/>
              <w:ind w:right="-44"/>
              <w:jc w:val="right"/>
              <w:rPr>
                <w:sz w:val="31"/>
              </w:rPr>
            </w:pPr>
            <w:r>
              <w:rPr>
                <w:color w:val="161616"/>
                <w:w w:val="75"/>
                <w:sz w:val="31"/>
              </w:rPr>
              <w:t>o,oc</w:t>
            </w:r>
          </w:p>
        </w:tc>
      </w:tr>
      <w:tr>
        <w:trPr>
          <w:trHeight w:val="282" w:hRule="atLeast"/>
        </w:trPr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 w:before="47"/>
              <w:ind w:lef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61616"/>
                <w:w w:val="76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 w:before="47"/>
              <w:ind w:left="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61616"/>
                <w:w w:val="105"/>
                <w:sz w:val="20"/>
              </w:rPr>
              <w:t>Montáž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2" w:lineRule="exact"/>
              <w:ind w:right="363"/>
              <w:jc w:val="right"/>
              <w:rPr>
                <w:sz w:val="31"/>
              </w:rPr>
            </w:pPr>
            <w:r>
              <w:rPr>
                <w:color w:val="161616"/>
                <w:w w:val="73"/>
                <w:sz w:val="31"/>
              </w:rPr>
              <w:t>o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4" w:lineRule="exact" w:before="38"/>
              <w:ind w:right="-15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w w:val="80"/>
                <w:sz w:val="23"/>
              </w:rPr>
              <w:t>4000,00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4" w:lineRule="exact" w:before="38"/>
              <w:ind w:right="-58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161616"/>
                <w:sz w:val="23"/>
              </w:rPr>
              <w:t>0%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line="262" w:lineRule="exact"/>
              <w:ind w:right="-44"/>
              <w:jc w:val="right"/>
              <w:rPr>
                <w:sz w:val="31"/>
              </w:rPr>
            </w:pPr>
            <w:r>
              <w:rPr>
                <w:color w:val="161616"/>
                <w:w w:val="75"/>
                <w:sz w:val="31"/>
              </w:rPr>
              <w:t>o,oc</w:t>
            </w:r>
          </w:p>
        </w:tc>
      </w:tr>
      <w:tr>
        <w:trPr>
          <w:trHeight w:val="279" w:hRule="atLeast"/>
        </w:trPr>
        <w:tc>
          <w:tcPr>
            <w:tcW w:w="4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8" w:lineRule="exact" w:before="61"/>
              <w:ind w:left="94"/>
              <w:rPr>
                <w:rFonts w:ascii="Arial"/>
                <w:sz w:val="20"/>
              </w:rPr>
            </w:pPr>
            <w:r>
              <w:rPr>
                <w:rFonts w:ascii="Arial"/>
                <w:color w:val="161616"/>
                <w:w w:val="110"/>
                <w:sz w:val="20"/>
              </w:rPr>
              <w:t>ena celkem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8" w:lineRule="exact" w:before="52"/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celkem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line="212" w:lineRule="exact" w:before="47"/>
              <w:ind w:right="-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2A26"/>
                <w:w w:val="115"/>
                <w:sz w:val="20"/>
              </w:rPr>
              <w:t>50 000,00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33"/>
      </w:pPr>
      <w:r>
        <w:rPr>
          <w:color w:val="161616"/>
          <w:w w:val="105"/>
        </w:rPr>
        <w:t>Zpracoval: Jiří Radda </w:t>
      </w:r>
      <w:r>
        <w:rPr>
          <w:color w:val="161616"/>
          <w:spacing w:val="-6"/>
          <w:w w:val="105"/>
        </w:rPr>
        <w:t>mob</w:t>
      </w:r>
      <w:r>
        <w:rPr>
          <w:color w:val="3D3D3D"/>
          <w:spacing w:val="-6"/>
          <w:w w:val="105"/>
        </w:rPr>
        <w:t>. </w:t>
      </w:r>
      <w:r>
        <w:rPr>
          <w:rFonts w:ascii="Courier New" w:hAnsi="Courier New"/>
          <w:color w:val="161616"/>
          <w:w w:val="105"/>
          <w:sz w:val="23"/>
        </w:rPr>
        <w:t>602</w:t>
      </w:r>
      <w:r>
        <w:rPr>
          <w:rFonts w:ascii="Courier New" w:hAnsi="Courier New"/>
          <w:color w:val="161616"/>
          <w:spacing w:val="-95"/>
          <w:w w:val="105"/>
          <w:sz w:val="23"/>
        </w:rPr>
        <w:t> </w:t>
      </w:r>
      <w:r>
        <w:rPr>
          <w:color w:val="161616"/>
          <w:w w:val="105"/>
        </w:rPr>
        <w:t>730 547</w:t>
      </w:r>
    </w:p>
    <w:sectPr>
      <w:pgSz w:w="11910" w:h="16840"/>
      <w:pgMar w:top="0" w:bottom="0" w:left="3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808/jana.rohanova@sslhana.cz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2023-11-06T06:44:04Z</dcterms:created>
  <dcterms:modified xsi:type="dcterms:W3CDTF">2023-11-06T06:44:04Z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2023-11-06T00:00:00Z</vt:filetime>
  </property>
</Properties>
</file>