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8037" w14:textId="77777777" w:rsidR="009769E9" w:rsidRDefault="00000000">
      <w:pPr>
        <w:jc w:val="center"/>
        <w:rPr>
          <w:rFonts w:ascii="Times New Roman" w:hAnsi="Times New Roman" w:cs="Times New Roman"/>
          <w:color w:val="000000"/>
          <w:sz w:val="48"/>
        </w:rPr>
      </w:pPr>
      <w:r>
        <w:rPr>
          <w:rFonts w:ascii="Times New Roman" w:hAnsi="Times New Roman" w:cs="Times New Roman"/>
          <w:color w:val="000000"/>
          <w:sz w:val="48"/>
        </w:rPr>
        <w:t>S m l o u v a    o    d í l o</w:t>
      </w:r>
    </w:p>
    <w:p w14:paraId="4483755A" w14:textId="77777777" w:rsidR="009769E9" w:rsidRDefault="00000000">
      <w:pPr>
        <w:jc w:val="center"/>
        <w:rPr>
          <w:rFonts w:ascii="Times New Roman" w:hAnsi="Times New Roman" w:cs="Times New Roman"/>
          <w:color w:val="000000"/>
          <w:sz w:val="36"/>
        </w:rPr>
      </w:pPr>
      <w:r>
        <w:rPr>
          <w:rFonts w:ascii="Times New Roman" w:hAnsi="Times New Roman" w:cs="Times New Roman"/>
          <w:color w:val="000000"/>
          <w:sz w:val="36"/>
        </w:rPr>
        <w:t xml:space="preserve">ohledně dodávky a montáže gastronomické technologie </w:t>
      </w:r>
    </w:p>
    <w:p w14:paraId="0239E074" w14:textId="77777777" w:rsidR="009769E9" w:rsidRDefault="00000000">
      <w:pPr>
        <w:jc w:val="center"/>
        <w:rPr>
          <w:rFonts w:ascii="Times New Roman" w:hAnsi="Times New Roman" w:cs="Times New Roman"/>
          <w:color w:val="000000"/>
          <w:sz w:val="36"/>
        </w:rPr>
      </w:pPr>
      <w:r>
        <w:rPr>
          <w:rFonts w:ascii="Times New Roman" w:hAnsi="Times New Roman" w:cs="Times New Roman"/>
          <w:color w:val="000000"/>
          <w:sz w:val="36"/>
        </w:rPr>
        <w:t xml:space="preserve">pro provozovnu kuchyně </w:t>
      </w:r>
      <w:proofErr w:type="spellStart"/>
      <w:r>
        <w:rPr>
          <w:rFonts w:ascii="Times New Roman" w:hAnsi="Times New Roman" w:cs="Times New Roman"/>
          <w:color w:val="000000"/>
          <w:sz w:val="36"/>
        </w:rPr>
        <w:t>Šj</w:t>
      </w:r>
      <w:proofErr w:type="spellEnd"/>
      <w:r>
        <w:rPr>
          <w:rFonts w:ascii="Times New Roman" w:hAnsi="Times New Roman" w:cs="Times New Roman"/>
          <w:color w:val="000000"/>
          <w:sz w:val="36"/>
        </w:rPr>
        <w:t xml:space="preserve"> ZŠ a MŠ Chelčického</w:t>
      </w:r>
    </w:p>
    <w:p w14:paraId="0164850E" w14:textId="77777777" w:rsidR="009769E9" w:rsidRDefault="009769E9">
      <w:pPr>
        <w:jc w:val="center"/>
        <w:rPr>
          <w:rFonts w:ascii="Times New Roman" w:hAnsi="Times New Roman" w:cs="Times New Roman"/>
          <w:color w:val="000000"/>
          <w:sz w:val="36"/>
        </w:rPr>
      </w:pPr>
    </w:p>
    <w:p w14:paraId="0851256F" w14:textId="77777777" w:rsidR="009769E9" w:rsidRDefault="00000000">
      <w:pPr>
        <w:jc w:val="center"/>
        <w:rPr>
          <w:rFonts w:ascii="Times New Roman" w:hAnsi="Times New Roman" w:cs="Times New Roman"/>
          <w:color w:val="000000"/>
        </w:rPr>
      </w:pPr>
      <w:r>
        <w:rPr>
          <w:rFonts w:ascii="Times New Roman" w:hAnsi="Times New Roman" w:cs="Times New Roman"/>
          <w:color w:val="000000"/>
        </w:rPr>
        <w:t>uzavřená dále uvedeného dne, měsíce a roku, mezi:</w:t>
      </w:r>
    </w:p>
    <w:p w14:paraId="2C15D867" w14:textId="77777777" w:rsidR="009769E9" w:rsidRDefault="009769E9">
      <w:pPr>
        <w:rPr>
          <w:rFonts w:ascii="Times New Roman" w:hAnsi="Times New Roman" w:cs="Times New Roman"/>
          <w:color w:val="000000"/>
        </w:rPr>
      </w:pPr>
    </w:p>
    <w:p w14:paraId="5D1BC043" w14:textId="77777777" w:rsidR="009769E9" w:rsidRDefault="00000000">
      <w:pPr>
        <w:rPr>
          <w:rFonts w:ascii="Times New Roman" w:hAnsi="Times New Roman" w:cs="Times New Roman"/>
          <w:b/>
          <w:bCs/>
          <w:color w:val="000000"/>
          <w:shd w:val="clear" w:color="auto" w:fill="FDFDFB"/>
        </w:rPr>
      </w:pPr>
      <w:r>
        <w:rPr>
          <w:rFonts w:ascii="Times New Roman" w:hAnsi="Times New Roman" w:cs="Times New Roman"/>
          <w:b/>
          <w:bCs/>
          <w:color w:val="000000"/>
          <w:shd w:val="clear" w:color="auto" w:fill="FDFDFB"/>
        </w:rPr>
        <w:t>Objednatel: Základní škola a mateřská škola, Praha 3, Chelčického 43/2614</w:t>
      </w:r>
    </w:p>
    <w:p w14:paraId="0CABBC62" w14:textId="77777777" w:rsidR="009769E9" w:rsidRDefault="00000000">
      <w:pPr>
        <w:rPr>
          <w:rFonts w:ascii="Times New Roman" w:hAnsi="Times New Roman" w:cs="Times New Roman"/>
          <w:color w:val="000000"/>
          <w:shd w:val="clear" w:color="auto" w:fill="FDFDFB"/>
        </w:rPr>
      </w:pPr>
      <w:r>
        <w:rPr>
          <w:rFonts w:ascii="Times New Roman" w:hAnsi="Times New Roman" w:cs="Times New Roman"/>
          <w:color w:val="000000"/>
          <w:shd w:val="clear" w:color="auto" w:fill="FDFDFB"/>
        </w:rPr>
        <w:t>Chelčického 2614/43, 130 00 Praha 3</w:t>
      </w:r>
    </w:p>
    <w:p w14:paraId="3366C09D" w14:textId="77777777" w:rsidR="009769E9" w:rsidRDefault="00000000">
      <w:pPr>
        <w:rPr>
          <w:rFonts w:ascii="Times New Roman" w:hAnsi="Times New Roman" w:cs="Times New Roman"/>
          <w:color w:val="000000"/>
          <w:shd w:val="clear" w:color="auto" w:fill="FDFDFB"/>
        </w:rPr>
      </w:pPr>
      <w:r>
        <w:rPr>
          <w:rFonts w:ascii="Times New Roman" w:hAnsi="Times New Roman" w:cs="Times New Roman"/>
          <w:color w:val="000000"/>
          <w:shd w:val="clear" w:color="auto" w:fill="FDFDFB"/>
        </w:rPr>
        <w:t xml:space="preserve">zastoupená: ředitelem školy PhDr. Pavlem </w:t>
      </w:r>
      <w:proofErr w:type="spellStart"/>
      <w:r>
        <w:rPr>
          <w:rFonts w:ascii="Times New Roman" w:hAnsi="Times New Roman" w:cs="Times New Roman"/>
          <w:color w:val="000000"/>
          <w:shd w:val="clear" w:color="auto" w:fill="FDFDFB"/>
        </w:rPr>
        <w:t>Ostapem</w:t>
      </w:r>
      <w:proofErr w:type="spellEnd"/>
    </w:p>
    <w:p w14:paraId="07F805AE" w14:textId="77777777" w:rsidR="009769E9" w:rsidRDefault="00000000">
      <w:pPr>
        <w:rPr>
          <w:rFonts w:ascii="Times New Roman" w:hAnsi="Times New Roman" w:cs="Times New Roman"/>
          <w:color w:val="000000"/>
          <w:shd w:val="clear" w:color="auto" w:fill="FDFDFB"/>
        </w:rPr>
      </w:pPr>
      <w:r>
        <w:rPr>
          <w:rFonts w:ascii="Times New Roman" w:hAnsi="Times New Roman" w:cs="Times New Roman"/>
          <w:color w:val="000000"/>
          <w:shd w:val="clear" w:color="auto" w:fill="FDFDFB"/>
        </w:rPr>
        <w:t xml:space="preserve">ve věcech technických: </w:t>
      </w:r>
    </w:p>
    <w:p w14:paraId="50FE91FE" w14:textId="77777777" w:rsidR="009769E9" w:rsidRDefault="00000000">
      <w:pPr>
        <w:rPr>
          <w:rFonts w:ascii="Times New Roman" w:hAnsi="Times New Roman" w:cs="Times New Roman"/>
          <w:color w:val="000000"/>
          <w:shd w:val="clear" w:color="auto" w:fill="FDFDFB"/>
        </w:rPr>
      </w:pPr>
      <w:r>
        <w:rPr>
          <w:rFonts w:ascii="Times New Roman" w:hAnsi="Times New Roman" w:cs="Times New Roman"/>
          <w:color w:val="000000"/>
          <w:shd w:val="clear" w:color="auto" w:fill="FDFDFB"/>
        </w:rPr>
        <w:t>IČ: 63831333, DIČ: CZ63831333</w:t>
      </w:r>
    </w:p>
    <w:p w14:paraId="51339670" w14:textId="77777777" w:rsidR="009769E9" w:rsidRDefault="00000000">
      <w:pPr>
        <w:rPr>
          <w:rFonts w:ascii="Times New Roman" w:hAnsi="Times New Roman" w:cs="Times New Roman"/>
          <w:color w:val="000000"/>
          <w:shd w:val="clear" w:color="auto" w:fill="FDFDFB"/>
        </w:rPr>
      </w:pPr>
      <w:r>
        <w:rPr>
          <w:rFonts w:ascii="Times New Roman" w:hAnsi="Times New Roman" w:cs="Times New Roman"/>
          <w:color w:val="000000"/>
          <w:shd w:val="clear" w:color="auto" w:fill="FDFDFB"/>
        </w:rPr>
        <w:t xml:space="preserve">Bankovní spojení: </w:t>
      </w:r>
    </w:p>
    <w:p w14:paraId="431F265F" w14:textId="77777777" w:rsidR="009769E9" w:rsidRDefault="00000000">
      <w:pPr>
        <w:rPr>
          <w:rFonts w:ascii="Times New Roman" w:hAnsi="Times New Roman" w:cs="Times New Roman"/>
          <w:i/>
          <w:iCs/>
          <w:color w:val="000000"/>
          <w:shd w:val="clear" w:color="auto" w:fill="FDFDFB"/>
        </w:rPr>
      </w:pPr>
      <w:r>
        <w:rPr>
          <w:rFonts w:ascii="Times New Roman" w:hAnsi="Times New Roman" w:cs="Times New Roman"/>
          <w:i/>
          <w:iCs/>
          <w:color w:val="000000"/>
          <w:shd w:val="clear" w:color="auto" w:fill="FDFDFB"/>
        </w:rPr>
        <w:t>Společnost je zapsána v obchodním rejstříku u Krajského soudu</w:t>
      </w:r>
    </w:p>
    <w:p w14:paraId="1D0FE2A1" w14:textId="77777777" w:rsidR="009769E9" w:rsidRDefault="00000000">
      <w:pPr>
        <w:spacing w:before="120"/>
        <w:rPr>
          <w:rFonts w:ascii="Times New Roman" w:hAnsi="Times New Roman" w:cs="Times New Roman"/>
          <w:color w:val="000000"/>
          <w:shd w:val="clear" w:color="auto" w:fill="FDFDFB"/>
        </w:rPr>
      </w:pPr>
      <w:r>
        <w:rPr>
          <w:rFonts w:ascii="Times New Roman" w:hAnsi="Times New Roman" w:cs="Times New Roman"/>
          <w:color w:val="000000"/>
          <w:shd w:val="clear" w:color="auto" w:fill="FDFDFB"/>
        </w:rPr>
        <w:t>na straně jedné, dále jen "objednatel"</w:t>
      </w:r>
    </w:p>
    <w:p w14:paraId="05760558" w14:textId="77777777" w:rsidR="009769E9" w:rsidRDefault="009769E9">
      <w:pPr>
        <w:rPr>
          <w:rFonts w:ascii="Times New Roman" w:hAnsi="Times New Roman" w:cs="Times New Roman"/>
          <w:color w:val="000000"/>
        </w:rPr>
      </w:pPr>
    </w:p>
    <w:p w14:paraId="1BB7C60E" w14:textId="77777777" w:rsidR="009769E9" w:rsidRDefault="00000000">
      <w:pPr>
        <w:ind w:left="1418" w:firstLine="709"/>
        <w:rPr>
          <w:rFonts w:ascii="Times New Roman" w:hAnsi="Times New Roman" w:cs="Times New Roman"/>
          <w:color w:val="000000"/>
        </w:rPr>
      </w:pPr>
      <w:r>
        <w:rPr>
          <w:rFonts w:ascii="Times New Roman" w:hAnsi="Times New Roman" w:cs="Times New Roman"/>
          <w:color w:val="000000"/>
        </w:rPr>
        <w:t>a</w:t>
      </w:r>
    </w:p>
    <w:p w14:paraId="7435CCB1" w14:textId="77777777" w:rsidR="009769E9" w:rsidRDefault="009769E9">
      <w:pPr>
        <w:rPr>
          <w:rFonts w:ascii="Times New Roman" w:hAnsi="Times New Roman" w:cs="Times New Roman"/>
          <w:color w:val="000000"/>
        </w:rPr>
      </w:pPr>
    </w:p>
    <w:p w14:paraId="4EFA98B0" w14:textId="77777777" w:rsidR="009769E9" w:rsidRDefault="00000000">
      <w:pPr>
        <w:rPr>
          <w:rFonts w:ascii="Times New Roman" w:hAnsi="Times New Roman" w:cs="Times New Roman"/>
          <w:b/>
        </w:rPr>
      </w:pPr>
      <w:r>
        <w:rPr>
          <w:rFonts w:ascii="Times New Roman" w:hAnsi="Times New Roman" w:cs="Times New Roman"/>
          <w:b/>
        </w:rPr>
        <w:t>Zhotovitel: Zich a spol., s.r.o.</w:t>
      </w:r>
    </w:p>
    <w:p w14:paraId="7EC07179" w14:textId="77777777" w:rsidR="009769E9" w:rsidRDefault="00000000">
      <w:pPr>
        <w:rPr>
          <w:rFonts w:ascii="Times New Roman" w:hAnsi="Times New Roman" w:cs="Times New Roman"/>
        </w:rPr>
      </w:pPr>
      <w:r>
        <w:rPr>
          <w:rFonts w:ascii="Times New Roman" w:hAnsi="Times New Roman" w:cs="Times New Roman"/>
        </w:rPr>
        <w:t xml:space="preserve">Na </w:t>
      </w:r>
      <w:proofErr w:type="spellStart"/>
      <w:r>
        <w:rPr>
          <w:rFonts w:ascii="Times New Roman" w:hAnsi="Times New Roman" w:cs="Times New Roman"/>
        </w:rPr>
        <w:t>Štěpníku</w:t>
      </w:r>
      <w:proofErr w:type="spellEnd"/>
      <w:r>
        <w:rPr>
          <w:rFonts w:ascii="Times New Roman" w:hAnsi="Times New Roman" w:cs="Times New Roman"/>
        </w:rPr>
        <w:t xml:space="preserve"> 32, Černožice nad Labem</w:t>
      </w:r>
    </w:p>
    <w:p w14:paraId="37CE317C" w14:textId="77777777" w:rsidR="009769E9" w:rsidRDefault="00000000">
      <w:pPr>
        <w:rPr>
          <w:rFonts w:ascii="Times New Roman" w:hAnsi="Times New Roman" w:cs="Times New Roman"/>
        </w:rPr>
      </w:pPr>
      <w:r>
        <w:rPr>
          <w:rFonts w:ascii="Times New Roman" w:hAnsi="Times New Roman" w:cs="Times New Roman"/>
        </w:rPr>
        <w:t>zastoupená: jednatelem Milošem Zichem</w:t>
      </w:r>
    </w:p>
    <w:p w14:paraId="7C4D25B4" w14:textId="77777777" w:rsidR="009769E9" w:rsidRDefault="00000000">
      <w:pPr>
        <w:rPr>
          <w:rFonts w:ascii="Times New Roman" w:hAnsi="Times New Roman" w:cs="Times New Roman"/>
        </w:rPr>
      </w:pPr>
      <w:r>
        <w:rPr>
          <w:rFonts w:ascii="Times New Roman" w:hAnsi="Times New Roman" w:cs="Times New Roman"/>
        </w:rPr>
        <w:t>ve věcech smluvních: Ing. Radek Novotný</w:t>
      </w:r>
    </w:p>
    <w:p w14:paraId="36AC6B6B" w14:textId="77777777" w:rsidR="009769E9" w:rsidRDefault="00000000">
      <w:pPr>
        <w:rPr>
          <w:rFonts w:ascii="Times New Roman" w:hAnsi="Times New Roman" w:cs="Times New Roman"/>
        </w:rPr>
      </w:pPr>
      <w:r>
        <w:rPr>
          <w:rFonts w:ascii="Times New Roman" w:hAnsi="Times New Roman" w:cs="Times New Roman"/>
        </w:rPr>
        <w:t>IČ: 25267027, DIČ: CZ25267027</w:t>
      </w:r>
    </w:p>
    <w:p w14:paraId="0FA1B99F" w14:textId="77777777" w:rsidR="009769E9" w:rsidRDefault="00000000">
      <w:pPr>
        <w:rPr>
          <w:rFonts w:ascii="Times New Roman" w:hAnsi="Times New Roman" w:cs="Times New Roman"/>
        </w:rPr>
      </w:pPr>
      <w:r>
        <w:rPr>
          <w:rFonts w:ascii="Times New Roman" w:hAnsi="Times New Roman" w:cs="Times New Roman"/>
        </w:rPr>
        <w:t xml:space="preserve">Bankovní spojení: UniCredit Bank Czech Republic and Slovakia, a.s., </w:t>
      </w:r>
      <w:proofErr w:type="spellStart"/>
      <w:r>
        <w:rPr>
          <w:rFonts w:ascii="Times New Roman" w:hAnsi="Times New Roman" w:cs="Times New Roman"/>
        </w:rPr>
        <w:t>č.ú</w:t>
      </w:r>
      <w:proofErr w:type="spellEnd"/>
      <w:r>
        <w:rPr>
          <w:rFonts w:ascii="Times New Roman" w:hAnsi="Times New Roman" w:cs="Times New Roman"/>
        </w:rPr>
        <w:t>. 2114862353/2700</w:t>
      </w:r>
    </w:p>
    <w:p w14:paraId="4A5AC2C2" w14:textId="77777777" w:rsidR="009769E9" w:rsidRDefault="00000000">
      <w:pPr>
        <w:ind w:left="284"/>
      </w:pPr>
      <w:r>
        <w:rPr>
          <w:rFonts w:ascii="Times New Roman" w:hAnsi="Times New Roman" w:cs="Times New Roman"/>
          <w:i/>
        </w:rPr>
        <w:t xml:space="preserve">Společnost je zapsána v obchodním rejstříku u </w:t>
      </w:r>
      <w:r>
        <w:rPr>
          <w:rFonts w:ascii="Times New Roman" w:hAnsi="Times New Roman" w:cs="Times New Roman"/>
        </w:rPr>
        <w:t>Krajského soudu v Hradci Králové v oddíl C, vložka 11414</w:t>
      </w:r>
    </w:p>
    <w:p w14:paraId="16EE5695" w14:textId="77777777" w:rsidR="009769E9" w:rsidRDefault="00000000">
      <w:pPr>
        <w:spacing w:before="120"/>
        <w:rPr>
          <w:rFonts w:ascii="Times New Roman" w:hAnsi="Times New Roman" w:cs="Times New Roman"/>
          <w:color w:val="000000"/>
        </w:rPr>
      </w:pPr>
      <w:r>
        <w:rPr>
          <w:rFonts w:ascii="Times New Roman" w:hAnsi="Times New Roman" w:cs="Times New Roman"/>
          <w:color w:val="000000"/>
        </w:rPr>
        <w:t>na straně druhé, dále jen "zhotovitel"</w:t>
      </w:r>
    </w:p>
    <w:p w14:paraId="507C5E41" w14:textId="77777777" w:rsidR="009769E9" w:rsidRDefault="00000000">
      <w:pPr>
        <w:spacing w:before="600"/>
        <w:jc w:val="both"/>
        <w:rPr>
          <w:rFonts w:ascii="Times New Roman" w:hAnsi="Times New Roman" w:cs="Times New Roman"/>
          <w:b/>
          <w:bCs/>
          <w:color w:val="000000"/>
        </w:rPr>
      </w:pPr>
      <w:r>
        <w:rPr>
          <w:rFonts w:ascii="Times New Roman" w:hAnsi="Times New Roman" w:cs="Times New Roman"/>
          <w:b/>
          <w:bCs/>
          <w:color w:val="000000"/>
        </w:rPr>
        <w:t>čl. I</w:t>
      </w:r>
    </w:p>
    <w:p w14:paraId="4E38D26F" w14:textId="77777777" w:rsidR="009769E9" w:rsidRDefault="00000000">
      <w:pPr>
        <w:jc w:val="both"/>
        <w:rPr>
          <w:rFonts w:ascii="Times New Roman" w:hAnsi="Times New Roman" w:cs="Times New Roman"/>
          <w:color w:val="000000"/>
        </w:rPr>
      </w:pPr>
      <w:r>
        <w:rPr>
          <w:rFonts w:ascii="Times New Roman" w:hAnsi="Times New Roman" w:cs="Times New Roman"/>
          <w:color w:val="000000"/>
        </w:rPr>
        <w:t>(1) Předmětem díla je dodávka a montáž gastronomické technologie obsažené v </w:t>
      </w:r>
      <w:proofErr w:type="gramStart"/>
      <w:r>
        <w:rPr>
          <w:rFonts w:ascii="Times New Roman" w:hAnsi="Times New Roman" w:cs="Times New Roman"/>
          <w:color w:val="000000"/>
        </w:rPr>
        <w:t>příloze - cenová</w:t>
      </w:r>
      <w:proofErr w:type="gramEnd"/>
      <w:r>
        <w:rPr>
          <w:rFonts w:ascii="Times New Roman" w:hAnsi="Times New Roman" w:cs="Times New Roman"/>
          <w:color w:val="000000"/>
        </w:rPr>
        <w:t xml:space="preserve"> nabídka. Tato příloha je nedílnou součástí smlouvy.</w:t>
      </w:r>
    </w:p>
    <w:p w14:paraId="74EDB899" w14:textId="77777777" w:rsidR="009769E9" w:rsidRDefault="00000000">
      <w:pPr>
        <w:spacing w:before="240"/>
        <w:jc w:val="both"/>
        <w:rPr>
          <w:rFonts w:ascii="Times New Roman" w:hAnsi="Times New Roman" w:cs="Times New Roman"/>
          <w:color w:val="000000"/>
        </w:rPr>
      </w:pPr>
      <w:r>
        <w:rPr>
          <w:rFonts w:ascii="Times New Roman" w:hAnsi="Times New Roman" w:cs="Times New Roman"/>
          <w:color w:val="000000"/>
        </w:rPr>
        <w:t>(2) Objednatel je povinen předat zhotoviteli kompletně připravený prostor pro instalaci daného zařízení, včetně všech elektroinstalací, vodoinstalací, vedení plynu a vzduchotechniky a mít zajištěno financování díla.</w:t>
      </w:r>
    </w:p>
    <w:p w14:paraId="5ECFC256" w14:textId="77777777" w:rsidR="009769E9" w:rsidRDefault="00000000">
      <w:pPr>
        <w:spacing w:before="120"/>
        <w:jc w:val="both"/>
        <w:rPr>
          <w:rFonts w:ascii="Times New Roman" w:hAnsi="Times New Roman" w:cs="Times New Roman"/>
          <w:color w:val="000000"/>
        </w:rPr>
      </w:pPr>
      <w:r>
        <w:rPr>
          <w:rFonts w:ascii="Times New Roman" w:hAnsi="Times New Roman" w:cs="Times New Roman"/>
          <w:color w:val="000000"/>
        </w:rPr>
        <w:t>Předmětem díla proto nejsou žádné stavební, nebo instalační práce kromě připojení dodaného zařízení na připravené rozvody elektro, plynu, vody a odpadů. Ani žádné projekční práce mimo vysloveně v této smlouvě dohodnutých prací.</w:t>
      </w:r>
    </w:p>
    <w:p w14:paraId="635F47B7" w14:textId="77777777" w:rsidR="009769E9" w:rsidRDefault="00000000">
      <w:pPr>
        <w:spacing w:before="600"/>
        <w:jc w:val="both"/>
        <w:rPr>
          <w:rFonts w:ascii="Times New Roman" w:hAnsi="Times New Roman" w:cs="Times New Roman"/>
          <w:b/>
          <w:bCs/>
          <w:color w:val="000000"/>
        </w:rPr>
      </w:pPr>
      <w:r>
        <w:rPr>
          <w:rFonts w:ascii="Times New Roman" w:hAnsi="Times New Roman" w:cs="Times New Roman"/>
          <w:b/>
          <w:bCs/>
          <w:color w:val="000000"/>
        </w:rPr>
        <w:t>čl. II</w:t>
      </w:r>
    </w:p>
    <w:p w14:paraId="594F1597" w14:textId="77777777" w:rsidR="009769E9" w:rsidRDefault="00000000">
      <w:pPr>
        <w:jc w:val="both"/>
        <w:rPr>
          <w:rFonts w:ascii="Times New Roman" w:hAnsi="Times New Roman" w:cs="Times New Roman"/>
          <w:color w:val="000000"/>
        </w:rPr>
      </w:pPr>
      <w:r>
        <w:rPr>
          <w:rFonts w:ascii="Times New Roman" w:hAnsi="Times New Roman" w:cs="Times New Roman"/>
          <w:color w:val="000000"/>
        </w:rPr>
        <w:t>(1) Zhotovitel se touto smlouvou výslovně zavazuje provést pro objednatele dodávku zařízení a jeho montáž dle cenové nabídky tak, aby bylo připraveno k provozu v souladu s příslušnými platnými předpisy a normami.</w:t>
      </w:r>
    </w:p>
    <w:p w14:paraId="49FC2117" w14:textId="77777777" w:rsidR="009769E9" w:rsidRDefault="00000000">
      <w:pPr>
        <w:spacing w:before="240"/>
        <w:jc w:val="both"/>
        <w:rPr>
          <w:rFonts w:ascii="Times New Roman" w:hAnsi="Times New Roman" w:cs="Times New Roman"/>
          <w:color w:val="000000"/>
        </w:rPr>
      </w:pPr>
      <w:r>
        <w:rPr>
          <w:rFonts w:ascii="Times New Roman" w:hAnsi="Times New Roman" w:cs="Times New Roman"/>
          <w:color w:val="000000"/>
        </w:rPr>
        <w:t>(2) Samozřejmostí ze strany zhotovitele (součástí díla) je zaškolení obsluhy dodaného zařízení a spolupráce při zkušebním provozu dle požadavků objednatele. Toto zaškolení však nenahrazuje povinnost objednatele, nebo provozovatele seznámit se s návody k obsluze.</w:t>
      </w:r>
    </w:p>
    <w:p w14:paraId="688E4406" w14:textId="77777777" w:rsidR="009769E9" w:rsidRDefault="00000000">
      <w:pPr>
        <w:spacing w:before="600"/>
        <w:jc w:val="both"/>
        <w:rPr>
          <w:rFonts w:ascii="Times New Roman" w:hAnsi="Times New Roman" w:cs="Times New Roman"/>
          <w:b/>
          <w:bCs/>
          <w:color w:val="000000"/>
        </w:rPr>
      </w:pPr>
      <w:r>
        <w:rPr>
          <w:rFonts w:ascii="Times New Roman" w:hAnsi="Times New Roman" w:cs="Times New Roman"/>
          <w:b/>
          <w:bCs/>
          <w:color w:val="000000"/>
        </w:rPr>
        <w:lastRenderedPageBreak/>
        <w:t>čl. III</w:t>
      </w:r>
    </w:p>
    <w:p w14:paraId="34D47DC3" w14:textId="77777777" w:rsidR="009769E9" w:rsidRDefault="00000000">
      <w:pPr>
        <w:jc w:val="both"/>
        <w:rPr>
          <w:rFonts w:ascii="Times New Roman" w:hAnsi="Times New Roman" w:cs="Times New Roman"/>
          <w:color w:val="000000"/>
        </w:rPr>
      </w:pPr>
      <w:r>
        <w:rPr>
          <w:rFonts w:ascii="Times New Roman" w:hAnsi="Times New Roman" w:cs="Times New Roman"/>
          <w:color w:val="000000"/>
        </w:rPr>
        <w:t>(1) Cena díla podle smlouvy uzavřené mezi účastníky činí:</w:t>
      </w:r>
    </w:p>
    <w:p w14:paraId="56E964AD" w14:textId="77777777" w:rsidR="009769E9" w:rsidRDefault="009769E9">
      <w:pPr>
        <w:jc w:val="both"/>
        <w:rPr>
          <w:rFonts w:ascii="Times New Roman" w:hAnsi="Times New Roman" w:cs="Times New Roman"/>
          <w:color w:val="000000"/>
        </w:rPr>
      </w:pPr>
    </w:p>
    <w:p w14:paraId="52C81B96" w14:textId="13ABA582" w:rsidR="009769E9" w:rsidRDefault="00000000">
      <w:pPr>
        <w:jc w:val="both"/>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    1</w:t>
      </w:r>
      <w:r w:rsidR="00153480">
        <w:rPr>
          <w:rFonts w:ascii="Times New Roman" w:hAnsi="Times New Roman" w:cs="Times New Roman"/>
          <w:color w:val="000000"/>
        </w:rPr>
        <w:t>66</w:t>
      </w:r>
      <w:r>
        <w:rPr>
          <w:rFonts w:ascii="Times New Roman" w:hAnsi="Times New Roman" w:cs="Times New Roman"/>
          <w:color w:val="000000"/>
        </w:rPr>
        <w:t>.</w:t>
      </w:r>
      <w:r w:rsidR="00153480">
        <w:rPr>
          <w:rFonts w:ascii="Times New Roman" w:hAnsi="Times New Roman" w:cs="Times New Roman"/>
          <w:color w:val="000000"/>
        </w:rPr>
        <w:t>654</w:t>
      </w:r>
      <w:r>
        <w:rPr>
          <w:rFonts w:ascii="Times New Roman" w:hAnsi="Times New Roman" w:cs="Times New Roman"/>
          <w:color w:val="000000"/>
        </w:rPr>
        <w:t>- Kč bez DPH</w:t>
      </w:r>
    </w:p>
    <w:p w14:paraId="61D7220E" w14:textId="54BCE5F6" w:rsidR="009769E9" w:rsidRDefault="00000000">
      <w:pPr>
        <w:tabs>
          <w:tab w:val="left" w:pos="3690"/>
        </w:tabs>
        <w:jc w:val="both"/>
        <w:rPr>
          <w:rFonts w:ascii="Times New Roman" w:hAnsi="Times New Roman" w:cs="Times New Roman"/>
          <w:color w:val="000000"/>
        </w:rPr>
      </w:pPr>
      <w:r>
        <w:rPr>
          <w:rFonts w:ascii="Times New Roman" w:hAnsi="Times New Roman" w:cs="Times New Roman"/>
          <w:color w:val="000000"/>
        </w:rPr>
        <w:tab/>
        <w:t xml:space="preserve">    3</w:t>
      </w:r>
      <w:r w:rsidR="00153480">
        <w:rPr>
          <w:rFonts w:ascii="Times New Roman" w:hAnsi="Times New Roman" w:cs="Times New Roman"/>
          <w:color w:val="000000"/>
        </w:rPr>
        <w:t>4</w:t>
      </w:r>
      <w:r>
        <w:rPr>
          <w:rFonts w:ascii="Times New Roman" w:hAnsi="Times New Roman" w:cs="Times New Roman"/>
          <w:color w:val="000000"/>
        </w:rPr>
        <w:t>.</w:t>
      </w:r>
      <w:r w:rsidR="00153480">
        <w:rPr>
          <w:rFonts w:ascii="Times New Roman" w:hAnsi="Times New Roman" w:cs="Times New Roman"/>
          <w:color w:val="000000"/>
        </w:rPr>
        <w:t>997,34</w:t>
      </w:r>
      <w:r>
        <w:rPr>
          <w:rFonts w:ascii="Times New Roman" w:hAnsi="Times New Roman" w:cs="Times New Roman"/>
          <w:color w:val="000000"/>
        </w:rPr>
        <w:t>,- Kč – DPH 21%</w:t>
      </w:r>
    </w:p>
    <w:p w14:paraId="154267C1" w14:textId="6FF86BB7" w:rsidR="009769E9" w:rsidRDefault="00000000">
      <w:pPr>
        <w:tabs>
          <w:tab w:val="left" w:pos="3690"/>
        </w:tabs>
        <w:jc w:val="both"/>
        <w:rPr>
          <w:rFonts w:ascii="Times New Roman" w:hAnsi="Times New Roman" w:cs="Times New Roman"/>
          <w:color w:val="000000"/>
        </w:rPr>
      </w:pPr>
      <w:r>
        <w:rPr>
          <w:rFonts w:ascii="Times New Roman" w:hAnsi="Times New Roman" w:cs="Times New Roman"/>
          <w:color w:val="000000"/>
        </w:rPr>
        <w:tab/>
        <w:t xml:space="preserve"> </w:t>
      </w:r>
      <w:r w:rsidR="00153480">
        <w:rPr>
          <w:rFonts w:ascii="Times New Roman" w:hAnsi="Times New Roman" w:cs="Times New Roman"/>
          <w:color w:val="000000"/>
        </w:rPr>
        <w:t xml:space="preserve"> 201 651,34</w:t>
      </w:r>
      <w:r>
        <w:rPr>
          <w:rFonts w:ascii="Times New Roman" w:hAnsi="Times New Roman" w:cs="Times New Roman"/>
          <w:color w:val="000000"/>
        </w:rPr>
        <w:t>,- Kč s DPH</w:t>
      </w:r>
    </w:p>
    <w:p w14:paraId="2F930379" w14:textId="77777777" w:rsidR="009769E9" w:rsidRDefault="009769E9">
      <w:pPr>
        <w:spacing w:before="120"/>
        <w:jc w:val="both"/>
      </w:pPr>
    </w:p>
    <w:p w14:paraId="35F900D0" w14:textId="77777777" w:rsidR="009769E9" w:rsidRDefault="00000000">
      <w:pPr>
        <w:spacing w:before="120"/>
        <w:jc w:val="both"/>
        <w:rPr>
          <w:rFonts w:ascii="Times New Roman" w:hAnsi="Times New Roman" w:cs="Times New Roman"/>
          <w:color w:val="000000"/>
        </w:rPr>
      </w:pPr>
      <w:r>
        <w:rPr>
          <w:rFonts w:ascii="Times New Roman" w:hAnsi="Times New Roman" w:cs="Times New Roman"/>
          <w:color w:val="000000"/>
        </w:rPr>
        <w:t>za dodávku a montáž zařízení dle cenové nabídky, která je nedílnou součástí smlouvy. DPH je propočteno podle zákonných norem platných v době podpisu smlouvy, dojde-li před dokončením plnění k změnám v těchto zákonech, bude i DPH vypočtené v této smlouvě změněno. Veškeré další vícepráce, dodatečné montážní práce nebo zařízení objednané nad rámec této smlouvy bude uhrazeno dle skutečných nákladů, které budou předem vyčísleny na základě předložené nabídky a zhotovitel o nich bude objednatele informovat předem.</w:t>
      </w:r>
    </w:p>
    <w:p w14:paraId="2CA10CD2" w14:textId="77777777" w:rsidR="009769E9" w:rsidRDefault="00000000">
      <w:pPr>
        <w:spacing w:before="240"/>
        <w:jc w:val="both"/>
        <w:rPr>
          <w:rFonts w:ascii="Times New Roman" w:hAnsi="Times New Roman" w:cs="Times New Roman"/>
          <w:color w:val="000000"/>
        </w:rPr>
      </w:pPr>
      <w:r>
        <w:rPr>
          <w:rFonts w:ascii="Times New Roman" w:hAnsi="Times New Roman" w:cs="Times New Roman"/>
          <w:color w:val="000000"/>
        </w:rPr>
        <w:t>(2) Způsob platby:</w:t>
      </w:r>
    </w:p>
    <w:p w14:paraId="3975A54A" w14:textId="77777777" w:rsidR="009769E9" w:rsidRDefault="009769E9">
      <w:pPr>
        <w:spacing w:before="120"/>
        <w:jc w:val="both"/>
      </w:pPr>
    </w:p>
    <w:p w14:paraId="7152C8EB" w14:textId="77777777" w:rsidR="009769E9" w:rsidRDefault="00000000">
      <w:pPr>
        <w:spacing w:before="120"/>
        <w:jc w:val="both"/>
      </w:pPr>
      <w:r>
        <w:rPr>
          <w:rFonts w:ascii="Times New Roman" w:hAnsi="Times New Roman" w:cs="Times New Roman"/>
          <w:b/>
          <w:bCs/>
          <w:color w:val="000000"/>
        </w:rPr>
        <w:t>Po dokončení dodávky a montáže</w:t>
      </w:r>
      <w:r>
        <w:rPr>
          <w:rFonts w:ascii="Times New Roman" w:hAnsi="Times New Roman" w:cs="Times New Roman"/>
          <w:color w:val="000000"/>
        </w:rPr>
        <w:t xml:space="preserve"> uhradí objednatel neprodleně na základě vystavené konečné faktury po předání a převzetí díla, nejpozději však </w:t>
      </w:r>
      <w:r>
        <w:rPr>
          <w:rFonts w:ascii="Times New Roman" w:hAnsi="Times New Roman" w:cs="Times New Roman"/>
          <w:b/>
          <w:bCs/>
          <w:color w:val="000000"/>
        </w:rPr>
        <w:t xml:space="preserve">do 10 pracovních dní. </w:t>
      </w:r>
    </w:p>
    <w:p w14:paraId="0FF2D2B0" w14:textId="77777777" w:rsidR="009769E9" w:rsidRDefault="00000000">
      <w:pPr>
        <w:spacing w:before="120"/>
        <w:jc w:val="both"/>
        <w:rPr>
          <w:rFonts w:ascii="Times New Roman" w:hAnsi="Times New Roman" w:cs="Times New Roman"/>
          <w:color w:val="000000"/>
        </w:rPr>
      </w:pPr>
      <w:r>
        <w:rPr>
          <w:rFonts w:ascii="Times New Roman" w:hAnsi="Times New Roman" w:cs="Times New Roman"/>
          <w:color w:val="000000"/>
        </w:rPr>
        <w:t>Nepřevzít dílo může objednatel jen při závadách bránících užívání (zahájení provozu na zařízení). Budou-li při předání a převzetí zjištěny další závady má objednatel právo pozastávky 5 % z celkové ceny zařízení až do odstranění těchto vad a nedodělků, přičemž zhotovitel se zavazuje tyto závady odstranit nejpozději do 30 dnů, pokud se strany nedohodnou na jiném termínu. V případě, že dojde k posunu stavební připravenosti o více než 14 dní a z tohoto důvodu nebude možné provést dodávku zařízení a předání díla, objednatel se zavazuje převzít veškeré zboží, které je předmětem této smlouvy do úschovy a zhotoviteli uhradit celkovou cenu díla.</w:t>
      </w:r>
    </w:p>
    <w:p w14:paraId="71897264" w14:textId="77777777" w:rsidR="009769E9" w:rsidRDefault="00000000">
      <w:pPr>
        <w:spacing w:before="120"/>
        <w:jc w:val="both"/>
        <w:rPr>
          <w:rFonts w:ascii="Times New Roman" w:hAnsi="Times New Roman" w:cs="Times New Roman"/>
          <w:b/>
          <w:bCs/>
          <w:color w:val="000000"/>
        </w:rPr>
      </w:pPr>
      <w:r>
        <w:rPr>
          <w:rFonts w:ascii="Times New Roman" w:hAnsi="Times New Roman" w:cs="Times New Roman"/>
          <w:b/>
          <w:bCs/>
          <w:color w:val="000000"/>
        </w:rPr>
        <w:t>čl. IV</w:t>
      </w:r>
    </w:p>
    <w:p w14:paraId="40F658F8" w14:textId="77777777" w:rsidR="009769E9" w:rsidRDefault="00000000">
      <w:pPr>
        <w:jc w:val="both"/>
      </w:pPr>
      <w:r>
        <w:rPr>
          <w:rFonts w:ascii="Times New Roman" w:hAnsi="Times New Roman" w:cs="Times New Roman"/>
          <w:color w:val="000000"/>
        </w:rPr>
        <w:t xml:space="preserve">(1) Dodávku a montáž podle této smlouvy dokončí zhotovitel nejpozději v předpokládaném </w:t>
      </w:r>
      <w:proofErr w:type="gramStart"/>
      <w:r>
        <w:rPr>
          <w:rFonts w:ascii="Times New Roman" w:hAnsi="Times New Roman" w:cs="Times New Roman"/>
          <w:color w:val="000000"/>
        </w:rPr>
        <w:t xml:space="preserve">termínu  </w:t>
      </w:r>
      <w:r>
        <w:rPr>
          <w:rFonts w:ascii="Times New Roman" w:hAnsi="Times New Roman" w:cs="Times New Roman"/>
          <w:b/>
          <w:bCs/>
          <w:color w:val="000000"/>
          <w:shd w:val="clear" w:color="auto" w:fill="FDFDFB"/>
        </w:rPr>
        <w:t>do</w:t>
      </w:r>
      <w:proofErr w:type="gramEnd"/>
      <w:r>
        <w:rPr>
          <w:rFonts w:ascii="Times New Roman" w:hAnsi="Times New Roman" w:cs="Times New Roman"/>
          <w:b/>
          <w:bCs/>
          <w:color w:val="000000"/>
          <w:shd w:val="clear" w:color="auto" w:fill="FDFDFB"/>
        </w:rPr>
        <w:t xml:space="preserve"> 6 týdnů od podpisu smlouvy.  </w:t>
      </w:r>
    </w:p>
    <w:p w14:paraId="45BFF8A3" w14:textId="77777777" w:rsidR="009769E9" w:rsidRDefault="009769E9">
      <w:pPr>
        <w:jc w:val="both"/>
        <w:rPr>
          <w:rFonts w:ascii="Times New Roman" w:hAnsi="Times New Roman" w:cs="Times New Roman"/>
          <w:color w:val="000000"/>
        </w:rPr>
      </w:pPr>
    </w:p>
    <w:p w14:paraId="70B2572F" w14:textId="77777777" w:rsidR="009769E9" w:rsidRDefault="00000000">
      <w:pPr>
        <w:jc w:val="both"/>
        <w:rPr>
          <w:rFonts w:ascii="Times New Roman" w:hAnsi="Times New Roman" w:cs="Times New Roman"/>
          <w:color w:val="000000"/>
        </w:rPr>
      </w:pPr>
      <w:r>
        <w:rPr>
          <w:rFonts w:ascii="Times New Roman" w:hAnsi="Times New Roman" w:cs="Times New Roman"/>
          <w:color w:val="000000"/>
        </w:rPr>
        <w:t xml:space="preserve">Do doby zahájení montáže musí </w:t>
      </w:r>
      <w:proofErr w:type="gramStart"/>
      <w:r>
        <w:rPr>
          <w:rFonts w:ascii="Times New Roman" w:hAnsi="Times New Roman" w:cs="Times New Roman"/>
          <w:color w:val="000000"/>
        </w:rPr>
        <w:t>byt</w:t>
      </w:r>
      <w:proofErr w:type="gramEnd"/>
      <w:r>
        <w:rPr>
          <w:rFonts w:ascii="Times New Roman" w:hAnsi="Times New Roman" w:cs="Times New Roman"/>
          <w:color w:val="000000"/>
        </w:rPr>
        <w:t xml:space="preserve"> objednatelem zjištěna kompletní stavební připravenost příslušných prostor, viz čl. I, bod (2). Posune-li se ze strany objednatele termín předání prostor pro montáž zařízení tak, že by doba na montáž byla kratší nežli 2 pracovní dny, posune se i termín dokončení díla ze strany zhotovitele tak, aby na vlastní realizaci bylo aspoň 2 pracovní dny. </w:t>
      </w:r>
    </w:p>
    <w:p w14:paraId="04C79B57" w14:textId="77777777" w:rsidR="009769E9" w:rsidRDefault="00000000">
      <w:pPr>
        <w:spacing w:before="240"/>
        <w:jc w:val="both"/>
        <w:rPr>
          <w:rFonts w:ascii="Times New Roman" w:hAnsi="Times New Roman" w:cs="Times New Roman"/>
          <w:color w:val="000000"/>
        </w:rPr>
      </w:pPr>
      <w:r>
        <w:rPr>
          <w:rFonts w:ascii="Times New Roman" w:hAnsi="Times New Roman" w:cs="Times New Roman"/>
          <w:color w:val="000000"/>
        </w:rPr>
        <w:t xml:space="preserve">(2) Dílo bude ukončeno předáním a uvedením zařízení do provozu. O předání a převzetí díla bude sepsán předávací protokol, dodací nebo montážní list. Nepřevzít dílo může objednatel jen při závadách takového charakteru, které neumožňují plynulý provoz na zařízení. Objednatel </w:t>
      </w:r>
      <w:proofErr w:type="gramStart"/>
      <w:r>
        <w:rPr>
          <w:rFonts w:ascii="Times New Roman" w:hAnsi="Times New Roman" w:cs="Times New Roman"/>
          <w:color w:val="000000"/>
        </w:rPr>
        <w:t>obdrží</w:t>
      </w:r>
      <w:proofErr w:type="gramEnd"/>
      <w:r>
        <w:rPr>
          <w:rFonts w:ascii="Times New Roman" w:hAnsi="Times New Roman" w:cs="Times New Roman"/>
          <w:color w:val="000000"/>
        </w:rPr>
        <w:t xml:space="preserve"> návody na obsluhu a údržbu dodaného zařízení v českém jazyce.</w:t>
      </w:r>
    </w:p>
    <w:p w14:paraId="789F166B" w14:textId="77777777" w:rsidR="009769E9" w:rsidRDefault="00000000">
      <w:pPr>
        <w:spacing w:before="240"/>
        <w:jc w:val="both"/>
        <w:rPr>
          <w:rFonts w:ascii="Times New Roman" w:hAnsi="Times New Roman" w:cs="Times New Roman"/>
          <w:color w:val="000000"/>
        </w:rPr>
      </w:pPr>
      <w:r>
        <w:rPr>
          <w:rFonts w:ascii="Times New Roman" w:hAnsi="Times New Roman" w:cs="Times New Roman"/>
          <w:color w:val="000000"/>
        </w:rPr>
        <w:t>(4) Za okolnosti vylučující odpovědnost smluvních stran za prodlení s plněním smluvních</w:t>
      </w:r>
      <w:r>
        <w:rPr>
          <w:rFonts w:ascii="Times New Roman" w:hAnsi="Times New Roman" w:cs="Times New Roman"/>
          <w:color w:val="000000"/>
        </w:rPr>
        <w:br/>
        <w:t>závazků dle této Smlouvy (vyšší moc) jsou považovány takové překážky, které</w:t>
      </w:r>
      <w:r>
        <w:rPr>
          <w:rFonts w:ascii="Times New Roman" w:hAnsi="Times New Roman" w:cs="Times New Roman"/>
          <w:color w:val="000000"/>
        </w:rPr>
        <w:br/>
        <w:t>nastanou nezávisle na vůli povinné smluvní strany a brání jí ve splnění její povinnosti</w:t>
      </w:r>
      <w:r>
        <w:rPr>
          <w:rFonts w:ascii="Times New Roman" w:hAnsi="Times New Roman" w:cs="Times New Roman"/>
          <w:color w:val="000000"/>
        </w:rPr>
        <w:br/>
        <w:t>z této Smlouvy, jestliže nelze rozumně předpokládat, že by povinná smluvní strana</w:t>
      </w:r>
      <w:r>
        <w:rPr>
          <w:rFonts w:ascii="Times New Roman" w:hAnsi="Times New Roman" w:cs="Times New Roman"/>
          <w:color w:val="000000"/>
        </w:rPr>
        <w:br/>
        <w:t>takovou překážku nebo její následky odvrátila nebo překonala, a dále, že by v době</w:t>
      </w:r>
      <w:r>
        <w:rPr>
          <w:rFonts w:ascii="Times New Roman" w:hAnsi="Times New Roman" w:cs="Times New Roman"/>
          <w:color w:val="000000"/>
        </w:rPr>
        <w:br/>
        <w:t>vzniku smluvních závazků z této Smlouvy vznik nebo existenci těchto překážek</w:t>
      </w:r>
      <w:r>
        <w:rPr>
          <w:rFonts w:ascii="Times New Roman" w:hAnsi="Times New Roman" w:cs="Times New Roman"/>
          <w:color w:val="000000"/>
        </w:rPr>
        <w:br/>
        <w:t xml:space="preserve">předpokládala. </w:t>
      </w:r>
    </w:p>
    <w:p w14:paraId="0A2C0175" w14:textId="77777777" w:rsidR="009769E9" w:rsidRDefault="009769E9">
      <w:pPr>
        <w:spacing w:before="240"/>
        <w:jc w:val="both"/>
        <w:rPr>
          <w:rFonts w:ascii="Times New Roman" w:hAnsi="Times New Roman" w:cs="Times New Roman"/>
          <w:color w:val="000000"/>
        </w:rPr>
      </w:pPr>
    </w:p>
    <w:p w14:paraId="55409F46" w14:textId="77777777" w:rsidR="009769E9" w:rsidRDefault="009769E9">
      <w:pPr>
        <w:spacing w:before="240"/>
        <w:jc w:val="both"/>
        <w:rPr>
          <w:rFonts w:ascii="Times New Roman" w:hAnsi="Times New Roman" w:cs="Times New Roman"/>
          <w:color w:val="000000"/>
        </w:rPr>
      </w:pPr>
    </w:p>
    <w:p w14:paraId="2B2B1BFE" w14:textId="77777777" w:rsidR="009769E9" w:rsidRDefault="009769E9">
      <w:pPr>
        <w:spacing w:before="240"/>
        <w:jc w:val="both"/>
        <w:rPr>
          <w:rFonts w:ascii="Times New Roman" w:hAnsi="Times New Roman" w:cs="Times New Roman"/>
          <w:color w:val="000000"/>
        </w:rPr>
      </w:pPr>
    </w:p>
    <w:p w14:paraId="2FDDB7C4" w14:textId="77777777" w:rsidR="009769E9" w:rsidRDefault="00000000">
      <w:pPr>
        <w:ind w:firstLine="284"/>
        <w:jc w:val="both"/>
        <w:rPr>
          <w:rFonts w:ascii="Times New Roman" w:hAnsi="Times New Roman" w:cs="Times New Roman"/>
          <w:b/>
          <w:bCs/>
          <w:color w:val="000000"/>
        </w:rPr>
      </w:pPr>
      <w:r>
        <w:rPr>
          <w:rFonts w:ascii="Times New Roman" w:hAnsi="Times New Roman" w:cs="Times New Roman"/>
          <w:b/>
          <w:bCs/>
          <w:color w:val="000000"/>
        </w:rPr>
        <w:t>čl. V</w:t>
      </w:r>
    </w:p>
    <w:p w14:paraId="67DFA188" w14:textId="77777777" w:rsidR="009769E9" w:rsidRDefault="00000000">
      <w:pPr>
        <w:jc w:val="both"/>
        <w:rPr>
          <w:rFonts w:ascii="Times New Roman" w:hAnsi="Times New Roman" w:cs="Times New Roman"/>
          <w:color w:val="000000"/>
        </w:rPr>
      </w:pPr>
      <w:r>
        <w:rPr>
          <w:rFonts w:ascii="Times New Roman" w:hAnsi="Times New Roman" w:cs="Times New Roman"/>
          <w:color w:val="000000"/>
        </w:rPr>
        <w:t>(1) Záruční podmínky:</w:t>
      </w:r>
    </w:p>
    <w:p w14:paraId="0944DB9D" w14:textId="77777777" w:rsidR="009769E9" w:rsidRDefault="00000000">
      <w:pPr>
        <w:pStyle w:val="Standardntext"/>
        <w:numPr>
          <w:ilvl w:val="0"/>
          <w:numId w:val="1"/>
        </w:numPr>
        <w:tabs>
          <w:tab w:val="left" w:pos="680"/>
        </w:tabs>
        <w:spacing w:before="120"/>
        <w:ind w:left="340"/>
        <w:jc w:val="both"/>
        <w:rPr>
          <w:color w:val="000000"/>
        </w:rPr>
      </w:pPr>
      <w:r>
        <w:rPr>
          <w:color w:val="000000"/>
        </w:rPr>
        <w:t>doba nástupu servisního technika zhotovitele na odstranění vady je:</w:t>
      </w:r>
    </w:p>
    <w:p w14:paraId="31A9DD85" w14:textId="77777777" w:rsidR="009769E9" w:rsidRDefault="00000000">
      <w:pPr>
        <w:pStyle w:val="Standardntext"/>
        <w:jc w:val="both"/>
        <w:rPr>
          <w:color w:val="000000"/>
        </w:rPr>
      </w:pPr>
      <w:r>
        <w:rPr>
          <w:color w:val="000000"/>
        </w:rPr>
        <w:t>do 48 hodin</w:t>
      </w:r>
    </w:p>
    <w:p w14:paraId="5CA3F5BB" w14:textId="77777777" w:rsidR="009769E9" w:rsidRDefault="00000000">
      <w:pPr>
        <w:pStyle w:val="Standardntext"/>
        <w:ind w:left="284"/>
        <w:jc w:val="both"/>
        <w:rPr>
          <w:color w:val="000000"/>
        </w:rPr>
      </w:pPr>
      <w:r>
        <w:rPr>
          <w:color w:val="000000"/>
        </w:rPr>
        <w:t xml:space="preserve"> od jejího prokazatelného nahlášení servisnímu středisku firmy Zich a spol., s.r.o.</w:t>
      </w:r>
    </w:p>
    <w:p w14:paraId="1916EC8A" w14:textId="77777777" w:rsidR="009769E9" w:rsidRDefault="00000000">
      <w:pPr>
        <w:pStyle w:val="Standardntext"/>
        <w:numPr>
          <w:ilvl w:val="0"/>
          <w:numId w:val="2"/>
        </w:numPr>
        <w:tabs>
          <w:tab w:val="left" w:pos="680"/>
        </w:tabs>
        <w:spacing w:before="120"/>
        <w:ind w:left="340"/>
        <w:jc w:val="both"/>
        <w:rPr>
          <w:color w:val="000000"/>
        </w:rPr>
      </w:pPr>
      <w:r>
        <w:rPr>
          <w:color w:val="000000"/>
        </w:rPr>
        <w:t>doba nástupu servisního technika zhotovitele na odstranění havárií je:</w:t>
      </w:r>
    </w:p>
    <w:p w14:paraId="1F7D294D" w14:textId="77777777" w:rsidR="009769E9" w:rsidRDefault="00000000">
      <w:pPr>
        <w:pStyle w:val="Standardntext"/>
        <w:jc w:val="both"/>
        <w:rPr>
          <w:color w:val="000000"/>
        </w:rPr>
      </w:pPr>
      <w:r>
        <w:rPr>
          <w:color w:val="000000"/>
        </w:rPr>
        <w:t>do 24 hodin</w:t>
      </w:r>
    </w:p>
    <w:p w14:paraId="1FA6272C" w14:textId="77777777" w:rsidR="009769E9" w:rsidRDefault="00000000">
      <w:pPr>
        <w:pStyle w:val="Standardntext"/>
        <w:ind w:left="284"/>
        <w:jc w:val="both"/>
        <w:rPr>
          <w:color w:val="000000"/>
        </w:rPr>
      </w:pPr>
      <w:r>
        <w:rPr>
          <w:color w:val="000000"/>
        </w:rPr>
        <w:t xml:space="preserve"> od jejího prokazatelného nahlášení servisnímu středisku firmy Zich a spol., s.r.o.</w:t>
      </w:r>
    </w:p>
    <w:p w14:paraId="44397F4D" w14:textId="77777777" w:rsidR="009769E9" w:rsidRDefault="009769E9">
      <w:pPr>
        <w:pStyle w:val="Standardntext"/>
        <w:tabs>
          <w:tab w:val="left" w:pos="804"/>
        </w:tabs>
        <w:spacing w:before="120"/>
        <w:ind w:left="464"/>
        <w:jc w:val="both"/>
        <w:rPr>
          <w:color w:val="0000FF"/>
        </w:rPr>
      </w:pPr>
    </w:p>
    <w:p w14:paraId="6CD58F47" w14:textId="77777777" w:rsidR="009769E9" w:rsidRDefault="00000000">
      <w:pPr>
        <w:pStyle w:val="Standardntext"/>
        <w:spacing w:before="240"/>
        <w:ind w:firstLine="567"/>
        <w:jc w:val="both"/>
        <w:rPr>
          <w:color w:val="000000"/>
        </w:rPr>
      </w:pPr>
      <w:r>
        <w:rPr>
          <w:color w:val="000000"/>
        </w:rPr>
        <w:t>(2) Záruční doba, začíná běžet ode dne předání díla bez vad a nedodělků:</w:t>
      </w:r>
    </w:p>
    <w:p w14:paraId="57E67C9F" w14:textId="77777777" w:rsidR="009769E9" w:rsidRDefault="00000000">
      <w:pPr>
        <w:pStyle w:val="Standardntext"/>
        <w:numPr>
          <w:ilvl w:val="0"/>
          <w:numId w:val="3"/>
        </w:numPr>
        <w:tabs>
          <w:tab w:val="left" w:pos="680"/>
        </w:tabs>
        <w:spacing w:before="120"/>
        <w:ind w:left="340"/>
        <w:jc w:val="both"/>
        <w:rPr>
          <w:color w:val="000000"/>
        </w:rPr>
      </w:pPr>
      <w:r>
        <w:rPr>
          <w:color w:val="000000"/>
        </w:rPr>
        <w:t xml:space="preserve">24 měsíců na </w:t>
      </w:r>
      <w:proofErr w:type="spellStart"/>
      <w:r>
        <w:rPr>
          <w:color w:val="000000"/>
        </w:rPr>
        <w:t>gastrotechnologii</w:t>
      </w:r>
      <w:proofErr w:type="spellEnd"/>
      <w:r>
        <w:rPr>
          <w:color w:val="000000"/>
        </w:rPr>
        <w:t xml:space="preserve">; </w:t>
      </w:r>
    </w:p>
    <w:p w14:paraId="4047B3E8" w14:textId="77777777" w:rsidR="009769E9" w:rsidRDefault="00000000">
      <w:pPr>
        <w:pStyle w:val="Standardntext"/>
        <w:numPr>
          <w:ilvl w:val="0"/>
          <w:numId w:val="3"/>
        </w:numPr>
        <w:tabs>
          <w:tab w:val="left" w:pos="680"/>
        </w:tabs>
        <w:spacing w:before="120"/>
        <w:ind w:left="340"/>
        <w:jc w:val="both"/>
        <w:rPr>
          <w:color w:val="000000"/>
        </w:rPr>
      </w:pPr>
      <w:r>
        <w:rPr>
          <w:color w:val="000000"/>
        </w:rPr>
        <w:t>24 měsíců na montážní práce a pasivní výrobky z nerezu (pracovní stoly, mycí stoly, dřezy, police, regály ap.).</w:t>
      </w:r>
    </w:p>
    <w:p w14:paraId="19CDA473" w14:textId="77777777" w:rsidR="009769E9" w:rsidRDefault="00000000">
      <w:pPr>
        <w:pStyle w:val="Standardntext"/>
        <w:spacing w:before="240"/>
        <w:ind w:firstLine="284"/>
        <w:jc w:val="both"/>
        <w:rPr>
          <w:bCs/>
          <w:color w:val="000000"/>
        </w:rPr>
      </w:pPr>
      <w:r>
        <w:rPr>
          <w:bCs/>
          <w:color w:val="000000"/>
        </w:rPr>
        <w:t>(3) Záruční podmínky:</w:t>
      </w:r>
    </w:p>
    <w:p w14:paraId="012A891A" w14:textId="77777777" w:rsidR="009769E9" w:rsidRDefault="00000000">
      <w:pPr>
        <w:pStyle w:val="Standardntext"/>
        <w:spacing w:before="120"/>
        <w:ind w:firstLine="284"/>
        <w:jc w:val="both"/>
        <w:rPr>
          <w:color w:val="000000"/>
        </w:rPr>
      </w:pPr>
      <w:r>
        <w:rPr>
          <w:color w:val="000000"/>
        </w:rPr>
        <w:t xml:space="preserve">Objednatel je povinen při hlášení závady přijmu zakázek zhotovitele oznámit, že požaduje opravu v rámci záruky. Nenahlášení požadavku záruční opravy nezakládá zhotoviteli právo požadovat úhradu za provedení prací v záruce, může však zapříčinit neoprávněnou fakturaci, která musí být řešena dodatečně. Za záruční závady nelze považovat závady vzniklé používáním zařízení v rozporu s návodem k obsluze. Žádná záruční doba se nevztahuje na opotřebení běžným užíváním. Záruka nevztahuje na vady způsobené neodborným zásahem do zařízení objednatelem nebo jinou třetí osobou. </w:t>
      </w:r>
    </w:p>
    <w:p w14:paraId="57DA5C32" w14:textId="77777777" w:rsidR="009769E9" w:rsidRDefault="009769E9">
      <w:pPr>
        <w:pStyle w:val="Standardntext"/>
        <w:jc w:val="both"/>
        <w:rPr>
          <w:color w:val="000000"/>
        </w:rPr>
      </w:pPr>
    </w:p>
    <w:p w14:paraId="6F0FDB61" w14:textId="77777777" w:rsidR="009769E9" w:rsidRDefault="00000000">
      <w:pPr>
        <w:pStyle w:val="Standardntext"/>
        <w:ind w:firstLine="284"/>
        <w:jc w:val="both"/>
        <w:rPr>
          <w:color w:val="000000"/>
        </w:rPr>
      </w:pPr>
      <w:r>
        <w:rPr>
          <w:color w:val="000000"/>
        </w:rPr>
        <w:t>(4)</w:t>
      </w:r>
    </w:p>
    <w:p w14:paraId="4E600F26" w14:textId="77777777" w:rsidR="009769E9" w:rsidRDefault="00000000">
      <w:pPr>
        <w:pStyle w:val="Standardntext"/>
        <w:numPr>
          <w:ilvl w:val="0"/>
          <w:numId w:val="4"/>
        </w:numPr>
        <w:tabs>
          <w:tab w:val="left" w:pos="680"/>
        </w:tabs>
        <w:ind w:left="340"/>
        <w:jc w:val="both"/>
      </w:pPr>
      <w:r>
        <w:rPr>
          <w:color w:val="000000"/>
        </w:rPr>
        <w:t xml:space="preserve">zhotovitel a objednatel uzavřou po uvedení zařízení do provozu servisní smlouvu o údržbě </w:t>
      </w:r>
    </w:p>
    <w:p w14:paraId="563208D5" w14:textId="77777777" w:rsidR="009769E9" w:rsidRDefault="00000000">
      <w:pPr>
        <w:pStyle w:val="Standardntext"/>
        <w:numPr>
          <w:ilvl w:val="0"/>
          <w:numId w:val="4"/>
        </w:numPr>
        <w:tabs>
          <w:tab w:val="left" w:pos="680"/>
        </w:tabs>
        <w:spacing w:before="120"/>
        <w:ind w:left="340"/>
        <w:jc w:val="both"/>
        <w:rPr>
          <w:color w:val="000000"/>
        </w:rPr>
      </w:pPr>
      <w:r>
        <w:rPr>
          <w:color w:val="000000"/>
        </w:rPr>
        <w:t>nebude-li možné z důvodu charakteru závady dokončit opravu při prvním nájezdu, provede servisní technik podle konkrétních možností provizorní opravu (bude-li to možné), oprava bude dokončena v nejbližším možném termínu.</w:t>
      </w:r>
    </w:p>
    <w:p w14:paraId="5889C006" w14:textId="77777777" w:rsidR="009769E9" w:rsidRDefault="00000000">
      <w:pPr>
        <w:pStyle w:val="Standardntext"/>
        <w:spacing w:before="600"/>
        <w:jc w:val="both"/>
        <w:rPr>
          <w:b/>
          <w:bCs/>
        </w:rPr>
      </w:pPr>
      <w:r>
        <w:rPr>
          <w:b/>
          <w:bCs/>
        </w:rPr>
        <w:t>čl. VI</w:t>
      </w:r>
    </w:p>
    <w:p w14:paraId="37988E8E" w14:textId="77777777" w:rsidR="009769E9" w:rsidRDefault="00000000">
      <w:pPr>
        <w:jc w:val="both"/>
        <w:rPr>
          <w:rFonts w:ascii="Times New Roman" w:hAnsi="Times New Roman" w:cs="Times New Roman"/>
          <w:color w:val="000000"/>
        </w:rPr>
      </w:pPr>
      <w:r>
        <w:rPr>
          <w:rFonts w:ascii="Times New Roman" w:hAnsi="Times New Roman" w:cs="Times New Roman"/>
          <w:color w:val="000000"/>
        </w:rPr>
        <w:t>Nabytí vlastnických práv:</w:t>
      </w:r>
    </w:p>
    <w:p w14:paraId="72A1B865" w14:textId="77777777" w:rsidR="009769E9" w:rsidRDefault="00000000">
      <w:pPr>
        <w:spacing w:before="120"/>
        <w:jc w:val="both"/>
      </w:pPr>
      <w:r>
        <w:rPr>
          <w:rFonts w:ascii="Times New Roman" w:hAnsi="Times New Roman" w:cs="Times New Roman"/>
          <w:color w:val="000000"/>
        </w:rPr>
        <w:t>V souladu § 2132 občanského zákoníku se dohodli účastníci smlouvy, že objednatel nabude vlastnického práva ke zboží</w:t>
      </w:r>
      <w:r>
        <w:rPr>
          <w:rFonts w:ascii="Times New Roman" w:hAnsi="Times New Roman" w:cs="Times New Roman"/>
          <w:color w:val="FF0000"/>
        </w:rPr>
        <w:t xml:space="preserve"> </w:t>
      </w:r>
      <w:r>
        <w:rPr>
          <w:rFonts w:ascii="Times New Roman" w:hAnsi="Times New Roman" w:cs="Times New Roman"/>
          <w:color w:val="000000"/>
        </w:rPr>
        <w:t>z jednotlivých dodávek až úplným zaplacením cenu díla za tuto dodávku. Objednatel se zavazuje, že až do úplného zaplacení ceny díla nebude se zbožím nakládat, zejména je zatěžovat zástavními právy nebo jakýmkoliv</w:t>
      </w:r>
      <w:r>
        <w:rPr>
          <w:rFonts w:ascii="Times New Roman" w:hAnsi="Times New Roman" w:cs="Times New Roman"/>
          <w:color w:val="FF0000"/>
        </w:rPr>
        <w:t xml:space="preserve"> </w:t>
      </w:r>
      <w:r>
        <w:rPr>
          <w:rFonts w:ascii="Times New Roman" w:hAnsi="Times New Roman" w:cs="Times New Roman"/>
          <w:color w:val="000000"/>
        </w:rPr>
        <w:t xml:space="preserve">jiným způsobem. V případě, že objednatel nezaplatí cenu zboží způsobem a ve lhůtě stanovené touto smlouvou, a nezaplatí-li dlužnou částku ani v přiměřené dodatečné lhůtě na písemnou výzvu zhotovitele, je objednatel povinen vydat na výzvu zhotoviteli zboží, které nezaplatil. Objednatel výslovně souhlasí a dává své povolení, aby zhotovitel nebo jím pověřený zástupce vstoupil do prostor, ve kterých se předmětné zboží nachází nebo může nacházet a zavazuje se poskytnout zhotoviteli při předání zboží potřebnou součinnost. Objednatel bere na vědomí, že v případě nezaplacení úplné ceny díla ani v dodatečné lhůtě, </w:t>
      </w:r>
      <w:proofErr w:type="gramStart"/>
      <w:r>
        <w:rPr>
          <w:rFonts w:ascii="Times New Roman" w:hAnsi="Times New Roman" w:cs="Times New Roman"/>
          <w:color w:val="000000"/>
        </w:rPr>
        <w:t>drží</w:t>
      </w:r>
      <w:proofErr w:type="gramEnd"/>
      <w:r>
        <w:rPr>
          <w:rFonts w:ascii="Times New Roman" w:hAnsi="Times New Roman" w:cs="Times New Roman"/>
          <w:color w:val="000000"/>
        </w:rPr>
        <w:t xml:space="preserve"> a užívá předmětné zboží neoprávněně, pokud byl vyzván zhotovitelem k jeho vydání. Dále objednatel souhlasí uhradit veškeré náklady vzniklé v souvislosti se zpětným převzetím, jakož i částku připadající na opotřebení a poškození zboží, včetně nákladů na případné údržby nebo opravy. V případě prohlášení konkursu na majetek objednatele nebo při vstupu objednatele do likvidace, zboží jakožto vlastnictví zhotovitele nespadá do konkursní podstaty a objednatel je povinen o tom ihned </w:t>
      </w:r>
      <w:r>
        <w:rPr>
          <w:rFonts w:ascii="Times New Roman" w:hAnsi="Times New Roman" w:cs="Times New Roman"/>
          <w:color w:val="000000"/>
        </w:rPr>
        <w:lastRenderedPageBreak/>
        <w:t>informovat zhotovitele, konkursního správce nebo likvidátora. Je-li objednatel vázán další smlouvou k dodání tohoto zařízení třetí osobě, je povinen informovat o způsobu nabytí vlastnických práv tuto třetí osobu i zhotovitele dle této smlouvy a zajistit uzavření společných prohlášení těchto osob, kde tyto podmínky akceptují.</w:t>
      </w:r>
    </w:p>
    <w:p w14:paraId="412C0097" w14:textId="77777777" w:rsidR="009769E9" w:rsidRDefault="00000000">
      <w:pPr>
        <w:spacing w:before="600"/>
        <w:jc w:val="both"/>
        <w:rPr>
          <w:rFonts w:ascii="Times New Roman" w:hAnsi="Times New Roman" w:cs="Times New Roman"/>
          <w:b/>
          <w:bCs/>
          <w:color w:val="000000"/>
        </w:rPr>
      </w:pPr>
      <w:r>
        <w:rPr>
          <w:rFonts w:ascii="Times New Roman" w:hAnsi="Times New Roman" w:cs="Times New Roman"/>
          <w:b/>
          <w:bCs/>
          <w:color w:val="000000"/>
        </w:rPr>
        <w:t>čl. VII</w:t>
      </w:r>
    </w:p>
    <w:p w14:paraId="501F6B1C" w14:textId="77777777" w:rsidR="009769E9" w:rsidRDefault="00000000">
      <w:pPr>
        <w:jc w:val="both"/>
        <w:rPr>
          <w:rFonts w:ascii="Times New Roman" w:hAnsi="Times New Roman" w:cs="Times New Roman"/>
          <w:color w:val="000000"/>
        </w:rPr>
      </w:pPr>
      <w:r>
        <w:rPr>
          <w:rFonts w:ascii="Times New Roman" w:hAnsi="Times New Roman" w:cs="Times New Roman"/>
          <w:color w:val="000000"/>
        </w:rPr>
        <w:t xml:space="preserve">(1) Na prodlení delším nežli 10 dní s plněním peněžitého závazku objednatele vůči zhotoviteli, strany sjednávají smluvní pokutu </w:t>
      </w:r>
      <w:proofErr w:type="gramStart"/>
      <w:r>
        <w:rPr>
          <w:rFonts w:ascii="Times New Roman" w:hAnsi="Times New Roman" w:cs="Times New Roman"/>
          <w:color w:val="000000"/>
        </w:rPr>
        <w:t>0,05%</w:t>
      </w:r>
      <w:proofErr w:type="gramEnd"/>
      <w:r>
        <w:rPr>
          <w:rFonts w:ascii="Times New Roman" w:hAnsi="Times New Roman" w:cs="Times New Roman"/>
          <w:color w:val="000000"/>
        </w:rPr>
        <w:t xml:space="preserve"> z dlužné částky za každý den prodlení.</w:t>
      </w:r>
    </w:p>
    <w:p w14:paraId="605CEB3C" w14:textId="77777777" w:rsidR="009769E9" w:rsidRDefault="00000000">
      <w:pPr>
        <w:spacing w:before="240"/>
        <w:jc w:val="both"/>
        <w:rPr>
          <w:rFonts w:ascii="Times New Roman" w:hAnsi="Times New Roman" w:cs="Times New Roman"/>
          <w:color w:val="000000"/>
        </w:rPr>
      </w:pPr>
      <w:r>
        <w:rPr>
          <w:rFonts w:ascii="Times New Roman" w:hAnsi="Times New Roman" w:cs="Times New Roman"/>
          <w:color w:val="000000"/>
        </w:rPr>
        <w:t xml:space="preserve">(2) Při prodlení delším nežli 10 dní se splněním řádného dokončení dodávky a montáže strany sjednávají smluvní pokutu 0,05% z ceny díla, pokud by zařízení nebylo možné jako celek z důvodů tohoto zpoždění využívat, za každý den prodlení, pokud by bylo možné zařízení užívat, tak se smluvní pokuta počítá jen 0,05 </w:t>
      </w:r>
      <w:proofErr w:type="gramStart"/>
      <w:r>
        <w:rPr>
          <w:rFonts w:ascii="Times New Roman" w:hAnsi="Times New Roman" w:cs="Times New Roman"/>
          <w:color w:val="000000"/>
        </w:rPr>
        <w:t>%  z</w:t>
      </w:r>
      <w:proofErr w:type="gramEnd"/>
      <w:r>
        <w:rPr>
          <w:rFonts w:ascii="Times New Roman" w:hAnsi="Times New Roman" w:cs="Times New Roman"/>
          <w:color w:val="000000"/>
        </w:rPr>
        <w:t> ceny dosud neuživatelné (nedodané nebo nenainstalované nebo nezprovozněné) části za každý den prodlení.</w:t>
      </w:r>
    </w:p>
    <w:p w14:paraId="67B9435F" w14:textId="77777777" w:rsidR="009769E9" w:rsidRDefault="00000000">
      <w:pPr>
        <w:spacing w:before="600"/>
        <w:jc w:val="both"/>
        <w:rPr>
          <w:rFonts w:ascii="Times New Roman" w:hAnsi="Times New Roman" w:cs="Times New Roman"/>
          <w:b/>
          <w:bCs/>
          <w:color w:val="000000"/>
        </w:rPr>
      </w:pPr>
      <w:r>
        <w:rPr>
          <w:rFonts w:ascii="Times New Roman" w:hAnsi="Times New Roman" w:cs="Times New Roman"/>
          <w:b/>
          <w:bCs/>
          <w:color w:val="000000"/>
        </w:rPr>
        <w:t>čl. VIII</w:t>
      </w:r>
    </w:p>
    <w:p w14:paraId="495A86E7" w14:textId="77777777" w:rsidR="009769E9" w:rsidRDefault="00000000">
      <w:pPr>
        <w:jc w:val="both"/>
        <w:rPr>
          <w:rFonts w:ascii="Times New Roman" w:hAnsi="Times New Roman" w:cs="Times New Roman"/>
          <w:color w:val="000000"/>
        </w:rPr>
      </w:pPr>
      <w:r>
        <w:rPr>
          <w:rFonts w:ascii="Times New Roman" w:hAnsi="Times New Roman" w:cs="Times New Roman"/>
          <w:color w:val="000000"/>
        </w:rPr>
        <w:t>Tato smlouva se řídí českým právním řádem, jeho příslušnými platnými zákony a ustanoveními. Je vyhotovena ve dvou výtiscích, po jednom pro objednatele a zhotovitele.</w:t>
      </w:r>
    </w:p>
    <w:p w14:paraId="30F61B45" w14:textId="77777777" w:rsidR="009769E9" w:rsidRDefault="009769E9">
      <w:pPr>
        <w:tabs>
          <w:tab w:val="right" w:leader="dot" w:pos="4253"/>
          <w:tab w:val="left" w:pos="5103"/>
          <w:tab w:val="right" w:leader="dot" w:pos="8505"/>
        </w:tabs>
        <w:jc w:val="both"/>
        <w:rPr>
          <w:rFonts w:ascii="Times New Roman" w:hAnsi="Times New Roman" w:cs="Times New Roman"/>
          <w:color w:val="000000"/>
        </w:rPr>
      </w:pPr>
    </w:p>
    <w:p w14:paraId="6C80E740" w14:textId="77777777" w:rsidR="009769E9" w:rsidRDefault="00000000">
      <w:pPr>
        <w:tabs>
          <w:tab w:val="right" w:leader="dot" w:pos="4253"/>
          <w:tab w:val="left" w:pos="5103"/>
          <w:tab w:val="right" w:leader="dot" w:pos="8505"/>
        </w:tabs>
        <w:jc w:val="both"/>
        <w:rPr>
          <w:rFonts w:ascii="Times New Roman" w:hAnsi="Times New Roman" w:cs="Times New Roman"/>
          <w:color w:val="000000"/>
        </w:rPr>
      </w:pPr>
      <w:r>
        <w:rPr>
          <w:rFonts w:ascii="Times New Roman" w:hAnsi="Times New Roman" w:cs="Times New Roman"/>
          <w:color w:val="000000"/>
        </w:rPr>
        <w:t>Příloha: cenová nabídka</w:t>
      </w:r>
    </w:p>
    <w:p w14:paraId="28348381" w14:textId="77777777" w:rsidR="009769E9" w:rsidRDefault="009769E9">
      <w:pPr>
        <w:tabs>
          <w:tab w:val="right" w:leader="dot" w:pos="4253"/>
          <w:tab w:val="left" w:pos="5103"/>
          <w:tab w:val="right" w:leader="dot" w:pos="8505"/>
        </w:tabs>
        <w:jc w:val="both"/>
        <w:rPr>
          <w:rFonts w:ascii="Times New Roman" w:hAnsi="Times New Roman" w:cs="Times New Roman"/>
          <w:color w:val="000000"/>
        </w:rPr>
      </w:pPr>
    </w:p>
    <w:p w14:paraId="01A5AC15" w14:textId="77777777" w:rsidR="009769E9" w:rsidRDefault="00000000">
      <w:pPr>
        <w:tabs>
          <w:tab w:val="right" w:leader="dot" w:pos="4253"/>
          <w:tab w:val="left" w:pos="5103"/>
          <w:tab w:val="right" w:leader="dot" w:pos="8505"/>
        </w:tabs>
        <w:jc w:val="both"/>
      </w:pPr>
      <w:r>
        <w:rPr>
          <w:rFonts w:ascii="Times New Roman" w:hAnsi="Times New Roman" w:cs="Times New Roman"/>
          <w:color w:val="000000"/>
        </w:rPr>
        <w:t>V Praze dne</w:t>
      </w:r>
      <w:r>
        <w:rPr>
          <w:rFonts w:ascii="Times New Roman" w:hAnsi="Times New Roman" w:cs="Times New Roman"/>
          <w:color w:val="000000"/>
        </w:rPr>
        <w:tab/>
      </w:r>
      <w:r>
        <w:rPr>
          <w:rFonts w:ascii="Times New Roman" w:hAnsi="Times New Roman" w:cs="Times New Roman"/>
          <w:color w:val="000000"/>
        </w:rPr>
        <w:tab/>
        <w:t>V Černožicích dne ……………….</w:t>
      </w:r>
    </w:p>
    <w:p w14:paraId="4BC7484B" w14:textId="77777777" w:rsidR="009769E9" w:rsidRDefault="009769E9">
      <w:pPr>
        <w:tabs>
          <w:tab w:val="right" w:leader="dot" w:pos="4253"/>
          <w:tab w:val="left" w:pos="5103"/>
          <w:tab w:val="right" w:leader="dot" w:pos="8505"/>
        </w:tabs>
        <w:jc w:val="both"/>
        <w:rPr>
          <w:rFonts w:ascii="Times New Roman" w:hAnsi="Times New Roman" w:cs="Times New Roman"/>
          <w:color w:val="000000"/>
        </w:rPr>
      </w:pPr>
    </w:p>
    <w:p w14:paraId="372D3499" w14:textId="77777777" w:rsidR="009769E9" w:rsidRDefault="009769E9">
      <w:pPr>
        <w:tabs>
          <w:tab w:val="right" w:leader="dot" w:pos="4253"/>
          <w:tab w:val="left" w:pos="5103"/>
          <w:tab w:val="right" w:leader="dot" w:pos="8505"/>
        </w:tabs>
        <w:jc w:val="both"/>
        <w:rPr>
          <w:rFonts w:ascii="Times New Roman" w:hAnsi="Times New Roman" w:cs="Times New Roman"/>
          <w:color w:val="000000"/>
        </w:rPr>
      </w:pPr>
    </w:p>
    <w:p w14:paraId="5C479E3B" w14:textId="77777777" w:rsidR="009769E9" w:rsidRDefault="009769E9">
      <w:pPr>
        <w:tabs>
          <w:tab w:val="right" w:leader="dot" w:pos="4253"/>
          <w:tab w:val="left" w:pos="5103"/>
          <w:tab w:val="right" w:leader="dot" w:pos="8505"/>
        </w:tabs>
        <w:jc w:val="both"/>
        <w:rPr>
          <w:rFonts w:ascii="Times New Roman" w:hAnsi="Times New Roman" w:cs="Times New Roman"/>
          <w:color w:val="000000"/>
        </w:rPr>
      </w:pPr>
    </w:p>
    <w:p w14:paraId="428E36AB" w14:textId="77777777" w:rsidR="009769E9" w:rsidRDefault="009769E9">
      <w:pPr>
        <w:tabs>
          <w:tab w:val="right" w:leader="dot" w:pos="4253"/>
          <w:tab w:val="left" w:pos="5103"/>
          <w:tab w:val="right" w:leader="dot" w:pos="8505"/>
        </w:tabs>
        <w:jc w:val="both"/>
        <w:rPr>
          <w:rFonts w:ascii="Times New Roman" w:hAnsi="Times New Roman" w:cs="Times New Roman"/>
          <w:color w:val="000000"/>
        </w:rPr>
      </w:pPr>
    </w:p>
    <w:p w14:paraId="64D413E9" w14:textId="77777777" w:rsidR="009769E9" w:rsidRDefault="00000000">
      <w:pPr>
        <w:tabs>
          <w:tab w:val="right" w:leader="dot" w:pos="4253"/>
          <w:tab w:val="left" w:pos="5103"/>
          <w:tab w:val="right" w:leader="dot" w:pos="8505"/>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r>
      <w:r>
        <w:rPr>
          <w:rFonts w:ascii="Times New Roman" w:hAnsi="Times New Roman" w:cs="Times New Roman"/>
          <w:color w:val="000000"/>
        </w:rPr>
        <w:tab/>
        <w:t>…………………………………………</w:t>
      </w:r>
    </w:p>
    <w:p w14:paraId="370CD106" w14:textId="77777777" w:rsidR="009769E9" w:rsidRDefault="00000000">
      <w:pPr>
        <w:tabs>
          <w:tab w:val="right" w:leader="dot" w:pos="4253"/>
          <w:tab w:val="left" w:pos="5103"/>
          <w:tab w:val="right" w:leader="dot" w:pos="8505"/>
        </w:tabs>
        <w:jc w:val="both"/>
      </w:pPr>
      <w:r>
        <w:rPr>
          <w:rFonts w:ascii="Times New Roman" w:hAnsi="Times New Roman" w:cs="Times New Roman"/>
          <w:b/>
          <w:bCs/>
          <w:color w:val="000000"/>
          <w:shd w:val="clear" w:color="auto" w:fill="FDFDFB"/>
        </w:rPr>
        <w:t xml:space="preserve">ZŠ a MŠ, Praha 3, Chelčického 43/2614   </w:t>
      </w:r>
      <w:r>
        <w:rPr>
          <w:rFonts w:ascii="Times New Roman" w:hAnsi="Times New Roman" w:cs="Times New Roman"/>
          <w:b/>
          <w:bCs/>
          <w:color w:val="000000"/>
          <w:shd w:val="clear" w:color="auto" w:fill="FDFDFB"/>
        </w:rPr>
        <w:tab/>
      </w:r>
      <w:r>
        <w:rPr>
          <w:rFonts w:ascii="Times New Roman" w:hAnsi="Times New Roman" w:cs="Times New Roman"/>
          <w:color w:val="000000"/>
        </w:rPr>
        <w:tab/>
      </w:r>
      <w:r>
        <w:rPr>
          <w:rFonts w:ascii="Times New Roman" w:hAnsi="Times New Roman" w:cs="Times New Roman"/>
          <w:b/>
        </w:rPr>
        <w:t>Zich a spol., s.r.o.</w:t>
      </w:r>
    </w:p>
    <w:p w14:paraId="01BBA4EE" w14:textId="77777777" w:rsidR="009769E9" w:rsidRDefault="00000000">
      <w:pPr>
        <w:tabs>
          <w:tab w:val="right" w:leader="dot" w:pos="4253"/>
          <w:tab w:val="left" w:pos="5103"/>
          <w:tab w:val="right" w:leader="dot" w:pos="8505"/>
        </w:tabs>
        <w:jc w:val="both"/>
        <w:rPr>
          <w:rFonts w:ascii="Times New Roman" w:hAnsi="Times New Roman" w:cs="Times New Roman"/>
          <w:color w:val="000000"/>
        </w:rPr>
      </w:pPr>
      <w:proofErr w:type="spellStart"/>
      <w:r>
        <w:rPr>
          <w:rFonts w:ascii="Times New Roman" w:hAnsi="Times New Roman" w:cs="Times New Roman"/>
          <w:color w:val="000000"/>
        </w:rPr>
        <w:t>zast</w:t>
      </w:r>
      <w:proofErr w:type="spellEnd"/>
      <w:r>
        <w:rPr>
          <w:rFonts w:ascii="Times New Roman" w:hAnsi="Times New Roman" w:cs="Times New Roman"/>
          <w:color w:val="000000"/>
        </w:rPr>
        <w:t xml:space="preserve">. ředitelem </w:t>
      </w:r>
      <w:r>
        <w:rPr>
          <w:rFonts w:ascii="Times New Roman" w:hAnsi="Times New Roman" w:cs="Times New Roman"/>
          <w:color w:val="000000"/>
          <w:shd w:val="clear" w:color="auto" w:fill="FDFDFB"/>
        </w:rPr>
        <w:t xml:space="preserve">PhDr. Pavlem </w:t>
      </w:r>
      <w:proofErr w:type="spellStart"/>
      <w:r>
        <w:rPr>
          <w:rFonts w:ascii="Times New Roman" w:hAnsi="Times New Roman" w:cs="Times New Roman"/>
          <w:color w:val="000000"/>
          <w:shd w:val="clear" w:color="auto" w:fill="FDFDFB"/>
        </w:rPr>
        <w:t>Ostapem</w:t>
      </w:r>
      <w:proofErr w:type="spellEnd"/>
      <w:r>
        <w:rPr>
          <w:rFonts w:ascii="Times New Roman" w:hAnsi="Times New Roman" w:cs="Times New Roman"/>
          <w:color w:val="000000"/>
          <w:shd w:val="clear" w:color="auto" w:fill="FDFDFB"/>
        </w:rPr>
        <w:t xml:space="preserve">         </w:t>
      </w:r>
      <w:r>
        <w:rPr>
          <w:rFonts w:ascii="Times New Roman" w:hAnsi="Times New Roman" w:cs="Times New Roman"/>
          <w:color w:val="000000"/>
          <w:shd w:val="clear" w:color="auto" w:fill="FDFDFB"/>
        </w:rPr>
        <w:tab/>
      </w:r>
      <w:r>
        <w:rPr>
          <w:rFonts w:ascii="Times New Roman" w:hAnsi="Times New Roman" w:cs="Times New Roman"/>
          <w:color w:val="000000"/>
          <w:shd w:val="clear" w:color="auto" w:fill="FDFDFB"/>
        </w:rPr>
        <w:tab/>
      </w:r>
      <w:proofErr w:type="spellStart"/>
      <w:r>
        <w:rPr>
          <w:rFonts w:ascii="Times New Roman" w:hAnsi="Times New Roman" w:cs="Times New Roman"/>
          <w:color w:val="000000"/>
        </w:rPr>
        <w:t>zast</w:t>
      </w:r>
      <w:proofErr w:type="spellEnd"/>
      <w:r>
        <w:rPr>
          <w:rFonts w:ascii="Times New Roman" w:hAnsi="Times New Roman" w:cs="Times New Roman"/>
          <w:color w:val="000000"/>
        </w:rPr>
        <w:t>. jednatelem Milošem Zichem</w:t>
      </w:r>
    </w:p>
    <w:p w14:paraId="16B2F875" w14:textId="77777777" w:rsidR="009769E9" w:rsidRDefault="00000000">
      <w:pPr>
        <w:tabs>
          <w:tab w:val="center" w:pos="0"/>
          <w:tab w:val="left" w:pos="5103"/>
        </w:tabs>
        <w:jc w:val="both"/>
        <w:rPr>
          <w:rFonts w:ascii="Times New Roman" w:hAnsi="Times New Roman" w:cs="Times New Roman"/>
          <w:color w:val="000000"/>
        </w:rPr>
      </w:pPr>
      <w:r>
        <w:rPr>
          <w:rFonts w:ascii="Times New Roman" w:hAnsi="Times New Roman" w:cs="Times New Roman"/>
          <w:color w:val="000000"/>
        </w:rPr>
        <w:t>objednatel</w:t>
      </w:r>
      <w:r>
        <w:rPr>
          <w:rFonts w:ascii="Times New Roman" w:hAnsi="Times New Roman" w:cs="Times New Roman"/>
          <w:color w:val="000000"/>
        </w:rPr>
        <w:tab/>
        <w:t>zhotovitel</w:t>
      </w:r>
    </w:p>
    <w:sectPr w:rsidR="009769E9">
      <w:pgSz w:w="11906" w:h="16838"/>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169FF"/>
    <w:multiLevelType w:val="multilevel"/>
    <w:tmpl w:val="417478B6"/>
    <w:lvl w:ilvl="0">
      <w:start w:val="1"/>
      <w:numFmt w:val="bullet"/>
      <w:lvlText w:val="-"/>
      <w:lvlJc w:val="left"/>
      <w:pPr>
        <w:tabs>
          <w:tab w:val="num" w:pos="464"/>
        </w:tabs>
        <w:ind w:left="464" w:hanging="340"/>
      </w:pPr>
      <w:rPr>
        <w:rFonts w:ascii="Arial" w:hAnsi="Arial" w:cs="Arial" w:hint="default"/>
        <w:b w:val="0"/>
        <w:i w:val="0"/>
        <w:color w:val="0000FF"/>
        <w:sz w:val="20"/>
      </w:rPr>
    </w:lvl>
    <w:lvl w:ilvl="1">
      <w:start w:val="1"/>
      <w:numFmt w:val="bullet"/>
      <w:lvlText w:val="o"/>
      <w:lvlJc w:val="left"/>
      <w:pPr>
        <w:tabs>
          <w:tab w:val="num" w:pos="1507"/>
        </w:tabs>
        <w:ind w:left="1507" w:hanging="360"/>
      </w:pPr>
      <w:rPr>
        <w:rFonts w:ascii="Courier New" w:hAnsi="Courier New" w:cs="Courier New" w:hint="default"/>
      </w:rPr>
    </w:lvl>
    <w:lvl w:ilvl="2">
      <w:start w:val="1"/>
      <w:numFmt w:val="bullet"/>
      <w:lvlText w:val=""/>
      <w:lvlJc w:val="left"/>
      <w:pPr>
        <w:tabs>
          <w:tab w:val="num" w:pos="2227"/>
        </w:tabs>
        <w:ind w:left="2227" w:hanging="360"/>
      </w:pPr>
      <w:rPr>
        <w:rFonts w:ascii="Wingdings" w:hAnsi="Wingdings" w:cs="Wingdings" w:hint="default"/>
      </w:rPr>
    </w:lvl>
    <w:lvl w:ilvl="3">
      <w:start w:val="1"/>
      <w:numFmt w:val="bullet"/>
      <w:lvlText w:val=""/>
      <w:lvlJc w:val="left"/>
      <w:pPr>
        <w:tabs>
          <w:tab w:val="num" w:pos="2947"/>
        </w:tabs>
        <w:ind w:left="2947" w:hanging="360"/>
      </w:pPr>
      <w:rPr>
        <w:rFonts w:ascii="Symbol" w:hAnsi="Symbol" w:cs="Symbol" w:hint="default"/>
      </w:rPr>
    </w:lvl>
    <w:lvl w:ilvl="4">
      <w:start w:val="1"/>
      <w:numFmt w:val="bullet"/>
      <w:lvlText w:val="o"/>
      <w:lvlJc w:val="left"/>
      <w:pPr>
        <w:tabs>
          <w:tab w:val="num" w:pos="3667"/>
        </w:tabs>
        <w:ind w:left="3667" w:hanging="360"/>
      </w:pPr>
      <w:rPr>
        <w:rFonts w:ascii="Courier New" w:hAnsi="Courier New" w:cs="Courier New" w:hint="default"/>
      </w:rPr>
    </w:lvl>
    <w:lvl w:ilvl="5">
      <w:start w:val="1"/>
      <w:numFmt w:val="bullet"/>
      <w:lvlText w:val=""/>
      <w:lvlJc w:val="left"/>
      <w:pPr>
        <w:tabs>
          <w:tab w:val="num" w:pos="4387"/>
        </w:tabs>
        <w:ind w:left="4387" w:hanging="360"/>
      </w:pPr>
      <w:rPr>
        <w:rFonts w:ascii="Wingdings" w:hAnsi="Wingdings" w:cs="Wingdings" w:hint="default"/>
      </w:rPr>
    </w:lvl>
    <w:lvl w:ilvl="6">
      <w:start w:val="1"/>
      <w:numFmt w:val="bullet"/>
      <w:lvlText w:val=""/>
      <w:lvlJc w:val="left"/>
      <w:pPr>
        <w:tabs>
          <w:tab w:val="num" w:pos="5107"/>
        </w:tabs>
        <w:ind w:left="5107" w:hanging="360"/>
      </w:pPr>
      <w:rPr>
        <w:rFonts w:ascii="Symbol" w:hAnsi="Symbol" w:cs="Symbol" w:hint="default"/>
      </w:rPr>
    </w:lvl>
    <w:lvl w:ilvl="7">
      <w:start w:val="1"/>
      <w:numFmt w:val="bullet"/>
      <w:lvlText w:val="o"/>
      <w:lvlJc w:val="left"/>
      <w:pPr>
        <w:tabs>
          <w:tab w:val="num" w:pos="5827"/>
        </w:tabs>
        <w:ind w:left="5827" w:hanging="360"/>
      </w:pPr>
      <w:rPr>
        <w:rFonts w:ascii="Courier New" w:hAnsi="Courier New" w:cs="Courier New" w:hint="default"/>
      </w:rPr>
    </w:lvl>
    <w:lvl w:ilvl="8">
      <w:start w:val="1"/>
      <w:numFmt w:val="bullet"/>
      <w:lvlText w:val=""/>
      <w:lvlJc w:val="left"/>
      <w:pPr>
        <w:tabs>
          <w:tab w:val="num" w:pos="6547"/>
        </w:tabs>
        <w:ind w:left="6547" w:hanging="360"/>
      </w:pPr>
      <w:rPr>
        <w:rFonts w:ascii="Wingdings" w:hAnsi="Wingdings" w:cs="Wingdings" w:hint="default"/>
      </w:rPr>
    </w:lvl>
  </w:abstractNum>
  <w:abstractNum w:abstractNumId="1" w15:restartNumberingAfterBreak="0">
    <w:nsid w:val="267F1356"/>
    <w:multiLevelType w:val="multilevel"/>
    <w:tmpl w:val="F9840546"/>
    <w:lvl w:ilvl="0">
      <w:start w:val="1"/>
      <w:numFmt w:val="bullet"/>
      <w:lvlText w:val="-"/>
      <w:lvlJc w:val="left"/>
      <w:pPr>
        <w:tabs>
          <w:tab w:val="num" w:pos="464"/>
        </w:tabs>
        <w:ind w:left="464" w:hanging="340"/>
      </w:pPr>
      <w:rPr>
        <w:rFonts w:ascii="Arial" w:hAnsi="Arial" w:cs="Arial" w:hint="default"/>
        <w:b w:val="0"/>
        <w:i w:val="0"/>
        <w:color w:val="000000"/>
        <w:sz w:val="20"/>
      </w:rPr>
    </w:lvl>
    <w:lvl w:ilvl="1">
      <w:start w:val="1"/>
      <w:numFmt w:val="bullet"/>
      <w:lvlText w:val="o"/>
      <w:lvlJc w:val="left"/>
      <w:pPr>
        <w:tabs>
          <w:tab w:val="num" w:pos="1507"/>
        </w:tabs>
        <w:ind w:left="1507" w:hanging="360"/>
      </w:pPr>
      <w:rPr>
        <w:rFonts w:ascii="Courier New" w:hAnsi="Courier New" w:cs="Courier New" w:hint="default"/>
      </w:rPr>
    </w:lvl>
    <w:lvl w:ilvl="2">
      <w:start w:val="1"/>
      <w:numFmt w:val="bullet"/>
      <w:lvlText w:val=""/>
      <w:lvlJc w:val="left"/>
      <w:pPr>
        <w:tabs>
          <w:tab w:val="num" w:pos="2227"/>
        </w:tabs>
        <w:ind w:left="2227" w:hanging="360"/>
      </w:pPr>
      <w:rPr>
        <w:rFonts w:ascii="Wingdings" w:hAnsi="Wingdings" w:cs="Wingdings" w:hint="default"/>
      </w:rPr>
    </w:lvl>
    <w:lvl w:ilvl="3">
      <w:start w:val="1"/>
      <w:numFmt w:val="bullet"/>
      <w:lvlText w:val=""/>
      <w:lvlJc w:val="left"/>
      <w:pPr>
        <w:tabs>
          <w:tab w:val="num" w:pos="2947"/>
        </w:tabs>
        <w:ind w:left="2947" w:hanging="360"/>
      </w:pPr>
      <w:rPr>
        <w:rFonts w:ascii="Symbol" w:hAnsi="Symbol" w:cs="Symbol" w:hint="default"/>
      </w:rPr>
    </w:lvl>
    <w:lvl w:ilvl="4">
      <w:start w:val="1"/>
      <w:numFmt w:val="bullet"/>
      <w:lvlText w:val="o"/>
      <w:lvlJc w:val="left"/>
      <w:pPr>
        <w:tabs>
          <w:tab w:val="num" w:pos="3667"/>
        </w:tabs>
        <w:ind w:left="3667" w:hanging="360"/>
      </w:pPr>
      <w:rPr>
        <w:rFonts w:ascii="Courier New" w:hAnsi="Courier New" w:cs="Courier New" w:hint="default"/>
      </w:rPr>
    </w:lvl>
    <w:lvl w:ilvl="5">
      <w:start w:val="1"/>
      <w:numFmt w:val="bullet"/>
      <w:lvlText w:val=""/>
      <w:lvlJc w:val="left"/>
      <w:pPr>
        <w:tabs>
          <w:tab w:val="num" w:pos="4387"/>
        </w:tabs>
        <w:ind w:left="4387" w:hanging="360"/>
      </w:pPr>
      <w:rPr>
        <w:rFonts w:ascii="Wingdings" w:hAnsi="Wingdings" w:cs="Wingdings" w:hint="default"/>
      </w:rPr>
    </w:lvl>
    <w:lvl w:ilvl="6">
      <w:start w:val="1"/>
      <w:numFmt w:val="bullet"/>
      <w:lvlText w:val=""/>
      <w:lvlJc w:val="left"/>
      <w:pPr>
        <w:tabs>
          <w:tab w:val="num" w:pos="5107"/>
        </w:tabs>
        <w:ind w:left="5107" w:hanging="360"/>
      </w:pPr>
      <w:rPr>
        <w:rFonts w:ascii="Symbol" w:hAnsi="Symbol" w:cs="Symbol" w:hint="default"/>
      </w:rPr>
    </w:lvl>
    <w:lvl w:ilvl="7">
      <w:start w:val="1"/>
      <w:numFmt w:val="bullet"/>
      <w:lvlText w:val="o"/>
      <w:lvlJc w:val="left"/>
      <w:pPr>
        <w:tabs>
          <w:tab w:val="num" w:pos="5827"/>
        </w:tabs>
        <w:ind w:left="5827" w:hanging="360"/>
      </w:pPr>
      <w:rPr>
        <w:rFonts w:ascii="Courier New" w:hAnsi="Courier New" w:cs="Courier New" w:hint="default"/>
      </w:rPr>
    </w:lvl>
    <w:lvl w:ilvl="8">
      <w:start w:val="1"/>
      <w:numFmt w:val="bullet"/>
      <w:lvlText w:val=""/>
      <w:lvlJc w:val="left"/>
      <w:pPr>
        <w:tabs>
          <w:tab w:val="num" w:pos="6547"/>
        </w:tabs>
        <w:ind w:left="6547" w:hanging="360"/>
      </w:pPr>
      <w:rPr>
        <w:rFonts w:ascii="Wingdings" w:hAnsi="Wingdings" w:cs="Wingdings" w:hint="default"/>
      </w:rPr>
    </w:lvl>
  </w:abstractNum>
  <w:abstractNum w:abstractNumId="2" w15:restartNumberingAfterBreak="0">
    <w:nsid w:val="4D30783D"/>
    <w:multiLevelType w:val="multilevel"/>
    <w:tmpl w:val="0B6A2256"/>
    <w:lvl w:ilvl="0">
      <w:start w:val="1"/>
      <w:numFmt w:val="bullet"/>
      <w:lvlText w:val="-"/>
      <w:lvlJc w:val="left"/>
      <w:pPr>
        <w:tabs>
          <w:tab w:val="num" w:pos="397"/>
        </w:tabs>
        <w:ind w:left="397" w:hanging="340"/>
      </w:pPr>
      <w:rPr>
        <w:rFonts w:ascii="Arial" w:hAnsi="Arial" w:cs="Arial" w:hint="default"/>
        <w:b w:val="0"/>
        <w:i w:val="0"/>
        <w:color w:val="0000FF"/>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692540"/>
    <w:multiLevelType w:val="multilevel"/>
    <w:tmpl w:val="9DB4B3F6"/>
    <w:lvl w:ilvl="0">
      <w:start w:val="1"/>
      <w:numFmt w:val="bullet"/>
      <w:lvlText w:val="-"/>
      <w:lvlJc w:val="left"/>
      <w:pPr>
        <w:tabs>
          <w:tab w:val="num" w:pos="464"/>
        </w:tabs>
        <w:ind w:left="464" w:hanging="340"/>
      </w:pPr>
      <w:rPr>
        <w:rFonts w:ascii="Arial" w:hAnsi="Arial" w:cs="Arial" w:hint="default"/>
        <w:b w:val="0"/>
        <w:i w:val="0"/>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F0863F7"/>
    <w:multiLevelType w:val="multilevel"/>
    <w:tmpl w:val="77EADC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1826977">
    <w:abstractNumId w:val="3"/>
  </w:num>
  <w:num w:numId="2" w16cid:durableId="879168104">
    <w:abstractNumId w:val="1"/>
  </w:num>
  <w:num w:numId="3" w16cid:durableId="711687217">
    <w:abstractNumId w:val="0"/>
  </w:num>
  <w:num w:numId="4" w16cid:durableId="1559827262">
    <w:abstractNumId w:val="2"/>
  </w:num>
  <w:num w:numId="5" w16cid:durableId="831529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9E9"/>
    <w:rsid w:val="00153480"/>
    <w:rsid w:val="009769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C5CD"/>
  <w15:docId w15:val="{95CE4BE0-CEB7-409B-B61A-0DBAA640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5z0">
    <w:name w:val="WW8Num5z0"/>
    <w:qFormat/>
    <w:rPr>
      <w:rFonts w:ascii="Arial" w:hAnsi="Arial" w:cs="Arial"/>
      <w:b w:val="0"/>
      <w:i w:val="0"/>
      <w:sz w:val="20"/>
    </w:rPr>
  </w:style>
  <w:style w:type="character" w:customStyle="1" w:styleId="WW8Num6z0">
    <w:name w:val="WW8Num6z0"/>
    <w:qFormat/>
    <w:rPr>
      <w:rFonts w:ascii="Arial" w:hAnsi="Arial" w:cs="Arial"/>
      <w:b w:val="0"/>
      <w:i w:val="0"/>
      <w:color w:val="000000"/>
      <w:sz w:val="20"/>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Arial" w:hAnsi="Arial" w:cs="Arial"/>
      <w:b w:val="0"/>
      <w:i w:val="0"/>
      <w:color w:val="0000FF"/>
      <w:sz w:val="20"/>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4z0">
    <w:name w:val="WW8Num4z0"/>
    <w:qFormat/>
    <w:rPr>
      <w:rFonts w:ascii="Arial" w:hAnsi="Arial" w:cs="Arial"/>
      <w:b w:val="0"/>
      <w:i w:val="0"/>
      <w:color w:val="0000FF"/>
      <w:sz w:val="20"/>
    </w:rPr>
  </w:style>
  <w:style w:type="character" w:styleId="Odkaznakoment">
    <w:name w:val="annotation reference"/>
    <w:qFormat/>
    <w:rPr>
      <w:sz w:val="16"/>
      <w:szCs w:val="16"/>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rPr>
      <w:lang/>
    </w:rPr>
  </w:style>
  <w:style w:type="paragraph" w:customStyle="1" w:styleId="Standardntext">
    <w:name w:val="Standardní text"/>
    <w:basedOn w:val="Normln"/>
    <w:qFormat/>
    <w:pPr>
      <w:spacing w:line="100" w:lineRule="atLeast"/>
    </w:pPr>
    <w:rPr>
      <w:rFonts w:ascii="Times New Roman" w:hAnsi="Times New Roman" w:cs="Times New Roman"/>
    </w:rPr>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1332</Words>
  <Characters>7862</Characters>
  <Application>Microsoft Office Word</Application>
  <DocSecurity>0</DocSecurity>
  <Lines>65</Lines>
  <Paragraphs>18</Paragraphs>
  <ScaleCrop>false</ScaleCrop>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Vintrová</dc:creator>
  <dc:description/>
  <cp:lastModifiedBy>Michaela Vintrová</cp:lastModifiedBy>
  <cp:revision>2</cp:revision>
  <cp:lastPrinted>2023-11-06T09:22:00Z</cp:lastPrinted>
  <dcterms:created xsi:type="dcterms:W3CDTF">2023-11-06T09:25:00Z</dcterms:created>
  <dcterms:modified xsi:type="dcterms:W3CDTF">2023-11-06T09:25:00Z</dcterms:modified>
  <dc:language>cs-CZ</dc:language>
</cp:coreProperties>
</file>