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E2" w:rsidRPr="003F0C7D" w:rsidRDefault="003F0C7D">
      <w:pPr>
        <w:pStyle w:val="Nzev"/>
        <w:rPr>
          <w:rFonts w:ascii="Palatino Linotype" w:hAnsi="Palatino Linotype"/>
          <w:sz w:val="36"/>
        </w:rPr>
      </w:pPr>
      <w:r w:rsidRPr="003F0C7D">
        <w:rPr>
          <w:rFonts w:ascii="Palatino Linotype" w:hAnsi="Palatino Linotype"/>
          <w:sz w:val="36"/>
        </w:rPr>
        <w:t xml:space="preserve">RÁMCOVÁ KUPNÍ </w:t>
      </w:r>
      <w:r w:rsidR="00E509E2" w:rsidRPr="003F0C7D">
        <w:rPr>
          <w:rFonts w:ascii="Palatino Linotype" w:hAnsi="Palatino Linotype"/>
          <w:sz w:val="36"/>
        </w:rPr>
        <w:t xml:space="preserve">smlouva </w:t>
      </w:r>
    </w:p>
    <w:p w:rsidR="003F0C7D" w:rsidRPr="003F0C7D" w:rsidRDefault="003F0C7D">
      <w:pPr>
        <w:pStyle w:val="Nzev"/>
        <w:rPr>
          <w:rFonts w:ascii="Palatino Linotype" w:hAnsi="Palatino Linotype"/>
          <w:b w:val="0"/>
          <w:sz w:val="24"/>
          <w:szCs w:val="24"/>
        </w:rPr>
      </w:pPr>
      <w:r w:rsidRPr="003F0C7D">
        <w:rPr>
          <w:rFonts w:ascii="Palatino Linotype" w:hAnsi="Palatino Linotype"/>
          <w:b w:val="0"/>
          <w:sz w:val="24"/>
          <w:szCs w:val="24"/>
        </w:rPr>
        <w:t xml:space="preserve">NA DODÁVKY LÉČIV </w:t>
      </w:r>
    </w:p>
    <w:p w:rsidR="00E509E2" w:rsidRPr="003F0C7D" w:rsidRDefault="00E509E2">
      <w:pPr>
        <w:rPr>
          <w:rFonts w:ascii="Palatino Linotype" w:hAnsi="Palatino Linotype"/>
          <w:caps/>
        </w:rPr>
      </w:pPr>
    </w:p>
    <w:p w:rsidR="00E509E2" w:rsidRPr="00BB4817" w:rsidRDefault="00E509E2">
      <w:pPr>
        <w:rPr>
          <w:rFonts w:ascii="Palatino Linotype" w:hAnsi="Palatino Linotype"/>
          <w:sz w:val="24"/>
          <w:szCs w:val="24"/>
        </w:rPr>
      </w:pPr>
      <w:r w:rsidRPr="00BB4817">
        <w:rPr>
          <w:rFonts w:ascii="Palatino Linotype" w:hAnsi="Palatino Linotype"/>
          <w:sz w:val="24"/>
          <w:szCs w:val="24"/>
        </w:rPr>
        <w:t>Smluvní strany:</w:t>
      </w:r>
    </w:p>
    <w:p w:rsidR="003F0C7D" w:rsidRPr="00BB4817" w:rsidRDefault="003F0C7D" w:rsidP="003F0C7D">
      <w:pPr>
        <w:rPr>
          <w:rFonts w:ascii="Palatino Linotype" w:hAnsi="Palatino Linotype"/>
          <w:sz w:val="24"/>
          <w:szCs w:val="24"/>
        </w:rPr>
      </w:pPr>
    </w:p>
    <w:p w:rsidR="003F0C7D" w:rsidRPr="00BB4817" w:rsidRDefault="003F0C7D" w:rsidP="003F0C7D">
      <w:pPr>
        <w:rPr>
          <w:rFonts w:ascii="Palatino Linotype" w:hAnsi="Palatino Linotype"/>
          <w:b/>
          <w:sz w:val="24"/>
          <w:szCs w:val="24"/>
        </w:rPr>
      </w:pPr>
      <w:r w:rsidRPr="00BB4817">
        <w:rPr>
          <w:rFonts w:ascii="Palatino Linotype" w:hAnsi="Palatino Linotype"/>
          <w:b/>
          <w:sz w:val="24"/>
          <w:szCs w:val="24"/>
        </w:rPr>
        <w:t>Slezská nemocnice v Opavě, příspěvková organizace</w:t>
      </w:r>
    </w:p>
    <w:p w:rsidR="003F0C7D" w:rsidRPr="00BB4817" w:rsidRDefault="003F0C7D" w:rsidP="003F0C7D">
      <w:pPr>
        <w:rPr>
          <w:rFonts w:ascii="Palatino Linotype" w:hAnsi="Palatino Linotype"/>
          <w:sz w:val="24"/>
          <w:szCs w:val="24"/>
        </w:rPr>
      </w:pPr>
      <w:r w:rsidRPr="00BB4817">
        <w:rPr>
          <w:rFonts w:ascii="Palatino Linotype" w:hAnsi="Palatino Linotype"/>
          <w:sz w:val="24"/>
          <w:szCs w:val="24"/>
        </w:rPr>
        <w:t>se sídlem Olomoucká 470/86, Předměstí, 746 01 Opava</w:t>
      </w:r>
    </w:p>
    <w:p w:rsidR="003F0C7D" w:rsidRPr="00BB4817" w:rsidRDefault="003F0C7D" w:rsidP="003F0C7D">
      <w:pPr>
        <w:rPr>
          <w:rFonts w:ascii="Palatino Linotype" w:hAnsi="Palatino Linotype"/>
          <w:sz w:val="24"/>
          <w:szCs w:val="24"/>
        </w:rPr>
      </w:pPr>
      <w:r w:rsidRPr="00BB4817">
        <w:rPr>
          <w:rFonts w:ascii="Palatino Linotype" w:hAnsi="Palatino Linotype"/>
          <w:sz w:val="24"/>
          <w:szCs w:val="24"/>
        </w:rPr>
        <w:t>IČO: 47813750</w:t>
      </w:r>
    </w:p>
    <w:p w:rsidR="003F0C7D" w:rsidRPr="00BB4817" w:rsidRDefault="003F0C7D" w:rsidP="003F0C7D">
      <w:pPr>
        <w:rPr>
          <w:rFonts w:ascii="Palatino Linotype" w:hAnsi="Palatino Linotype"/>
          <w:sz w:val="24"/>
          <w:szCs w:val="24"/>
        </w:rPr>
      </w:pPr>
      <w:r w:rsidRPr="00BB4817">
        <w:rPr>
          <w:rFonts w:ascii="Palatino Linotype" w:hAnsi="Palatino Linotype"/>
          <w:sz w:val="24"/>
          <w:szCs w:val="24"/>
        </w:rPr>
        <w:t xml:space="preserve">organizace je zapsaná v OR vedeném u KS v Ostravě, odd. </w:t>
      </w:r>
      <w:proofErr w:type="spellStart"/>
      <w:r w:rsidRPr="00BB4817">
        <w:rPr>
          <w:rFonts w:ascii="Palatino Linotype" w:hAnsi="Palatino Linotype"/>
          <w:sz w:val="24"/>
          <w:szCs w:val="24"/>
        </w:rPr>
        <w:t>Pr</w:t>
      </w:r>
      <w:proofErr w:type="spellEnd"/>
      <w:r w:rsidRPr="00BB4817">
        <w:rPr>
          <w:rFonts w:ascii="Palatino Linotype" w:hAnsi="Palatino Linotype"/>
          <w:sz w:val="24"/>
          <w:szCs w:val="24"/>
        </w:rPr>
        <w:t>, vložka 924</w:t>
      </w:r>
    </w:p>
    <w:p w:rsidR="003F0C7D" w:rsidRPr="00BB4817" w:rsidRDefault="003F0C7D" w:rsidP="003F0C7D">
      <w:pPr>
        <w:rPr>
          <w:rFonts w:ascii="Palatino Linotype" w:hAnsi="Palatino Linotype"/>
          <w:sz w:val="24"/>
          <w:szCs w:val="24"/>
        </w:rPr>
      </w:pPr>
      <w:r w:rsidRPr="00BB4817">
        <w:rPr>
          <w:rFonts w:ascii="Palatino Linotype" w:hAnsi="Palatino Linotype"/>
          <w:sz w:val="24"/>
          <w:szCs w:val="24"/>
        </w:rPr>
        <w:t xml:space="preserve">zastoupená MUDr. Ladislavem </w:t>
      </w:r>
      <w:proofErr w:type="spellStart"/>
      <w:r w:rsidRPr="00BB4817">
        <w:rPr>
          <w:rFonts w:ascii="Palatino Linotype" w:hAnsi="Palatino Linotype"/>
          <w:sz w:val="24"/>
          <w:szCs w:val="24"/>
        </w:rPr>
        <w:t>Václavcem</w:t>
      </w:r>
      <w:proofErr w:type="spellEnd"/>
      <w:r w:rsidRPr="00BB4817">
        <w:rPr>
          <w:rFonts w:ascii="Palatino Linotype" w:hAnsi="Palatino Linotype"/>
          <w:sz w:val="24"/>
          <w:szCs w:val="24"/>
        </w:rPr>
        <w:t>, MBA, ředitelem</w:t>
      </w:r>
    </w:p>
    <w:p w:rsidR="00E509E2" w:rsidRPr="00BB4817" w:rsidRDefault="003F0C7D" w:rsidP="003F0C7D">
      <w:pPr>
        <w:rPr>
          <w:rFonts w:ascii="Palatino Linotype" w:hAnsi="Palatino Linotype"/>
          <w:sz w:val="24"/>
          <w:szCs w:val="24"/>
        </w:rPr>
      </w:pPr>
      <w:r w:rsidRPr="00BB4817">
        <w:rPr>
          <w:rFonts w:ascii="Palatino Linotype" w:hAnsi="Palatino Linotype"/>
          <w:sz w:val="24"/>
          <w:szCs w:val="24"/>
        </w:rPr>
        <w:t xml:space="preserve">na straně jedné </w:t>
      </w:r>
      <w:r w:rsidR="00E509E2" w:rsidRPr="00BB4817">
        <w:rPr>
          <w:rFonts w:ascii="Palatino Linotype" w:hAnsi="Palatino Linotype"/>
          <w:sz w:val="24"/>
          <w:szCs w:val="24"/>
        </w:rPr>
        <w:t>(dále jen „</w:t>
      </w:r>
      <w:r w:rsidR="00CB24A8" w:rsidRPr="00BB4817">
        <w:rPr>
          <w:rFonts w:ascii="Palatino Linotype" w:hAnsi="Palatino Linotype"/>
          <w:sz w:val="24"/>
          <w:szCs w:val="24"/>
        </w:rPr>
        <w:t>prodávající</w:t>
      </w:r>
      <w:r w:rsidR="00640B25" w:rsidRPr="00640B25">
        <w:rPr>
          <w:rFonts w:ascii="Palatino Linotype" w:hAnsi="Palatino Linotype"/>
          <w:sz w:val="24"/>
          <w:szCs w:val="24"/>
        </w:rPr>
        <w:t xml:space="preserve"> </w:t>
      </w:r>
      <w:r w:rsidR="00640B25" w:rsidRPr="00BB4817">
        <w:rPr>
          <w:rFonts w:ascii="Palatino Linotype" w:hAnsi="Palatino Linotype"/>
          <w:sz w:val="24"/>
          <w:szCs w:val="24"/>
        </w:rPr>
        <w:t xml:space="preserve">nebo též </w:t>
      </w:r>
      <w:r w:rsidR="00C10101">
        <w:rPr>
          <w:rFonts w:ascii="Palatino Linotype" w:hAnsi="Palatino Linotype"/>
          <w:sz w:val="24"/>
          <w:szCs w:val="24"/>
        </w:rPr>
        <w:t>S</w:t>
      </w:r>
      <w:r w:rsidR="00640B25" w:rsidRPr="00BB4817">
        <w:rPr>
          <w:rFonts w:ascii="Palatino Linotype" w:hAnsi="Palatino Linotype"/>
          <w:sz w:val="24"/>
          <w:szCs w:val="24"/>
        </w:rPr>
        <w:t>NO</w:t>
      </w:r>
      <w:r w:rsidR="00E509E2" w:rsidRPr="00BB4817">
        <w:rPr>
          <w:rFonts w:ascii="Palatino Linotype" w:hAnsi="Palatino Linotype"/>
          <w:sz w:val="24"/>
          <w:szCs w:val="24"/>
        </w:rPr>
        <w:t>“)</w:t>
      </w:r>
    </w:p>
    <w:p w:rsidR="00E509E2" w:rsidRPr="00BB4817" w:rsidRDefault="003F0C7D">
      <w:pPr>
        <w:rPr>
          <w:rFonts w:ascii="Palatino Linotype" w:hAnsi="Palatino Linotype"/>
          <w:sz w:val="24"/>
          <w:szCs w:val="24"/>
        </w:rPr>
      </w:pPr>
      <w:r w:rsidRPr="00BB4817">
        <w:rPr>
          <w:rFonts w:ascii="Palatino Linotype" w:hAnsi="Palatino Linotype"/>
          <w:sz w:val="24"/>
          <w:szCs w:val="24"/>
        </w:rPr>
        <w:t>a</w:t>
      </w:r>
    </w:p>
    <w:p w:rsidR="003F0C7D" w:rsidRPr="00BB4817" w:rsidRDefault="003F0C7D" w:rsidP="003F0C7D">
      <w:pPr>
        <w:pStyle w:val="Bezmezer"/>
        <w:rPr>
          <w:rFonts w:ascii="Palatino Linotype" w:hAnsi="Palatino Linotype"/>
          <w:b/>
          <w:sz w:val="24"/>
          <w:szCs w:val="24"/>
        </w:rPr>
      </w:pPr>
      <w:r w:rsidRPr="00BB4817">
        <w:rPr>
          <w:rFonts w:ascii="Palatino Linotype" w:hAnsi="Palatino Linotype"/>
          <w:b/>
          <w:sz w:val="24"/>
          <w:szCs w:val="24"/>
        </w:rPr>
        <w:t>Psychiatrická nemocnice v Opavě</w:t>
      </w:r>
    </w:p>
    <w:p w:rsidR="003F0C7D" w:rsidRPr="00BB4817" w:rsidRDefault="003F0C7D" w:rsidP="003F0C7D">
      <w:pPr>
        <w:pStyle w:val="Bezmezer"/>
        <w:rPr>
          <w:rFonts w:ascii="Palatino Linotype" w:hAnsi="Palatino Linotype"/>
          <w:sz w:val="24"/>
          <w:szCs w:val="24"/>
        </w:rPr>
      </w:pPr>
      <w:r w:rsidRPr="00BB4817">
        <w:rPr>
          <w:rFonts w:ascii="Palatino Linotype" w:hAnsi="Palatino Linotype"/>
          <w:sz w:val="24"/>
          <w:szCs w:val="24"/>
        </w:rPr>
        <w:t>se sídlem Olomoucká 305/88, 746 01 Opava</w:t>
      </w:r>
    </w:p>
    <w:p w:rsidR="003F0C7D" w:rsidRPr="00BB4817" w:rsidRDefault="003F0C7D" w:rsidP="003F0C7D">
      <w:pPr>
        <w:pStyle w:val="Bezmezer"/>
        <w:rPr>
          <w:rFonts w:ascii="Palatino Linotype" w:hAnsi="Palatino Linotype"/>
          <w:sz w:val="24"/>
          <w:szCs w:val="24"/>
        </w:rPr>
      </w:pPr>
      <w:r w:rsidRPr="00BB4817">
        <w:rPr>
          <w:rFonts w:ascii="Palatino Linotype" w:hAnsi="Palatino Linotype"/>
          <w:sz w:val="24"/>
          <w:szCs w:val="24"/>
        </w:rPr>
        <w:t>IČO: 00844004</w:t>
      </w:r>
    </w:p>
    <w:p w:rsidR="003F0C7D" w:rsidRPr="00BB4817" w:rsidRDefault="003F0C7D" w:rsidP="003F0C7D">
      <w:pPr>
        <w:pStyle w:val="Bezmezer"/>
        <w:rPr>
          <w:rFonts w:ascii="Palatino Linotype" w:hAnsi="Palatino Linotype"/>
          <w:sz w:val="24"/>
          <w:szCs w:val="24"/>
        </w:rPr>
      </w:pPr>
      <w:r w:rsidRPr="00BB4817">
        <w:rPr>
          <w:rFonts w:ascii="Palatino Linotype" w:hAnsi="Palatino Linotype"/>
          <w:sz w:val="24"/>
          <w:szCs w:val="24"/>
        </w:rPr>
        <w:t>organizace je zřízená Ministerstvem zdravotnictví ČR, nezapsaná v OR</w:t>
      </w:r>
    </w:p>
    <w:p w:rsidR="003F0C7D" w:rsidRPr="00BB4817" w:rsidRDefault="003F0C7D" w:rsidP="003F0C7D">
      <w:pPr>
        <w:pStyle w:val="Bezmezer"/>
        <w:rPr>
          <w:rFonts w:ascii="Palatino Linotype" w:hAnsi="Palatino Linotype"/>
          <w:sz w:val="24"/>
          <w:szCs w:val="24"/>
        </w:rPr>
      </w:pPr>
      <w:proofErr w:type="gramStart"/>
      <w:r w:rsidRPr="00BB4817">
        <w:rPr>
          <w:rFonts w:ascii="Palatino Linotype" w:hAnsi="Palatino Linotype"/>
          <w:sz w:val="24"/>
          <w:szCs w:val="24"/>
        </w:rPr>
        <w:t xml:space="preserve">zastoupená </w:t>
      </w:r>
      <w:r w:rsidR="00D35A9B">
        <w:rPr>
          <w:rFonts w:ascii="Palatino Linotype" w:hAnsi="Palatino Linotype"/>
          <w:sz w:val="24"/>
          <w:szCs w:val="24"/>
        </w:rPr>
        <w:t xml:space="preserve"> </w:t>
      </w:r>
      <w:r w:rsidRPr="00BB4817">
        <w:rPr>
          <w:rFonts w:ascii="Palatino Linotype" w:hAnsi="Palatino Linotype"/>
          <w:sz w:val="24"/>
          <w:szCs w:val="24"/>
        </w:rPr>
        <w:t>Ing.</w:t>
      </w:r>
      <w:proofErr w:type="gramEnd"/>
      <w:r w:rsidR="00D35A9B">
        <w:rPr>
          <w:rFonts w:ascii="Palatino Linotype" w:hAnsi="Palatino Linotype"/>
          <w:sz w:val="24"/>
          <w:szCs w:val="24"/>
        </w:rPr>
        <w:t xml:space="preserve"> </w:t>
      </w:r>
      <w:r w:rsidRPr="00BB4817">
        <w:rPr>
          <w:rFonts w:ascii="Palatino Linotype" w:hAnsi="Palatino Linotype"/>
          <w:sz w:val="24"/>
          <w:szCs w:val="24"/>
        </w:rPr>
        <w:t xml:space="preserve">Zdeňkem Jiříčkem, ředitelem </w:t>
      </w:r>
    </w:p>
    <w:p w:rsidR="00E509E2" w:rsidRPr="00BB4817" w:rsidRDefault="003F0C7D" w:rsidP="003F0C7D">
      <w:pPr>
        <w:pStyle w:val="Bezmezer"/>
        <w:rPr>
          <w:rFonts w:ascii="Palatino Linotype" w:hAnsi="Palatino Linotype"/>
          <w:sz w:val="24"/>
          <w:szCs w:val="24"/>
        </w:rPr>
      </w:pPr>
      <w:r w:rsidRPr="00BB4817">
        <w:rPr>
          <w:rFonts w:ascii="Palatino Linotype" w:hAnsi="Palatino Linotype"/>
          <w:sz w:val="24"/>
          <w:szCs w:val="24"/>
        </w:rPr>
        <w:t xml:space="preserve">na straně </w:t>
      </w:r>
      <w:proofErr w:type="gramStart"/>
      <w:r w:rsidRPr="00BB4817">
        <w:rPr>
          <w:rFonts w:ascii="Palatino Linotype" w:hAnsi="Palatino Linotype"/>
          <w:sz w:val="24"/>
          <w:szCs w:val="24"/>
        </w:rPr>
        <w:t xml:space="preserve">druhé  </w:t>
      </w:r>
      <w:r w:rsidR="00E509E2" w:rsidRPr="00BB4817">
        <w:rPr>
          <w:rFonts w:ascii="Palatino Linotype" w:hAnsi="Palatino Linotype"/>
          <w:sz w:val="24"/>
          <w:szCs w:val="24"/>
        </w:rPr>
        <w:t>(dále</w:t>
      </w:r>
      <w:proofErr w:type="gramEnd"/>
      <w:r w:rsidR="00E509E2" w:rsidRPr="00BB4817">
        <w:rPr>
          <w:rFonts w:ascii="Palatino Linotype" w:hAnsi="Palatino Linotype"/>
          <w:sz w:val="24"/>
          <w:szCs w:val="24"/>
        </w:rPr>
        <w:t xml:space="preserve"> jen </w:t>
      </w:r>
      <w:r w:rsidR="0079246E" w:rsidRPr="00BB4817">
        <w:rPr>
          <w:rFonts w:ascii="Palatino Linotype" w:hAnsi="Palatino Linotype"/>
          <w:sz w:val="24"/>
          <w:szCs w:val="24"/>
        </w:rPr>
        <w:t xml:space="preserve"> </w:t>
      </w:r>
      <w:r w:rsidR="00CB24A8" w:rsidRPr="00BB4817">
        <w:rPr>
          <w:rFonts w:ascii="Palatino Linotype" w:hAnsi="Palatino Linotype"/>
          <w:sz w:val="24"/>
          <w:szCs w:val="24"/>
        </w:rPr>
        <w:t xml:space="preserve">kupující </w:t>
      </w:r>
      <w:r w:rsidR="0079246E" w:rsidRPr="00BB4817">
        <w:rPr>
          <w:rFonts w:ascii="Palatino Linotype" w:hAnsi="Palatino Linotype"/>
          <w:sz w:val="24"/>
          <w:szCs w:val="24"/>
        </w:rPr>
        <w:t xml:space="preserve"> nebo též PNO</w:t>
      </w:r>
      <w:r w:rsidR="00E509E2" w:rsidRPr="00BB4817">
        <w:rPr>
          <w:rFonts w:ascii="Palatino Linotype" w:hAnsi="Palatino Linotype"/>
          <w:sz w:val="24"/>
          <w:szCs w:val="24"/>
        </w:rPr>
        <w:t>)</w:t>
      </w:r>
    </w:p>
    <w:p w:rsidR="00E509E2" w:rsidRPr="00BB4817" w:rsidRDefault="00E509E2">
      <w:pPr>
        <w:rPr>
          <w:rFonts w:ascii="Palatino Linotype" w:hAnsi="Palatino Linotype"/>
          <w:sz w:val="24"/>
          <w:szCs w:val="24"/>
        </w:rPr>
      </w:pPr>
    </w:p>
    <w:p w:rsidR="00E509E2" w:rsidRPr="00BB4817" w:rsidRDefault="003F0C7D">
      <w:pPr>
        <w:jc w:val="center"/>
        <w:rPr>
          <w:rFonts w:ascii="Palatino Linotype" w:hAnsi="Palatino Linotype"/>
          <w:sz w:val="24"/>
          <w:szCs w:val="24"/>
        </w:rPr>
      </w:pPr>
      <w:r w:rsidRPr="00BB4817">
        <w:rPr>
          <w:rFonts w:ascii="Palatino Linotype" w:hAnsi="Palatino Linotype"/>
          <w:sz w:val="24"/>
          <w:szCs w:val="24"/>
        </w:rPr>
        <w:t>Výše uvedené smluvní strany uzavírají níže uvedeného dne, měsíce a roku v </w:t>
      </w:r>
      <w:proofErr w:type="gramStart"/>
      <w:r w:rsidRPr="00BB4817">
        <w:rPr>
          <w:rFonts w:ascii="Palatino Linotype" w:hAnsi="Palatino Linotype"/>
          <w:sz w:val="24"/>
          <w:szCs w:val="24"/>
        </w:rPr>
        <w:t xml:space="preserve">souladu s  </w:t>
      </w:r>
      <w:proofErr w:type="spellStart"/>
      <w:r w:rsidRPr="00BB4817">
        <w:rPr>
          <w:rFonts w:ascii="Palatino Linotype" w:hAnsi="Palatino Linotype"/>
          <w:sz w:val="24"/>
          <w:szCs w:val="24"/>
        </w:rPr>
        <w:t>ust</w:t>
      </w:r>
      <w:proofErr w:type="spellEnd"/>
      <w:proofErr w:type="gramEnd"/>
      <w:r w:rsidRPr="00BB4817">
        <w:rPr>
          <w:rFonts w:ascii="Palatino Linotype" w:hAnsi="Palatino Linotype"/>
          <w:sz w:val="24"/>
          <w:szCs w:val="24"/>
        </w:rPr>
        <w:t xml:space="preserve">. § 2085 a násl. Občanského zákoníku </w:t>
      </w:r>
      <w:proofErr w:type="gramStart"/>
      <w:r w:rsidRPr="00BB4817">
        <w:rPr>
          <w:rFonts w:ascii="Palatino Linotype" w:hAnsi="Palatino Linotype"/>
          <w:sz w:val="24"/>
          <w:szCs w:val="24"/>
        </w:rPr>
        <w:t xml:space="preserve">tuto </w:t>
      </w:r>
      <w:r w:rsidR="000A14CD" w:rsidRPr="00BB4817">
        <w:rPr>
          <w:rFonts w:ascii="Palatino Linotype" w:hAnsi="Palatino Linotype"/>
          <w:sz w:val="24"/>
          <w:szCs w:val="24"/>
        </w:rPr>
        <w:t>:</w:t>
      </w:r>
      <w:proofErr w:type="gramEnd"/>
    </w:p>
    <w:p w:rsidR="000A14CD" w:rsidRDefault="000A14CD">
      <w:pPr>
        <w:jc w:val="center"/>
        <w:rPr>
          <w:rFonts w:ascii="Palatino Linotype" w:hAnsi="Palatino Linotype"/>
          <w:sz w:val="24"/>
          <w:szCs w:val="24"/>
        </w:rPr>
      </w:pPr>
    </w:p>
    <w:p w:rsidR="00A96BCA" w:rsidRDefault="00A96BCA">
      <w:pPr>
        <w:jc w:val="center"/>
        <w:rPr>
          <w:rFonts w:ascii="Palatino Linotype" w:hAnsi="Palatino Linotype"/>
          <w:sz w:val="24"/>
          <w:szCs w:val="24"/>
        </w:rPr>
      </w:pPr>
    </w:p>
    <w:p w:rsidR="000A14CD" w:rsidRPr="00BB4817" w:rsidRDefault="000A14CD" w:rsidP="000A14CD">
      <w:pPr>
        <w:jc w:val="center"/>
        <w:rPr>
          <w:rFonts w:ascii="Palatino Linotype" w:hAnsi="Palatino Linotype"/>
          <w:b/>
          <w:sz w:val="24"/>
          <w:szCs w:val="24"/>
        </w:rPr>
      </w:pPr>
      <w:proofErr w:type="gramStart"/>
      <w:r w:rsidRPr="00BB4817">
        <w:rPr>
          <w:rFonts w:ascii="Palatino Linotype" w:hAnsi="Palatino Linotype"/>
          <w:b/>
          <w:sz w:val="24"/>
          <w:szCs w:val="24"/>
        </w:rPr>
        <w:t>RÁMCOVOU  KUPNÍ</w:t>
      </w:r>
      <w:proofErr w:type="gramEnd"/>
      <w:r w:rsidRPr="00BB4817">
        <w:rPr>
          <w:rFonts w:ascii="Palatino Linotype" w:hAnsi="Palatino Linotype"/>
          <w:b/>
          <w:sz w:val="24"/>
          <w:szCs w:val="24"/>
        </w:rPr>
        <w:t xml:space="preserve"> SMLOUVU  </w:t>
      </w:r>
    </w:p>
    <w:p w:rsidR="00E509E2" w:rsidRPr="00BB4817" w:rsidRDefault="000A14CD" w:rsidP="000A14CD">
      <w:pPr>
        <w:jc w:val="center"/>
        <w:rPr>
          <w:rFonts w:ascii="Palatino Linotype" w:hAnsi="Palatino Linotype"/>
          <w:b/>
          <w:sz w:val="24"/>
          <w:szCs w:val="24"/>
        </w:rPr>
      </w:pPr>
      <w:r w:rsidRPr="00BB4817">
        <w:rPr>
          <w:rFonts w:ascii="Palatino Linotype" w:hAnsi="Palatino Linotype"/>
          <w:b/>
          <w:sz w:val="24"/>
          <w:szCs w:val="24"/>
        </w:rPr>
        <w:t xml:space="preserve">NA DODÁVKY LÉČIV </w:t>
      </w:r>
    </w:p>
    <w:p w:rsidR="000A14CD" w:rsidRDefault="000A14CD" w:rsidP="000A14CD">
      <w:pPr>
        <w:jc w:val="center"/>
        <w:rPr>
          <w:rFonts w:ascii="Palatino Linotype" w:hAnsi="Palatino Linotype"/>
          <w:b/>
          <w:sz w:val="24"/>
          <w:szCs w:val="24"/>
        </w:rPr>
      </w:pPr>
    </w:p>
    <w:p w:rsidR="00232919" w:rsidRDefault="00232919" w:rsidP="000A14CD">
      <w:pPr>
        <w:jc w:val="center"/>
        <w:rPr>
          <w:rFonts w:ascii="Palatino Linotype" w:hAnsi="Palatino Linotype"/>
          <w:b/>
          <w:sz w:val="24"/>
          <w:szCs w:val="24"/>
        </w:rPr>
      </w:pPr>
    </w:p>
    <w:p w:rsidR="00A96BCA" w:rsidRDefault="00A96BCA" w:rsidP="000A14CD">
      <w:pPr>
        <w:jc w:val="center"/>
        <w:rPr>
          <w:rFonts w:ascii="Palatino Linotype" w:hAnsi="Palatino Linotype"/>
          <w:b/>
          <w:sz w:val="24"/>
          <w:szCs w:val="24"/>
        </w:rPr>
      </w:pPr>
      <w:r w:rsidRPr="00A96BCA">
        <w:rPr>
          <w:rFonts w:ascii="Palatino Linotype" w:hAnsi="Palatino Linotype"/>
          <w:b/>
          <w:sz w:val="24"/>
          <w:szCs w:val="24"/>
        </w:rPr>
        <w:t>PREAMBULE</w:t>
      </w:r>
      <w:r w:rsidR="00CE64C8">
        <w:rPr>
          <w:rFonts w:ascii="Palatino Linotype" w:hAnsi="Palatino Linotype"/>
          <w:b/>
          <w:sz w:val="24"/>
          <w:szCs w:val="24"/>
        </w:rPr>
        <w:br/>
      </w:r>
    </w:p>
    <w:p w:rsidR="00A96BCA" w:rsidRDefault="00A96BCA" w:rsidP="003A1949">
      <w:pPr>
        <w:jc w:val="both"/>
        <w:rPr>
          <w:rFonts w:ascii="Palatino Linotype" w:hAnsi="Palatino Linotype"/>
          <w:sz w:val="24"/>
          <w:szCs w:val="24"/>
        </w:rPr>
      </w:pPr>
      <w:r w:rsidRPr="00232919">
        <w:rPr>
          <w:rFonts w:ascii="Palatino Linotype" w:hAnsi="Palatino Linotype"/>
          <w:sz w:val="24"/>
          <w:szCs w:val="24"/>
        </w:rPr>
        <w:t xml:space="preserve">Prodávající prohlašuje, že provozuje </w:t>
      </w:r>
      <w:r w:rsidR="004213E9">
        <w:rPr>
          <w:rFonts w:ascii="Palatino Linotype" w:hAnsi="Palatino Linotype"/>
          <w:sz w:val="24"/>
          <w:szCs w:val="24"/>
        </w:rPr>
        <w:t>nemocniční</w:t>
      </w:r>
      <w:r w:rsidRPr="00232919">
        <w:rPr>
          <w:rFonts w:ascii="Palatino Linotype" w:hAnsi="Palatino Linotype"/>
          <w:sz w:val="24"/>
          <w:szCs w:val="24"/>
        </w:rPr>
        <w:t xml:space="preserve"> lékárnu</w:t>
      </w:r>
      <w:r w:rsidR="004213E9">
        <w:rPr>
          <w:rFonts w:ascii="Palatino Linotype" w:hAnsi="Palatino Linotype"/>
          <w:sz w:val="24"/>
          <w:szCs w:val="24"/>
        </w:rPr>
        <w:t xml:space="preserve"> s odbornými pracovišti</w:t>
      </w:r>
      <w:r w:rsidRPr="00232919">
        <w:rPr>
          <w:rFonts w:ascii="Palatino Linotype" w:hAnsi="Palatino Linotype"/>
          <w:sz w:val="24"/>
          <w:szCs w:val="24"/>
        </w:rPr>
        <w:t xml:space="preserve">, která splňuje veškeré podmínky stanovené právními předpisy pro </w:t>
      </w:r>
      <w:r w:rsidR="004213E9">
        <w:rPr>
          <w:rFonts w:ascii="Palatino Linotype" w:hAnsi="Palatino Linotype"/>
          <w:sz w:val="24"/>
          <w:szCs w:val="24"/>
        </w:rPr>
        <w:t>poskytování lékárenských služeb</w:t>
      </w:r>
      <w:r w:rsidR="00232919" w:rsidRPr="00232919">
        <w:rPr>
          <w:rFonts w:ascii="Palatino Linotype" w:hAnsi="Palatino Linotype"/>
          <w:sz w:val="24"/>
          <w:szCs w:val="24"/>
        </w:rPr>
        <w:t xml:space="preserve"> </w:t>
      </w:r>
      <w:r w:rsidRPr="00232919">
        <w:rPr>
          <w:rFonts w:ascii="Palatino Linotype" w:hAnsi="Palatino Linotype"/>
          <w:sz w:val="24"/>
          <w:szCs w:val="24"/>
        </w:rPr>
        <w:t xml:space="preserve">a má zájem </w:t>
      </w:r>
      <w:proofErr w:type="gramStart"/>
      <w:r w:rsidRPr="00232919">
        <w:rPr>
          <w:rFonts w:ascii="Palatino Linotype" w:hAnsi="Palatino Linotype"/>
          <w:sz w:val="24"/>
          <w:szCs w:val="24"/>
        </w:rPr>
        <w:t xml:space="preserve">dodávat </w:t>
      </w:r>
      <w:r w:rsidR="00232919" w:rsidRPr="00232919">
        <w:rPr>
          <w:rFonts w:ascii="Palatino Linotype" w:hAnsi="Palatino Linotype"/>
          <w:sz w:val="24"/>
          <w:szCs w:val="24"/>
        </w:rPr>
        <w:t xml:space="preserve"> léčiva</w:t>
      </w:r>
      <w:proofErr w:type="gramEnd"/>
      <w:r w:rsidR="00232919" w:rsidRPr="00232919">
        <w:rPr>
          <w:rFonts w:ascii="Palatino Linotype" w:hAnsi="Palatino Linotype"/>
          <w:sz w:val="24"/>
          <w:szCs w:val="24"/>
        </w:rPr>
        <w:t xml:space="preserve"> k</w:t>
      </w:r>
      <w:r w:rsidRPr="00232919">
        <w:rPr>
          <w:rFonts w:ascii="Palatino Linotype" w:hAnsi="Palatino Linotype"/>
          <w:sz w:val="24"/>
          <w:szCs w:val="24"/>
        </w:rPr>
        <w:t>upujícímu. Kupující</w:t>
      </w:r>
      <w:r w:rsidR="00232919" w:rsidRPr="00232919">
        <w:rPr>
          <w:rFonts w:ascii="Palatino Linotype" w:hAnsi="Palatino Linotype"/>
          <w:sz w:val="24"/>
          <w:szCs w:val="24"/>
        </w:rPr>
        <w:t xml:space="preserve"> </w:t>
      </w:r>
      <w:r w:rsidRPr="00232919">
        <w:rPr>
          <w:rFonts w:ascii="Palatino Linotype" w:hAnsi="Palatino Linotype"/>
          <w:sz w:val="24"/>
          <w:szCs w:val="24"/>
        </w:rPr>
        <w:t>je poskytovatelem zdravotn</w:t>
      </w:r>
      <w:r w:rsidR="00BF6AD1">
        <w:rPr>
          <w:rFonts w:ascii="Palatino Linotype" w:hAnsi="Palatino Linotype"/>
          <w:sz w:val="24"/>
          <w:szCs w:val="24"/>
        </w:rPr>
        <w:t>ických</w:t>
      </w:r>
      <w:r w:rsidRPr="00232919">
        <w:rPr>
          <w:rFonts w:ascii="Palatino Linotype" w:hAnsi="Palatino Linotype"/>
          <w:sz w:val="24"/>
          <w:szCs w:val="24"/>
        </w:rPr>
        <w:t xml:space="preserve"> služeb </w:t>
      </w:r>
      <w:r w:rsidR="00232919" w:rsidRPr="00232919">
        <w:rPr>
          <w:rFonts w:ascii="Palatino Linotype" w:hAnsi="Palatino Linotype"/>
          <w:sz w:val="24"/>
          <w:szCs w:val="24"/>
        </w:rPr>
        <w:t xml:space="preserve">a </w:t>
      </w:r>
      <w:r w:rsidRPr="00232919">
        <w:rPr>
          <w:rFonts w:ascii="Palatino Linotype" w:hAnsi="Palatino Linotype"/>
          <w:sz w:val="24"/>
          <w:szCs w:val="24"/>
        </w:rPr>
        <w:t xml:space="preserve">má zájem o dodávky </w:t>
      </w:r>
      <w:r w:rsidR="00232919" w:rsidRPr="00232919">
        <w:rPr>
          <w:rFonts w:ascii="Palatino Linotype" w:hAnsi="Palatino Linotype"/>
          <w:sz w:val="24"/>
          <w:szCs w:val="24"/>
        </w:rPr>
        <w:t>léčiv</w:t>
      </w:r>
      <w:r w:rsidR="00232919">
        <w:rPr>
          <w:rFonts w:ascii="Palatino Linotype" w:hAnsi="Palatino Linotype"/>
          <w:sz w:val="24"/>
          <w:szCs w:val="24"/>
        </w:rPr>
        <w:t xml:space="preserve">, za podmínek sjednaných touto </w:t>
      </w:r>
      <w:r w:rsidR="00CE64C8">
        <w:rPr>
          <w:rFonts w:ascii="Palatino Linotype" w:hAnsi="Palatino Linotype"/>
          <w:sz w:val="24"/>
          <w:szCs w:val="24"/>
        </w:rPr>
        <w:t>smlouvou</w:t>
      </w:r>
      <w:r w:rsidR="00CE64C8" w:rsidRPr="00232919">
        <w:rPr>
          <w:rFonts w:ascii="Palatino Linotype" w:hAnsi="Palatino Linotype"/>
          <w:sz w:val="24"/>
          <w:szCs w:val="24"/>
        </w:rPr>
        <w:t>.</w:t>
      </w:r>
    </w:p>
    <w:p w:rsidR="00232919" w:rsidRPr="00232919" w:rsidRDefault="00232919" w:rsidP="00A96BCA">
      <w:pPr>
        <w:rPr>
          <w:rFonts w:ascii="Palatino Linotype" w:hAnsi="Palatino Linotype"/>
          <w:sz w:val="24"/>
          <w:szCs w:val="24"/>
        </w:rPr>
      </w:pPr>
    </w:p>
    <w:p w:rsidR="00E509E2" w:rsidRPr="00BB4817" w:rsidRDefault="00E509E2">
      <w:pPr>
        <w:jc w:val="center"/>
        <w:rPr>
          <w:rFonts w:ascii="Palatino Linotype" w:hAnsi="Palatino Linotype"/>
          <w:b/>
          <w:sz w:val="24"/>
          <w:szCs w:val="24"/>
        </w:rPr>
      </w:pPr>
      <w:r w:rsidRPr="00BB4817">
        <w:rPr>
          <w:rFonts w:ascii="Palatino Linotype" w:hAnsi="Palatino Linotype"/>
          <w:b/>
          <w:sz w:val="24"/>
          <w:szCs w:val="24"/>
        </w:rPr>
        <w:t>I.</w:t>
      </w:r>
    </w:p>
    <w:p w:rsidR="00E509E2" w:rsidRPr="00BB4817" w:rsidRDefault="00E509E2">
      <w:pPr>
        <w:pStyle w:val="Nadpis2"/>
        <w:rPr>
          <w:rFonts w:ascii="Palatino Linotype" w:hAnsi="Palatino Linotype"/>
          <w:sz w:val="24"/>
          <w:szCs w:val="24"/>
        </w:rPr>
      </w:pPr>
      <w:r w:rsidRPr="00BB4817">
        <w:rPr>
          <w:rFonts w:ascii="Palatino Linotype" w:hAnsi="Palatino Linotype"/>
          <w:sz w:val="24"/>
          <w:szCs w:val="24"/>
        </w:rPr>
        <w:t>Předmět smlouvy</w:t>
      </w:r>
      <w:r w:rsidR="00CE64C8">
        <w:rPr>
          <w:rFonts w:ascii="Palatino Linotype" w:hAnsi="Palatino Linotype"/>
          <w:sz w:val="24"/>
          <w:szCs w:val="24"/>
        </w:rPr>
        <w:br/>
      </w:r>
    </w:p>
    <w:p w:rsidR="00434CF5" w:rsidRDefault="00E509E2" w:rsidP="00C15BA6">
      <w:pPr>
        <w:jc w:val="both"/>
        <w:rPr>
          <w:rFonts w:ascii="Palatino Linotype" w:hAnsi="Palatino Linotype"/>
          <w:sz w:val="24"/>
          <w:szCs w:val="24"/>
        </w:rPr>
      </w:pPr>
      <w:r w:rsidRPr="00BB4817">
        <w:rPr>
          <w:rFonts w:ascii="Palatino Linotype" w:hAnsi="Palatino Linotype"/>
          <w:sz w:val="24"/>
          <w:szCs w:val="24"/>
        </w:rPr>
        <w:t xml:space="preserve">Předmětem smlouvy jsou dodávky zboží, které tvoří léčiva ze sortimentu nabízeného </w:t>
      </w:r>
      <w:r w:rsidR="00CB24A8" w:rsidRPr="00BB4817">
        <w:rPr>
          <w:rFonts w:ascii="Palatino Linotype" w:hAnsi="Palatino Linotype"/>
          <w:sz w:val="24"/>
          <w:szCs w:val="24"/>
        </w:rPr>
        <w:t>prodávající</w:t>
      </w:r>
      <w:r w:rsidRPr="00BB4817">
        <w:rPr>
          <w:rFonts w:ascii="Palatino Linotype" w:hAnsi="Palatino Linotype"/>
          <w:sz w:val="24"/>
          <w:szCs w:val="24"/>
        </w:rPr>
        <w:t>m</w:t>
      </w:r>
      <w:r w:rsidR="00640B25">
        <w:rPr>
          <w:rFonts w:ascii="Palatino Linotype" w:hAnsi="Palatino Linotype"/>
          <w:sz w:val="24"/>
          <w:szCs w:val="24"/>
        </w:rPr>
        <w:t xml:space="preserve">, </w:t>
      </w:r>
      <w:r w:rsidR="00BF6AD1">
        <w:rPr>
          <w:rFonts w:ascii="Palatino Linotype" w:hAnsi="Palatino Linotype"/>
          <w:sz w:val="24"/>
          <w:szCs w:val="24"/>
        </w:rPr>
        <w:t>přičemž</w:t>
      </w:r>
      <w:r w:rsidR="00640B25">
        <w:rPr>
          <w:rFonts w:ascii="Palatino Linotype" w:hAnsi="Palatino Linotype"/>
          <w:sz w:val="24"/>
          <w:szCs w:val="24"/>
        </w:rPr>
        <w:t xml:space="preserve"> SNO </w:t>
      </w:r>
      <w:r w:rsidR="00BF6AD1">
        <w:rPr>
          <w:rFonts w:ascii="Palatino Linotype" w:hAnsi="Palatino Linotype"/>
          <w:sz w:val="24"/>
          <w:szCs w:val="24"/>
        </w:rPr>
        <w:t xml:space="preserve">bude </w:t>
      </w:r>
      <w:r w:rsidR="00640B25">
        <w:rPr>
          <w:rFonts w:ascii="Palatino Linotype" w:hAnsi="Palatino Linotype"/>
          <w:sz w:val="24"/>
          <w:szCs w:val="24"/>
        </w:rPr>
        <w:t xml:space="preserve">výhradním dodavatelem </w:t>
      </w:r>
      <w:r w:rsidR="00BF6AD1">
        <w:rPr>
          <w:rFonts w:ascii="Palatino Linotype" w:hAnsi="Palatino Linotype"/>
          <w:sz w:val="24"/>
          <w:szCs w:val="24"/>
        </w:rPr>
        <w:t xml:space="preserve">tohoto zboží </w:t>
      </w:r>
      <w:r w:rsidR="00640B25">
        <w:rPr>
          <w:rFonts w:ascii="Palatino Linotype" w:hAnsi="Palatino Linotype"/>
          <w:sz w:val="24"/>
          <w:szCs w:val="24"/>
        </w:rPr>
        <w:t>kupujícímu prostřednictvím nemocniční lékárny</w:t>
      </w:r>
      <w:r w:rsidR="00BF6AD1">
        <w:rPr>
          <w:rFonts w:ascii="Palatino Linotype" w:hAnsi="Palatino Linotype"/>
          <w:sz w:val="24"/>
          <w:szCs w:val="24"/>
        </w:rPr>
        <w:t>, s výjimkou zboží dodávaného do detašovaného pracoviště PNO v Horních Holčovicích.</w:t>
      </w:r>
    </w:p>
    <w:p w:rsidR="00434CF5" w:rsidRDefault="00434CF5" w:rsidP="00434CF5">
      <w:pPr>
        <w:jc w:val="both"/>
        <w:rPr>
          <w:rFonts w:ascii="Palatino Linotype" w:hAnsi="Palatino Linotype"/>
          <w:sz w:val="24"/>
          <w:szCs w:val="24"/>
        </w:rPr>
      </w:pPr>
    </w:p>
    <w:p w:rsidR="00CE64C8" w:rsidRDefault="00CE64C8" w:rsidP="00CE64C8">
      <w:pPr>
        <w:ind w:left="360"/>
        <w:rPr>
          <w:rFonts w:ascii="Palatino Linotype" w:hAnsi="Palatino Linotype"/>
          <w:sz w:val="24"/>
          <w:szCs w:val="24"/>
        </w:rPr>
      </w:pPr>
    </w:p>
    <w:p w:rsidR="00EE431F" w:rsidRPr="00BB4817" w:rsidRDefault="00EE431F" w:rsidP="00EE431F">
      <w:pPr>
        <w:jc w:val="center"/>
        <w:rPr>
          <w:rFonts w:ascii="Palatino Linotype" w:hAnsi="Palatino Linotype"/>
          <w:b/>
          <w:sz w:val="24"/>
          <w:szCs w:val="24"/>
        </w:rPr>
      </w:pPr>
      <w:r w:rsidRPr="00BB4817">
        <w:rPr>
          <w:rFonts w:ascii="Palatino Linotype" w:hAnsi="Palatino Linotype"/>
          <w:b/>
          <w:sz w:val="24"/>
          <w:szCs w:val="24"/>
        </w:rPr>
        <w:t>II.</w:t>
      </w:r>
    </w:p>
    <w:p w:rsidR="00EE431F" w:rsidRPr="00BB4817" w:rsidRDefault="00EE431F" w:rsidP="00EE431F">
      <w:pPr>
        <w:pStyle w:val="Nadpis2"/>
        <w:rPr>
          <w:rFonts w:ascii="Palatino Linotype" w:hAnsi="Palatino Linotype"/>
          <w:sz w:val="24"/>
          <w:szCs w:val="24"/>
        </w:rPr>
      </w:pPr>
      <w:r w:rsidRPr="00BB4817">
        <w:rPr>
          <w:rFonts w:ascii="Palatino Linotype" w:hAnsi="Palatino Linotype"/>
          <w:sz w:val="24"/>
          <w:szCs w:val="24"/>
        </w:rPr>
        <w:lastRenderedPageBreak/>
        <w:t>Všeobecné smluvní podmínky</w:t>
      </w:r>
    </w:p>
    <w:p w:rsidR="00EE431F" w:rsidRPr="00BB4817" w:rsidRDefault="00EE431F">
      <w:pPr>
        <w:jc w:val="both"/>
        <w:rPr>
          <w:rFonts w:ascii="Palatino Linotype" w:hAnsi="Palatino Linotype"/>
          <w:sz w:val="24"/>
          <w:szCs w:val="24"/>
        </w:rPr>
      </w:pPr>
    </w:p>
    <w:p w:rsidR="00056402" w:rsidRDefault="005A410D" w:rsidP="00FF61D8">
      <w:pPr>
        <w:numPr>
          <w:ilvl w:val="0"/>
          <w:numId w:val="22"/>
        </w:numPr>
        <w:jc w:val="both"/>
        <w:rPr>
          <w:rFonts w:ascii="Palatino Linotype" w:hAnsi="Palatino Linotype"/>
          <w:sz w:val="24"/>
          <w:szCs w:val="24"/>
        </w:rPr>
      </w:pPr>
      <w:r>
        <w:rPr>
          <w:rFonts w:ascii="Palatino Linotype" w:hAnsi="Palatino Linotype"/>
          <w:sz w:val="24"/>
          <w:szCs w:val="24"/>
        </w:rPr>
        <w:t>Místem dodání z</w:t>
      </w:r>
      <w:r w:rsidRPr="00BB4817">
        <w:rPr>
          <w:rFonts w:ascii="Palatino Linotype" w:hAnsi="Palatino Linotype"/>
          <w:sz w:val="24"/>
          <w:szCs w:val="24"/>
        </w:rPr>
        <w:t>boží</w:t>
      </w:r>
      <w:r w:rsidR="00E509E2" w:rsidRPr="00BB4817">
        <w:rPr>
          <w:rFonts w:ascii="Palatino Linotype" w:hAnsi="Palatino Linotype"/>
          <w:sz w:val="24"/>
          <w:szCs w:val="24"/>
        </w:rPr>
        <w:t xml:space="preserve"> v objednaném množství a druhovém složení</w:t>
      </w:r>
      <w:r w:rsidR="00BB4817" w:rsidRPr="00BB4817">
        <w:rPr>
          <w:rFonts w:ascii="Palatino Linotype" w:hAnsi="Palatino Linotype"/>
          <w:sz w:val="24"/>
          <w:szCs w:val="24"/>
        </w:rPr>
        <w:t xml:space="preserve"> </w:t>
      </w:r>
      <w:r>
        <w:rPr>
          <w:rFonts w:ascii="Palatino Linotype" w:hAnsi="Palatino Linotype"/>
          <w:sz w:val="24"/>
          <w:szCs w:val="24"/>
        </w:rPr>
        <w:t>je</w:t>
      </w:r>
      <w:r w:rsidR="00BB4817" w:rsidRPr="00BB4817">
        <w:rPr>
          <w:rFonts w:ascii="Palatino Linotype" w:hAnsi="Palatino Linotype"/>
          <w:sz w:val="24"/>
          <w:szCs w:val="24"/>
        </w:rPr>
        <w:t> </w:t>
      </w:r>
      <w:r>
        <w:rPr>
          <w:rFonts w:ascii="Palatino Linotype" w:hAnsi="Palatino Linotype"/>
          <w:sz w:val="24"/>
          <w:szCs w:val="24"/>
        </w:rPr>
        <w:t xml:space="preserve">nemocniční </w:t>
      </w:r>
      <w:r w:rsidR="00BB4817" w:rsidRPr="00BB4817">
        <w:rPr>
          <w:rFonts w:ascii="Palatino Linotype" w:hAnsi="Palatino Linotype"/>
          <w:sz w:val="24"/>
          <w:szCs w:val="24"/>
        </w:rPr>
        <w:t>lékárn</w:t>
      </w:r>
      <w:r>
        <w:rPr>
          <w:rFonts w:ascii="Palatino Linotype" w:hAnsi="Palatino Linotype"/>
          <w:sz w:val="24"/>
          <w:szCs w:val="24"/>
        </w:rPr>
        <w:t>a</w:t>
      </w:r>
      <w:r w:rsidR="00BB4817" w:rsidRPr="00BB4817">
        <w:rPr>
          <w:rFonts w:ascii="Palatino Linotype" w:hAnsi="Palatino Linotype"/>
          <w:sz w:val="24"/>
          <w:szCs w:val="24"/>
        </w:rPr>
        <w:t xml:space="preserve"> SNO, doprav</w:t>
      </w:r>
      <w:r>
        <w:rPr>
          <w:rFonts w:ascii="Palatino Linotype" w:hAnsi="Palatino Linotype"/>
          <w:sz w:val="24"/>
          <w:szCs w:val="24"/>
        </w:rPr>
        <w:t>u</w:t>
      </w:r>
      <w:r w:rsidR="00BB4817" w:rsidRPr="00BB4817">
        <w:rPr>
          <w:rFonts w:ascii="Palatino Linotype" w:hAnsi="Palatino Linotype"/>
          <w:sz w:val="24"/>
          <w:szCs w:val="24"/>
        </w:rPr>
        <w:t xml:space="preserve"> a rozvoz zboží na oddělení zajistí kupující na své náklady. </w:t>
      </w:r>
      <w:r>
        <w:rPr>
          <w:rFonts w:ascii="Palatino Linotype" w:hAnsi="Palatino Linotype"/>
          <w:sz w:val="24"/>
          <w:szCs w:val="24"/>
        </w:rPr>
        <w:t xml:space="preserve"> </w:t>
      </w:r>
      <w:r w:rsidR="00056402">
        <w:rPr>
          <w:rFonts w:ascii="Palatino Linotype" w:hAnsi="Palatino Linotype"/>
          <w:sz w:val="24"/>
          <w:szCs w:val="24"/>
        </w:rPr>
        <w:t>Zboží bude dodáváno</w:t>
      </w:r>
      <w:r w:rsidR="00056402" w:rsidRPr="00BB4817">
        <w:rPr>
          <w:rFonts w:ascii="Palatino Linotype" w:hAnsi="Palatino Linotype"/>
          <w:sz w:val="24"/>
          <w:szCs w:val="24"/>
        </w:rPr>
        <w:t xml:space="preserve"> v</w:t>
      </w:r>
      <w:r w:rsidR="00056402">
        <w:rPr>
          <w:rFonts w:ascii="Palatino Linotype" w:hAnsi="Palatino Linotype"/>
          <w:sz w:val="24"/>
          <w:szCs w:val="24"/>
        </w:rPr>
        <w:t> plastových přepravkách, které k tomuto účelu zajistí kupující.</w:t>
      </w:r>
    </w:p>
    <w:p w:rsidR="00056402" w:rsidRDefault="00056402" w:rsidP="00056402">
      <w:pPr>
        <w:pStyle w:val="Odstavecseseznamem"/>
        <w:rPr>
          <w:rFonts w:ascii="Palatino Linotype" w:hAnsi="Palatino Linotype"/>
          <w:sz w:val="24"/>
          <w:szCs w:val="24"/>
        </w:rPr>
      </w:pPr>
    </w:p>
    <w:p w:rsidR="00FF61D8" w:rsidRPr="0059649A" w:rsidRDefault="00FF61D8" w:rsidP="00FF61D8">
      <w:pPr>
        <w:numPr>
          <w:ilvl w:val="0"/>
          <w:numId w:val="22"/>
        </w:numPr>
        <w:jc w:val="both"/>
        <w:rPr>
          <w:rFonts w:ascii="Palatino Linotype" w:hAnsi="Palatino Linotype"/>
          <w:sz w:val="24"/>
          <w:szCs w:val="24"/>
        </w:rPr>
      </w:pPr>
      <w:r w:rsidRPr="00BB4817">
        <w:rPr>
          <w:rFonts w:ascii="Palatino Linotype" w:hAnsi="Palatino Linotype"/>
          <w:sz w:val="24"/>
          <w:szCs w:val="24"/>
        </w:rPr>
        <w:t xml:space="preserve">Jednotlivé dílčí smlouvy vznikají na základě </w:t>
      </w:r>
      <w:proofErr w:type="gramStart"/>
      <w:r w:rsidRPr="00BB4817">
        <w:rPr>
          <w:rFonts w:ascii="Palatino Linotype" w:hAnsi="Palatino Linotype"/>
          <w:sz w:val="24"/>
          <w:szCs w:val="24"/>
        </w:rPr>
        <w:t>jednotlivých  o</w:t>
      </w:r>
      <w:r w:rsidRPr="00BB4817">
        <w:rPr>
          <w:rFonts w:ascii="Palatino Linotype" w:hAnsi="Palatino Linotype"/>
          <w:kern w:val="28"/>
          <w:sz w:val="24"/>
          <w:szCs w:val="24"/>
        </w:rPr>
        <w:t>bjednávek</w:t>
      </w:r>
      <w:proofErr w:type="gramEnd"/>
      <w:r w:rsidRPr="00BB4817">
        <w:rPr>
          <w:rFonts w:ascii="Palatino Linotype" w:hAnsi="Palatino Linotype"/>
          <w:kern w:val="28"/>
          <w:sz w:val="24"/>
          <w:szCs w:val="24"/>
        </w:rPr>
        <w:t xml:space="preserve">, které budou     realizovány  elektronicky (v systému </w:t>
      </w:r>
      <w:proofErr w:type="spellStart"/>
      <w:r w:rsidRPr="00BB4817">
        <w:rPr>
          <w:rFonts w:ascii="Palatino Linotype" w:hAnsi="Palatino Linotype"/>
          <w:kern w:val="28"/>
          <w:sz w:val="24"/>
          <w:szCs w:val="24"/>
        </w:rPr>
        <w:t>Hippo</w:t>
      </w:r>
      <w:proofErr w:type="spellEnd"/>
      <w:r w:rsidRPr="00BB4817">
        <w:rPr>
          <w:rFonts w:ascii="Palatino Linotype" w:hAnsi="Palatino Linotype"/>
          <w:kern w:val="28"/>
          <w:sz w:val="24"/>
          <w:szCs w:val="24"/>
        </w:rPr>
        <w:t xml:space="preserve"> - PNO zajistí objednávkový modul pro lékárnu),</w:t>
      </w:r>
      <w:r>
        <w:rPr>
          <w:rFonts w:ascii="Palatino Linotype" w:hAnsi="Palatino Linotype"/>
          <w:kern w:val="28"/>
          <w:sz w:val="24"/>
          <w:szCs w:val="24"/>
        </w:rPr>
        <w:t xml:space="preserve"> případně jiným vhodným způsobem</w:t>
      </w:r>
      <w:r w:rsidRPr="00FF61D8">
        <w:rPr>
          <w:rFonts w:ascii="Palatino Linotype" w:hAnsi="Palatino Linotype"/>
          <w:kern w:val="28"/>
          <w:sz w:val="24"/>
          <w:szCs w:val="24"/>
        </w:rPr>
        <w:t xml:space="preserve"> </w:t>
      </w:r>
      <w:r>
        <w:rPr>
          <w:rFonts w:ascii="Palatino Linotype" w:hAnsi="Palatino Linotype"/>
          <w:kern w:val="28"/>
          <w:sz w:val="24"/>
          <w:szCs w:val="24"/>
        </w:rPr>
        <w:t>po dohodě smluvních stran, pokud elektronický systém nebude funkční.</w:t>
      </w:r>
    </w:p>
    <w:p w:rsidR="0059649A" w:rsidRDefault="0059649A" w:rsidP="0059649A">
      <w:pPr>
        <w:pStyle w:val="Odstavecseseznamem"/>
        <w:rPr>
          <w:rFonts w:ascii="Palatino Linotype" w:hAnsi="Palatino Linotype"/>
          <w:sz w:val="24"/>
          <w:szCs w:val="24"/>
        </w:rPr>
      </w:pPr>
    </w:p>
    <w:p w:rsidR="00FF61D8" w:rsidRDefault="0059649A" w:rsidP="00FF61D8">
      <w:pPr>
        <w:numPr>
          <w:ilvl w:val="0"/>
          <w:numId w:val="22"/>
        </w:numPr>
        <w:jc w:val="both"/>
        <w:rPr>
          <w:rFonts w:ascii="Palatino Linotype" w:hAnsi="Palatino Linotype"/>
          <w:sz w:val="24"/>
          <w:szCs w:val="24"/>
        </w:rPr>
      </w:pPr>
      <w:r w:rsidRPr="00386387">
        <w:rPr>
          <w:rFonts w:ascii="Palatino Linotype" w:hAnsi="Palatino Linotype"/>
          <w:sz w:val="24"/>
          <w:szCs w:val="24"/>
        </w:rPr>
        <w:t xml:space="preserve">Objednávka bude do nemocniční lékárny doručena nejméně 1 pracovní den před dodáním zboží. Každá objednávka bude obsahovat název objednaného zboží s jeho přesnou specifikací (léková forma, síla, velikost balení aj.) a jeho množství, </w:t>
      </w:r>
      <w:r w:rsidR="00386387">
        <w:rPr>
          <w:rFonts w:ascii="Palatino Linotype" w:hAnsi="Palatino Linotype"/>
          <w:sz w:val="24"/>
          <w:szCs w:val="24"/>
        </w:rPr>
        <w:t>datum pořízení, pracoviště PNO</w:t>
      </w:r>
      <w:r w:rsidR="00386387" w:rsidRPr="00386387">
        <w:rPr>
          <w:rFonts w:ascii="Palatino Linotype" w:hAnsi="Palatino Linotype"/>
          <w:sz w:val="24"/>
          <w:szCs w:val="24"/>
        </w:rPr>
        <w:t xml:space="preserve"> a</w:t>
      </w:r>
      <w:r w:rsidRPr="00386387">
        <w:rPr>
          <w:rFonts w:ascii="Palatino Linotype" w:hAnsi="Palatino Linotype"/>
          <w:sz w:val="24"/>
          <w:szCs w:val="24"/>
        </w:rPr>
        <w:t xml:space="preserve"> </w:t>
      </w:r>
      <w:r w:rsidR="00386387" w:rsidRPr="00386387">
        <w:rPr>
          <w:rFonts w:ascii="Palatino Linotype" w:hAnsi="Palatino Linotype"/>
          <w:sz w:val="24"/>
          <w:szCs w:val="24"/>
        </w:rPr>
        <w:t xml:space="preserve">jméno objednávajícího, přičemž </w:t>
      </w:r>
      <w:r w:rsidR="00386387">
        <w:rPr>
          <w:rFonts w:ascii="Palatino Linotype" w:hAnsi="Palatino Linotype"/>
          <w:sz w:val="24"/>
          <w:szCs w:val="24"/>
        </w:rPr>
        <w:t xml:space="preserve">za podpis bude považována jedinečná autorizace objednávajícího při přihlášení do objednávkového systému </w:t>
      </w:r>
      <w:proofErr w:type="spellStart"/>
      <w:r w:rsidR="00386387">
        <w:rPr>
          <w:rFonts w:ascii="Palatino Linotype" w:hAnsi="Palatino Linotype"/>
          <w:sz w:val="24"/>
          <w:szCs w:val="24"/>
        </w:rPr>
        <w:t>Hippo</w:t>
      </w:r>
      <w:proofErr w:type="spellEnd"/>
      <w:r w:rsidR="00386387">
        <w:rPr>
          <w:rFonts w:ascii="Palatino Linotype" w:hAnsi="Palatino Linotype"/>
          <w:sz w:val="24"/>
          <w:szCs w:val="24"/>
        </w:rPr>
        <w:t xml:space="preserve">. </w:t>
      </w:r>
      <w:r w:rsidR="00386387" w:rsidRPr="00386387">
        <w:rPr>
          <w:rFonts w:ascii="Palatino Linotype" w:hAnsi="Palatino Linotype"/>
          <w:sz w:val="24"/>
          <w:szCs w:val="24"/>
        </w:rPr>
        <w:t xml:space="preserve"> </w:t>
      </w:r>
    </w:p>
    <w:p w:rsidR="00386387" w:rsidRPr="00386387" w:rsidRDefault="00386387" w:rsidP="00386387">
      <w:pPr>
        <w:jc w:val="both"/>
        <w:rPr>
          <w:rFonts w:ascii="Palatino Linotype" w:hAnsi="Palatino Linotype"/>
          <w:sz w:val="24"/>
          <w:szCs w:val="24"/>
        </w:rPr>
      </w:pPr>
    </w:p>
    <w:p w:rsidR="00EE431F" w:rsidRDefault="00FF61D8" w:rsidP="00EE431F">
      <w:pPr>
        <w:numPr>
          <w:ilvl w:val="0"/>
          <w:numId w:val="22"/>
        </w:numPr>
        <w:jc w:val="both"/>
        <w:rPr>
          <w:rFonts w:ascii="Palatino Linotype" w:hAnsi="Palatino Linotype"/>
          <w:sz w:val="24"/>
          <w:szCs w:val="24"/>
        </w:rPr>
      </w:pPr>
      <w:r w:rsidRPr="00BC6A34">
        <w:rPr>
          <w:rFonts w:ascii="Palatino Linotype" w:hAnsi="Palatino Linotype"/>
          <w:sz w:val="24"/>
          <w:szCs w:val="24"/>
        </w:rPr>
        <w:t xml:space="preserve">Zboží bude dodáváno na základě objednávky doručené kupujícím, </w:t>
      </w:r>
      <w:r w:rsidR="00056402" w:rsidRPr="00BC6A34">
        <w:rPr>
          <w:rFonts w:ascii="Palatino Linotype" w:hAnsi="Palatino Linotype"/>
          <w:sz w:val="24"/>
          <w:szCs w:val="24"/>
        </w:rPr>
        <w:t xml:space="preserve">pravidelně vždy </w:t>
      </w:r>
      <w:r w:rsidR="00EF62D2" w:rsidRPr="00BC6A34">
        <w:rPr>
          <w:rFonts w:ascii="Palatino Linotype" w:hAnsi="Palatino Linotype"/>
          <w:sz w:val="24"/>
          <w:szCs w:val="24"/>
        </w:rPr>
        <w:br/>
      </w:r>
      <w:r w:rsidR="00056402" w:rsidRPr="00BC6A34">
        <w:rPr>
          <w:rFonts w:ascii="Palatino Linotype" w:hAnsi="Palatino Linotype"/>
          <w:sz w:val="24"/>
          <w:szCs w:val="24"/>
        </w:rPr>
        <w:t xml:space="preserve">1x týdně ve čtvrtek, pokud se strany nedohodnou jinak. </w:t>
      </w:r>
      <w:r w:rsidR="00BC6A34" w:rsidRPr="00BC6A34">
        <w:rPr>
          <w:rFonts w:ascii="Palatino Linotype" w:hAnsi="Palatino Linotype"/>
          <w:sz w:val="24"/>
          <w:szCs w:val="24"/>
        </w:rPr>
        <w:t xml:space="preserve">V naléhavých případech má kupující možnost individuální objednávky mimo sjednaný termín v běžné provozní době lékárny od 7-15hodin, ve výjimečných případech i v době pohotovostní služby do 21 hod. Na těchto objednávkách bude uvedena pozn. STATIM. </w:t>
      </w:r>
    </w:p>
    <w:p w:rsidR="00BC6A34" w:rsidRDefault="00BC6A34" w:rsidP="00BC6A34">
      <w:pPr>
        <w:pStyle w:val="Odstavecseseznamem"/>
        <w:rPr>
          <w:rFonts w:ascii="Palatino Linotype" w:hAnsi="Palatino Linotype"/>
          <w:sz w:val="24"/>
          <w:szCs w:val="24"/>
        </w:rPr>
      </w:pPr>
    </w:p>
    <w:p w:rsidR="0059649A" w:rsidRDefault="0059649A" w:rsidP="0059649A">
      <w:pPr>
        <w:numPr>
          <w:ilvl w:val="0"/>
          <w:numId w:val="22"/>
        </w:numPr>
        <w:jc w:val="both"/>
        <w:rPr>
          <w:rFonts w:ascii="Palatino Linotype" w:hAnsi="Palatino Linotype"/>
          <w:sz w:val="24"/>
          <w:szCs w:val="24"/>
        </w:rPr>
      </w:pPr>
      <w:r w:rsidRPr="00BB4817">
        <w:rPr>
          <w:rFonts w:ascii="Palatino Linotype" w:hAnsi="Palatino Linotype"/>
          <w:kern w:val="28"/>
          <w:sz w:val="24"/>
          <w:szCs w:val="24"/>
        </w:rPr>
        <w:t xml:space="preserve">SNO bude spolu se </w:t>
      </w:r>
      <w:proofErr w:type="gramStart"/>
      <w:r w:rsidRPr="00BB4817">
        <w:rPr>
          <w:rFonts w:ascii="Palatino Linotype" w:hAnsi="Palatino Linotype"/>
          <w:kern w:val="28"/>
          <w:sz w:val="24"/>
          <w:szCs w:val="24"/>
        </w:rPr>
        <w:t xml:space="preserve">zbožím  </w:t>
      </w:r>
      <w:r w:rsidR="00EF62D2">
        <w:rPr>
          <w:rFonts w:ascii="Palatino Linotype" w:hAnsi="Palatino Linotype"/>
          <w:kern w:val="28"/>
          <w:sz w:val="24"/>
          <w:szCs w:val="24"/>
        </w:rPr>
        <w:t>předávat</w:t>
      </w:r>
      <w:proofErr w:type="gramEnd"/>
      <w:r w:rsidR="00F42C78">
        <w:rPr>
          <w:rFonts w:ascii="Palatino Linotype" w:hAnsi="Palatino Linotype"/>
          <w:kern w:val="28"/>
          <w:sz w:val="24"/>
          <w:szCs w:val="24"/>
        </w:rPr>
        <w:t xml:space="preserve"> dodací  list</w:t>
      </w:r>
      <w:r>
        <w:rPr>
          <w:rFonts w:ascii="Palatino Linotype" w:hAnsi="Palatino Linotype"/>
          <w:kern w:val="28"/>
          <w:sz w:val="24"/>
          <w:szCs w:val="24"/>
        </w:rPr>
        <w:t xml:space="preserve">, který </w:t>
      </w:r>
      <w:r w:rsidRPr="00BB4817">
        <w:rPr>
          <w:rFonts w:ascii="Palatino Linotype" w:hAnsi="Palatino Linotype"/>
          <w:kern w:val="28"/>
          <w:sz w:val="24"/>
          <w:szCs w:val="24"/>
        </w:rPr>
        <w:t xml:space="preserve">bude  zasílán  </w:t>
      </w:r>
      <w:r>
        <w:rPr>
          <w:rFonts w:ascii="Palatino Linotype" w:hAnsi="Palatino Linotype"/>
          <w:kern w:val="28"/>
          <w:sz w:val="24"/>
          <w:szCs w:val="24"/>
        </w:rPr>
        <w:t>také</w:t>
      </w:r>
      <w:r w:rsidRPr="00BB4817">
        <w:rPr>
          <w:rFonts w:ascii="Palatino Linotype" w:hAnsi="Palatino Linotype"/>
          <w:kern w:val="28"/>
          <w:sz w:val="24"/>
          <w:szCs w:val="24"/>
        </w:rPr>
        <w:t xml:space="preserve">  elektronicky  ve  formátu </w:t>
      </w:r>
      <w:r w:rsidR="00C10101">
        <w:rPr>
          <w:rFonts w:ascii="Palatino Linotype" w:hAnsi="Palatino Linotype"/>
          <w:kern w:val="28"/>
          <w:sz w:val="24"/>
          <w:szCs w:val="24"/>
        </w:rPr>
        <w:t>PDK</w:t>
      </w:r>
      <w:r w:rsidRPr="00BB4817">
        <w:rPr>
          <w:rFonts w:ascii="Palatino Linotype" w:hAnsi="Palatino Linotype"/>
          <w:kern w:val="28"/>
          <w:sz w:val="24"/>
          <w:szCs w:val="24"/>
        </w:rPr>
        <w:t xml:space="preserve"> </w:t>
      </w:r>
      <w:r w:rsidRPr="00BB4817">
        <w:rPr>
          <w:rFonts w:ascii="Palatino Linotype" w:hAnsi="Palatino Linotype"/>
          <w:sz w:val="24"/>
          <w:szCs w:val="24"/>
        </w:rPr>
        <w:t xml:space="preserve">prostřednictvím </w:t>
      </w:r>
      <w:r>
        <w:rPr>
          <w:rFonts w:ascii="Palatino Linotype" w:hAnsi="Palatino Linotype"/>
          <w:sz w:val="24"/>
          <w:szCs w:val="24"/>
        </w:rPr>
        <w:t>lékárenského</w:t>
      </w:r>
      <w:r w:rsidRPr="00BB4817">
        <w:rPr>
          <w:rFonts w:ascii="Palatino Linotype" w:hAnsi="Palatino Linotype"/>
          <w:sz w:val="24"/>
          <w:szCs w:val="24"/>
        </w:rPr>
        <w:t xml:space="preserve"> elektronického</w:t>
      </w:r>
      <w:r w:rsidR="00EF62D2">
        <w:rPr>
          <w:rFonts w:ascii="Palatino Linotype" w:hAnsi="Palatino Linotype"/>
          <w:sz w:val="24"/>
          <w:szCs w:val="24"/>
        </w:rPr>
        <w:t xml:space="preserve"> </w:t>
      </w:r>
      <w:r w:rsidRPr="00BB4817">
        <w:rPr>
          <w:rFonts w:ascii="Palatino Linotype" w:hAnsi="Palatino Linotype"/>
          <w:sz w:val="24"/>
          <w:szCs w:val="24"/>
        </w:rPr>
        <w:t>systému (</w:t>
      </w:r>
      <w:proofErr w:type="spellStart"/>
      <w:r>
        <w:rPr>
          <w:rFonts w:ascii="Palatino Linotype" w:hAnsi="Palatino Linotype"/>
          <w:sz w:val="24"/>
          <w:szCs w:val="24"/>
        </w:rPr>
        <w:t>Apotheke</w:t>
      </w:r>
      <w:proofErr w:type="spellEnd"/>
      <w:r w:rsidRPr="00BB4817">
        <w:rPr>
          <w:rFonts w:ascii="Palatino Linotype" w:hAnsi="Palatino Linotype"/>
          <w:sz w:val="24"/>
          <w:szCs w:val="24"/>
        </w:rPr>
        <w:t xml:space="preserve">), nedohodnou-li se smluvní strany jinak. </w:t>
      </w:r>
      <w:r>
        <w:rPr>
          <w:rFonts w:ascii="Palatino Linotype" w:hAnsi="Palatino Linotype"/>
          <w:sz w:val="24"/>
          <w:szCs w:val="24"/>
        </w:rPr>
        <w:t>D</w:t>
      </w:r>
      <w:r w:rsidRPr="00BB4817">
        <w:rPr>
          <w:rFonts w:ascii="Palatino Linotype" w:hAnsi="Palatino Linotype"/>
          <w:sz w:val="24"/>
          <w:szCs w:val="24"/>
        </w:rPr>
        <w:t>odací list</w:t>
      </w:r>
      <w:r>
        <w:rPr>
          <w:rFonts w:ascii="Palatino Linotype" w:hAnsi="Palatino Linotype"/>
          <w:sz w:val="24"/>
          <w:szCs w:val="24"/>
        </w:rPr>
        <w:t xml:space="preserve"> se považuje za </w:t>
      </w:r>
      <w:r w:rsidRPr="00BB4817">
        <w:rPr>
          <w:rFonts w:ascii="Palatino Linotype" w:hAnsi="Palatino Linotype"/>
          <w:sz w:val="24"/>
          <w:szCs w:val="24"/>
        </w:rPr>
        <w:t>doklad nutn</w:t>
      </w:r>
      <w:r>
        <w:rPr>
          <w:rFonts w:ascii="Palatino Linotype" w:hAnsi="Palatino Linotype"/>
          <w:sz w:val="24"/>
          <w:szCs w:val="24"/>
        </w:rPr>
        <w:t>ý</w:t>
      </w:r>
      <w:r w:rsidRPr="00BB4817">
        <w:rPr>
          <w:rFonts w:ascii="Palatino Linotype" w:hAnsi="Palatino Linotype"/>
          <w:sz w:val="24"/>
          <w:szCs w:val="24"/>
        </w:rPr>
        <w:t xml:space="preserve"> k převzetí a užívání zboží</w:t>
      </w:r>
      <w:r>
        <w:rPr>
          <w:rFonts w:ascii="Palatino Linotype" w:hAnsi="Palatino Linotype"/>
          <w:sz w:val="24"/>
          <w:szCs w:val="24"/>
        </w:rPr>
        <w:t>.</w:t>
      </w:r>
    </w:p>
    <w:p w:rsidR="00EF62D2" w:rsidRPr="00EF62D2" w:rsidRDefault="00EF62D2" w:rsidP="00EF62D2"/>
    <w:p w:rsidR="00E509E2" w:rsidRDefault="00EF62D2" w:rsidP="00E32A7C">
      <w:pPr>
        <w:numPr>
          <w:ilvl w:val="0"/>
          <w:numId w:val="22"/>
        </w:numPr>
        <w:jc w:val="both"/>
        <w:rPr>
          <w:rFonts w:ascii="Palatino Linotype" w:hAnsi="Palatino Linotype"/>
          <w:sz w:val="24"/>
          <w:szCs w:val="24"/>
        </w:rPr>
      </w:pPr>
      <w:r w:rsidRPr="00BB4817">
        <w:rPr>
          <w:rFonts w:ascii="Palatino Linotype" w:hAnsi="Palatino Linotype"/>
          <w:sz w:val="24"/>
          <w:szCs w:val="24"/>
        </w:rPr>
        <w:t xml:space="preserve">Zaměstnanec </w:t>
      </w:r>
      <w:r w:rsidR="00E32A7C">
        <w:rPr>
          <w:rFonts w:ascii="Palatino Linotype" w:hAnsi="Palatino Linotype"/>
          <w:sz w:val="24"/>
          <w:szCs w:val="24"/>
        </w:rPr>
        <w:t>PNO pověřený převzetím zboží potvrdí jeho převzetí podpisem dodacího listu.</w:t>
      </w:r>
      <w:r>
        <w:rPr>
          <w:rFonts w:ascii="Palatino Linotype" w:hAnsi="Palatino Linotype"/>
          <w:sz w:val="24"/>
          <w:szCs w:val="24"/>
        </w:rPr>
        <w:t xml:space="preserve"> </w:t>
      </w:r>
      <w:r w:rsidRPr="00BB4817">
        <w:rPr>
          <w:rFonts w:ascii="Palatino Linotype" w:hAnsi="Palatino Linotype"/>
          <w:sz w:val="24"/>
          <w:szCs w:val="24"/>
        </w:rPr>
        <w:t xml:space="preserve"> </w:t>
      </w:r>
      <w:r w:rsidR="00E32A7C" w:rsidRPr="00BB4817">
        <w:rPr>
          <w:rFonts w:ascii="Palatino Linotype" w:hAnsi="Palatino Linotype"/>
          <w:sz w:val="24"/>
          <w:szCs w:val="24"/>
        </w:rPr>
        <w:t xml:space="preserve">Zaměstnanec  </w:t>
      </w:r>
      <w:r w:rsidR="00E32A7C">
        <w:rPr>
          <w:rFonts w:ascii="Palatino Linotype" w:hAnsi="Palatino Linotype"/>
          <w:sz w:val="24"/>
          <w:szCs w:val="24"/>
        </w:rPr>
        <w:t>PNO</w:t>
      </w:r>
      <w:r w:rsidR="00E32A7C" w:rsidRPr="00BB4817">
        <w:rPr>
          <w:rFonts w:ascii="Palatino Linotype" w:hAnsi="Palatino Linotype"/>
          <w:sz w:val="24"/>
          <w:szCs w:val="24"/>
        </w:rPr>
        <w:t xml:space="preserve"> </w:t>
      </w:r>
      <w:r w:rsidRPr="00BB4817">
        <w:rPr>
          <w:rFonts w:ascii="Palatino Linotype" w:hAnsi="Palatino Linotype"/>
          <w:sz w:val="24"/>
          <w:szCs w:val="24"/>
        </w:rPr>
        <w:t>odpovědný za příjem zkontroluje obsah dodávky s dodacím listem a vyznačí všechny nesrovnalosti. Chybějící, jakož i chybně dodané zboží bude reklamováno odpovědným zaměstnancem v nemocniční lékárně prodávající</w:t>
      </w:r>
      <w:r>
        <w:rPr>
          <w:rFonts w:ascii="Palatino Linotype" w:hAnsi="Palatino Linotype"/>
          <w:sz w:val="24"/>
          <w:szCs w:val="24"/>
        </w:rPr>
        <w:t>ho v souladu s čl.</w:t>
      </w:r>
      <w:r w:rsidR="00910C16">
        <w:rPr>
          <w:rFonts w:ascii="Palatino Linotype" w:hAnsi="Palatino Linotype"/>
          <w:sz w:val="24"/>
          <w:szCs w:val="24"/>
        </w:rPr>
        <w:t xml:space="preserve"> </w:t>
      </w:r>
      <w:r>
        <w:rPr>
          <w:rFonts w:ascii="Palatino Linotype" w:hAnsi="Palatino Linotype"/>
          <w:sz w:val="24"/>
          <w:szCs w:val="24"/>
        </w:rPr>
        <w:t>V.</w:t>
      </w:r>
    </w:p>
    <w:p w:rsidR="00F42C78" w:rsidRDefault="00F42C78" w:rsidP="00F42C78">
      <w:pPr>
        <w:pStyle w:val="Odstavecseseznamem"/>
        <w:rPr>
          <w:rFonts w:ascii="Palatino Linotype" w:hAnsi="Palatino Linotype"/>
          <w:sz w:val="24"/>
          <w:szCs w:val="24"/>
        </w:rPr>
      </w:pPr>
    </w:p>
    <w:p w:rsidR="00F42C78" w:rsidRPr="00BB4817" w:rsidRDefault="00F42C78" w:rsidP="00F42C78">
      <w:pPr>
        <w:jc w:val="center"/>
        <w:rPr>
          <w:rFonts w:ascii="Palatino Linotype" w:hAnsi="Palatino Linotype"/>
          <w:b/>
          <w:sz w:val="24"/>
          <w:szCs w:val="24"/>
        </w:rPr>
      </w:pPr>
      <w:r>
        <w:rPr>
          <w:rFonts w:ascii="Palatino Linotype" w:hAnsi="Palatino Linotype"/>
          <w:b/>
          <w:sz w:val="24"/>
          <w:szCs w:val="24"/>
        </w:rPr>
        <w:t>I</w:t>
      </w:r>
      <w:r w:rsidRPr="00BB4817">
        <w:rPr>
          <w:rFonts w:ascii="Palatino Linotype" w:hAnsi="Palatino Linotype"/>
          <w:b/>
          <w:sz w:val="24"/>
          <w:szCs w:val="24"/>
        </w:rPr>
        <w:t>II.</w:t>
      </w:r>
    </w:p>
    <w:p w:rsidR="00F42C78" w:rsidRPr="00BB4817" w:rsidRDefault="00F42C78" w:rsidP="00F42C78">
      <w:pPr>
        <w:pStyle w:val="Nadpis2"/>
        <w:rPr>
          <w:rFonts w:ascii="Palatino Linotype" w:hAnsi="Palatino Linotype"/>
          <w:sz w:val="24"/>
          <w:szCs w:val="24"/>
        </w:rPr>
      </w:pPr>
      <w:r>
        <w:rPr>
          <w:rFonts w:ascii="Palatino Linotype" w:hAnsi="Palatino Linotype"/>
          <w:sz w:val="24"/>
          <w:szCs w:val="24"/>
        </w:rPr>
        <w:t>Pozitivní list</w:t>
      </w:r>
    </w:p>
    <w:p w:rsidR="00E32A7C" w:rsidRDefault="00E32A7C" w:rsidP="00E32A7C">
      <w:pPr>
        <w:pStyle w:val="Odstavecseseznamem"/>
        <w:rPr>
          <w:rFonts w:ascii="Palatino Linotype" w:hAnsi="Palatino Linotype"/>
          <w:sz w:val="24"/>
          <w:szCs w:val="24"/>
        </w:rPr>
      </w:pPr>
    </w:p>
    <w:p w:rsidR="00E32A7C" w:rsidRDefault="005A33B8" w:rsidP="0086408C">
      <w:pPr>
        <w:numPr>
          <w:ilvl w:val="0"/>
          <w:numId w:val="23"/>
        </w:numPr>
        <w:jc w:val="both"/>
        <w:rPr>
          <w:rFonts w:ascii="Palatino Linotype" w:hAnsi="Palatino Linotype"/>
          <w:sz w:val="24"/>
          <w:szCs w:val="24"/>
        </w:rPr>
      </w:pPr>
      <w:r>
        <w:rPr>
          <w:rFonts w:ascii="Palatino Linotype" w:hAnsi="Palatino Linotype"/>
          <w:sz w:val="24"/>
          <w:szCs w:val="24"/>
        </w:rPr>
        <w:t xml:space="preserve">PNO se zavazuje při objednávkách akceptovat Pozitivní list (dále PL) SNO, který je Přílohou č. 1 této smlouvy. </w:t>
      </w:r>
      <w:r w:rsidR="00F42C78">
        <w:rPr>
          <w:rFonts w:ascii="Palatino Linotype" w:hAnsi="Palatino Linotype"/>
          <w:sz w:val="24"/>
          <w:szCs w:val="24"/>
        </w:rPr>
        <w:t xml:space="preserve">PL </w:t>
      </w:r>
      <w:r w:rsidR="00F42C78" w:rsidRPr="00F42C78">
        <w:rPr>
          <w:rFonts w:ascii="Palatino Linotype" w:hAnsi="Palatino Linotype"/>
          <w:sz w:val="24"/>
          <w:szCs w:val="24"/>
        </w:rPr>
        <w:t>se pro účely této smlouvy rozumí seznam léčiv preferovaných při preskripci v rámci lékové politiky a účelné farmakologie.</w:t>
      </w:r>
      <w:r w:rsidR="00910C16">
        <w:rPr>
          <w:rFonts w:ascii="Palatino Linotype" w:hAnsi="Palatino Linotype"/>
          <w:sz w:val="24"/>
          <w:szCs w:val="24"/>
        </w:rPr>
        <w:t xml:space="preserve"> Akceptací PL se rozumí, že PNO bude objednávat v rámci dané účinné látky nebo terapeutické skupiny pouze léčiva z PL.</w:t>
      </w:r>
    </w:p>
    <w:p w:rsidR="00910C16" w:rsidRDefault="00910C16" w:rsidP="00910C16">
      <w:pPr>
        <w:ind w:left="360"/>
        <w:jc w:val="both"/>
        <w:rPr>
          <w:rFonts w:ascii="Palatino Linotype" w:hAnsi="Palatino Linotype"/>
          <w:sz w:val="24"/>
          <w:szCs w:val="24"/>
        </w:rPr>
      </w:pPr>
    </w:p>
    <w:p w:rsidR="00910C16" w:rsidRDefault="004D68B9" w:rsidP="0086408C">
      <w:pPr>
        <w:numPr>
          <w:ilvl w:val="0"/>
          <w:numId w:val="23"/>
        </w:numPr>
        <w:jc w:val="both"/>
        <w:rPr>
          <w:rFonts w:ascii="Palatino Linotype" w:hAnsi="Palatino Linotype"/>
          <w:sz w:val="24"/>
          <w:szCs w:val="24"/>
        </w:rPr>
      </w:pPr>
      <w:r>
        <w:rPr>
          <w:rFonts w:ascii="Palatino Linotype" w:hAnsi="Palatino Linotype"/>
          <w:sz w:val="24"/>
          <w:szCs w:val="24"/>
        </w:rPr>
        <w:lastRenderedPageBreak/>
        <w:t xml:space="preserve">V případě objednávky léčiva, jehož účinná látka nebo terapeutická skupina je předmětem PL, a toto léčivo není v PL, je SNO oprávněna provést při výdeji záměnu za léčivo z PL, které obsahuje stejnou účinnou látku nebo je ze stejné terapeutické skupiny v rámci PL. </w:t>
      </w:r>
      <w:r w:rsidR="00E74CBB">
        <w:rPr>
          <w:rFonts w:ascii="Palatino Linotype" w:hAnsi="Palatino Linotype"/>
          <w:sz w:val="24"/>
          <w:szCs w:val="24"/>
        </w:rPr>
        <w:t>Vydané léčivo musí mít stejnou lékovou formu a terapeuticky srovnatelnou sílu a velikost balení.</w:t>
      </w:r>
    </w:p>
    <w:p w:rsidR="00E74CBB" w:rsidRDefault="00E74CBB" w:rsidP="00E74CBB">
      <w:pPr>
        <w:pStyle w:val="Odstavecseseznamem"/>
        <w:rPr>
          <w:rFonts w:ascii="Palatino Linotype" w:hAnsi="Palatino Linotype"/>
          <w:sz w:val="24"/>
          <w:szCs w:val="24"/>
        </w:rPr>
      </w:pPr>
    </w:p>
    <w:p w:rsidR="00E74CBB" w:rsidRDefault="00E74CBB" w:rsidP="0086408C">
      <w:pPr>
        <w:numPr>
          <w:ilvl w:val="0"/>
          <w:numId w:val="23"/>
        </w:numPr>
        <w:jc w:val="both"/>
        <w:rPr>
          <w:rFonts w:ascii="Palatino Linotype" w:hAnsi="Palatino Linotype"/>
          <w:sz w:val="24"/>
          <w:szCs w:val="24"/>
        </w:rPr>
      </w:pPr>
      <w:r>
        <w:rPr>
          <w:rFonts w:ascii="Palatino Linotype" w:hAnsi="Palatino Linotype"/>
          <w:sz w:val="24"/>
          <w:szCs w:val="24"/>
        </w:rPr>
        <w:t xml:space="preserve">V případě </w:t>
      </w:r>
      <w:r w:rsidR="009F2A42">
        <w:rPr>
          <w:rFonts w:ascii="Palatino Linotype" w:hAnsi="Palatino Linotype"/>
          <w:sz w:val="24"/>
          <w:szCs w:val="24"/>
        </w:rPr>
        <w:t xml:space="preserve">akutního </w:t>
      </w:r>
      <w:r>
        <w:rPr>
          <w:rFonts w:ascii="Palatino Linotype" w:hAnsi="Palatino Linotype"/>
          <w:sz w:val="24"/>
          <w:szCs w:val="24"/>
        </w:rPr>
        <w:t>výpadku na trhu je SNO oprávněna nahradit objednané léčivo z PL za jiné se stejnou účinnou látkou, lékovou formou a terapeuticky srovnatelnou sílou a velikostí balení.</w:t>
      </w:r>
    </w:p>
    <w:p w:rsidR="009F2A42" w:rsidRDefault="009F2A42" w:rsidP="009F2A42">
      <w:pPr>
        <w:pStyle w:val="Odstavecseseznamem"/>
        <w:rPr>
          <w:rFonts w:ascii="Palatino Linotype" w:hAnsi="Palatino Linotype"/>
          <w:sz w:val="24"/>
          <w:szCs w:val="24"/>
        </w:rPr>
      </w:pPr>
    </w:p>
    <w:p w:rsidR="009F2A42" w:rsidRDefault="009F2A42" w:rsidP="0086408C">
      <w:pPr>
        <w:numPr>
          <w:ilvl w:val="0"/>
          <w:numId w:val="23"/>
        </w:numPr>
        <w:jc w:val="both"/>
        <w:rPr>
          <w:rFonts w:ascii="Palatino Linotype" w:hAnsi="Palatino Linotype"/>
          <w:sz w:val="24"/>
          <w:szCs w:val="24"/>
        </w:rPr>
      </w:pPr>
      <w:r>
        <w:rPr>
          <w:rFonts w:ascii="Palatino Linotype" w:hAnsi="Palatino Linotype"/>
          <w:sz w:val="24"/>
          <w:szCs w:val="24"/>
        </w:rPr>
        <w:t xml:space="preserve">Z důvodu </w:t>
      </w:r>
      <w:r w:rsidR="005D1A56">
        <w:rPr>
          <w:rFonts w:ascii="Palatino Linotype" w:hAnsi="Palatino Linotype"/>
          <w:sz w:val="24"/>
          <w:szCs w:val="24"/>
        </w:rPr>
        <w:t>omezení dostupnosti</w:t>
      </w:r>
      <w:r w:rsidR="004213E9">
        <w:rPr>
          <w:rFonts w:ascii="Palatino Linotype" w:hAnsi="Palatino Linotype"/>
          <w:sz w:val="24"/>
          <w:szCs w:val="24"/>
        </w:rPr>
        <w:t xml:space="preserve"> léčiv</w:t>
      </w:r>
      <w:r w:rsidR="005D1A56">
        <w:rPr>
          <w:rFonts w:ascii="Palatino Linotype" w:hAnsi="Palatino Linotype"/>
          <w:sz w:val="24"/>
          <w:szCs w:val="24"/>
        </w:rPr>
        <w:t>,</w:t>
      </w:r>
      <w:r w:rsidR="00122083">
        <w:rPr>
          <w:rFonts w:ascii="Palatino Linotype" w:hAnsi="Palatino Linotype"/>
          <w:sz w:val="24"/>
          <w:szCs w:val="24"/>
        </w:rPr>
        <w:t xml:space="preserve"> </w:t>
      </w:r>
      <w:r w:rsidR="005D1A56">
        <w:rPr>
          <w:rFonts w:ascii="Palatino Linotype" w:hAnsi="Palatino Linotype"/>
          <w:sz w:val="24"/>
          <w:szCs w:val="24"/>
        </w:rPr>
        <w:t xml:space="preserve">cenových změn a změn </w:t>
      </w:r>
      <w:r w:rsidR="00122083">
        <w:rPr>
          <w:rFonts w:ascii="Palatino Linotype" w:hAnsi="Palatino Linotype"/>
          <w:sz w:val="24"/>
          <w:szCs w:val="24"/>
        </w:rPr>
        <w:t>na trhu, může SNO provést změnu PL</w:t>
      </w:r>
      <w:r w:rsidR="00C658D6">
        <w:rPr>
          <w:rFonts w:ascii="Palatino Linotype" w:hAnsi="Palatino Linotype"/>
          <w:sz w:val="24"/>
          <w:szCs w:val="24"/>
        </w:rPr>
        <w:t xml:space="preserve"> – Přílohy č. 1</w:t>
      </w:r>
      <w:r w:rsidR="00122083">
        <w:rPr>
          <w:rFonts w:ascii="Palatino Linotype" w:hAnsi="Palatino Linotype"/>
          <w:sz w:val="24"/>
          <w:szCs w:val="24"/>
        </w:rPr>
        <w:t xml:space="preserve">. V případě </w:t>
      </w:r>
      <w:r w:rsidR="005D1A56">
        <w:rPr>
          <w:rFonts w:ascii="Palatino Linotype" w:hAnsi="Palatino Linotype"/>
          <w:sz w:val="24"/>
          <w:szCs w:val="24"/>
        </w:rPr>
        <w:t>náhrady</w:t>
      </w:r>
      <w:r w:rsidR="00122083">
        <w:rPr>
          <w:rFonts w:ascii="Palatino Linotype" w:hAnsi="Palatino Linotype"/>
          <w:sz w:val="24"/>
          <w:szCs w:val="24"/>
        </w:rPr>
        <w:t xml:space="preserve"> léčiva v PL v rámci účinné látky nebo terapeutické skupiny bude </w:t>
      </w:r>
      <w:r w:rsidR="004D0DE2">
        <w:rPr>
          <w:rFonts w:ascii="Palatino Linotype" w:hAnsi="Palatino Linotype"/>
          <w:sz w:val="24"/>
          <w:szCs w:val="24"/>
        </w:rPr>
        <w:t xml:space="preserve">mít </w:t>
      </w:r>
      <w:r w:rsidR="00122083">
        <w:rPr>
          <w:rFonts w:ascii="Palatino Linotype" w:hAnsi="Palatino Linotype"/>
          <w:sz w:val="24"/>
          <w:szCs w:val="24"/>
        </w:rPr>
        <w:t>nové léčivo stejnou nebo nižší nákupní cenu</w:t>
      </w:r>
      <w:r w:rsidR="004D0DE2">
        <w:rPr>
          <w:rFonts w:ascii="Palatino Linotype" w:hAnsi="Palatino Linotype"/>
          <w:sz w:val="24"/>
          <w:szCs w:val="24"/>
        </w:rPr>
        <w:t xml:space="preserve"> </w:t>
      </w:r>
      <w:r w:rsidR="005C7961">
        <w:rPr>
          <w:rFonts w:ascii="Palatino Linotype" w:hAnsi="Palatino Linotype"/>
          <w:sz w:val="24"/>
          <w:szCs w:val="24"/>
        </w:rPr>
        <w:t>v přepočtu na srovnatelnou jednotku</w:t>
      </w:r>
      <w:r w:rsidR="004213E9">
        <w:rPr>
          <w:rFonts w:ascii="Palatino Linotype" w:hAnsi="Palatino Linotype"/>
          <w:sz w:val="24"/>
          <w:szCs w:val="24"/>
        </w:rPr>
        <w:t>,</w:t>
      </w:r>
      <w:r w:rsidR="005C7961">
        <w:rPr>
          <w:rFonts w:ascii="Palatino Linotype" w:hAnsi="Palatino Linotype"/>
          <w:sz w:val="24"/>
          <w:szCs w:val="24"/>
        </w:rPr>
        <w:t xml:space="preserve"> </w:t>
      </w:r>
      <w:r w:rsidR="004D0DE2">
        <w:rPr>
          <w:rFonts w:ascii="Palatino Linotype" w:hAnsi="Palatino Linotype"/>
          <w:sz w:val="24"/>
          <w:szCs w:val="24"/>
        </w:rPr>
        <w:t xml:space="preserve">než léčivo, které je nahrazeno. Výjimkou je situace, kdy na trhu není možno prokazatelně zajistit srovnatelné léčivo </w:t>
      </w:r>
      <w:r w:rsidR="005D1A56">
        <w:rPr>
          <w:rFonts w:ascii="Palatino Linotype" w:hAnsi="Palatino Linotype"/>
          <w:sz w:val="24"/>
          <w:szCs w:val="24"/>
        </w:rPr>
        <w:t>za</w:t>
      </w:r>
      <w:r w:rsidR="004D0DE2">
        <w:rPr>
          <w:rFonts w:ascii="Palatino Linotype" w:hAnsi="Palatino Linotype"/>
          <w:sz w:val="24"/>
          <w:szCs w:val="24"/>
        </w:rPr>
        <w:t xml:space="preserve"> takovou cenu.</w:t>
      </w:r>
      <w:r w:rsidR="005D1A56">
        <w:rPr>
          <w:rFonts w:ascii="Palatino Linotype" w:hAnsi="Palatino Linotype"/>
          <w:sz w:val="24"/>
          <w:szCs w:val="24"/>
        </w:rPr>
        <w:t xml:space="preserve"> </w:t>
      </w:r>
      <w:r w:rsidR="004D0DE2">
        <w:rPr>
          <w:rFonts w:ascii="Palatino Linotype" w:hAnsi="Palatino Linotype"/>
          <w:sz w:val="24"/>
          <w:szCs w:val="24"/>
        </w:rPr>
        <w:t>Změn</w:t>
      </w:r>
      <w:r w:rsidR="00C658D6">
        <w:rPr>
          <w:rFonts w:ascii="Palatino Linotype" w:hAnsi="Palatino Linotype"/>
          <w:sz w:val="24"/>
          <w:szCs w:val="24"/>
        </w:rPr>
        <w:t>a</w:t>
      </w:r>
      <w:r w:rsidR="004D0DE2">
        <w:rPr>
          <w:rFonts w:ascii="Palatino Linotype" w:hAnsi="Palatino Linotype"/>
          <w:sz w:val="24"/>
          <w:szCs w:val="24"/>
        </w:rPr>
        <w:t xml:space="preserve"> PL </w:t>
      </w:r>
      <w:r w:rsidR="00C658D6">
        <w:rPr>
          <w:rFonts w:ascii="Palatino Linotype" w:hAnsi="Palatino Linotype"/>
          <w:sz w:val="24"/>
          <w:szCs w:val="24"/>
        </w:rPr>
        <w:t xml:space="preserve">- Přílohy č. 1 </w:t>
      </w:r>
      <w:r w:rsidR="004D0DE2">
        <w:rPr>
          <w:rFonts w:ascii="Palatino Linotype" w:hAnsi="Palatino Linotype"/>
          <w:sz w:val="24"/>
          <w:szCs w:val="24"/>
        </w:rPr>
        <w:t xml:space="preserve">může být provedena pouze na přelomu kalendářního měsíce a musí být oznámena </w:t>
      </w:r>
      <w:r w:rsidR="00C658D6">
        <w:rPr>
          <w:rFonts w:ascii="Palatino Linotype" w:hAnsi="Palatino Linotype"/>
          <w:sz w:val="24"/>
          <w:szCs w:val="24"/>
        </w:rPr>
        <w:t>zástupcem SNO</w:t>
      </w:r>
      <w:r w:rsidR="00C658D6" w:rsidRPr="00C658D6">
        <w:rPr>
          <w:rFonts w:ascii="Palatino Linotype" w:hAnsi="Palatino Linotype"/>
          <w:sz w:val="24"/>
          <w:szCs w:val="24"/>
        </w:rPr>
        <w:t xml:space="preserve"> prostřednictvím elektronické pošty</w:t>
      </w:r>
      <w:r w:rsidR="00C658D6">
        <w:rPr>
          <w:sz w:val="22"/>
          <w:szCs w:val="22"/>
        </w:rPr>
        <w:t xml:space="preserve"> </w:t>
      </w:r>
      <w:r w:rsidR="00C658D6">
        <w:rPr>
          <w:rFonts w:ascii="Palatino Linotype" w:hAnsi="Palatino Linotype"/>
          <w:sz w:val="24"/>
          <w:szCs w:val="24"/>
        </w:rPr>
        <w:t xml:space="preserve">zástupci PNO </w:t>
      </w:r>
      <w:r w:rsidR="004D0DE2">
        <w:rPr>
          <w:rFonts w:ascii="Palatino Linotype" w:hAnsi="Palatino Linotype"/>
          <w:sz w:val="24"/>
          <w:szCs w:val="24"/>
        </w:rPr>
        <w:t>nejméně 10 dní předem</w:t>
      </w:r>
      <w:r w:rsidR="00C658D6">
        <w:rPr>
          <w:rFonts w:ascii="Palatino Linotype" w:hAnsi="Palatino Linotype"/>
          <w:sz w:val="24"/>
          <w:szCs w:val="24"/>
        </w:rPr>
        <w:t>.</w:t>
      </w:r>
      <w:r w:rsidR="004D0DE2">
        <w:rPr>
          <w:rFonts w:ascii="Palatino Linotype" w:hAnsi="Palatino Linotype"/>
          <w:sz w:val="24"/>
          <w:szCs w:val="24"/>
        </w:rPr>
        <w:t xml:space="preserve"> </w:t>
      </w:r>
      <w:r w:rsidR="00C658D6">
        <w:rPr>
          <w:rFonts w:ascii="Palatino Linotype" w:hAnsi="Palatino Linotype"/>
          <w:sz w:val="24"/>
          <w:szCs w:val="24"/>
        </w:rPr>
        <w:t>Pro tento účel se využijí uvedené kontakty:</w:t>
      </w:r>
    </w:p>
    <w:p w:rsidR="005D1A56" w:rsidRDefault="005D1A56" w:rsidP="005D1A56">
      <w:pPr>
        <w:pStyle w:val="Odstavecseseznamem"/>
        <w:rPr>
          <w:rFonts w:ascii="Palatino Linotype" w:hAnsi="Palatino Linotype"/>
          <w:sz w:val="24"/>
          <w:szCs w:val="24"/>
        </w:rPr>
      </w:pPr>
    </w:p>
    <w:tbl>
      <w:tblPr>
        <w:tblW w:w="8661" w:type="dxa"/>
        <w:tblInd w:w="620" w:type="dxa"/>
        <w:tblCellMar>
          <w:left w:w="70" w:type="dxa"/>
          <w:right w:w="70" w:type="dxa"/>
        </w:tblCellMar>
        <w:tblLook w:val="04A0" w:firstRow="1" w:lastRow="0" w:firstColumn="1" w:lastColumn="0" w:noHBand="0" w:noVBand="1"/>
      </w:tblPr>
      <w:tblGrid>
        <w:gridCol w:w="2282"/>
        <w:gridCol w:w="6379"/>
      </w:tblGrid>
      <w:tr w:rsidR="00F4522E" w:rsidRPr="00F4522E" w:rsidTr="00F4522E">
        <w:trPr>
          <w:trHeight w:val="435"/>
        </w:trPr>
        <w:tc>
          <w:tcPr>
            <w:tcW w:w="228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4522E" w:rsidRPr="00F4522E" w:rsidRDefault="00F4522E" w:rsidP="00F4522E">
            <w:pPr>
              <w:rPr>
                <w:rFonts w:ascii="Palatino Linotype" w:hAnsi="Palatino Linotype"/>
                <w:color w:val="000000"/>
                <w:sz w:val="24"/>
                <w:szCs w:val="24"/>
              </w:rPr>
            </w:pPr>
            <w:r w:rsidRPr="00F4522E">
              <w:rPr>
                <w:rFonts w:ascii="Palatino Linotype" w:hAnsi="Palatino Linotype"/>
                <w:color w:val="000000"/>
                <w:sz w:val="24"/>
                <w:szCs w:val="24"/>
              </w:rPr>
              <w:t>Za Prodávajícího:</w:t>
            </w:r>
          </w:p>
        </w:tc>
        <w:tc>
          <w:tcPr>
            <w:tcW w:w="6379" w:type="dxa"/>
            <w:tcBorders>
              <w:top w:val="single" w:sz="8" w:space="0" w:color="auto"/>
              <w:left w:val="nil"/>
              <w:bottom w:val="single" w:sz="8" w:space="0" w:color="auto"/>
              <w:right w:val="single" w:sz="8" w:space="0" w:color="auto"/>
            </w:tcBorders>
            <w:shd w:val="clear" w:color="auto" w:fill="auto"/>
            <w:hideMark/>
          </w:tcPr>
          <w:p w:rsidR="00F4522E" w:rsidRPr="00F4522E" w:rsidRDefault="006276A7" w:rsidP="00F4522E">
            <w:pPr>
              <w:rPr>
                <w:rFonts w:ascii="Palatino Linotype" w:hAnsi="Palatino Linotype"/>
                <w:color w:val="000000"/>
                <w:sz w:val="24"/>
                <w:szCs w:val="24"/>
              </w:rPr>
            </w:pPr>
            <w:r>
              <w:rPr>
                <w:rFonts w:ascii="Palatino Linotype" w:hAnsi="Palatino Linotype"/>
                <w:color w:val="000000"/>
                <w:sz w:val="24"/>
                <w:szCs w:val="24"/>
              </w:rPr>
              <w:t>XXX</w:t>
            </w:r>
          </w:p>
        </w:tc>
      </w:tr>
      <w:tr w:rsidR="00F4522E" w:rsidRPr="00F4522E" w:rsidTr="00F4522E">
        <w:trPr>
          <w:trHeight w:val="435"/>
        </w:trPr>
        <w:tc>
          <w:tcPr>
            <w:tcW w:w="2282" w:type="dxa"/>
            <w:vMerge/>
            <w:tcBorders>
              <w:top w:val="single" w:sz="8" w:space="0" w:color="auto"/>
              <w:left w:val="single" w:sz="8" w:space="0" w:color="auto"/>
              <w:bottom w:val="single" w:sz="8" w:space="0" w:color="000000"/>
              <w:right w:val="single" w:sz="8" w:space="0" w:color="auto"/>
            </w:tcBorders>
            <w:vAlign w:val="center"/>
            <w:hideMark/>
          </w:tcPr>
          <w:p w:rsidR="00F4522E" w:rsidRPr="00F4522E" w:rsidRDefault="00F4522E" w:rsidP="00F4522E">
            <w:pPr>
              <w:rPr>
                <w:rFonts w:ascii="Palatino Linotype" w:hAnsi="Palatino Linotype"/>
                <w:color w:val="000000"/>
                <w:sz w:val="24"/>
                <w:szCs w:val="24"/>
              </w:rPr>
            </w:pPr>
          </w:p>
        </w:tc>
        <w:tc>
          <w:tcPr>
            <w:tcW w:w="6379" w:type="dxa"/>
            <w:tcBorders>
              <w:top w:val="nil"/>
              <w:left w:val="nil"/>
              <w:bottom w:val="single" w:sz="8" w:space="0" w:color="auto"/>
              <w:right w:val="single" w:sz="8" w:space="0" w:color="auto"/>
            </w:tcBorders>
            <w:shd w:val="clear" w:color="auto" w:fill="auto"/>
            <w:hideMark/>
          </w:tcPr>
          <w:p w:rsidR="00F4522E" w:rsidRPr="00F4522E" w:rsidRDefault="006276A7" w:rsidP="00F4522E">
            <w:pPr>
              <w:rPr>
                <w:rFonts w:ascii="Palatino Linotype" w:hAnsi="Palatino Linotype"/>
                <w:color w:val="000000"/>
                <w:sz w:val="24"/>
                <w:szCs w:val="24"/>
              </w:rPr>
            </w:pPr>
            <w:r>
              <w:rPr>
                <w:rFonts w:ascii="Palatino Linotype" w:hAnsi="Palatino Linotype"/>
                <w:color w:val="000000"/>
                <w:sz w:val="24"/>
                <w:szCs w:val="24"/>
              </w:rPr>
              <w:t>XXX</w:t>
            </w:r>
          </w:p>
        </w:tc>
      </w:tr>
      <w:tr w:rsidR="00F4522E" w:rsidRPr="00F4522E" w:rsidTr="00F4522E">
        <w:trPr>
          <w:trHeight w:val="435"/>
        </w:trPr>
        <w:tc>
          <w:tcPr>
            <w:tcW w:w="2282" w:type="dxa"/>
            <w:vMerge/>
            <w:tcBorders>
              <w:top w:val="single" w:sz="8" w:space="0" w:color="auto"/>
              <w:left w:val="single" w:sz="8" w:space="0" w:color="auto"/>
              <w:bottom w:val="single" w:sz="8" w:space="0" w:color="000000"/>
              <w:right w:val="single" w:sz="8" w:space="0" w:color="auto"/>
            </w:tcBorders>
            <w:vAlign w:val="center"/>
            <w:hideMark/>
          </w:tcPr>
          <w:p w:rsidR="00F4522E" w:rsidRPr="00F4522E" w:rsidRDefault="00F4522E" w:rsidP="00F4522E">
            <w:pPr>
              <w:rPr>
                <w:rFonts w:ascii="Palatino Linotype" w:hAnsi="Palatino Linotype"/>
                <w:color w:val="000000"/>
                <w:sz w:val="24"/>
                <w:szCs w:val="24"/>
              </w:rPr>
            </w:pPr>
          </w:p>
        </w:tc>
        <w:tc>
          <w:tcPr>
            <w:tcW w:w="6379" w:type="dxa"/>
            <w:tcBorders>
              <w:top w:val="nil"/>
              <w:left w:val="nil"/>
              <w:bottom w:val="single" w:sz="8" w:space="0" w:color="auto"/>
              <w:right w:val="single" w:sz="8" w:space="0" w:color="auto"/>
            </w:tcBorders>
            <w:shd w:val="clear" w:color="auto" w:fill="auto"/>
            <w:hideMark/>
          </w:tcPr>
          <w:p w:rsidR="00F4522E" w:rsidRPr="00F4522E" w:rsidRDefault="00AD31AE" w:rsidP="006276A7">
            <w:pPr>
              <w:rPr>
                <w:rFonts w:ascii="Calibri" w:hAnsi="Calibri"/>
                <w:color w:val="0000FF"/>
                <w:sz w:val="22"/>
                <w:szCs w:val="22"/>
                <w:u w:val="single"/>
              </w:rPr>
            </w:pPr>
            <w:hyperlink r:id="rId9" w:history="1">
              <w:r w:rsidR="006276A7">
                <w:rPr>
                  <w:rFonts w:ascii="Palatino Linotype" w:hAnsi="Palatino Linotype"/>
                  <w:color w:val="000000"/>
                  <w:sz w:val="24"/>
                  <w:szCs w:val="24"/>
                </w:rPr>
                <w:t>XXX</w:t>
              </w:r>
            </w:hyperlink>
          </w:p>
        </w:tc>
      </w:tr>
      <w:tr w:rsidR="00F4522E" w:rsidRPr="00F4522E" w:rsidTr="00F4522E">
        <w:trPr>
          <w:trHeight w:val="435"/>
        </w:trPr>
        <w:tc>
          <w:tcPr>
            <w:tcW w:w="2282" w:type="dxa"/>
            <w:vMerge w:val="restart"/>
            <w:tcBorders>
              <w:top w:val="nil"/>
              <w:left w:val="single" w:sz="8" w:space="0" w:color="auto"/>
              <w:bottom w:val="single" w:sz="8" w:space="0" w:color="000000"/>
              <w:right w:val="single" w:sz="8" w:space="0" w:color="auto"/>
            </w:tcBorders>
            <w:shd w:val="clear" w:color="auto" w:fill="auto"/>
            <w:hideMark/>
          </w:tcPr>
          <w:p w:rsidR="00F4522E" w:rsidRPr="00F4522E" w:rsidRDefault="00F4522E" w:rsidP="00F4522E">
            <w:pPr>
              <w:rPr>
                <w:rFonts w:ascii="Palatino Linotype" w:hAnsi="Palatino Linotype"/>
                <w:color w:val="000000"/>
                <w:sz w:val="24"/>
                <w:szCs w:val="24"/>
              </w:rPr>
            </w:pPr>
            <w:r w:rsidRPr="00F4522E">
              <w:rPr>
                <w:rFonts w:ascii="Palatino Linotype" w:hAnsi="Palatino Linotype"/>
                <w:color w:val="000000"/>
                <w:sz w:val="24"/>
                <w:szCs w:val="24"/>
              </w:rPr>
              <w:t>Za Kupujícího:</w:t>
            </w:r>
          </w:p>
        </w:tc>
        <w:tc>
          <w:tcPr>
            <w:tcW w:w="6379" w:type="dxa"/>
            <w:tcBorders>
              <w:top w:val="nil"/>
              <w:left w:val="nil"/>
              <w:bottom w:val="single" w:sz="8" w:space="0" w:color="auto"/>
              <w:right w:val="single" w:sz="8" w:space="0" w:color="auto"/>
            </w:tcBorders>
            <w:shd w:val="clear" w:color="auto" w:fill="auto"/>
            <w:hideMark/>
          </w:tcPr>
          <w:p w:rsidR="00F4522E" w:rsidRPr="00F4522E" w:rsidRDefault="006276A7" w:rsidP="00F4522E">
            <w:pPr>
              <w:jc w:val="both"/>
              <w:rPr>
                <w:rFonts w:ascii="Palatino Linotype" w:hAnsi="Palatino Linotype"/>
                <w:color w:val="000000"/>
                <w:sz w:val="24"/>
                <w:szCs w:val="24"/>
              </w:rPr>
            </w:pPr>
            <w:r>
              <w:rPr>
                <w:rFonts w:ascii="Palatino Linotype" w:hAnsi="Palatino Linotype"/>
                <w:color w:val="000000"/>
                <w:sz w:val="24"/>
                <w:szCs w:val="24"/>
              </w:rPr>
              <w:t>XXX</w:t>
            </w:r>
          </w:p>
        </w:tc>
      </w:tr>
      <w:tr w:rsidR="00F4522E" w:rsidRPr="00F4522E" w:rsidTr="00F4522E">
        <w:trPr>
          <w:trHeight w:val="435"/>
        </w:trPr>
        <w:tc>
          <w:tcPr>
            <w:tcW w:w="2282" w:type="dxa"/>
            <w:vMerge/>
            <w:tcBorders>
              <w:top w:val="nil"/>
              <w:left w:val="single" w:sz="8" w:space="0" w:color="auto"/>
              <w:bottom w:val="single" w:sz="8" w:space="0" w:color="000000"/>
              <w:right w:val="single" w:sz="8" w:space="0" w:color="auto"/>
            </w:tcBorders>
            <w:vAlign w:val="center"/>
            <w:hideMark/>
          </w:tcPr>
          <w:p w:rsidR="00F4522E" w:rsidRPr="00F4522E" w:rsidRDefault="00F4522E" w:rsidP="00F4522E">
            <w:pPr>
              <w:rPr>
                <w:rFonts w:ascii="Palatino Linotype" w:hAnsi="Palatino Linotype"/>
                <w:color w:val="000000"/>
                <w:sz w:val="24"/>
                <w:szCs w:val="24"/>
              </w:rPr>
            </w:pPr>
          </w:p>
        </w:tc>
        <w:tc>
          <w:tcPr>
            <w:tcW w:w="6379" w:type="dxa"/>
            <w:tcBorders>
              <w:top w:val="nil"/>
              <w:left w:val="nil"/>
              <w:bottom w:val="single" w:sz="8" w:space="0" w:color="auto"/>
              <w:right w:val="single" w:sz="8" w:space="0" w:color="auto"/>
            </w:tcBorders>
            <w:shd w:val="clear" w:color="auto" w:fill="auto"/>
            <w:hideMark/>
          </w:tcPr>
          <w:p w:rsidR="00F4522E" w:rsidRPr="00F4522E" w:rsidRDefault="006276A7" w:rsidP="00F4522E">
            <w:pPr>
              <w:jc w:val="both"/>
              <w:rPr>
                <w:rFonts w:ascii="Palatino Linotype" w:hAnsi="Palatino Linotype"/>
                <w:color w:val="000000"/>
                <w:sz w:val="24"/>
                <w:szCs w:val="24"/>
              </w:rPr>
            </w:pPr>
            <w:r>
              <w:rPr>
                <w:rFonts w:ascii="Palatino Linotype" w:hAnsi="Palatino Linotype"/>
                <w:color w:val="000000"/>
                <w:sz w:val="24"/>
                <w:szCs w:val="24"/>
              </w:rPr>
              <w:t>XXX</w:t>
            </w:r>
          </w:p>
        </w:tc>
      </w:tr>
      <w:tr w:rsidR="00F4522E" w:rsidRPr="00F4522E" w:rsidTr="00F4522E">
        <w:trPr>
          <w:trHeight w:val="435"/>
        </w:trPr>
        <w:tc>
          <w:tcPr>
            <w:tcW w:w="2282" w:type="dxa"/>
            <w:vMerge/>
            <w:tcBorders>
              <w:top w:val="nil"/>
              <w:left w:val="single" w:sz="8" w:space="0" w:color="auto"/>
              <w:bottom w:val="single" w:sz="8" w:space="0" w:color="000000"/>
              <w:right w:val="single" w:sz="8" w:space="0" w:color="auto"/>
            </w:tcBorders>
            <w:vAlign w:val="center"/>
            <w:hideMark/>
          </w:tcPr>
          <w:p w:rsidR="00F4522E" w:rsidRPr="00F4522E" w:rsidRDefault="00F4522E" w:rsidP="00F4522E">
            <w:pPr>
              <w:rPr>
                <w:rFonts w:ascii="Palatino Linotype" w:hAnsi="Palatino Linotype"/>
                <w:color w:val="000000"/>
                <w:sz w:val="24"/>
                <w:szCs w:val="24"/>
              </w:rPr>
            </w:pPr>
          </w:p>
        </w:tc>
        <w:tc>
          <w:tcPr>
            <w:tcW w:w="6379" w:type="dxa"/>
            <w:tcBorders>
              <w:top w:val="nil"/>
              <w:left w:val="nil"/>
              <w:bottom w:val="single" w:sz="8" w:space="0" w:color="auto"/>
              <w:right w:val="single" w:sz="8" w:space="0" w:color="auto"/>
            </w:tcBorders>
            <w:shd w:val="clear" w:color="auto" w:fill="auto"/>
            <w:hideMark/>
          </w:tcPr>
          <w:p w:rsidR="00F4522E" w:rsidRPr="00F4522E" w:rsidRDefault="00AD31AE" w:rsidP="006276A7">
            <w:pPr>
              <w:rPr>
                <w:rFonts w:ascii="Calibri" w:hAnsi="Calibri"/>
                <w:color w:val="0000FF"/>
                <w:sz w:val="22"/>
                <w:szCs w:val="22"/>
                <w:u w:val="single"/>
              </w:rPr>
            </w:pPr>
            <w:hyperlink r:id="rId10" w:history="1">
              <w:r w:rsidR="006276A7">
                <w:rPr>
                  <w:rFonts w:ascii="Palatino Linotype" w:hAnsi="Palatino Linotype"/>
                  <w:color w:val="000000"/>
                  <w:sz w:val="24"/>
                  <w:szCs w:val="24"/>
                </w:rPr>
                <w:t>XXX</w:t>
              </w:r>
            </w:hyperlink>
          </w:p>
        </w:tc>
      </w:tr>
    </w:tbl>
    <w:p w:rsidR="00C658D6" w:rsidRDefault="00C658D6" w:rsidP="00C658D6">
      <w:pPr>
        <w:pStyle w:val="Odstavecseseznamem"/>
        <w:rPr>
          <w:rFonts w:ascii="Palatino Linotype" w:hAnsi="Palatino Linotype"/>
          <w:sz w:val="24"/>
          <w:szCs w:val="24"/>
        </w:rPr>
      </w:pPr>
    </w:p>
    <w:p w:rsidR="00C658D6" w:rsidRDefault="00C658D6" w:rsidP="00C658D6">
      <w:pPr>
        <w:jc w:val="both"/>
        <w:rPr>
          <w:rFonts w:ascii="Palatino Linotype" w:hAnsi="Palatino Linotype"/>
          <w:sz w:val="24"/>
          <w:szCs w:val="24"/>
        </w:rPr>
      </w:pPr>
    </w:p>
    <w:p w:rsidR="00E509E2" w:rsidRPr="00BB4817" w:rsidRDefault="00E509E2">
      <w:pPr>
        <w:jc w:val="center"/>
        <w:rPr>
          <w:rFonts w:ascii="Palatino Linotype" w:hAnsi="Palatino Linotype"/>
          <w:b/>
          <w:sz w:val="24"/>
          <w:szCs w:val="24"/>
        </w:rPr>
      </w:pPr>
      <w:r w:rsidRPr="00BB4817">
        <w:rPr>
          <w:rFonts w:ascii="Palatino Linotype" w:hAnsi="Palatino Linotype"/>
          <w:b/>
          <w:sz w:val="24"/>
          <w:szCs w:val="24"/>
        </w:rPr>
        <w:t>I</w:t>
      </w:r>
      <w:r w:rsidR="0086408C">
        <w:rPr>
          <w:rFonts w:ascii="Palatino Linotype" w:hAnsi="Palatino Linotype"/>
          <w:b/>
          <w:sz w:val="24"/>
          <w:szCs w:val="24"/>
        </w:rPr>
        <w:t>V</w:t>
      </w:r>
      <w:r w:rsidRPr="00BB4817">
        <w:rPr>
          <w:rFonts w:ascii="Palatino Linotype" w:hAnsi="Palatino Linotype"/>
          <w:b/>
          <w:sz w:val="24"/>
          <w:szCs w:val="24"/>
        </w:rPr>
        <w:t>.</w:t>
      </w:r>
    </w:p>
    <w:p w:rsidR="00E509E2" w:rsidRDefault="005C7961">
      <w:pPr>
        <w:pStyle w:val="Nadpis2"/>
        <w:rPr>
          <w:rFonts w:ascii="Palatino Linotype" w:hAnsi="Palatino Linotype"/>
          <w:sz w:val="24"/>
          <w:szCs w:val="24"/>
        </w:rPr>
      </w:pPr>
      <w:r>
        <w:rPr>
          <w:rFonts w:ascii="Palatino Linotype" w:hAnsi="Palatino Linotype"/>
          <w:sz w:val="24"/>
          <w:szCs w:val="24"/>
        </w:rPr>
        <w:t>Kupní cena a platební podmínky</w:t>
      </w:r>
    </w:p>
    <w:p w:rsidR="005C7961" w:rsidRDefault="005C7961" w:rsidP="005C7961"/>
    <w:p w:rsidR="005C7961" w:rsidRPr="005C7961" w:rsidRDefault="005C7961" w:rsidP="005C7961"/>
    <w:p w:rsidR="00E509E2" w:rsidRDefault="003606B4" w:rsidP="005C7961">
      <w:pPr>
        <w:pStyle w:val="Zkladntextodsazen"/>
        <w:numPr>
          <w:ilvl w:val="0"/>
          <w:numId w:val="25"/>
        </w:numPr>
        <w:ind w:left="426" w:hanging="426"/>
        <w:rPr>
          <w:rFonts w:ascii="Palatino Linotype" w:hAnsi="Palatino Linotype"/>
          <w:sz w:val="24"/>
          <w:szCs w:val="24"/>
        </w:rPr>
      </w:pPr>
      <w:r>
        <w:rPr>
          <w:rFonts w:ascii="Palatino Linotype" w:hAnsi="Palatino Linotype"/>
          <w:sz w:val="24"/>
          <w:szCs w:val="24"/>
        </w:rPr>
        <w:t>Cena dodávaných léčiv</w:t>
      </w:r>
      <w:r w:rsidRPr="00BB4817">
        <w:rPr>
          <w:rFonts w:ascii="Palatino Linotype" w:hAnsi="Palatino Linotype"/>
          <w:sz w:val="24"/>
          <w:szCs w:val="24"/>
        </w:rPr>
        <w:t xml:space="preserve"> je smluvními stranami sjednána tak</w:t>
      </w:r>
      <w:r>
        <w:rPr>
          <w:rFonts w:ascii="Palatino Linotype" w:hAnsi="Palatino Linotype"/>
          <w:sz w:val="24"/>
          <w:szCs w:val="24"/>
        </w:rPr>
        <w:t>,</w:t>
      </w:r>
      <w:r w:rsidRPr="00BB4817">
        <w:rPr>
          <w:rFonts w:ascii="Palatino Linotype" w:hAnsi="Palatino Linotype"/>
          <w:sz w:val="24"/>
          <w:szCs w:val="24"/>
        </w:rPr>
        <w:t xml:space="preserve"> že je tvořena nákupní cenou prodávající</w:t>
      </w:r>
      <w:r>
        <w:rPr>
          <w:rFonts w:ascii="Palatino Linotype" w:hAnsi="Palatino Linotype"/>
          <w:sz w:val="24"/>
          <w:szCs w:val="24"/>
        </w:rPr>
        <w:t xml:space="preserve">ho </w:t>
      </w:r>
      <w:r w:rsidRPr="00BB4817">
        <w:rPr>
          <w:rFonts w:ascii="Palatino Linotype" w:hAnsi="Palatino Linotype"/>
          <w:sz w:val="24"/>
          <w:szCs w:val="24"/>
        </w:rPr>
        <w:t>s </w:t>
      </w:r>
      <w:proofErr w:type="gramStart"/>
      <w:r>
        <w:rPr>
          <w:rFonts w:ascii="Palatino Linotype" w:hAnsi="Palatino Linotype"/>
          <w:sz w:val="24"/>
          <w:szCs w:val="24"/>
        </w:rPr>
        <w:t>přirážkou</w:t>
      </w:r>
      <w:r w:rsidRPr="00BB4817">
        <w:rPr>
          <w:rFonts w:ascii="Palatino Linotype" w:hAnsi="Palatino Linotype"/>
          <w:sz w:val="24"/>
          <w:szCs w:val="24"/>
        </w:rPr>
        <w:t xml:space="preserve">  </w:t>
      </w:r>
      <w:r w:rsidR="006276A7">
        <w:rPr>
          <w:rFonts w:ascii="Palatino Linotype" w:hAnsi="Palatino Linotype"/>
          <w:sz w:val="24"/>
          <w:szCs w:val="24"/>
        </w:rPr>
        <w:t>XXX</w:t>
      </w:r>
      <w:proofErr w:type="gramEnd"/>
      <w:r w:rsidRPr="00BB4817">
        <w:rPr>
          <w:rFonts w:ascii="Palatino Linotype" w:hAnsi="Palatino Linotype"/>
          <w:sz w:val="24"/>
          <w:szCs w:val="24"/>
        </w:rPr>
        <w:t>.</w:t>
      </w:r>
    </w:p>
    <w:p w:rsidR="004213E9" w:rsidRDefault="004213E9" w:rsidP="004213E9">
      <w:pPr>
        <w:pStyle w:val="Zkladntextodsazen"/>
        <w:ind w:left="426" w:firstLine="0"/>
        <w:rPr>
          <w:rFonts w:ascii="Palatino Linotype" w:hAnsi="Palatino Linotype"/>
          <w:sz w:val="24"/>
          <w:szCs w:val="24"/>
        </w:rPr>
      </w:pPr>
    </w:p>
    <w:p w:rsidR="004213E9" w:rsidRDefault="004213E9" w:rsidP="004213E9">
      <w:pPr>
        <w:numPr>
          <w:ilvl w:val="0"/>
          <w:numId w:val="25"/>
        </w:numPr>
        <w:ind w:left="426" w:hanging="426"/>
        <w:jc w:val="both"/>
        <w:rPr>
          <w:rFonts w:ascii="Palatino Linotype" w:hAnsi="Palatino Linotype"/>
          <w:sz w:val="24"/>
          <w:szCs w:val="24"/>
        </w:rPr>
      </w:pPr>
      <w:r w:rsidRPr="00BB4817">
        <w:rPr>
          <w:rFonts w:ascii="Palatino Linotype" w:hAnsi="Palatino Linotype"/>
          <w:sz w:val="24"/>
          <w:szCs w:val="24"/>
        </w:rPr>
        <w:t>Dohodnut</w:t>
      </w:r>
      <w:r>
        <w:rPr>
          <w:rFonts w:ascii="Palatino Linotype" w:hAnsi="Palatino Linotype"/>
          <w:sz w:val="24"/>
          <w:szCs w:val="24"/>
        </w:rPr>
        <w:t>á</w:t>
      </w:r>
      <w:r w:rsidRPr="00BB4817">
        <w:rPr>
          <w:rFonts w:ascii="Palatino Linotype" w:hAnsi="Palatino Linotype"/>
          <w:sz w:val="24"/>
          <w:szCs w:val="24"/>
        </w:rPr>
        <w:t xml:space="preserve"> cen</w:t>
      </w:r>
      <w:r>
        <w:rPr>
          <w:rFonts w:ascii="Palatino Linotype" w:hAnsi="Palatino Linotype"/>
          <w:sz w:val="24"/>
          <w:szCs w:val="24"/>
        </w:rPr>
        <w:t>a</w:t>
      </w:r>
      <w:r w:rsidRPr="00BB4817">
        <w:rPr>
          <w:rFonts w:ascii="Palatino Linotype" w:hAnsi="Palatino Linotype"/>
          <w:sz w:val="24"/>
          <w:szCs w:val="24"/>
        </w:rPr>
        <w:t xml:space="preserve"> léčiv</w:t>
      </w:r>
      <w:r>
        <w:rPr>
          <w:rFonts w:ascii="Palatino Linotype" w:hAnsi="Palatino Linotype"/>
          <w:sz w:val="24"/>
          <w:szCs w:val="24"/>
        </w:rPr>
        <w:t>, daná nákupní cenou SNO a stanovenou přirážkou,</w:t>
      </w:r>
      <w:r w:rsidRPr="00BB4817">
        <w:rPr>
          <w:rFonts w:ascii="Palatino Linotype" w:hAnsi="Palatino Linotype"/>
          <w:sz w:val="24"/>
          <w:szCs w:val="24"/>
        </w:rPr>
        <w:t xml:space="preserve"> j</w:t>
      </w:r>
      <w:r>
        <w:rPr>
          <w:rFonts w:ascii="Palatino Linotype" w:hAnsi="Palatino Linotype"/>
          <w:sz w:val="24"/>
          <w:szCs w:val="24"/>
        </w:rPr>
        <w:t>e</w:t>
      </w:r>
      <w:r w:rsidRPr="00BB4817">
        <w:rPr>
          <w:rFonts w:ascii="Palatino Linotype" w:hAnsi="Palatino Linotype"/>
          <w:sz w:val="24"/>
          <w:szCs w:val="24"/>
        </w:rPr>
        <w:t xml:space="preserve"> nejvýše přípustn</w:t>
      </w:r>
      <w:r>
        <w:rPr>
          <w:rFonts w:ascii="Palatino Linotype" w:hAnsi="Palatino Linotype"/>
          <w:sz w:val="24"/>
          <w:szCs w:val="24"/>
        </w:rPr>
        <w:t>á a</w:t>
      </w:r>
      <w:r w:rsidRPr="00BB4817">
        <w:rPr>
          <w:rFonts w:ascii="Palatino Linotype" w:hAnsi="Palatino Linotype"/>
          <w:sz w:val="24"/>
          <w:szCs w:val="24"/>
        </w:rPr>
        <w:t xml:space="preserve"> lze </w:t>
      </w:r>
      <w:r>
        <w:rPr>
          <w:rFonts w:ascii="Palatino Linotype" w:hAnsi="Palatino Linotype"/>
          <w:sz w:val="24"/>
          <w:szCs w:val="24"/>
        </w:rPr>
        <w:t xml:space="preserve">ji </w:t>
      </w:r>
      <w:r w:rsidRPr="00BB4817">
        <w:rPr>
          <w:rFonts w:ascii="Palatino Linotype" w:hAnsi="Palatino Linotype"/>
          <w:sz w:val="24"/>
          <w:szCs w:val="24"/>
        </w:rPr>
        <w:t>měnit jen způsobem a</w:t>
      </w:r>
      <w:r>
        <w:rPr>
          <w:rFonts w:ascii="Palatino Linotype" w:hAnsi="Palatino Linotype"/>
          <w:sz w:val="24"/>
          <w:szCs w:val="24"/>
        </w:rPr>
        <w:t xml:space="preserve"> za podmínek výslovně uvedených</w:t>
      </w:r>
      <w:r w:rsidRPr="00BB4817">
        <w:rPr>
          <w:rFonts w:ascii="Palatino Linotype" w:hAnsi="Palatino Linotype"/>
          <w:sz w:val="24"/>
          <w:szCs w:val="24"/>
        </w:rPr>
        <w:t xml:space="preserve"> v této smlouvě. </w:t>
      </w:r>
      <w:r>
        <w:rPr>
          <w:rFonts w:ascii="Palatino Linotype" w:hAnsi="Palatino Linotype"/>
          <w:sz w:val="24"/>
          <w:szCs w:val="24"/>
        </w:rPr>
        <w:t xml:space="preserve">Konečná prodejní </w:t>
      </w:r>
      <w:r w:rsidRPr="00BB4817">
        <w:rPr>
          <w:rFonts w:ascii="Palatino Linotype" w:hAnsi="Palatino Linotype"/>
          <w:sz w:val="24"/>
          <w:szCs w:val="24"/>
        </w:rPr>
        <w:t>cen</w:t>
      </w:r>
      <w:r>
        <w:rPr>
          <w:rFonts w:ascii="Palatino Linotype" w:hAnsi="Palatino Linotype"/>
          <w:sz w:val="24"/>
          <w:szCs w:val="24"/>
        </w:rPr>
        <w:t>a</w:t>
      </w:r>
      <w:r w:rsidRPr="00BB4817">
        <w:rPr>
          <w:rFonts w:ascii="Palatino Linotype" w:hAnsi="Palatino Linotype"/>
          <w:sz w:val="24"/>
          <w:szCs w:val="24"/>
        </w:rPr>
        <w:t xml:space="preserve"> </w:t>
      </w:r>
      <w:r>
        <w:rPr>
          <w:rFonts w:ascii="Palatino Linotype" w:hAnsi="Palatino Linotype"/>
          <w:sz w:val="24"/>
          <w:szCs w:val="24"/>
        </w:rPr>
        <w:t xml:space="preserve">se </w:t>
      </w:r>
      <w:r w:rsidRPr="00BB4817">
        <w:rPr>
          <w:rFonts w:ascii="Palatino Linotype" w:hAnsi="Palatino Linotype"/>
          <w:sz w:val="24"/>
          <w:szCs w:val="24"/>
        </w:rPr>
        <w:t xml:space="preserve">může </w:t>
      </w:r>
      <w:r>
        <w:rPr>
          <w:rFonts w:ascii="Palatino Linotype" w:hAnsi="Palatino Linotype"/>
          <w:sz w:val="24"/>
          <w:szCs w:val="24"/>
        </w:rPr>
        <w:t>měnit</w:t>
      </w:r>
      <w:r w:rsidRPr="00BB4817">
        <w:rPr>
          <w:rFonts w:ascii="Palatino Linotype" w:hAnsi="Palatino Linotype"/>
          <w:sz w:val="24"/>
          <w:szCs w:val="24"/>
        </w:rPr>
        <w:t xml:space="preserve"> </w:t>
      </w:r>
      <w:r>
        <w:rPr>
          <w:rFonts w:ascii="Palatino Linotype" w:hAnsi="Palatino Linotype"/>
          <w:sz w:val="24"/>
          <w:szCs w:val="24"/>
        </w:rPr>
        <w:t>v případě, že dojde</w:t>
      </w:r>
      <w:r w:rsidRPr="00BB4817">
        <w:rPr>
          <w:rFonts w:ascii="Palatino Linotype" w:hAnsi="Palatino Linotype"/>
          <w:sz w:val="24"/>
          <w:szCs w:val="24"/>
        </w:rPr>
        <w:t xml:space="preserve"> ke změně nákupní ceny léčiv</w:t>
      </w:r>
      <w:r>
        <w:rPr>
          <w:rFonts w:ascii="Palatino Linotype" w:hAnsi="Palatino Linotype"/>
          <w:sz w:val="24"/>
          <w:szCs w:val="24"/>
        </w:rPr>
        <w:t xml:space="preserve"> SNO</w:t>
      </w:r>
      <w:r w:rsidRPr="00BB4817">
        <w:rPr>
          <w:rFonts w:ascii="Palatino Linotype" w:hAnsi="Palatino Linotype"/>
          <w:sz w:val="24"/>
          <w:szCs w:val="24"/>
        </w:rPr>
        <w:t xml:space="preserve">, </w:t>
      </w:r>
      <w:r>
        <w:rPr>
          <w:rFonts w:ascii="Palatino Linotype" w:hAnsi="Palatino Linotype"/>
          <w:sz w:val="24"/>
          <w:szCs w:val="24"/>
        </w:rPr>
        <w:t>přičemž SNO nakupuje léčiva s nejnižší možnou přirážkou distributora, stanovenou obchodními podmínkami mezi SNO a distributory, s ohledem na dostupnost léčiv u jednotlivých distributorů.</w:t>
      </w:r>
      <w:r w:rsidRPr="004213E9">
        <w:rPr>
          <w:rFonts w:ascii="Palatino Linotype" w:hAnsi="Palatino Linotype"/>
          <w:sz w:val="24"/>
          <w:szCs w:val="24"/>
        </w:rPr>
        <w:t xml:space="preserve"> </w:t>
      </w:r>
      <w:r>
        <w:rPr>
          <w:rFonts w:ascii="Palatino Linotype" w:hAnsi="Palatino Linotype"/>
          <w:sz w:val="24"/>
          <w:szCs w:val="24"/>
        </w:rPr>
        <w:t>Prodejní</w:t>
      </w:r>
      <w:r w:rsidRPr="00BB4817">
        <w:rPr>
          <w:rFonts w:ascii="Palatino Linotype" w:hAnsi="Palatino Linotype"/>
          <w:sz w:val="24"/>
          <w:szCs w:val="24"/>
        </w:rPr>
        <w:t xml:space="preserve"> cena nesmí překročit maximální ceny uvedené v platném číselníku VZP pro léky a PZT vydávaného VZP ČR.</w:t>
      </w:r>
    </w:p>
    <w:p w:rsidR="004213E9" w:rsidRDefault="004213E9" w:rsidP="004213E9">
      <w:pPr>
        <w:pStyle w:val="Odstavecseseznamem"/>
        <w:rPr>
          <w:rFonts w:ascii="Palatino Linotype" w:hAnsi="Palatino Linotype"/>
          <w:sz w:val="24"/>
          <w:szCs w:val="24"/>
        </w:rPr>
      </w:pPr>
    </w:p>
    <w:p w:rsidR="004213E9" w:rsidRDefault="004213E9" w:rsidP="004213E9">
      <w:pPr>
        <w:ind w:left="426"/>
        <w:jc w:val="both"/>
        <w:rPr>
          <w:rFonts w:ascii="Palatino Linotype" w:hAnsi="Palatino Linotype"/>
          <w:sz w:val="24"/>
          <w:szCs w:val="24"/>
        </w:rPr>
      </w:pPr>
    </w:p>
    <w:p w:rsidR="003606B4" w:rsidRDefault="003606B4" w:rsidP="003606B4">
      <w:pPr>
        <w:pStyle w:val="Zkladntextodsazen"/>
        <w:ind w:left="426" w:firstLine="0"/>
        <w:rPr>
          <w:rFonts w:ascii="Palatino Linotype" w:hAnsi="Palatino Linotype"/>
          <w:sz w:val="24"/>
          <w:szCs w:val="24"/>
        </w:rPr>
      </w:pPr>
    </w:p>
    <w:p w:rsidR="005C7961" w:rsidRDefault="005C7961" w:rsidP="005C7961">
      <w:pPr>
        <w:pStyle w:val="Zkladntextodsazen"/>
        <w:numPr>
          <w:ilvl w:val="0"/>
          <w:numId w:val="25"/>
        </w:numPr>
        <w:ind w:left="426" w:hanging="426"/>
        <w:rPr>
          <w:rFonts w:ascii="Palatino Linotype" w:hAnsi="Palatino Linotype"/>
          <w:sz w:val="24"/>
          <w:szCs w:val="24"/>
        </w:rPr>
      </w:pPr>
      <w:r w:rsidRPr="00BB4817">
        <w:rPr>
          <w:rFonts w:ascii="Palatino Linotype" w:hAnsi="Palatino Linotype"/>
          <w:sz w:val="24"/>
          <w:szCs w:val="24"/>
        </w:rPr>
        <w:t>Prodávající</w:t>
      </w:r>
      <w:r w:rsidR="003606B4">
        <w:rPr>
          <w:rFonts w:ascii="Palatino Linotype" w:hAnsi="Palatino Linotype"/>
          <w:sz w:val="24"/>
          <w:szCs w:val="24"/>
        </w:rPr>
        <w:t xml:space="preserve"> zašle</w:t>
      </w:r>
      <w:r w:rsidRPr="00BB4817">
        <w:rPr>
          <w:rFonts w:ascii="Palatino Linotype" w:hAnsi="Palatino Linotype"/>
          <w:sz w:val="24"/>
          <w:szCs w:val="24"/>
        </w:rPr>
        <w:t xml:space="preserve"> kupující</w:t>
      </w:r>
      <w:r w:rsidR="003606B4">
        <w:rPr>
          <w:rFonts w:ascii="Palatino Linotype" w:hAnsi="Palatino Linotype"/>
          <w:sz w:val="24"/>
          <w:szCs w:val="24"/>
        </w:rPr>
        <w:t>mu měsíční</w:t>
      </w:r>
      <w:r w:rsidRPr="00BB4817">
        <w:rPr>
          <w:rFonts w:ascii="Palatino Linotype" w:hAnsi="Palatino Linotype"/>
          <w:sz w:val="24"/>
          <w:szCs w:val="24"/>
        </w:rPr>
        <w:t xml:space="preserve"> hromadnou fakturu, a to nejpozději do </w:t>
      </w:r>
      <w:r w:rsidR="004213E9">
        <w:rPr>
          <w:rFonts w:ascii="Palatino Linotype" w:hAnsi="Palatino Linotype"/>
          <w:sz w:val="24"/>
          <w:szCs w:val="24"/>
        </w:rPr>
        <w:br/>
      </w:r>
      <w:r w:rsidRPr="00BB4817">
        <w:rPr>
          <w:rFonts w:ascii="Palatino Linotype" w:hAnsi="Palatino Linotype"/>
          <w:sz w:val="24"/>
          <w:szCs w:val="24"/>
        </w:rPr>
        <w:t>5 pracovních dnů následujícího měsíce. Nedílnou součástí hromadné faktury je seznam dodacích listů. Splatnost faktur je 30 dní</w:t>
      </w:r>
      <w:r w:rsidR="001608D5">
        <w:rPr>
          <w:rFonts w:ascii="Palatino Linotype" w:hAnsi="Palatino Linotype"/>
          <w:sz w:val="24"/>
          <w:szCs w:val="24"/>
        </w:rPr>
        <w:t>.</w:t>
      </w:r>
    </w:p>
    <w:p w:rsidR="00232919" w:rsidRDefault="00232919" w:rsidP="005C7961">
      <w:pPr>
        <w:pStyle w:val="Zkladntextodsazen"/>
        <w:ind w:left="426" w:hanging="426"/>
        <w:rPr>
          <w:rFonts w:ascii="Palatino Linotype" w:hAnsi="Palatino Linotype"/>
          <w:sz w:val="24"/>
          <w:szCs w:val="24"/>
        </w:rPr>
      </w:pPr>
    </w:p>
    <w:p w:rsidR="00232919" w:rsidRDefault="00232919" w:rsidP="005C7961">
      <w:pPr>
        <w:pStyle w:val="Zkladntextodsazen"/>
        <w:numPr>
          <w:ilvl w:val="0"/>
          <w:numId w:val="25"/>
        </w:numPr>
        <w:ind w:left="426" w:hanging="426"/>
        <w:rPr>
          <w:rFonts w:ascii="Palatino Linotype" w:hAnsi="Palatino Linotype"/>
          <w:sz w:val="24"/>
          <w:szCs w:val="24"/>
        </w:rPr>
      </w:pPr>
      <w:r w:rsidRPr="00232919">
        <w:rPr>
          <w:rFonts w:ascii="Palatino Linotype" w:hAnsi="Palatino Linotype"/>
          <w:sz w:val="24"/>
          <w:szCs w:val="24"/>
        </w:rPr>
        <w:t xml:space="preserve">Faktura prodávajícího musí obsahovat pouze správné údaje a musí splňovat náležitosti daňového dokladu dle § 28 zákona č. 235/2004 Sb., o dani z přidané hodnoty, ve znění pozdějších předpisů, a náležitosti stanovené § </w:t>
      </w:r>
      <w:r>
        <w:rPr>
          <w:rFonts w:ascii="Palatino Linotype" w:hAnsi="Palatino Linotype"/>
          <w:sz w:val="24"/>
          <w:szCs w:val="24"/>
        </w:rPr>
        <w:t xml:space="preserve">435 </w:t>
      </w:r>
      <w:proofErr w:type="gramStart"/>
      <w:r w:rsidRPr="00232919">
        <w:rPr>
          <w:rFonts w:ascii="Palatino Linotype" w:hAnsi="Palatino Linotype"/>
          <w:sz w:val="24"/>
          <w:szCs w:val="24"/>
        </w:rPr>
        <w:t>ob</w:t>
      </w:r>
      <w:r>
        <w:rPr>
          <w:rFonts w:ascii="Palatino Linotype" w:hAnsi="Palatino Linotype"/>
          <w:sz w:val="24"/>
          <w:szCs w:val="24"/>
        </w:rPr>
        <w:t xml:space="preserve">čanského </w:t>
      </w:r>
      <w:r w:rsidRPr="00232919">
        <w:rPr>
          <w:rFonts w:ascii="Palatino Linotype" w:hAnsi="Palatino Linotype"/>
          <w:sz w:val="24"/>
          <w:szCs w:val="24"/>
        </w:rPr>
        <w:t xml:space="preserve"> zákoníku</w:t>
      </w:r>
      <w:proofErr w:type="gramEnd"/>
      <w:r w:rsidRPr="00232919">
        <w:rPr>
          <w:rFonts w:ascii="Palatino Linotype" w:hAnsi="Palatino Linotype"/>
          <w:sz w:val="24"/>
          <w:szCs w:val="24"/>
        </w:rPr>
        <w:t>.</w:t>
      </w:r>
    </w:p>
    <w:p w:rsidR="00232919" w:rsidRPr="00232919" w:rsidRDefault="00232919" w:rsidP="005C7961">
      <w:pPr>
        <w:pStyle w:val="Zkladntextodsazen"/>
        <w:ind w:left="426" w:hanging="426"/>
        <w:rPr>
          <w:rFonts w:ascii="Palatino Linotype" w:hAnsi="Palatino Linotype"/>
          <w:sz w:val="24"/>
          <w:szCs w:val="24"/>
        </w:rPr>
      </w:pPr>
    </w:p>
    <w:p w:rsidR="00232919" w:rsidRPr="00BB4817" w:rsidRDefault="00232919" w:rsidP="005C7961">
      <w:pPr>
        <w:pStyle w:val="Zkladntextodsazen"/>
        <w:numPr>
          <w:ilvl w:val="0"/>
          <w:numId w:val="25"/>
        </w:numPr>
        <w:ind w:left="426" w:hanging="426"/>
        <w:rPr>
          <w:rFonts w:ascii="Palatino Linotype" w:hAnsi="Palatino Linotype"/>
          <w:sz w:val="24"/>
          <w:szCs w:val="24"/>
        </w:rPr>
      </w:pPr>
      <w:r w:rsidRPr="00232919">
        <w:rPr>
          <w:rFonts w:ascii="Palatino Linotype" w:hAnsi="Palatino Linotype"/>
          <w:sz w:val="24"/>
          <w:szCs w:val="24"/>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rsidR="00E509E2" w:rsidRPr="00BB4817" w:rsidRDefault="00E509E2" w:rsidP="005C7961">
      <w:pPr>
        <w:ind w:left="426" w:hanging="426"/>
        <w:jc w:val="both"/>
        <w:rPr>
          <w:rFonts w:ascii="Palatino Linotype" w:hAnsi="Palatino Linotype"/>
          <w:sz w:val="24"/>
          <w:szCs w:val="24"/>
        </w:rPr>
      </w:pPr>
    </w:p>
    <w:p w:rsidR="00CA6C06" w:rsidRDefault="00CA6C06" w:rsidP="00CA6C06">
      <w:pPr>
        <w:pStyle w:val="Odstavecseseznamem"/>
        <w:rPr>
          <w:rFonts w:ascii="Palatino Linotype" w:hAnsi="Palatino Linotype"/>
          <w:sz w:val="24"/>
          <w:szCs w:val="24"/>
        </w:rPr>
      </w:pPr>
    </w:p>
    <w:p w:rsidR="0079246E" w:rsidRPr="00BB4817" w:rsidRDefault="0079246E" w:rsidP="0079246E">
      <w:pPr>
        <w:jc w:val="both"/>
        <w:rPr>
          <w:rFonts w:ascii="Palatino Linotype" w:hAnsi="Palatino Linotype"/>
          <w:sz w:val="24"/>
          <w:szCs w:val="24"/>
        </w:rPr>
      </w:pPr>
    </w:p>
    <w:p w:rsidR="0079246E" w:rsidRPr="00BB4817" w:rsidRDefault="00CB24A8" w:rsidP="0079246E">
      <w:pPr>
        <w:ind w:left="360"/>
        <w:jc w:val="center"/>
        <w:rPr>
          <w:rFonts w:ascii="Palatino Linotype" w:hAnsi="Palatino Linotype"/>
          <w:b/>
          <w:bCs/>
          <w:sz w:val="24"/>
          <w:szCs w:val="24"/>
        </w:rPr>
      </w:pPr>
      <w:r w:rsidRPr="00BB4817">
        <w:rPr>
          <w:rFonts w:ascii="Palatino Linotype" w:hAnsi="Palatino Linotype"/>
          <w:b/>
          <w:bCs/>
          <w:sz w:val="24"/>
          <w:szCs w:val="24"/>
        </w:rPr>
        <w:t>V</w:t>
      </w:r>
      <w:r w:rsidR="0079246E" w:rsidRPr="00BB4817">
        <w:rPr>
          <w:rFonts w:ascii="Palatino Linotype" w:hAnsi="Palatino Linotype"/>
          <w:b/>
          <w:bCs/>
          <w:sz w:val="24"/>
          <w:szCs w:val="24"/>
        </w:rPr>
        <w:t>.</w:t>
      </w:r>
    </w:p>
    <w:p w:rsidR="0079246E" w:rsidRPr="00BB4817" w:rsidRDefault="0079246E" w:rsidP="0079246E">
      <w:pPr>
        <w:ind w:left="426" w:hanging="426"/>
        <w:jc w:val="center"/>
        <w:rPr>
          <w:rFonts w:ascii="Palatino Linotype" w:hAnsi="Palatino Linotype"/>
          <w:b/>
          <w:bCs/>
          <w:sz w:val="24"/>
          <w:szCs w:val="24"/>
        </w:rPr>
      </w:pPr>
      <w:r w:rsidRPr="00BB4817">
        <w:rPr>
          <w:rFonts w:ascii="Palatino Linotype" w:hAnsi="Palatino Linotype"/>
          <w:b/>
          <w:bCs/>
          <w:sz w:val="24"/>
          <w:szCs w:val="24"/>
        </w:rPr>
        <w:t>Nároky z vad zboží</w:t>
      </w:r>
      <w:r w:rsidR="00C15BA6">
        <w:rPr>
          <w:rFonts w:ascii="Palatino Linotype" w:hAnsi="Palatino Linotype"/>
          <w:b/>
          <w:bCs/>
          <w:sz w:val="24"/>
          <w:szCs w:val="24"/>
        </w:rPr>
        <w:br/>
      </w:r>
    </w:p>
    <w:p w:rsidR="0079246E" w:rsidRDefault="0079246E" w:rsidP="0079246E">
      <w:pPr>
        <w:numPr>
          <w:ilvl w:val="0"/>
          <w:numId w:val="18"/>
        </w:numPr>
        <w:ind w:left="426" w:hanging="426"/>
        <w:jc w:val="both"/>
        <w:rPr>
          <w:rFonts w:ascii="Palatino Linotype" w:hAnsi="Palatino Linotype"/>
          <w:sz w:val="24"/>
          <w:szCs w:val="24"/>
        </w:rPr>
      </w:pPr>
      <w:r w:rsidRPr="00BB4817">
        <w:rPr>
          <w:rFonts w:ascii="Palatino Linotype" w:hAnsi="Palatino Linotype"/>
          <w:sz w:val="24"/>
          <w:szCs w:val="24"/>
        </w:rPr>
        <w:t xml:space="preserve">Vady dodávek, které jsou zřejmé (nesrovnalosti v množství, </w:t>
      </w:r>
      <w:r w:rsidR="00E32A7C">
        <w:rPr>
          <w:rFonts w:ascii="Palatino Linotype" w:hAnsi="Palatino Linotype"/>
          <w:sz w:val="24"/>
          <w:szCs w:val="24"/>
        </w:rPr>
        <w:t xml:space="preserve">druhu, </w:t>
      </w:r>
      <w:r w:rsidRPr="00BB4817">
        <w:rPr>
          <w:rFonts w:ascii="Palatino Linotype" w:hAnsi="Palatino Linotype"/>
          <w:sz w:val="24"/>
          <w:szCs w:val="24"/>
        </w:rPr>
        <w:t>závažné poškození obalu způsobující znehodnocení zboží, úplnost dodávky) reklamuje kupující bezodkladně</w:t>
      </w:r>
      <w:r w:rsidR="00BC6A34">
        <w:rPr>
          <w:rFonts w:ascii="Palatino Linotype" w:hAnsi="Palatino Linotype"/>
          <w:sz w:val="24"/>
          <w:szCs w:val="24"/>
        </w:rPr>
        <w:t xml:space="preserve"> po přejímce zboží na oddělení</w:t>
      </w:r>
      <w:r w:rsidR="00E32A7C">
        <w:rPr>
          <w:rFonts w:ascii="Palatino Linotype" w:hAnsi="Palatino Linotype"/>
          <w:sz w:val="24"/>
          <w:szCs w:val="24"/>
        </w:rPr>
        <w:t>,</w:t>
      </w:r>
      <w:r w:rsidR="00BC6A34">
        <w:rPr>
          <w:rFonts w:ascii="Palatino Linotype" w:hAnsi="Palatino Linotype"/>
          <w:sz w:val="24"/>
          <w:szCs w:val="24"/>
        </w:rPr>
        <w:t xml:space="preserve"> nejpozději do</w:t>
      </w:r>
      <w:r w:rsidR="00CB24A8" w:rsidRPr="00BB4817">
        <w:rPr>
          <w:rFonts w:ascii="Palatino Linotype" w:hAnsi="Palatino Linotype"/>
          <w:sz w:val="24"/>
          <w:szCs w:val="24"/>
        </w:rPr>
        <w:t xml:space="preserve"> </w:t>
      </w:r>
      <w:r w:rsidR="00BC6A34">
        <w:rPr>
          <w:rFonts w:ascii="Palatino Linotype" w:hAnsi="Palatino Linotype"/>
          <w:sz w:val="24"/>
          <w:szCs w:val="24"/>
        </w:rPr>
        <w:t>1</w:t>
      </w:r>
      <w:r w:rsidRPr="00BB4817">
        <w:rPr>
          <w:rFonts w:ascii="Palatino Linotype" w:hAnsi="Palatino Linotype"/>
          <w:sz w:val="24"/>
          <w:szCs w:val="24"/>
        </w:rPr>
        <w:t xml:space="preserve"> pracovní</w:t>
      </w:r>
      <w:r w:rsidR="00BC6A34">
        <w:rPr>
          <w:rFonts w:ascii="Palatino Linotype" w:hAnsi="Palatino Linotype"/>
          <w:sz w:val="24"/>
          <w:szCs w:val="24"/>
        </w:rPr>
        <w:t>ho</w:t>
      </w:r>
      <w:r w:rsidRPr="00BB4817">
        <w:rPr>
          <w:rFonts w:ascii="Palatino Linotype" w:hAnsi="Palatino Linotype"/>
          <w:sz w:val="24"/>
          <w:szCs w:val="24"/>
        </w:rPr>
        <w:t xml:space="preserve"> dn</w:t>
      </w:r>
      <w:r w:rsidR="00BC6A34">
        <w:rPr>
          <w:rFonts w:ascii="Palatino Linotype" w:hAnsi="Palatino Linotype"/>
          <w:sz w:val="24"/>
          <w:szCs w:val="24"/>
        </w:rPr>
        <w:t>e</w:t>
      </w:r>
      <w:r w:rsidRPr="00BB4817">
        <w:rPr>
          <w:rFonts w:ascii="Palatino Linotype" w:hAnsi="Palatino Linotype"/>
          <w:sz w:val="24"/>
          <w:szCs w:val="24"/>
        </w:rPr>
        <w:t xml:space="preserve"> od převzetí dodávky.</w:t>
      </w:r>
    </w:p>
    <w:p w:rsidR="003606B4" w:rsidRPr="00BB4817" w:rsidRDefault="003606B4" w:rsidP="003606B4">
      <w:pPr>
        <w:ind w:left="426"/>
        <w:jc w:val="both"/>
        <w:rPr>
          <w:rFonts w:ascii="Palatino Linotype" w:hAnsi="Palatino Linotype"/>
          <w:sz w:val="24"/>
          <w:szCs w:val="24"/>
        </w:rPr>
      </w:pPr>
    </w:p>
    <w:p w:rsidR="0079246E" w:rsidRDefault="0079246E" w:rsidP="0079246E">
      <w:pPr>
        <w:numPr>
          <w:ilvl w:val="0"/>
          <w:numId w:val="18"/>
        </w:numPr>
        <w:ind w:left="426" w:hanging="426"/>
        <w:jc w:val="both"/>
        <w:rPr>
          <w:rFonts w:ascii="Palatino Linotype" w:hAnsi="Palatino Linotype"/>
          <w:sz w:val="24"/>
          <w:szCs w:val="24"/>
        </w:rPr>
      </w:pPr>
      <w:r w:rsidRPr="00BB4817">
        <w:rPr>
          <w:rFonts w:ascii="Palatino Linotype" w:hAnsi="Palatino Linotype"/>
          <w:sz w:val="24"/>
          <w:szCs w:val="24"/>
        </w:rPr>
        <w:t>Skryté vady zboží, vady jakosti může kupující reklamovat po celou dobu jejich použitelnosti. Kupující je povinen reklamovat vady u prodávajícího písemně. Oznámení o vadách musí obsahovat:</w:t>
      </w:r>
    </w:p>
    <w:p w:rsidR="003606B4" w:rsidRDefault="003606B4" w:rsidP="003606B4">
      <w:pPr>
        <w:pStyle w:val="Odstavecseseznamem"/>
        <w:rPr>
          <w:rFonts w:ascii="Palatino Linotype" w:hAnsi="Palatino Linotype"/>
          <w:sz w:val="24"/>
          <w:szCs w:val="24"/>
        </w:rPr>
      </w:pPr>
    </w:p>
    <w:p w:rsidR="003606B4" w:rsidRPr="00BB4817" w:rsidRDefault="003606B4" w:rsidP="003606B4">
      <w:pPr>
        <w:numPr>
          <w:ilvl w:val="1"/>
          <w:numId w:val="20"/>
        </w:numPr>
        <w:ind w:left="426" w:firstLine="0"/>
        <w:jc w:val="both"/>
        <w:rPr>
          <w:rFonts w:ascii="Palatino Linotype" w:hAnsi="Palatino Linotype"/>
          <w:sz w:val="24"/>
          <w:szCs w:val="24"/>
        </w:rPr>
      </w:pPr>
      <w:r>
        <w:rPr>
          <w:rFonts w:ascii="Palatino Linotype" w:hAnsi="Palatino Linotype"/>
          <w:sz w:val="24"/>
          <w:szCs w:val="24"/>
        </w:rPr>
        <w:t>číslo dodacího listu a datum dodání</w:t>
      </w:r>
    </w:p>
    <w:p w:rsidR="0079246E" w:rsidRPr="00BB4817" w:rsidRDefault="005A410D" w:rsidP="003606B4">
      <w:pPr>
        <w:numPr>
          <w:ilvl w:val="1"/>
          <w:numId w:val="20"/>
        </w:numPr>
        <w:ind w:left="426" w:firstLine="0"/>
        <w:jc w:val="both"/>
        <w:rPr>
          <w:rFonts w:ascii="Palatino Linotype" w:hAnsi="Palatino Linotype"/>
          <w:sz w:val="24"/>
          <w:szCs w:val="24"/>
        </w:rPr>
      </w:pPr>
      <w:r>
        <w:rPr>
          <w:rFonts w:ascii="Palatino Linotype" w:hAnsi="Palatino Linotype"/>
          <w:sz w:val="24"/>
          <w:szCs w:val="24"/>
        </w:rPr>
        <w:t xml:space="preserve">uvedení druhu vadného zboží a </w:t>
      </w:r>
      <w:r w:rsidRPr="00BB4817">
        <w:rPr>
          <w:rFonts w:ascii="Palatino Linotype" w:hAnsi="Palatino Linotype"/>
          <w:sz w:val="24"/>
          <w:szCs w:val="24"/>
        </w:rPr>
        <w:t>počet vadných kusů</w:t>
      </w:r>
    </w:p>
    <w:p w:rsidR="0079246E" w:rsidRDefault="005A410D" w:rsidP="003606B4">
      <w:pPr>
        <w:numPr>
          <w:ilvl w:val="1"/>
          <w:numId w:val="20"/>
        </w:numPr>
        <w:ind w:left="426" w:firstLine="0"/>
        <w:jc w:val="both"/>
        <w:rPr>
          <w:rFonts w:ascii="Palatino Linotype" w:hAnsi="Palatino Linotype"/>
          <w:sz w:val="24"/>
          <w:szCs w:val="24"/>
        </w:rPr>
      </w:pPr>
      <w:r w:rsidRPr="00BB4817">
        <w:rPr>
          <w:rFonts w:ascii="Palatino Linotype" w:hAnsi="Palatino Linotype"/>
          <w:sz w:val="24"/>
          <w:szCs w:val="24"/>
        </w:rPr>
        <w:t>popis vady</w:t>
      </w:r>
    </w:p>
    <w:p w:rsidR="005A410D" w:rsidRPr="00BB4817" w:rsidRDefault="005A410D" w:rsidP="005A410D">
      <w:pPr>
        <w:ind w:left="426"/>
        <w:jc w:val="both"/>
        <w:rPr>
          <w:rFonts w:ascii="Palatino Linotype" w:hAnsi="Palatino Linotype"/>
          <w:sz w:val="24"/>
          <w:szCs w:val="24"/>
        </w:rPr>
      </w:pPr>
    </w:p>
    <w:p w:rsidR="0079246E" w:rsidRDefault="0079246E" w:rsidP="0079246E">
      <w:pPr>
        <w:numPr>
          <w:ilvl w:val="0"/>
          <w:numId w:val="18"/>
        </w:numPr>
        <w:ind w:left="426" w:hanging="426"/>
        <w:jc w:val="both"/>
        <w:rPr>
          <w:rFonts w:ascii="Palatino Linotype" w:hAnsi="Palatino Linotype"/>
          <w:sz w:val="24"/>
          <w:szCs w:val="24"/>
        </w:rPr>
      </w:pPr>
      <w:r w:rsidRPr="00BB4817">
        <w:rPr>
          <w:rFonts w:ascii="Palatino Linotype" w:hAnsi="Palatino Linotype"/>
          <w:sz w:val="24"/>
          <w:szCs w:val="24"/>
        </w:rPr>
        <w:t>V případě oprávněné reklamace prodávající po dohodě s kupujícím může:</w:t>
      </w:r>
    </w:p>
    <w:p w:rsidR="003606B4" w:rsidRPr="00BB4817" w:rsidRDefault="003606B4" w:rsidP="003606B4">
      <w:pPr>
        <w:ind w:left="426"/>
        <w:jc w:val="both"/>
        <w:rPr>
          <w:rFonts w:ascii="Palatino Linotype" w:hAnsi="Palatino Linotype"/>
          <w:sz w:val="24"/>
          <w:szCs w:val="24"/>
        </w:rPr>
      </w:pPr>
    </w:p>
    <w:p w:rsidR="0079246E" w:rsidRPr="00BB4817" w:rsidRDefault="0079246E" w:rsidP="003606B4">
      <w:pPr>
        <w:numPr>
          <w:ilvl w:val="1"/>
          <w:numId w:val="13"/>
        </w:numPr>
        <w:tabs>
          <w:tab w:val="clear" w:pos="1080"/>
        </w:tabs>
        <w:ind w:left="993" w:hanging="567"/>
        <w:jc w:val="both"/>
        <w:rPr>
          <w:rFonts w:ascii="Palatino Linotype" w:hAnsi="Palatino Linotype"/>
          <w:sz w:val="24"/>
          <w:szCs w:val="24"/>
        </w:rPr>
      </w:pPr>
      <w:r w:rsidRPr="00BB4817">
        <w:rPr>
          <w:rFonts w:ascii="Palatino Linotype" w:hAnsi="Palatino Linotype"/>
          <w:sz w:val="24"/>
          <w:szCs w:val="24"/>
        </w:rPr>
        <w:t>dodat náhradní dodávku odpovídající kvality</w:t>
      </w:r>
    </w:p>
    <w:p w:rsidR="0079246E" w:rsidRPr="00BB4817" w:rsidRDefault="0079246E" w:rsidP="003606B4">
      <w:pPr>
        <w:numPr>
          <w:ilvl w:val="1"/>
          <w:numId w:val="13"/>
        </w:numPr>
        <w:tabs>
          <w:tab w:val="clear" w:pos="1080"/>
        </w:tabs>
        <w:ind w:left="993" w:hanging="567"/>
        <w:jc w:val="both"/>
        <w:rPr>
          <w:rFonts w:ascii="Palatino Linotype" w:hAnsi="Palatino Linotype"/>
          <w:sz w:val="24"/>
          <w:szCs w:val="24"/>
        </w:rPr>
      </w:pPr>
      <w:r w:rsidRPr="00BB4817">
        <w:rPr>
          <w:rFonts w:ascii="Palatino Linotype" w:hAnsi="Palatino Linotype"/>
          <w:sz w:val="24"/>
          <w:szCs w:val="24"/>
        </w:rPr>
        <w:t>vrátit kupujícímu poměrnou část kupní ceny</w:t>
      </w:r>
    </w:p>
    <w:p w:rsidR="0079246E" w:rsidRDefault="0079246E" w:rsidP="0079246E">
      <w:pPr>
        <w:ind w:left="426" w:hanging="426"/>
        <w:jc w:val="both"/>
        <w:rPr>
          <w:rFonts w:ascii="Palatino Linotype" w:hAnsi="Palatino Linotype"/>
          <w:sz w:val="24"/>
          <w:szCs w:val="24"/>
        </w:rPr>
      </w:pPr>
    </w:p>
    <w:p w:rsidR="00BB4817" w:rsidRPr="00BB4817" w:rsidRDefault="00BB4817" w:rsidP="0079246E">
      <w:pPr>
        <w:ind w:left="426" w:hanging="426"/>
        <w:jc w:val="both"/>
        <w:rPr>
          <w:rFonts w:ascii="Palatino Linotype" w:hAnsi="Palatino Linotype"/>
          <w:sz w:val="24"/>
          <w:szCs w:val="24"/>
        </w:rPr>
      </w:pPr>
    </w:p>
    <w:p w:rsidR="00BB4817" w:rsidRDefault="00BB4817" w:rsidP="00BB4817">
      <w:pPr>
        <w:ind w:left="426" w:hanging="426"/>
        <w:jc w:val="center"/>
        <w:rPr>
          <w:rFonts w:ascii="Palatino Linotype" w:hAnsi="Palatino Linotype"/>
          <w:b/>
          <w:bCs/>
          <w:sz w:val="24"/>
          <w:szCs w:val="24"/>
        </w:rPr>
      </w:pPr>
      <w:r>
        <w:rPr>
          <w:rFonts w:ascii="Palatino Linotype" w:hAnsi="Palatino Linotype"/>
          <w:b/>
          <w:bCs/>
          <w:sz w:val="24"/>
          <w:szCs w:val="24"/>
        </w:rPr>
        <w:t>V</w:t>
      </w:r>
      <w:r w:rsidR="00910C16">
        <w:rPr>
          <w:rFonts w:ascii="Palatino Linotype" w:hAnsi="Palatino Linotype"/>
          <w:b/>
          <w:bCs/>
          <w:sz w:val="24"/>
          <w:szCs w:val="24"/>
        </w:rPr>
        <w:t>I</w:t>
      </w:r>
      <w:r>
        <w:rPr>
          <w:rFonts w:ascii="Palatino Linotype" w:hAnsi="Palatino Linotype"/>
          <w:b/>
          <w:bCs/>
          <w:sz w:val="24"/>
          <w:szCs w:val="24"/>
        </w:rPr>
        <w:t>.</w:t>
      </w:r>
    </w:p>
    <w:p w:rsidR="0079246E" w:rsidRPr="00BB4817" w:rsidRDefault="0079246E" w:rsidP="00BB4817">
      <w:pPr>
        <w:ind w:left="426" w:hanging="426"/>
        <w:jc w:val="center"/>
        <w:rPr>
          <w:rFonts w:ascii="Palatino Linotype" w:hAnsi="Palatino Linotype"/>
          <w:b/>
          <w:bCs/>
          <w:sz w:val="24"/>
          <w:szCs w:val="24"/>
        </w:rPr>
      </w:pPr>
      <w:r w:rsidRPr="00BB4817">
        <w:rPr>
          <w:rFonts w:ascii="Palatino Linotype" w:hAnsi="Palatino Linotype"/>
          <w:b/>
          <w:bCs/>
          <w:sz w:val="24"/>
          <w:szCs w:val="24"/>
        </w:rPr>
        <w:t>Doba trvání smlouvy</w:t>
      </w:r>
      <w:r w:rsidR="00C15BA6">
        <w:rPr>
          <w:rFonts w:ascii="Palatino Linotype" w:hAnsi="Palatino Linotype"/>
          <w:b/>
          <w:bCs/>
          <w:sz w:val="24"/>
          <w:szCs w:val="24"/>
        </w:rPr>
        <w:br/>
      </w:r>
    </w:p>
    <w:p w:rsidR="0079246E" w:rsidRPr="00BB4817" w:rsidRDefault="00A96BCA" w:rsidP="00C15BA6">
      <w:pPr>
        <w:ind w:left="426" w:hanging="426"/>
        <w:rPr>
          <w:rFonts w:ascii="Palatino Linotype" w:hAnsi="Palatino Linotype"/>
          <w:sz w:val="24"/>
          <w:szCs w:val="24"/>
        </w:rPr>
      </w:pPr>
      <w:r>
        <w:rPr>
          <w:rFonts w:ascii="Palatino Linotype" w:hAnsi="Palatino Linotype"/>
          <w:sz w:val="24"/>
          <w:szCs w:val="24"/>
        </w:rPr>
        <w:t xml:space="preserve">1.  </w:t>
      </w:r>
      <w:r w:rsidR="00C15BA6">
        <w:rPr>
          <w:rFonts w:ascii="Palatino Linotype" w:hAnsi="Palatino Linotype"/>
          <w:sz w:val="24"/>
          <w:szCs w:val="24"/>
        </w:rPr>
        <w:tab/>
      </w:r>
      <w:r w:rsidR="0079246E" w:rsidRPr="00BB4817">
        <w:rPr>
          <w:rFonts w:ascii="Palatino Linotype" w:hAnsi="Palatino Linotype"/>
          <w:sz w:val="24"/>
          <w:szCs w:val="24"/>
        </w:rPr>
        <w:t xml:space="preserve">Tato smlouva se uzavírá na dobu </w:t>
      </w:r>
      <w:r>
        <w:rPr>
          <w:rFonts w:ascii="Palatino Linotype" w:hAnsi="Palatino Linotype"/>
          <w:sz w:val="24"/>
          <w:szCs w:val="24"/>
        </w:rPr>
        <w:t>ne</w:t>
      </w:r>
      <w:r w:rsidR="0079246E" w:rsidRPr="00BB4817">
        <w:rPr>
          <w:rFonts w:ascii="Palatino Linotype" w:hAnsi="Palatino Linotype"/>
          <w:sz w:val="24"/>
          <w:szCs w:val="24"/>
        </w:rPr>
        <w:t>určitou</w:t>
      </w:r>
      <w:r>
        <w:rPr>
          <w:rFonts w:ascii="Palatino Linotype" w:hAnsi="Palatino Linotype"/>
          <w:sz w:val="24"/>
          <w:szCs w:val="24"/>
        </w:rPr>
        <w:t xml:space="preserve">. </w:t>
      </w:r>
      <w:r w:rsidR="0079246E" w:rsidRPr="00BB4817">
        <w:rPr>
          <w:rFonts w:ascii="Palatino Linotype" w:hAnsi="Palatino Linotype"/>
          <w:sz w:val="24"/>
          <w:szCs w:val="24"/>
        </w:rPr>
        <w:t xml:space="preserve"> </w:t>
      </w:r>
    </w:p>
    <w:p w:rsidR="00A96BCA" w:rsidRDefault="00A96BCA" w:rsidP="00A96BCA">
      <w:pPr>
        <w:ind w:left="360" w:hanging="360"/>
        <w:rPr>
          <w:rFonts w:ascii="Palatino Linotype" w:hAnsi="Palatino Linotype"/>
          <w:sz w:val="24"/>
          <w:szCs w:val="24"/>
        </w:rPr>
      </w:pPr>
    </w:p>
    <w:p w:rsidR="0079246E" w:rsidRDefault="0079246E" w:rsidP="003606B4">
      <w:pPr>
        <w:numPr>
          <w:ilvl w:val="0"/>
          <w:numId w:val="13"/>
        </w:numPr>
        <w:jc w:val="both"/>
        <w:rPr>
          <w:rFonts w:ascii="Palatino Linotype" w:hAnsi="Palatino Linotype"/>
          <w:sz w:val="24"/>
          <w:szCs w:val="24"/>
        </w:rPr>
      </w:pPr>
      <w:r w:rsidRPr="00BB4817">
        <w:rPr>
          <w:rFonts w:ascii="Palatino Linotype" w:hAnsi="Palatino Linotype"/>
          <w:sz w:val="24"/>
          <w:szCs w:val="24"/>
        </w:rPr>
        <w:t xml:space="preserve">Tato smlouva může být vypovězena kteroukoli ze smluvních stran, a to i bez udání důvodu. Výpovědní lhůta činí </w:t>
      </w:r>
      <w:r w:rsidR="003B6E2E">
        <w:rPr>
          <w:rFonts w:ascii="Palatino Linotype" w:hAnsi="Palatino Linotype"/>
          <w:sz w:val="24"/>
          <w:szCs w:val="24"/>
        </w:rPr>
        <w:t>1</w:t>
      </w:r>
      <w:r w:rsidR="003B6E2E" w:rsidRPr="00BB4817">
        <w:rPr>
          <w:rFonts w:ascii="Palatino Linotype" w:hAnsi="Palatino Linotype"/>
          <w:sz w:val="24"/>
          <w:szCs w:val="24"/>
        </w:rPr>
        <w:t xml:space="preserve"> </w:t>
      </w:r>
      <w:r w:rsidRPr="00BB4817">
        <w:rPr>
          <w:rFonts w:ascii="Palatino Linotype" w:hAnsi="Palatino Linotype"/>
          <w:sz w:val="24"/>
          <w:szCs w:val="24"/>
        </w:rPr>
        <w:t>měsíc a její běh počíná prvým dnem následujícího měsíce od doručení výpovědi druhé smluvní straně.</w:t>
      </w:r>
    </w:p>
    <w:p w:rsidR="00A96BCA" w:rsidRDefault="00A96BCA" w:rsidP="00A96BCA">
      <w:pPr>
        <w:ind w:left="360" w:hanging="360"/>
        <w:rPr>
          <w:rFonts w:ascii="Palatino Linotype" w:hAnsi="Palatino Linotype"/>
          <w:sz w:val="24"/>
          <w:szCs w:val="24"/>
        </w:rPr>
      </w:pPr>
    </w:p>
    <w:p w:rsidR="00A96BCA" w:rsidRDefault="00A96BCA" w:rsidP="00A96BCA">
      <w:pPr>
        <w:ind w:left="426"/>
        <w:jc w:val="both"/>
        <w:rPr>
          <w:rFonts w:ascii="Palatino Linotype" w:hAnsi="Palatino Linotype"/>
          <w:sz w:val="24"/>
          <w:szCs w:val="24"/>
        </w:rPr>
      </w:pPr>
    </w:p>
    <w:p w:rsidR="003606B4" w:rsidRPr="00BB4817" w:rsidRDefault="003606B4" w:rsidP="00A96BCA">
      <w:pPr>
        <w:ind w:left="426"/>
        <w:jc w:val="both"/>
        <w:rPr>
          <w:rFonts w:ascii="Palatino Linotype" w:hAnsi="Palatino Linotype"/>
          <w:sz w:val="24"/>
          <w:szCs w:val="24"/>
        </w:rPr>
      </w:pPr>
    </w:p>
    <w:p w:rsidR="00A96BCA" w:rsidRDefault="00A96BCA" w:rsidP="00A96BCA">
      <w:pPr>
        <w:ind w:left="426" w:hanging="426"/>
        <w:jc w:val="center"/>
        <w:rPr>
          <w:rFonts w:ascii="Palatino Linotype" w:hAnsi="Palatino Linotype"/>
          <w:b/>
          <w:bCs/>
          <w:sz w:val="24"/>
          <w:szCs w:val="24"/>
        </w:rPr>
      </w:pPr>
      <w:r>
        <w:rPr>
          <w:rFonts w:ascii="Palatino Linotype" w:hAnsi="Palatino Linotype"/>
          <w:b/>
          <w:bCs/>
          <w:sz w:val="24"/>
          <w:szCs w:val="24"/>
        </w:rPr>
        <w:t>VI</w:t>
      </w:r>
      <w:r w:rsidR="00910C16">
        <w:rPr>
          <w:rFonts w:ascii="Palatino Linotype" w:hAnsi="Palatino Linotype"/>
          <w:b/>
          <w:bCs/>
          <w:sz w:val="24"/>
          <w:szCs w:val="24"/>
        </w:rPr>
        <w:t>I</w:t>
      </w:r>
      <w:r>
        <w:rPr>
          <w:rFonts w:ascii="Palatino Linotype" w:hAnsi="Palatino Linotype"/>
          <w:b/>
          <w:bCs/>
          <w:sz w:val="24"/>
          <w:szCs w:val="24"/>
        </w:rPr>
        <w:t>.</w:t>
      </w:r>
    </w:p>
    <w:p w:rsidR="0079246E" w:rsidRPr="00BB4817" w:rsidRDefault="0079246E" w:rsidP="00A96BCA">
      <w:pPr>
        <w:ind w:left="426" w:hanging="426"/>
        <w:jc w:val="center"/>
        <w:rPr>
          <w:rFonts w:ascii="Palatino Linotype" w:hAnsi="Palatino Linotype"/>
          <w:b/>
          <w:bCs/>
          <w:sz w:val="24"/>
          <w:szCs w:val="24"/>
        </w:rPr>
      </w:pPr>
      <w:r w:rsidRPr="00BB4817">
        <w:rPr>
          <w:rFonts w:ascii="Palatino Linotype" w:hAnsi="Palatino Linotype"/>
          <w:b/>
          <w:bCs/>
          <w:sz w:val="24"/>
          <w:szCs w:val="24"/>
        </w:rPr>
        <w:t>Okolnosti vylučující odpovědnost</w:t>
      </w:r>
      <w:r w:rsidR="00C15BA6">
        <w:rPr>
          <w:rFonts w:ascii="Palatino Linotype" w:hAnsi="Palatino Linotype"/>
          <w:b/>
          <w:bCs/>
          <w:sz w:val="24"/>
          <w:szCs w:val="24"/>
        </w:rPr>
        <w:br/>
      </w:r>
    </w:p>
    <w:p w:rsidR="0079246E" w:rsidRPr="00A96BCA" w:rsidRDefault="0079246E" w:rsidP="00A96BCA">
      <w:pPr>
        <w:tabs>
          <w:tab w:val="num" w:pos="1080"/>
        </w:tabs>
        <w:ind w:left="22" w:hanging="22"/>
        <w:jc w:val="both"/>
        <w:rPr>
          <w:rFonts w:ascii="Palatino Linotype" w:hAnsi="Palatino Linotype"/>
          <w:sz w:val="24"/>
          <w:szCs w:val="24"/>
        </w:rPr>
      </w:pPr>
      <w:r w:rsidRPr="00A96BCA">
        <w:rPr>
          <w:rFonts w:ascii="Palatino Linotype" w:hAnsi="Palatino Linotype"/>
          <w:sz w:val="24"/>
          <w:szCs w:val="24"/>
        </w:rPr>
        <w:t>Odpovědnost stran za částečné nebo úplné naplnění smluvních povinností je vyloučena, jestliže se tak stalo</w:t>
      </w:r>
      <w:r w:rsidR="00A96BCA" w:rsidRPr="00A96BCA">
        <w:rPr>
          <w:rFonts w:ascii="Palatino Linotype" w:hAnsi="Palatino Linotype"/>
          <w:sz w:val="24"/>
          <w:szCs w:val="24"/>
        </w:rPr>
        <w:t xml:space="preserve"> </w:t>
      </w:r>
      <w:r w:rsidRPr="00A96BCA">
        <w:rPr>
          <w:rFonts w:ascii="Palatino Linotype" w:hAnsi="Palatino Linotype"/>
          <w:sz w:val="24"/>
          <w:szCs w:val="24"/>
        </w:rPr>
        <w:t xml:space="preserve">v důsledku vyšší moci. Pokud vyšší moc působí po dobu nepřesahující 90 dnů, </w:t>
      </w:r>
      <w:proofErr w:type="gramStart"/>
      <w:r w:rsidRPr="00A96BCA">
        <w:rPr>
          <w:rFonts w:ascii="Palatino Linotype" w:hAnsi="Palatino Linotype"/>
          <w:sz w:val="24"/>
          <w:szCs w:val="24"/>
        </w:rPr>
        <w:t>jsou</w:t>
      </w:r>
      <w:proofErr w:type="gramEnd"/>
      <w:r w:rsidRPr="00A96BCA">
        <w:rPr>
          <w:rFonts w:ascii="Palatino Linotype" w:hAnsi="Palatino Linotype"/>
          <w:sz w:val="24"/>
          <w:szCs w:val="24"/>
        </w:rPr>
        <w:t xml:space="preserve"> strany povinny splnit závazky vyplývající z této smlouvy  jakmile účinky vyšší moci </w:t>
      </w:r>
      <w:proofErr w:type="gramStart"/>
      <w:r w:rsidRPr="00A96BCA">
        <w:rPr>
          <w:rFonts w:ascii="Palatino Linotype" w:hAnsi="Palatino Linotype"/>
          <w:sz w:val="24"/>
          <w:szCs w:val="24"/>
        </w:rPr>
        <w:t>pominou</w:t>
      </w:r>
      <w:proofErr w:type="gramEnd"/>
      <w:r w:rsidRPr="00A96BCA">
        <w:rPr>
          <w:rFonts w:ascii="Palatino Linotype" w:hAnsi="Palatino Linotype"/>
          <w:sz w:val="24"/>
          <w:szCs w:val="24"/>
        </w:rPr>
        <w:t>, přičemž dodací lhůty a všechny ostatní lhůty se posouvají o dobu působení vyšší moci. Za vyšší moc nelze pokládat zpoždění dodávek od sub</w:t>
      </w:r>
      <w:r w:rsidR="00A96BCA">
        <w:rPr>
          <w:rFonts w:ascii="Palatino Linotype" w:hAnsi="Palatino Linotype"/>
          <w:sz w:val="24"/>
          <w:szCs w:val="24"/>
        </w:rPr>
        <w:t xml:space="preserve">dodavatelů </w:t>
      </w:r>
      <w:r w:rsidR="00CB24A8" w:rsidRPr="00A96BCA">
        <w:rPr>
          <w:rFonts w:ascii="Palatino Linotype" w:hAnsi="Palatino Linotype"/>
          <w:sz w:val="24"/>
          <w:szCs w:val="24"/>
        </w:rPr>
        <w:t>prodávající</w:t>
      </w:r>
      <w:r w:rsidR="00A96BCA">
        <w:rPr>
          <w:rFonts w:ascii="Palatino Linotype" w:hAnsi="Palatino Linotype"/>
          <w:sz w:val="24"/>
          <w:szCs w:val="24"/>
        </w:rPr>
        <w:t>ho</w:t>
      </w:r>
      <w:r w:rsidRPr="00A96BCA">
        <w:rPr>
          <w:rFonts w:ascii="Palatino Linotype" w:hAnsi="Palatino Linotype"/>
          <w:sz w:val="24"/>
          <w:szCs w:val="24"/>
        </w:rPr>
        <w:t>, výluky a stávky.</w:t>
      </w:r>
    </w:p>
    <w:p w:rsidR="0079246E" w:rsidRPr="00BB4817" w:rsidRDefault="0079246E" w:rsidP="00A96BCA">
      <w:pPr>
        <w:ind w:left="22" w:hanging="22"/>
        <w:jc w:val="both"/>
        <w:rPr>
          <w:rFonts w:ascii="Palatino Linotype" w:hAnsi="Palatino Linotype"/>
          <w:sz w:val="24"/>
          <w:szCs w:val="24"/>
        </w:rPr>
      </w:pPr>
    </w:p>
    <w:p w:rsidR="0079246E" w:rsidRPr="00BB4817" w:rsidRDefault="0079246E" w:rsidP="0079246E">
      <w:pPr>
        <w:ind w:left="426" w:hanging="426"/>
        <w:jc w:val="both"/>
        <w:rPr>
          <w:rFonts w:ascii="Palatino Linotype" w:hAnsi="Palatino Linotype"/>
          <w:sz w:val="24"/>
          <w:szCs w:val="24"/>
        </w:rPr>
      </w:pPr>
    </w:p>
    <w:p w:rsidR="00A96BCA" w:rsidRDefault="00A96BCA" w:rsidP="00A96BCA">
      <w:pPr>
        <w:ind w:left="426" w:hanging="568"/>
        <w:jc w:val="center"/>
        <w:rPr>
          <w:rFonts w:ascii="Palatino Linotype" w:hAnsi="Palatino Linotype"/>
          <w:b/>
          <w:bCs/>
          <w:sz w:val="24"/>
          <w:szCs w:val="24"/>
        </w:rPr>
      </w:pPr>
      <w:r>
        <w:rPr>
          <w:rFonts w:ascii="Palatino Linotype" w:hAnsi="Palatino Linotype"/>
          <w:b/>
          <w:bCs/>
          <w:sz w:val="24"/>
          <w:szCs w:val="24"/>
        </w:rPr>
        <w:t>VII</w:t>
      </w:r>
      <w:r w:rsidR="00910C16">
        <w:rPr>
          <w:rFonts w:ascii="Palatino Linotype" w:hAnsi="Palatino Linotype"/>
          <w:b/>
          <w:bCs/>
          <w:sz w:val="24"/>
          <w:szCs w:val="24"/>
        </w:rPr>
        <w:t>I</w:t>
      </w:r>
      <w:r>
        <w:rPr>
          <w:rFonts w:ascii="Palatino Linotype" w:hAnsi="Palatino Linotype"/>
          <w:b/>
          <w:bCs/>
          <w:sz w:val="24"/>
          <w:szCs w:val="24"/>
        </w:rPr>
        <w:t>.</w:t>
      </w:r>
    </w:p>
    <w:p w:rsidR="0079246E" w:rsidRPr="00BB4817" w:rsidRDefault="0079246E" w:rsidP="00A96BCA">
      <w:pPr>
        <w:ind w:left="426" w:hanging="568"/>
        <w:jc w:val="center"/>
        <w:rPr>
          <w:rFonts w:ascii="Palatino Linotype" w:hAnsi="Palatino Linotype"/>
          <w:b/>
          <w:bCs/>
          <w:sz w:val="24"/>
          <w:szCs w:val="24"/>
        </w:rPr>
      </w:pPr>
      <w:r w:rsidRPr="00BB4817">
        <w:rPr>
          <w:rFonts w:ascii="Palatino Linotype" w:hAnsi="Palatino Linotype"/>
          <w:b/>
          <w:bCs/>
          <w:sz w:val="24"/>
          <w:szCs w:val="24"/>
        </w:rPr>
        <w:t>Závěrečná ustanovení</w:t>
      </w:r>
    </w:p>
    <w:p w:rsidR="0079246E" w:rsidRPr="00BB4817" w:rsidRDefault="0079246E" w:rsidP="00A96BCA">
      <w:pPr>
        <w:ind w:left="426" w:hanging="426"/>
        <w:jc w:val="center"/>
        <w:rPr>
          <w:rFonts w:ascii="Palatino Linotype" w:hAnsi="Palatino Linotype"/>
          <w:b/>
          <w:bCs/>
          <w:sz w:val="24"/>
          <w:szCs w:val="24"/>
        </w:rPr>
      </w:pPr>
    </w:p>
    <w:p w:rsidR="0079246E" w:rsidRPr="00BB4817" w:rsidRDefault="0079246E" w:rsidP="0079246E">
      <w:pPr>
        <w:numPr>
          <w:ilvl w:val="0"/>
          <w:numId w:val="16"/>
        </w:numPr>
        <w:ind w:left="426" w:hanging="426"/>
        <w:jc w:val="both"/>
        <w:rPr>
          <w:rFonts w:ascii="Palatino Linotype" w:hAnsi="Palatino Linotype"/>
          <w:sz w:val="24"/>
          <w:szCs w:val="24"/>
        </w:rPr>
      </w:pPr>
      <w:r w:rsidRPr="00BB4817">
        <w:rPr>
          <w:rFonts w:ascii="Palatino Linotype" w:hAnsi="Palatino Linotype"/>
          <w:sz w:val="24"/>
          <w:szCs w:val="24"/>
        </w:rPr>
        <w:t>Právní vztahy touto smlouvou neupravené se řídí příslušnými ustanovením občanského zákoníku v platném znění (dále jen „NOZ“). Dojde-li k jakémukoli výkladovému sporu ohledně ustanovení uvedených v této smlouvě, má vždy přednost ustanovení tohoto odstavce, případně výklad</w:t>
      </w:r>
      <w:r w:rsidR="00434CF5">
        <w:rPr>
          <w:rFonts w:ascii="Palatino Linotype" w:hAnsi="Palatino Linotype"/>
          <w:sz w:val="24"/>
          <w:szCs w:val="24"/>
        </w:rPr>
        <w:t xml:space="preserve"> souladný s těmito ustanoveními.</w:t>
      </w:r>
    </w:p>
    <w:p w:rsidR="0079246E" w:rsidRPr="00BB4817" w:rsidRDefault="0079246E" w:rsidP="0079246E">
      <w:pPr>
        <w:numPr>
          <w:ilvl w:val="0"/>
          <w:numId w:val="16"/>
        </w:numPr>
        <w:ind w:left="426" w:hanging="426"/>
        <w:jc w:val="both"/>
        <w:rPr>
          <w:rFonts w:ascii="Palatino Linotype" w:hAnsi="Palatino Linotype"/>
          <w:sz w:val="24"/>
          <w:szCs w:val="24"/>
        </w:rPr>
      </w:pPr>
      <w:r w:rsidRPr="00BB4817">
        <w:rPr>
          <w:rFonts w:ascii="Palatino Linotype" w:hAnsi="Palatino Linotype"/>
          <w:sz w:val="24"/>
          <w:szCs w:val="24"/>
        </w:rPr>
        <w:t>Smluvní strany společně prohlašují, že touto smlouvou upravují komplexně a úplně svá vzájemná práva a povinnosti. Pro výklad této smlouvy, resp. pro stanovení práv a povinností smluvních stran týkajících se této smlouvy proto smluvní strany vylučují použití jakýchkoli dokumentů výslovně neuvedených v této smlouvě</w:t>
      </w:r>
    </w:p>
    <w:p w:rsidR="0079246E" w:rsidRPr="00BB4817" w:rsidRDefault="0079246E" w:rsidP="0079246E">
      <w:pPr>
        <w:numPr>
          <w:ilvl w:val="0"/>
          <w:numId w:val="16"/>
        </w:numPr>
        <w:ind w:left="426" w:hanging="426"/>
        <w:jc w:val="both"/>
        <w:rPr>
          <w:rFonts w:ascii="Palatino Linotype" w:hAnsi="Palatino Linotype"/>
          <w:sz w:val="24"/>
          <w:szCs w:val="24"/>
        </w:rPr>
      </w:pPr>
      <w:r w:rsidRPr="00BB4817">
        <w:rPr>
          <w:rFonts w:ascii="Palatino Linotype" w:hAnsi="Palatino Linotype"/>
          <w:sz w:val="24"/>
          <w:szCs w:val="24"/>
        </w:rPr>
        <w:t>Dle § 1765 NOZ na sebe obě smluvní strany převzaly nebezpečí změny okolností. Před uzavřením smlouvy strany zvážily plně hospodářskou, ekonomickou i faktickou situaci a jsou si plně vědomy okolností smlouvy. Tuto smlouvu tedy nelze měnit rozhodnutím soudu.</w:t>
      </w:r>
    </w:p>
    <w:p w:rsidR="0079246E" w:rsidRPr="00BB4817" w:rsidRDefault="0079246E" w:rsidP="0079246E">
      <w:pPr>
        <w:numPr>
          <w:ilvl w:val="0"/>
          <w:numId w:val="16"/>
        </w:numPr>
        <w:ind w:left="426" w:hanging="426"/>
        <w:jc w:val="both"/>
        <w:rPr>
          <w:rFonts w:ascii="Palatino Linotype" w:hAnsi="Palatino Linotype"/>
          <w:sz w:val="24"/>
          <w:szCs w:val="24"/>
        </w:rPr>
      </w:pPr>
      <w:r w:rsidRPr="00BB4817">
        <w:rPr>
          <w:rFonts w:ascii="Palatino Linotype" w:hAnsi="Palatino Linotype"/>
          <w:sz w:val="24"/>
          <w:szCs w:val="24"/>
        </w:rPr>
        <w:t>Smluvní strany prohlašují, že si navzájem sdělily veškeré okolnosti požadované dle § 1728 odst. 2 NOZ.</w:t>
      </w:r>
    </w:p>
    <w:p w:rsidR="0079246E" w:rsidRPr="00BB4817" w:rsidRDefault="0079246E" w:rsidP="0079246E">
      <w:pPr>
        <w:numPr>
          <w:ilvl w:val="0"/>
          <w:numId w:val="16"/>
        </w:numPr>
        <w:ind w:left="426" w:hanging="426"/>
        <w:jc w:val="both"/>
        <w:rPr>
          <w:rFonts w:ascii="Palatino Linotype" w:hAnsi="Palatino Linotype"/>
          <w:sz w:val="24"/>
          <w:szCs w:val="24"/>
        </w:rPr>
      </w:pPr>
      <w:r w:rsidRPr="00BB4817">
        <w:rPr>
          <w:rFonts w:ascii="Palatino Linotype" w:hAnsi="Palatino Linotype"/>
          <w:sz w:val="24"/>
          <w:szCs w:val="24"/>
        </w:rPr>
        <w:t>Jakákoli smluvní pokuta mezi smluvními stranami musí být sjednána pouze písemně, a to výlučně v podobě listiny podepsané (nikoli elektronicky) oběma smluvními stranami.</w:t>
      </w:r>
    </w:p>
    <w:p w:rsidR="0079246E" w:rsidRPr="00BB4817" w:rsidRDefault="0079246E" w:rsidP="0079246E">
      <w:pPr>
        <w:numPr>
          <w:ilvl w:val="0"/>
          <w:numId w:val="16"/>
        </w:numPr>
        <w:ind w:left="426" w:hanging="426"/>
        <w:jc w:val="both"/>
        <w:rPr>
          <w:rFonts w:ascii="Palatino Linotype" w:hAnsi="Palatino Linotype"/>
          <w:sz w:val="24"/>
          <w:szCs w:val="24"/>
        </w:rPr>
      </w:pPr>
      <w:r w:rsidRPr="00BB4817">
        <w:rPr>
          <w:rFonts w:ascii="Palatino Linotype" w:hAnsi="Palatino Linotype"/>
          <w:sz w:val="24"/>
          <w:szCs w:val="24"/>
        </w:rPr>
        <w:t>Nebude-li mezi smluvními stranami výslovně a v písemné podobě sjednáno jinak, je výše úroku z prodlení stanovena příslušným právním předpisem.</w:t>
      </w:r>
    </w:p>
    <w:p w:rsidR="0079246E" w:rsidRPr="00BB4817" w:rsidRDefault="0079246E" w:rsidP="0079246E">
      <w:pPr>
        <w:numPr>
          <w:ilvl w:val="0"/>
          <w:numId w:val="16"/>
        </w:numPr>
        <w:ind w:left="426" w:hanging="426"/>
        <w:jc w:val="both"/>
        <w:rPr>
          <w:rFonts w:ascii="Palatino Linotype" w:hAnsi="Palatino Linotype"/>
          <w:sz w:val="24"/>
          <w:szCs w:val="24"/>
        </w:rPr>
      </w:pPr>
      <w:r w:rsidRPr="00BB4817">
        <w:rPr>
          <w:rFonts w:ascii="Palatino Linotype" w:hAnsi="Palatino Linotype"/>
          <w:sz w:val="24"/>
          <w:szCs w:val="24"/>
        </w:rPr>
        <w:t xml:space="preserve">Jestliže některé ustanovení této smlouvy je nebo se stane neplatným (či zdánlivým) nebo se stane ve vztahu smluvních stran jinak neúčinným, neznamená neplatnost (či zdánlivost) ani neúčinnost tohoto ustanovení neplatnost (či zdánlivost) ani neúčinnost této smlouvy jako celku ani jednotlivých jejích jiných ustanovení, pokud lze takové </w:t>
      </w:r>
      <w:r w:rsidRPr="00BB4817">
        <w:rPr>
          <w:rFonts w:ascii="Palatino Linotype" w:hAnsi="Palatino Linotype"/>
          <w:sz w:val="24"/>
          <w:szCs w:val="24"/>
        </w:rPr>
        <w:lastRenderedPageBreak/>
        <w:t xml:space="preserve">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w:t>
      </w:r>
      <w:r w:rsidR="00DE681C">
        <w:rPr>
          <w:rFonts w:ascii="Palatino Linotype" w:hAnsi="Palatino Linotype"/>
          <w:sz w:val="24"/>
          <w:szCs w:val="24"/>
        </w:rPr>
        <w:t xml:space="preserve">stranou, </w:t>
      </w:r>
      <w:r w:rsidRPr="00BB4817">
        <w:rPr>
          <w:rFonts w:ascii="Palatino Linotype" w:hAnsi="Palatino Linotype"/>
          <w:sz w:val="24"/>
          <w:szCs w:val="24"/>
        </w:rPr>
        <w:t>z nich takovéto neplatné (či zdánlivé) nebo neúčinné ustanovení jiným platným a účinným ustanovením, které bude nejvěrněji odpovídat podstatě a smyslu původního neplatného (resp. zdánlivého) či neúčinného ustanovení.</w:t>
      </w:r>
    </w:p>
    <w:p w:rsidR="0079246E" w:rsidRPr="00BB4817" w:rsidRDefault="0079246E" w:rsidP="0079246E">
      <w:pPr>
        <w:numPr>
          <w:ilvl w:val="0"/>
          <w:numId w:val="16"/>
        </w:numPr>
        <w:ind w:left="426" w:hanging="426"/>
        <w:jc w:val="both"/>
        <w:rPr>
          <w:rFonts w:ascii="Palatino Linotype" w:hAnsi="Palatino Linotype"/>
          <w:sz w:val="24"/>
          <w:szCs w:val="24"/>
        </w:rPr>
      </w:pPr>
      <w:r w:rsidRPr="00BB4817">
        <w:rPr>
          <w:rFonts w:ascii="Palatino Linotype" w:hAnsi="Palatino Linotype"/>
          <w:sz w:val="24"/>
          <w:szCs w:val="24"/>
        </w:rPr>
        <w:t>V případě změny právní formy kterékoliv smluvní strany přecházejí práva a povinnosti z této smlouvy na nástupnický subjekt.</w:t>
      </w:r>
    </w:p>
    <w:p w:rsidR="0079246E" w:rsidRPr="00BB4817" w:rsidRDefault="0079246E" w:rsidP="0079246E">
      <w:pPr>
        <w:numPr>
          <w:ilvl w:val="0"/>
          <w:numId w:val="16"/>
        </w:numPr>
        <w:ind w:left="426" w:hanging="426"/>
        <w:jc w:val="both"/>
        <w:rPr>
          <w:rFonts w:ascii="Palatino Linotype" w:hAnsi="Palatino Linotype"/>
          <w:sz w:val="24"/>
          <w:szCs w:val="24"/>
        </w:rPr>
      </w:pPr>
      <w:r w:rsidRPr="00BB4817">
        <w:rPr>
          <w:rFonts w:ascii="Palatino Linotype" w:hAnsi="Palatino Linotype"/>
          <w:sz w:val="24"/>
          <w:szCs w:val="24"/>
        </w:rPr>
        <w:t>Smluvní strany se zavazují, že veškeré spory vzniklé v souvislosti s touto rámcovou kupní smlouvou budou řešit smírně, přátelskou dohodou. Pokud by taková dohoda nebyla možná, budou spory řešeny u příslušného soudu a v souladu s českými zákony.</w:t>
      </w:r>
    </w:p>
    <w:p w:rsidR="0079246E" w:rsidRDefault="0079246E" w:rsidP="0079246E">
      <w:pPr>
        <w:numPr>
          <w:ilvl w:val="0"/>
          <w:numId w:val="16"/>
        </w:numPr>
        <w:ind w:left="426" w:hanging="426"/>
        <w:jc w:val="both"/>
        <w:rPr>
          <w:rFonts w:ascii="Palatino Linotype" w:hAnsi="Palatino Linotype"/>
          <w:sz w:val="24"/>
          <w:szCs w:val="24"/>
        </w:rPr>
      </w:pPr>
      <w:r w:rsidRPr="00BB4817">
        <w:rPr>
          <w:rFonts w:ascii="Palatino Linotype" w:hAnsi="Palatino Linotype"/>
          <w:sz w:val="24"/>
          <w:szCs w:val="24"/>
        </w:rPr>
        <w:t>Smluvní strany se zavazují, že údaje vyplývající z předmětu plnění podle této smlouvy, neposkytnou třetí straně, s výjimkou kontrolních orgánů, auditorů a případného soudního řízení.</w:t>
      </w:r>
    </w:p>
    <w:p w:rsidR="00A96BCA" w:rsidRPr="00BB4817" w:rsidRDefault="00D35A9B" w:rsidP="0079246E">
      <w:pPr>
        <w:numPr>
          <w:ilvl w:val="0"/>
          <w:numId w:val="16"/>
        </w:numPr>
        <w:ind w:left="426" w:hanging="426"/>
        <w:jc w:val="both"/>
        <w:rPr>
          <w:rFonts w:ascii="Palatino Linotype" w:hAnsi="Palatino Linotype"/>
          <w:sz w:val="24"/>
          <w:szCs w:val="24"/>
        </w:rPr>
      </w:pPr>
      <w:r>
        <w:rPr>
          <w:rFonts w:ascii="Palatino Linotype" w:hAnsi="Palatino Linotype"/>
          <w:sz w:val="24"/>
          <w:szCs w:val="24"/>
        </w:rPr>
        <w:t xml:space="preserve">Smlouva nabývá platnosti dnem jejího podpisu a je účinná dnem </w:t>
      </w:r>
      <w:proofErr w:type="gramStart"/>
      <w:r>
        <w:rPr>
          <w:rFonts w:ascii="Palatino Linotype" w:hAnsi="Palatino Linotype"/>
          <w:sz w:val="24"/>
          <w:szCs w:val="24"/>
        </w:rPr>
        <w:t>1.11.2015</w:t>
      </w:r>
      <w:proofErr w:type="gramEnd"/>
      <w:r>
        <w:rPr>
          <w:rFonts w:ascii="Palatino Linotype" w:hAnsi="Palatino Linotype"/>
          <w:sz w:val="24"/>
          <w:szCs w:val="24"/>
        </w:rPr>
        <w:t>.</w:t>
      </w:r>
    </w:p>
    <w:p w:rsidR="0079246E" w:rsidRPr="00BB4817" w:rsidRDefault="0079246E" w:rsidP="0079246E">
      <w:pPr>
        <w:numPr>
          <w:ilvl w:val="0"/>
          <w:numId w:val="16"/>
        </w:numPr>
        <w:ind w:left="426" w:hanging="426"/>
        <w:jc w:val="both"/>
        <w:rPr>
          <w:rFonts w:ascii="Palatino Linotype" w:hAnsi="Palatino Linotype"/>
          <w:sz w:val="24"/>
          <w:szCs w:val="24"/>
        </w:rPr>
      </w:pPr>
      <w:r w:rsidRPr="00BB4817">
        <w:rPr>
          <w:rFonts w:ascii="Palatino Linotype" w:hAnsi="Palatino Linotype"/>
          <w:sz w:val="24"/>
          <w:szCs w:val="24"/>
        </w:rPr>
        <w:t>Smluvní strany prohlašují, že si tuto rámcovou smlouvu před jejím podpisem přečetly, že byla ujednána podle jejich pravé a svobodné vůle, určitě, vážně a srozumitelně. Autentičnost této smlouvy a svůj souhlas s obsahem vyjadřují svým podpisem.</w:t>
      </w:r>
    </w:p>
    <w:p w:rsidR="0079246E" w:rsidRDefault="0079246E" w:rsidP="0079246E">
      <w:pPr>
        <w:numPr>
          <w:ilvl w:val="0"/>
          <w:numId w:val="16"/>
        </w:numPr>
        <w:ind w:left="426" w:hanging="426"/>
        <w:jc w:val="both"/>
        <w:rPr>
          <w:rFonts w:ascii="Palatino Linotype" w:hAnsi="Palatino Linotype"/>
          <w:sz w:val="24"/>
          <w:szCs w:val="24"/>
        </w:rPr>
      </w:pPr>
      <w:r w:rsidRPr="00BB4817">
        <w:rPr>
          <w:rFonts w:ascii="Palatino Linotype" w:hAnsi="Palatino Linotype"/>
          <w:sz w:val="24"/>
          <w:szCs w:val="24"/>
        </w:rPr>
        <w:t>Tato smlouva je vyhotovena ve dvou stejnopisech, z nichž kupující i prodávající obdrží po jednom.</w:t>
      </w:r>
    </w:p>
    <w:p w:rsidR="003B6E2E" w:rsidRPr="00BB4817" w:rsidRDefault="003B6E2E" w:rsidP="0079246E">
      <w:pPr>
        <w:numPr>
          <w:ilvl w:val="0"/>
          <w:numId w:val="16"/>
        </w:numPr>
        <w:ind w:left="426" w:hanging="426"/>
        <w:jc w:val="both"/>
        <w:rPr>
          <w:rFonts w:ascii="Palatino Linotype" w:hAnsi="Palatino Linotype"/>
          <w:sz w:val="24"/>
          <w:szCs w:val="24"/>
        </w:rPr>
      </w:pPr>
      <w:r>
        <w:rPr>
          <w:rFonts w:ascii="Palatino Linotype" w:hAnsi="Palatino Linotype"/>
          <w:sz w:val="24"/>
          <w:szCs w:val="24"/>
        </w:rPr>
        <w:t xml:space="preserve">Znění této smlouvy není </w:t>
      </w:r>
      <w:proofErr w:type="gramStart"/>
      <w:r>
        <w:rPr>
          <w:rFonts w:ascii="Palatino Linotype" w:hAnsi="Palatino Linotype"/>
          <w:sz w:val="24"/>
          <w:szCs w:val="24"/>
        </w:rPr>
        <w:t>obchodním  tajemstvím</w:t>
      </w:r>
      <w:proofErr w:type="gramEnd"/>
      <w:r>
        <w:rPr>
          <w:rFonts w:ascii="Palatino Linotype" w:hAnsi="Palatino Linotype"/>
          <w:sz w:val="24"/>
          <w:szCs w:val="24"/>
        </w:rPr>
        <w:t xml:space="preserve"> a obě smluvní strany souhlasí s jejím zveřejněním.</w:t>
      </w:r>
    </w:p>
    <w:p w:rsidR="00E509E2" w:rsidRPr="00BB4817" w:rsidRDefault="00E509E2" w:rsidP="0079246E">
      <w:pPr>
        <w:ind w:left="426" w:hanging="426"/>
        <w:rPr>
          <w:rFonts w:ascii="Palatino Linotype" w:hAnsi="Palatino Linotype"/>
          <w:sz w:val="24"/>
          <w:szCs w:val="24"/>
        </w:rPr>
      </w:pPr>
    </w:p>
    <w:p w:rsidR="00232919" w:rsidRDefault="00232919">
      <w:pPr>
        <w:jc w:val="both"/>
        <w:rPr>
          <w:rFonts w:ascii="Palatino Linotype" w:hAnsi="Palatino Linotype"/>
          <w:sz w:val="24"/>
          <w:szCs w:val="24"/>
        </w:rPr>
      </w:pPr>
    </w:p>
    <w:p w:rsidR="00232919" w:rsidRDefault="00232919">
      <w:pPr>
        <w:jc w:val="both"/>
        <w:rPr>
          <w:rFonts w:ascii="Palatino Linotype" w:hAnsi="Palatino Linotype"/>
          <w:sz w:val="24"/>
          <w:szCs w:val="24"/>
        </w:rPr>
      </w:pPr>
    </w:p>
    <w:p w:rsidR="00E509E2" w:rsidRPr="00BB4817" w:rsidRDefault="00E509E2">
      <w:pPr>
        <w:jc w:val="both"/>
        <w:rPr>
          <w:rFonts w:ascii="Palatino Linotype" w:hAnsi="Palatino Linotype"/>
          <w:sz w:val="24"/>
          <w:szCs w:val="24"/>
        </w:rPr>
      </w:pPr>
      <w:r w:rsidRPr="00BB4817">
        <w:rPr>
          <w:rFonts w:ascii="Palatino Linotype" w:hAnsi="Palatino Linotype"/>
          <w:sz w:val="24"/>
          <w:szCs w:val="24"/>
        </w:rPr>
        <w:t>V</w:t>
      </w:r>
      <w:r w:rsidR="00A96BCA">
        <w:rPr>
          <w:rFonts w:ascii="Palatino Linotype" w:hAnsi="Palatino Linotype"/>
          <w:sz w:val="24"/>
          <w:szCs w:val="24"/>
        </w:rPr>
        <w:t> </w:t>
      </w:r>
      <w:r w:rsidRPr="00BB4817">
        <w:rPr>
          <w:rFonts w:ascii="Palatino Linotype" w:hAnsi="Palatino Linotype"/>
          <w:sz w:val="24"/>
          <w:szCs w:val="24"/>
        </w:rPr>
        <w:t>O</w:t>
      </w:r>
      <w:r w:rsidR="00A96BCA">
        <w:rPr>
          <w:rFonts w:ascii="Palatino Linotype" w:hAnsi="Palatino Linotype"/>
          <w:sz w:val="24"/>
          <w:szCs w:val="24"/>
        </w:rPr>
        <w:t xml:space="preserve">pavě </w:t>
      </w:r>
      <w:r w:rsidRPr="00BB4817">
        <w:rPr>
          <w:rFonts w:ascii="Palatino Linotype" w:hAnsi="Palatino Linotype"/>
          <w:sz w:val="24"/>
          <w:szCs w:val="24"/>
        </w:rPr>
        <w:t xml:space="preserve"> dne:</w:t>
      </w:r>
      <w:r w:rsidR="006276A7">
        <w:rPr>
          <w:rFonts w:ascii="Palatino Linotype" w:hAnsi="Palatino Linotype"/>
          <w:sz w:val="24"/>
          <w:szCs w:val="24"/>
        </w:rPr>
        <w:t xml:space="preserve">  29.10.2015</w:t>
      </w:r>
      <w:r w:rsidR="006276A7">
        <w:rPr>
          <w:rFonts w:ascii="Palatino Linotype" w:hAnsi="Palatino Linotype"/>
          <w:sz w:val="24"/>
          <w:szCs w:val="24"/>
        </w:rPr>
        <w:tab/>
      </w:r>
      <w:r w:rsidR="006276A7">
        <w:rPr>
          <w:rFonts w:ascii="Palatino Linotype" w:hAnsi="Palatino Linotype"/>
          <w:sz w:val="24"/>
          <w:szCs w:val="24"/>
        </w:rPr>
        <w:tab/>
      </w:r>
      <w:r w:rsidR="006276A7">
        <w:rPr>
          <w:rFonts w:ascii="Palatino Linotype" w:hAnsi="Palatino Linotype"/>
          <w:sz w:val="24"/>
          <w:szCs w:val="24"/>
        </w:rPr>
        <w:tab/>
      </w:r>
      <w:r w:rsidR="006276A7">
        <w:rPr>
          <w:rFonts w:ascii="Palatino Linotype" w:hAnsi="Palatino Linotype"/>
          <w:sz w:val="24"/>
          <w:szCs w:val="24"/>
        </w:rPr>
        <w:tab/>
      </w:r>
      <w:r w:rsidR="006276A7">
        <w:rPr>
          <w:rFonts w:ascii="Palatino Linotype" w:hAnsi="Palatino Linotype"/>
          <w:sz w:val="24"/>
          <w:szCs w:val="24"/>
        </w:rPr>
        <w:tab/>
      </w:r>
      <w:r w:rsidR="006276A7">
        <w:rPr>
          <w:rFonts w:ascii="Palatino Linotype" w:hAnsi="Palatino Linotype"/>
          <w:sz w:val="24"/>
          <w:szCs w:val="24"/>
        </w:rPr>
        <w:tab/>
        <w:t>27.10.2015</w:t>
      </w:r>
    </w:p>
    <w:p w:rsidR="00E509E2" w:rsidRPr="00BB4817" w:rsidRDefault="00E509E2">
      <w:pPr>
        <w:jc w:val="both"/>
        <w:rPr>
          <w:rFonts w:ascii="Palatino Linotype" w:hAnsi="Palatino Linotype"/>
          <w:sz w:val="24"/>
          <w:szCs w:val="24"/>
        </w:rPr>
      </w:pPr>
    </w:p>
    <w:p w:rsidR="00E509E2" w:rsidRPr="00BB4817" w:rsidRDefault="00E509E2">
      <w:pPr>
        <w:jc w:val="both"/>
        <w:rPr>
          <w:rFonts w:ascii="Palatino Linotype" w:hAnsi="Palatino Linotype"/>
          <w:sz w:val="24"/>
          <w:szCs w:val="24"/>
        </w:rPr>
      </w:pPr>
    </w:p>
    <w:p w:rsidR="00E509E2" w:rsidRPr="00BB4817" w:rsidRDefault="00E509E2">
      <w:pPr>
        <w:jc w:val="center"/>
        <w:rPr>
          <w:rFonts w:ascii="Palatino Linotype" w:hAnsi="Palatino Linotype"/>
          <w:sz w:val="24"/>
          <w:szCs w:val="24"/>
        </w:rPr>
      </w:pPr>
    </w:p>
    <w:p w:rsidR="00E509E2" w:rsidRPr="00BB4817" w:rsidRDefault="00E509E2">
      <w:pPr>
        <w:jc w:val="center"/>
        <w:rPr>
          <w:rFonts w:ascii="Palatino Linotype" w:hAnsi="Palatino Linotype"/>
          <w:sz w:val="24"/>
          <w:szCs w:val="24"/>
        </w:rPr>
      </w:pPr>
      <w:r w:rsidRPr="00BB4817">
        <w:rPr>
          <w:rFonts w:ascii="Palatino Linotype" w:hAnsi="Palatino Linotype"/>
          <w:sz w:val="24"/>
          <w:szCs w:val="24"/>
        </w:rPr>
        <w:t>----------------------------------------                                                    ----------------------------------------</w:t>
      </w:r>
    </w:p>
    <w:p w:rsidR="00E509E2" w:rsidRDefault="00E509E2">
      <w:pPr>
        <w:jc w:val="both"/>
        <w:rPr>
          <w:rFonts w:ascii="Palatino Linotype" w:hAnsi="Palatino Linotype"/>
          <w:sz w:val="24"/>
          <w:szCs w:val="24"/>
        </w:rPr>
      </w:pPr>
      <w:r w:rsidRPr="00BB4817">
        <w:rPr>
          <w:rFonts w:ascii="Palatino Linotype" w:hAnsi="Palatino Linotype"/>
          <w:sz w:val="24"/>
          <w:szCs w:val="24"/>
        </w:rPr>
        <w:t xml:space="preserve">              </w:t>
      </w:r>
      <w:proofErr w:type="gramStart"/>
      <w:r w:rsidR="00CB24A8" w:rsidRPr="00BB4817">
        <w:rPr>
          <w:rFonts w:ascii="Palatino Linotype" w:hAnsi="Palatino Linotype"/>
          <w:sz w:val="24"/>
          <w:szCs w:val="24"/>
        </w:rPr>
        <w:t>prodávající</w:t>
      </w:r>
      <w:r w:rsidRPr="00BB4817">
        <w:rPr>
          <w:rFonts w:ascii="Palatino Linotype" w:hAnsi="Palatino Linotype"/>
          <w:sz w:val="24"/>
          <w:szCs w:val="24"/>
        </w:rPr>
        <w:t xml:space="preserve">                                                                                      </w:t>
      </w:r>
      <w:r w:rsidR="00CB24A8" w:rsidRPr="00BB4817">
        <w:rPr>
          <w:rFonts w:ascii="Palatino Linotype" w:hAnsi="Palatino Linotype"/>
          <w:sz w:val="24"/>
          <w:szCs w:val="24"/>
        </w:rPr>
        <w:t>kupující</w:t>
      </w:r>
      <w:proofErr w:type="gramEnd"/>
    </w:p>
    <w:p w:rsidR="00022AAD" w:rsidRDefault="00022AAD">
      <w:pPr>
        <w:jc w:val="both"/>
        <w:rPr>
          <w:rFonts w:ascii="Palatino Linotype" w:hAnsi="Palatino Linotype"/>
          <w:sz w:val="24"/>
          <w:szCs w:val="24"/>
        </w:rPr>
      </w:pPr>
      <w:bookmarkStart w:id="0" w:name="_GoBack"/>
      <w:bookmarkEnd w:id="0"/>
    </w:p>
    <w:sectPr w:rsidR="00022AAD" w:rsidSect="009F3180">
      <w:footerReference w:type="even" r:id="rId11"/>
      <w:footerReference w:type="default" r:id="rId12"/>
      <w:pgSz w:w="11906" w:h="16838"/>
      <w:pgMar w:top="1134" w:right="794" w:bottom="1134"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237" w:rsidRDefault="00334237">
      <w:r>
        <w:separator/>
      </w:r>
    </w:p>
  </w:endnote>
  <w:endnote w:type="continuationSeparator" w:id="0">
    <w:p w:rsidR="00334237" w:rsidRDefault="0033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E2" w:rsidRDefault="004819A3">
    <w:pPr>
      <w:pStyle w:val="Zpat"/>
      <w:framePr w:wrap="around" w:vAnchor="text" w:hAnchor="margin" w:xAlign="center" w:y="1"/>
      <w:rPr>
        <w:rStyle w:val="slostrnky"/>
      </w:rPr>
    </w:pPr>
    <w:r>
      <w:rPr>
        <w:rStyle w:val="slostrnky"/>
      </w:rPr>
      <w:fldChar w:fldCharType="begin"/>
    </w:r>
    <w:r w:rsidR="00E509E2">
      <w:rPr>
        <w:rStyle w:val="slostrnky"/>
      </w:rPr>
      <w:instrText xml:space="preserve">PAGE  </w:instrText>
    </w:r>
    <w:r>
      <w:rPr>
        <w:rStyle w:val="slostrnky"/>
      </w:rPr>
      <w:fldChar w:fldCharType="separate"/>
    </w:r>
    <w:r w:rsidR="00E509E2">
      <w:rPr>
        <w:rStyle w:val="slostrnky"/>
        <w:noProof/>
      </w:rPr>
      <w:t>1</w:t>
    </w:r>
    <w:r>
      <w:rPr>
        <w:rStyle w:val="slostrnky"/>
      </w:rPr>
      <w:fldChar w:fldCharType="end"/>
    </w:r>
  </w:p>
  <w:p w:rsidR="00E509E2" w:rsidRDefault="00E509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C7D" w:rsidRPr="003F0C7D" w:rsidRDefault="003F0C7D" w:rsidP="003F0C7D">
    <w:pPr>
      <w:pStyle w:val="Zpat"/>
      <w:pBdr>
        <w:top w:val="thinThickSmallGap" w:sz="24" w:space="1" w:color="622423"/>
      </w:pBdr>
      <w:tabs>
        <w:tab w:val="clear" w:pos="4536"/>
        <w:tab w:val="clear" w:pos="9072"/>
        <w:tab w:val="right" w:pos="9694"/>
      </w:tabs>
      <w:rPr>
        <w:rFonts w:ascii="Cambria" w:hAnsi="Cambria"/>
      </w:rPr>
    </w:pPr>
    <w:r w:rsidRPr="003F0C7D">
      <w:rPr>
        <w:rFonts w:ascii="Cambria" w:hAnsi="Cambria"/>
        <w:b/>
        <w:i/>
      </w:rPr>
      <w:t xml:space="preserve">RÁMCOVÁ KUPNÍ </w:t>
    </w:r>
    <w:proofErr w:type="gramStart"/>
    <w:r w:rsidRPr="003F0C7D">
      <w:rPr>
        <w:rFonts w:ascii="Cambria" w:hAnsi="Cambria"/>
        <w:b/>
        <w:i/>
      </w:rPr>
      <w:t xml:space="preserve">smlouva </w:t>
    </w:r>
    <w:r>
      <w:rPr>
        <w:rFonts w:ascii="Cambria" w:hAnsi="Cambria"/>
        <w:b/>
        <w:i/>
      </w:rPr>
      <w:t xml:space="preserve"> </w:t>
    </w:r>
    <w:r w:rsidRPr="003F0C7D">
      <w:rPr>
        <w:rFonts w:ascii="Cambria" w:hAnsi="Cambria"/>
        <w:i/>
      </w:rPr>
      <w:t>NA</w:t>
    </w:r>
    <w:proofErr w:type="gramEnd"/>
    <w:r w:rsidRPr="003F0C7D">
      <w:rPr>
        <w:rFonts w:ascii="Cambria" w:hAnsi="Cambria"/>
        <w:i/>
      </w:rPr>
      <w:t xml:space="preserve"> DODÁVKY LÉČIV</w:t>
    </w:r>
    <w:r w:rsidRPr="003F0C7D">
      <w:rPr>
        <w:rFonts w:ascii="Cambria" w:hAnsi="Cambria"/>
      </w:rPr>
      <w:tab/>
      <w:t xml:space="preserve">Stránka </w:t>
    </w:r>
    <w:r w:rsidR="004819A3" w:rsidRPr="003F0C7D">
      <w:rPr>
        <w:rFonts w:ascii="Calibri" w:hAnsi="Calibri"/>
      </w:rPr>
      <w:fldChar w:fldCharType="begin"/>
    </w:r>
    <w:r>
      <w:instrText>PAGE   \* MERGEFORMAT</w:instrText>
    </w:r>
    <w:r w:rsidR="004819A3" w:rsidRPr="003F0C7D">
      <w:rPr>
        <w:rFonts w:ascii="Calibri" w:hAnsi="Calibri"/>
      </w:rPr>
      <w:fldChar w:fldCharType="separate"/>
    </w:r>
    <w:r w:rsidR="00022AAD" w:rsidRPr="00022AAD">
      <w:rPr>
        <w:rFonts w:ascii="Cambria" w:hAnsi="Cambria"/>
        <w:noProof/>
      </w:rPr>
      <w:t>6</w:t>
    </w:r>
    <w:r w:rsidR="004819A3" w:rsidRPr="003F0C7D">
      <w:rPr>
        <w:rFonts w:ascii="Cambria" w:hAnsi="Cambria"/>
      </w:rPr>
      <w:fldChar w:fldCharType="end"/>
    </w:r>
  </w:p>
  <w:p w:rsidR="00E509E2" w:rsidRDefault="00E509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237" w:rsidRDefault="00334237">
      <w:r>
        <w:separator/>
      </w:r>
    </w:p>
  </w:footnote>
  <w:footnote w:type="continuationSeparator" w:id="0">
    <w:p w:rsidR="00334237" w:rsidRDefault="00334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6AD"/>
    <w:multiLevelType w:val="hybridMultilevel"/>
    <w:tmpl w:val="24B48C26"/>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06603EBF"/>
    <w:multiLevelType w:val="singleLevel"/>
    <w:tmpl w:val="6480FE92"/>
    <w:lvl w:ilvl="0">
      <w:start w:val="1"/>
      <w:numFmt w:val="decimal"/>
      <w:lvlText w:val="%1."/>
      <w:lvlJc w:val="left"/>
      <w:pPr>
        <w:tabs>
          <w:tab w:val="num" w:pos="360"/>
        </w:tabs>
        <w:ind w:left="360" w:hanging="360"/>
      </w:pPr>
      <w:rPr>
        <w:rFonts w:hint="default"/>
      </w:rPr>
    </w:lvl>
  </w:abstractNum>
  <w:abstractNum w:abstractNumId="2">
    <w:nsid w:val="0673091E"/>
    <w:multiLevelType w:val="singleLevel"/>
    <w:tmpl w:val="6480FE92"/>
    <w:lvl w:ilvl="0">
      <w:start w:val="1"/>
      <w:numFmt w:val="decimal"/>
      <w:lvlText w:val="%1."/>
      <w:lvlJc w:val="left"/>
      <w:pPr>
        <w:tabs>
          <w:tab w:val="num" w:pos="360"/>
        </w:tabs>
        <w:ind w:left="360" w:hanging="360"/>
      </w:pPr>
      <w:rPr>
        <w:rFonts w:hint="default"/>
      </w:rPr>
    </w:lvl>
  </w:abstractNum>
  <w:abstractNum w:abstractNumId="3">
    <w:nsid w:val="0B1C6E8F"/>
    <w:multiLevelType w:val="singleLevel"/>
    <w:tmpl w:val="6480FE92"/>
    <w:lvl w:ilvl="0">
      <w:start w:val="1"/>
      <w:numFmt w:val="decimal"/>
      <w:lvlText w:val="%1."/>
      <w:lvlJc w:val="left"/>
      <w:pPr>
        <w:tabs>
          <w:tab w:val="num" w:pos="360"/>
        </w:tabs>
        <w:ind w:left="360" w:hanging="360"/>
      </w:pPr>
      <w:rPr>
        <w:rFonts w:hint="default"/>
      </w:rPr>
    </w:lvl>
  </w:abstractNum>
  <w:abstractNum w:abstractNumId="4">
    <w:nsid w:val="113141D7"/>
    <w:multiLevelType w:val="hybridMultilevel"/>
    <w:tmpl w:val="81B80C28"/>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3">
      <w:start w:val="1"/>
      <w:numFmt w:val="upp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D5C7E93"/>
    <w:multiLevelType w:val="hybridMultilevel"/>
    <w:tmpl w:val="62E697E8"/>
    <w:lvl w:ilvl="0" w:tplc="B87CF626">
      <w:start w:val="1"/>
      <w:numFmt w:val="bullet"/>
      <w:lvlText w:val=""/>
      <w:lvlJc w:val="left"/>
      <w:pPr>
        <w:tabs>
          <w:tab w:val="num" w:pos="360"/>
        </w:tabs>
        <w:ind w:left="360" w:hanging="360"/>
      </w:pPr>
      <w:rPr>
        <w:rFonts w:ascii="Symbol" w:hAnsi="Symbol" w:hint="default"/>
      </w:rPr>
    </w:lvl>
    <w:lvl w:ilvl="1" w:tplc="AD201960" w:tentative="1">
      <w:start w:val="1"/>
      <w:numFmt w:val="bullet"/>
      <w:lvlText w:val="o"/>
      <w:lvlJc w:val="left"/>
      <w:pPr>
        <w:tabs>
          <w:tab w:val="num" w:pos="1080"/>
        </w:tabs>
        <w:ind w:left="1080" w:hanging="360"/>
      </w:pPr>
      <w:rPr>
        <w:rFonts w:ascii="Courier New" w:hAnsi="Courier New" w:hint="default"/>
      </w:rPr>
    </w:lvl>
    <w:lvl w:ilvl="2" w:tplc="D2B861F2" w:tentative="1">
      <w:start w:val="1"/>
      <w:numFmt w:val="bullet"/>
      <w:lvlText w:val=""/>
      <w:lvlJc w:val="left"/>
      <w:pPr>
        <w:tabs>
          <w:tab w:val="num" w:pos="1800"/>
        </w:tabs>
        <w:ind w:left="1800" w:hanging="360"/>
      </w:pPr>
      <w:rPr>
        <w:rFonts w:ascii="Wingdings" w:hAnsi="Wingdings" w:hint="default"/>
      </w:rPr>
    </w:lvl>
    <w:lvl w:ilvl="3" w:tplc="0BC4A302" w:tentative="1">
      <w:start w:val="1"/>
      <w:numFmt w:val="bullet"/>
      <w:lvlText w:val=""/>
      <w:lvlJc w:val="left"/>
      <w:pPr>
        <w:tabs>
          <w:tab w:val="num" w:pos="2520"/>
        </w:tabs>
        <w:ind w:left="2520" w:hanging="360"/>
      </w:pPr>
      <w:rPr>
        <w:rFonts w:ascii="Symbol" w:hAnsi="Symbol" w:hint="default"/>
      </w:rPr>
    </w:lvl>
    <w:lvl w:ilvl="4" w:tplc="0B229726" w:tentative="1">
      <w:start w:val="1"/>
      <w:numFmt w:val="bullet"/>
      <w:lvlText w:val="o"/>
      <w:lvlJc w:val="left"/>
      <w:pPr>
        <w:tabs>
          <w:tab w:val="num" w:pos="3240"/>
        </w:tabs>
        <w:ind w:left="3240" w:hanging="360"/>
      </w:pPr>
      <w:rPr>
        <w:rFonts w:ascii="Courier New" w:hAnsi="Courier New" w:hint="default"/>
      </w:rPr>
    </w:lvl>
    <w:lvl w:ilvl="5" w:tplc="F4840FFC" w:tentative="1">
      <w:start w:val="1"/>
      <w:numFmt w:val="bullet"/>
      <w:lvlText w:val=""/>
      <w:lvlJc w:val="left"/>
      <w:pPr>
        <w:tabs>
          <w:tab w:val="num" w:pos="3960"/>
        </w:tabs>
        <w:ind w:left="3960" w:hanging="360"/>
      </w:pPr>
      <w:rPr>
        <w:rFonts w:ascii="Wingdings" w:hAnsi="Wingdings" w:hint="default"/>
      </w:rPr>
    </w:lvl>
    <w:lvl w:ilvl="6" w:tplc="B51C9C92" w:tentative="1">
      <w:start w:val="1"/>
      <w:numFmt w:val="bullet"/>
      <w:lvlText w:val=""/>
      <w:lvlJc w:val="left"/>
      <w:pPr>
        <w:tabs>
          <w:tab w:val="num" w:pos="4680"/>
        </w:tabs>
        <w:ind w:left="4680" w:hanging="360"/>
      </w:pPr>
      <w:rPr>
        <w:rFonts w:ascii="Symbol" w:hAnsi="Symbol" w:hint="default"/>
      </w:rPr>
    </w:lvl>
    <w:lvl w:ilvl="7" w:tplc="092673CC" w:tentative="1">
      <w:start w:val="1"/>
      <w:numFmt w:val="bullet"/>
      <w:lvlText w:val="o"/>
      <w:lvlJc w:val="left"/>
      <w:pPr>
        <w:tabs>
          <w:tab w:val="num" w:pos="5400"/>
        </w:tabs>
        <w:ind w:left="5400" w:hanging="360"/>
      </w:pPr>
      <w:rPr>
        <w:rFonts w:ascii="Courier New" w:hAnsi="Courier New" w:hint="default"/>
      </w:rPr>
    </w:lvl>
    <w:lvl w:ilvl="8" w:tplc="BF141D0C" w:tentative="1">
      <w:start w:val="1"/>
      <w:numFmt w:val="bullet"/>
      <w:lvlText w:val=""/>
      <w:lvlJc w:val="left"/>
      <w:pPr>
        <w:tabs>
          <w:tab w:val="num" w:pos="6120"/>
        </w:tabs>
        <w:ind w:left="6120" w:hanging="360"/>
      </w:pPr>
      <w:rPr>
        <w:rFonts w:ascii="Wingdings" w:hAnsi="Wingdings" w:hint="default"/>
      </w:rPr>
    </w:lvl>
  </w:abstractNum>
  <w:abstractNum w:abstractNumId="6">
    <w:nsid w:val="1FFD577C"/>
    <w:multiLevelType w:val="hybridMultilevel"/>
    <w:tmpl w:val="463834DC"/>
    <w:lvl w:ilvl="0" w:tplc="0405000F">
      <w:start w:val="1"/>
      <w:numFmt w:val="decimal"/>
      <w:lvlText w:val="%1."/>
      <w:lvlJc w:val="left"/>
      <w:pPr>
        <w:tabs>
          <w:tab w:val="num" w:pos="720"/>
        </w:tabs>
        <w:ind w:left="720" w:hanging="360"/>
      </w:pPr>
    </w:lvl>
    <w:lvl w:ilvl="1" w:tplc="5300841A">
      <w:start w:val="1"/>
      <w:numFmt w:val="decimal"/>
      <w:lvlText w:val="%2."/>
      <w:lvlJc w:val="left"/>
      <w:pPr>
        <w:tabs>
          <w:tab w:val="num" w:pos="1440"/>
        </w:tabs>
        <w:ind w:left="1440" w:hanging="360"/>
      </w:pPr>
      <w:rPr>
        <w:rFonts w:ascii="Palatino Linotype" w:eastAsia="Times New Roman" w:hAnsi="Palatino Linotype" w:cs="Times New Roman"/>
      </w:rPr>
    </w:lvl>
    <w:lvl w:ilvl="2" w:tplc="04050013">
      <w:start w:val="1"/>
      <w:numFmt w:val="upp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C493A09"/>
    <w:multiLevelType w:val="hybridMultilevel"/>
    <w:tmpl w:val="B3740088"/>
    <w:lvl w:ilvl="0" w:tplc="C128C620">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2F62A4"/>
    <w:multiLevelType w:val="hybridMultilevel"/>
    <w:tmpl w:val="72023B0C"/>
    <w:lvl w:ilvl="0" w:tplc="0405000F">
      <w:start w:val="1"/>
      <w:numFmt w:val="decimal"/>
      <w:lvlText w:val="%1."/>
      <w:lvlJc w:val="left"/>
      <w:pPr>
        <w:ind w:left="1429" w:hanging="360"/>
      </w:pPr>
    </w:lvl>
    <w:lvl w:ilvl="1" w:tplc="AD700F4C">
      <w:numFmt w:val="bullet"/>
      <w:lvlText w:val="-"/>
      <w:lvlJc w:val="left"/>
      <w:pPr>
        <w:ind w:left="2464" w:hanging="675"/>
      </w:pPr>
      <w:rPr>
        <w:rFonts w:ascii="Palatino Linotype" w:eastAsia="Times New Roman" w:hAnsi="Palatino Linotype" w:cs="Times New Roman" w:hint="default"/>
      </w:r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nsid w:val="352F7BCE"/>
    <w:multiLevelType w:val="singleLevel"/>
    <w:tmpl w:val="6480FE92"/>
    <w:lvl w:ilvl="0">
      <w:start w:val="1"/>
      <w:numFmt w:val="decimal"/>
      <w:lvlText w:val="%1."/>
      <w:lvlJc w:val="left"/>
      <w:pPr>
        <w:tabs>
          <w:tab w:val="num" w:pos="360"/>
        </w:tabs>
        <w:ind w:left="360" w:hanging="360"/>
      </w:pPr>
      <w:rPr>
        <w:rFonts w:hint="default"/>
      </w:rPr>
    </w:lvl>
  </w:abstractNum>
  <w:abstractNum w:abstractNumId="10">
    <w:nsid w:val="3DB74F35"/>
    <w:multiLevelType w:val="hybridMultilevel"/>
    <w:tmpl w:val="B54E16CA"/>
    <w:lvl w:ilvl="0" w:tplc="71C650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55C0FFF"/>
    <w:multiLevelType w:val="hybridMultilevel"/>
    <w:tmpl w:val="DEEE07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5620387"/>
    <w:multiLevelType w:val="hybridMultilevel"/>
    <w:tmpl w:val="EC947552"/>
    <w:lvl w:ilvl="0" w:tplc="975E8958">
      <w:start w:val="1"/>
      <w:numFmt w:val="upperLetter"/>
      <w:lvlText w:val="%1."/>
      <w:lvlJc w:val="left"/>
      <w:pPr>
        <w:ind w:left="720" w:hanging="360"/>
      </w:pPr>
      <w:rPr>
        <w:rFonts w:hint="default"/>
      </w:rPr>
    </w:lvl>
    <w:lvl w:ilvl="1" w:tplc="5C32495A" w:tentative="1">
      <w:start w:val="1"/>
      <w:numFmt w:val="lowerLetter"/>
      <w:lvlText w:val="%2."/>
      <w:lvlJc w:val="left"/>
      <w:pPr>
        <w:ind w:left="1440" w:hanging="360"/>
      </w:pPr>
    </w:lvl>
    <w:lvl w:ilvl="2" w:tplc="54F2637C" w:tentative="1">
      <w:start w:val="1"/>
      <w:numFmt w:val="lowerRoman"/>
      <w:lvlText w:val="%3."/>
      <w:lvlJc w:val="right"/>
      <w:pPr>
        <w:ind w:left="2160" w:hanging="180"/>
      </w:pPr>
    </w:lvl>
    <w:lvl w:ilvl="3" w:tplc="19BCA0DA" w:tentative="1">
      <w:start w:val="1"/>
      <w:numFmt w:val="decimal"/>
      <w:lvlText w:val="%4."/>
      <w:lvlJc w:val="left"/>
      <w:pPr>
        <w:ind w:left="2880" w:hanging="360"/>
      </w:pPr>
    </w:lvl>
    <w:lvl w:ilvl="4" w:tplc="3E6C36A4" w:tentative="1">
      <w:start w:val="1"/>
      <w:numFmt w:val="lowerLetter"/>
      <w:lvlText w:val="%5."/>
      <w:lvlJc w:val="left"/>
      <w:pPr>
        <w:ind w:left="3600" w:hanging="360"/>
      </w:pPr>
    </w:lvl>
    <w:lvl w:ilvl="5" w:tplc="9FCA9362" w:tentative="1">
      <w:start w:val="1"/>
      <w:numFmt w:val="lowerRoman"/>
      <w:lvlText w:val="%6."/>
      <w:lvlJc w:val="right"/>
      <w:pPr>
        <w:ind w:left="4320" w:hanging="180"/>
      </w:pPr>
    </w:lvl>
    <w:lvl w:ilvl="6" w:tplc="B49EA816" w:tentative="1">
      <w:start w:val="1"/>
      <w:numFmt w:val="decimal"/>
      <w:lvlText w:val="%7."/>
      <w:lvlJc w:val="left"/>
      <w:pPr>
        <w:ind w:left="5040" w:hanging="360"/>
      </w:pPr>
    </w:lvl>
    <w:lvl w:ilvl="7" w:tplc="FB581842" w:tentative="1">
      <w:start w:val="1"/>
      <w:numFmt w:val="lowerLetter"/>
      <w:lvlText w:val="%8."/>
      <w:lvlJc w:val="left"/>
      <w:pPr>
        <w:ind w:left="5760" w:hanging="360"/>
      </w:pPr>
    </w:lvl>
    <w:lvl w:ilvl="8" w:tplc="15DC1F8C" w:tentative="1">
      <w:start w:val="1"/>
      <w:numFmt w:val="lowerRoman"/>
      <w:lvlText w:val="%9."/>
      <w:lvlJc w:val="right"/>
      <w:pPr>
        <w:ind w:left="6480" w:hanging="180"/>
      </w:pPr>
    </w:lvl>
  </w:abstractNum>
  <w:abstractNum w:abstractNumId="13">
    <w:nsid w:val="47DA2CE1"/>
    <w:multiLevelType w:val="hybridMultilevel"/>
    <w:tmpl w:val="759421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9C371C0"/>
    <w:multiLevelType w:val="hybridMultilevel"/>
    <w:tmpl w:val="4CC81066"/>
    <w:lvl w:ilvl="0" w:tplc="04050013">
      <w:start w:val="1"/>
      <w:numFmt w:val="upperRoman"/>
      <w:lvlText w:val="%1."/>
      <w:lvlJc w:val="right"/>
      <w:pPr>
        <w:ind w:left="5115" w:hanging="720"/>
      </w:pPr>
      <w:rPr>
        <w:rFonts w:hint="default"/>
      </w:rPr>
    </w:lvl>
    <w:lvl w:ilvl="1" w:tplc="04050019" w:tentative="1">
      <w:start w:val="1"/>
      <w:numFmt w:val="lowerLetter"/>
      <w:lvlText w:val="%2."/>
      <w:lvlJc w:val="left"/>
      <w:pPr>
        <w:ind w:left="5475" w:hanging="360"/>
      </w:pPr>
    </w:lvl>
    <w:lvl w:ilvl="2" w:tplc="0405001B" w:tentative="1">
      <w:start w:val="1"/>
      <w:numFmt w:val="lowerRoman"/>
      <w:lvlText w:val="%3."/>
      <w:lvlJc w:val="right"/>
      <w:pPr>
        <w:ind w:left="6195" w:hanging="180"/>
      </w:pPr>
    </w:lvl>
    <w:lvl w:ilvl="3" w:tplc="0405000F" w:tentative="1">
      <w:start w:val="1"/>
      <w:numFmt w:val="decimal"/>
      <w:lvlText w:val="%4."/>
      <w:lvlJc w:val="left"/>
      <w:pPr>
        <w:ind w:left="6915" w:hanging="360"/>
      </w:pPr>
    </w:lvl>
    <w:lvl w:ilvl="4" w:tplc="04050019" w:tentative="1">
      <w:start w:val="1"/>
      <w:numFmt w:val="lowerLetter"/>
      <w:lvlText w:val="%5."/>
      <w:lvlJc w:val="left"/>
      <w:pPr>
        <w:ind w:left="7635" w:hanging="360"/>
      </w:pPr>
    </w:lvl>
    <w:lvl w:ilvl="5" w:tplc="0405001B" w:tentative="1">
      <w:start w:val="1"/>
      <w:numFmt w:val="lowerRoman"/>
      <w:lvlText w:val="%6."/>
      <w:lvlJc w:val="right"/>
      <w:pPr>
        <w:ind w:left="8355" w:hanging="180"/>
      </w:pPr>
    </w:lvl>
    <w:lvl w:ilvl="6" w:tplc="0405000F" w:tentative="1">
      <w:start w:val="1"/>
      <w:numFmt w:val="decimal"/>
      <w:lvlText w:val="%7."/>
      <w:lvlJc w:val="left"/>
      <w:pPr>
        <w:ind w:left="9075" w:hanging="360"/>
      </w:pPr>
    </w:lvl>
    <w:lvl w:ilvl="7" w:tplc="04050019" w:tentative="1">
      <w:start w:val="1"/>
      <w:numFmt w:val="lowerLetter"/>
      <w:lvlText w:val="%8."/>
      <w:lvlJc w:val="left"/>
      <w:pPr>
        <w:ind w:left="9795" w:hanging="360"/>
      </w:pPr>
    </w:lvl>
    <w:lvl w:ilvl="8" w:tplc="0405001B" w:tentative="1">
      <w:start w:val="1"/>
      <w:numFmt w:val="lowerRoman"/>
      <w:lvlText w:val="%9."/>
      <w:lvlJc w:val="right"/>
      <w:pPr>
        <w:ind w:left="10515" w:hanging="180"/>
      </w:pPr>
    </w:lvl>
  </w:abstractNum>
  <w:abstractNum w:abstractNumId="15">
    <w:nsid w:val="4EF96E36"/>
    <w:multiLevelType w:val="multilevel"/>
    <w:tmpl w:val="A5A66FE4"/>
    <w:lvl w:ilvl="0">
      <w:start w:val="1"/>
      <w:numFmt w:val="upperRoman"/>
      <w:suff w:val="space"/>
      <w:lvlText w:val="Článek %1."/>
      <w:lvlJc w:val="left"/>
      <w:pPr>
        <w:ind w:left="0" w:firstLine="170"/>
      </w:pPr>
      <w:rPr>
        <w:rFonts w:ascii="Times New Roman" w:hAnsi="Times New Roman" w:cs="Times New Roman"/>
        <w:b w:val="0"/>
        <w:bCs w:val="0"/>
        <w:i w:val="0"/>
        <w:iCs w:val="0"/>
        <w:caps w:val="0"/>
        <w:smallCaps w:val="0"/>
        <w:strike w:val="0"/>
        <w:dstrike w:val="0"/>
        <w:noProof w:val="0"/>
        <w:vanish w:val="0"/>
        <w:color w:val="000000"/>
        <w:spacing w:val="0"/>
        <w:position w:val="0"/>
        <w:sz w:val="22"/>
        <w:szCs w:val="22"/>
        <w:u w:val="none"/>
        <w:vertAlign w:val="baseline"/>
        <w:em w:val="none"/>
      </w:rPr>
    </w:lvl>
    <w:lvl w:ilvl="1">
      <w:start w:val="1"/>
      <w:numFmt w:val="decimal"/>
      <w:isLgl/>
      <w:lvlText w:val="%1.%2."/>
      <w:lvlJc w:val="left"/>
      <w:pPr>
        <w:tabs>
          <w:tab w:val="num" w:pos="576"/>
        </w:tabs>
        <w:ind w:left="576" w:hanging="576"/>
      </w:pPr>
      <w:rPr>
        <w:rFonts w:hint="default"/>
        <w:b w:val="0"/>
      </w:rPr>
    </w:lvl>
    <w:lvl w:ilvl="2">
      <w:start w:val="1"/>
      <w:numFmt w:val="decimal"/>
      <w:isLgl/>
      <w:lvlText w:val="%1.%2.%3."/>
      <w:lvlJc w:val="left"/>
      <w:pPr>
        <w:tabs>
          <w:tab w:val="num" w:pos="720"/>
        </w:tabs>
        <w:ind w:left="720" w:hanging="720"/>
      </w:pPr>
      <w:rPr>
        <w:rFonts w:ascii="Century Gothic" w:hAnsi="Century Gothic"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2170267"/>
    <w:multiLevelType w:val="singleLevel"/>
    <w:tmpl w:val="6480FE92"/>
    <w:lvl w:ilvl="0">
      <w:start w:val="1"/>
      <w:numFmt w:val="decimal"/>
      <w:lvlText w:val="%1."/>
      <w:lvlJc w:val="left"/>
      <w:pPr>
        <w:tabs>
          <w:tab w:val="num" w:pos="360"/>
        </w:tabs>
        <w:ind w:left="360" w:hanging="360"/>
      </w:pPr>
      <w:rPr>
        <w:rFonts w:hint="default"/>
      </w:rPr>
    </w:lvl>
  </w:abstractNum>
  <w:abstractNum w:abstractNumId="17">
    <w:nsid w:val="526D6A86"/>
    <w:multiLevelType w:val="hybridMultilevel"/>
    <w:tmpl w:val="147E7D48"/>
    <w:lvl w:ilvl="0" w:tplc="0405000F">
      <w:start w:val="1"/>
      <w:numFmt w:val="decimal"/>
      <w:lvlText w:val="%1."/>
      <w:lvlJc w:val="left"/>
      <w:pPr>
        <w:tabs>
          <w:tab w:val="num" w:pos="360"/>
        </w:tabs>
        <w:ind w:left="360" w:hanging="360"/>
      </w:pPr>
    </w:lvl>
    <w:lvl w:ilvl="1" w:tplc="D5C0C1D2">
      <w:start w:val="1"/>
      <w:numFmt w:val="lowerLetter"/>
      <w:lvlText w:val="%2)"/>
      <w:lvlJc w:val="left"/>
      <w:pPr>
        <w:tabs>
          <w:tab w:val="num" w:pos="1080"/>
        </w:tabs>
        <w:ind w:left="1080" w:hanging="360"/>
      </w:pPr>
      <w:rPr>
        <w:rFonts w:ascii="Palatino Linotype" w:eastAsia="Times New Roman" w:hAnsi="Palatino Linotype" w:cs="Times New Roman"/>
        <w:b w:val="0"/>
      </w:rPr>
    </w:lvl>
    <w:lvl w:ilvl="2" w:tplc="04050011">
      <w:start w:val="1"/>
      <w:numFmt w:val="decimal"/>
      <w:lvlText w:val="%3)"/>
      <w:lvlJc w:val="left"/>
      <w:pPr>
        <w:tabs>
          <w:tab w:val="num" w:pos="360"/>
        </w:tabs>
        <w:ind w:left="360" w:hanging="360"/>
      </w:pPr>
    </w:lvl>
    <w:lvl w:ilvl="3" w:tplc="04050001">
      <w:start w:val="1"/>
      <w:numFmt w:val="bullet"/>
      <w:lvlText w:val=""/>
      <w:lvlJc w:val="left"/>
      <w:pPr>
        <w:tabs>
          <w:tab w:val="num" w:pos="2520"/>
        </w:tabs>
        <w:ind w:left="2520" w:hanging="360"/>
      </w:pPr>
      <w:rPr>
        <w:rFonts w:ascii="Symbol" w:hAnsi="Symbol"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596C5E2D"/>
    <w:multiLevelType w:val="singleLevel"/>
    <w:tmpl w:val="6480FE92"/>
    <w:lvl w:ilvl="0">
      <w:start w:val="1"/>
      <w:numFmt w:val="decimal"/>
      <w:lvlText w:val="%1."/>
      <w:lvlJc w:val="left"/>
      <w:pPr>
        <w:tabs>
          <w:tab w:val="num" w:pos="360"/>
        </w:tabs>
        <w:ind w:left="360" w:hanging="360"/>
      </w:pPr>
      <w:rPr>
        <w:rFonts w:hint="default"/>
      </w:rPr>
    </w:lvl>
  </w:abstractNum>
  <w:abstractNum w:abstractNumId="19">
    <w:nsid w:val="68F13027"/>
    <w:multiLevelType w:val="singleLevel"/>
    <w:tmpl w:val="04050013"/>
    <w:lvl w:ilvl="0">
      <w:start w:val="1"/>
      <w:numFmt w:val="upperRoman"/>
      <w:lvlText w:val="%1."/>
      <w:lvlJc w:val="left"/>
      <w:pPr>
        <w:tabs>
          <w:tab w:val="num" w:pos="720"/>
        </w:tabs>
        <w:ind w:left="720" w:hanging="720"/>
      </w:pPr>
      <w:rPr>
        <w:rFonts w:hint="default"/>
      </w:rPr>
    </w:lvl>
  </w:abstractNum>
  <w:abstractNum w:abstractNumId="20">
    <w:nsid w:val="694C4606"/>
    <w:multiLevelType w:val="singleLevel"/>
    <w:tmpl w:val="6480FE92"/>
    <w:lvl w:ilvl="0">
      <w:start w:val="2"/>
      <w:numFmt w:val="decimal"/>
      <w:lvlText w:val="%1."/>
      <w:lvlJc w:val="left"/>
      <w:pPr>
        <w:tabs>
          <w:tab w:val="num" w:pos="360"/>
        </w:tabs>
        <w:ind w:left="360" w:hanging="360"/>
      </w:pPr>
      <w:rPr>
        <w:rFonts w:hint="default"/>
      </w:rPr>
    </w:lvl>
  </w:abstractNum>
  <w:abstractNum w:abstractNumId="21">
    <w:nsid w:val="6DB15FE0"/>
    <w:multiLevelType w:val="singleLevel"/>
    <w:tmpl w:val="04050013"/>
    <w:lvl w:ilvl="0">
      <w:start w:val="1"/>
      <w:numFmt w:val="upperRoman"/>
      <w:lvlText w:val="%1."/>
      <w:lvlJc w:val="left"/>
      <w:pPr>
        <w:tabs>
          <w:tab w:val="num" w:pos="720"/>
        </w:tabs>
        <w:ind w:left="720" w:hanging="720"/>
      </w:pPr>
      <w:rPr>
        <w:rFonts w:hint="default"/>
      </w:rPr>
    </w:lvl>
  </w:abstractNum>
  <w:abstractNum w:abstractNumId="22">
    <w:nsid w:val="6EFC7FB0"/>
    <w:multiLevelType w:val="singleLevel"/>
    <w:tmpl w:val="6480FE92"/>
    <w:lvl w:ilvl="0">
      <w:start w:val="1"/>
      <w:numFmt w:val="decimal"/>
      <w:lvlText w:val="%1."/>
      <w:lvlJc w:val="left"/>
      <w:pPr>
        <w:tabs>
          <w:tab w:val="num" w:pos="360"/>
        </w:tabs>
        <w:ind w:left="360" w:hanging="360"/>
      </w:pPr>
      <w:rPr>
        <w:rFonts w:hint="default"/>
      </w:rPr>
    </w:lvl>
  </w:abstractNum>
  <w:abstractNum w:abstractNumId="23">
    <w:nsid w:val="6F3640B9"/>
    <w:multiLevelType w:val="hybridMultilevel"/>
    <w:tmpl w:val="87ECCE60"/>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4F075BB"/>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9"/>
  </w:num>
  <w:num w:numId="3">
    <w:abstractNumId w:val="2"/>
  </w:num>
  <w:num w:numId="4">
    <w:abstractNumId w:val="22"/>
  </w:num>
  <w:num w:numId="5">
    <w:abstractNumId w:val="20"/>
  </w:num>
  <w:num w:numId="6">
    <w:abstractNumId w:val="1"/>
  </w:num>
  <w:num w:numId="7">
    <w:abstractNumId w:val="24"/>
  </w:num>
  <w:num w:numId="8">
    <w:abstractNumId w:val="16"/>
  </w:num>
  <w:num w:numId="9">
    <w:abstractNumId w:val="18"/>
  </w:num>
  <w:num w:numId="10">
    <w:abstractNumId w:val="5"/>
  </w:num>
  <w:num w:numId="11">
    <w:abstractNumId w:val="15"/>
  </w:num>
  <w:num w:numId="12">
    <w:abstractNumId w:val="8"/>
  </w:num>
  <w:num w:numId="13">
    <w:abstractNumId w:val="17"/>
  </w:num>
  <w:num w:numId="14">
    <w:abstractNumId w:val="4"/>
  </w:num>
  <w:num w:numId="15">
    <w:abstractNumId w:val="6"/>
  </w:num>
  <w:num w:numId="16">
    <w:abstractNumId w:val="7"/>
  </w:num>
  <w:num w:numId="17">
    <w:abstractNumId w:val="14"/>
  </w:num>
  <w:num w:numId="18">
    <w:abstractNumId w:val="13"/>
  </w:num>
  <w:num w:numId="19">
    <w:abstractNumId w:val="0"/>
  </w:num>
  <w:num w:numId="20">
    <w:abstractNumId w:val="23"/>
  </w:num>
  <w:num w:numId="21">
    <w:abstractNumId w:val="10"/>
  </w:num>
  <w:num w:numId="22">
    <w:abstractNumId w:val="9"/>
  </w:num>
  <w:num w:numId="23">
    <w:abstractNumId w:val="3"/>
  </w:num>
  <w:num w:numId="24">
    <w:abstractNumId w:val="12"/>
  </w:num>
  <w:num w:numId="2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 Zdeněk Jiříček">
    <w15:presenceInfo w15:providerId="AD" w15:userId="S-1-5-21-3178709076-3142439160-3959714213-2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F0C7D"/>
    <w:rsid w:val="00022AAD"/>
    <w:rsid w:val="00056402"/>
    <w:rsid w:val="000A14CD"/>
    <w:rsid w:val="00122083"/>
    <w:rsid w:val="001608D5"/>
    <w:rsid w:val="00232919"/>
    <w:rsid w:val="00266114"/>
    <w:rsid w:val="00281623"/>
    <w:rsid w:val="00295ACA"/>
    <w:rsid w:val="00334237"/>
    <w:rsid w:val="003606B4"/>
    <w:rsid w:val="00386387"/>
    <w:rsid w:val="003A1949"/>
    <w:rsid w:val="003B6E2E"/>
    <w:rsid w:val="003F0C7D"/>
    <w:rsid w:val="004213E9"/>
    <w:rsid w:val="00434CF5"/>
    <w:rsid w:val="004819A3"/>
    <w:rsid w:val="004D0DE2"/>
    <w:rsid w:val="004D68B9"/>
    <w:rsid w:val="00545A01"/>
    <w:rsid w:val="0059649A"/>
    <w:rsid w:val="005A33B8"/>
    <w:rsid w:val="005A410D"/>
    <w:rsid w:val="005C7961"/>
    <w:rsid w:val="005D1A56"/>
    <w:rsid w:val="006276A7"/>
    <w:rsid w:val="00640B25"/>
    <w:rsid w:val="0079246E"/>
    <w:rsid w:val="007F1AE7"/>
    <w:rsid w:val="0086408C"/>
    <w:rsid w:val="00910C16"/>
    <w:rsid w:val="009E2942"/>
    <w:rsid w:val="009F2A42"/>
    <w:rsid w:val="009F3180"/>
    <w:rsid w:val="00A20094"/>
    <w:rsid w:val="00A84689"/>
    <w:rsid w:val="00A96BCA"/>
    <w:rsid w:val="00B94D99"/>
    <w:rsid w:val="00BB4817"/>
    <w:rsid w:val="00BC6A34"/>
    <w:rsid w:val="00BC6CB2"/>
    <w:rsid w:val="00BF6AD1"/>
    <w:rsid w:val="00C10101"/>
    <w:rsid w:val="00C15BA6"/>
    <w:rsid w:val="00C2487A"/>
    <w:rsid w:val="00C658D6"/>
    <w:rsid w:val="00CA6C06"/>
    <w:rsid w:val="00CB24A8"/>
    <w:rsid w:val="00CE64C8"/>
    <w:rsid w:val="00D35A9B"/>
    <w:rsid w:val="00DE681C"/>
    <w:rsid w:val="00DF1686"/>
    <w:rsid w:val="00E32A7C"/>
    <w:rsid w:val="00E509E2"/>
    <w:rsid w:val="00E74CBB"/>
    <w:rsid w:val="00EE431F"/>
    <w:rsid w:val="00EF62D2"/>
    <w:rsid w:val="00F04F60"/>
    <w:rsid w:val="00F42C78"/>
    <w:rsid w:val="00F4522E"/>
    <w:rsid w:val="00FB7062"/>
    <w:rsid w:val="00FF61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3180"/>
  </w:style>
  <w:style w:type="paragraph" w:styleId="Nadpis1">
    <w:name w:val="heading 1"/>
    <w:aliases w:val="H1,Hoofdstukkop,Article Heading,No numbers,h1,Framew.1"/>
    <w:basedOn w:val="Normln"/>
    <w:next w:val="Normln"/>
    <w:qFormat/>
    <w:rsid w:val="009F3180"/>
    <w:pPr>
      <w:keepNext/>
      <w:outlineLvl w:val="0"/>
    </w:pPr>
    <w:rPr>
      <w:rFonts w:ascii="Arial Narrow" w:hAnsi="Arial Narrow"/>
      <w:b/>
      <w:sz w:val="22"/>
    </w:rPr>
  </w:style>
  <w:style w:type="paragraph" w:styleId="Nadpis2">
    <w:name w:val="heading 2"/>
    <w:basedOn w:val="Normln"/>
    <w:next w:val="Normln"/>
    <w:qFormat/>
    <w:rsid w:val="009F3180"/>
    <w:pPr>
      <w:keepNext/>
      <w:jc w:val="center"/>
      <w:outlineLvl w:val="1"/>
    </w:pPr>
    <w:rPr>
      <w:rFonts w:ascii="Arial Narrow" w:hAnsi="Arial Narrow"/>
      <w:b/>
      <w:sz w:val="22"/>
    </w:rPr>
  </w:style>
  <w:style w:type="paragraph" w:styleId="Nadpis3">
    <w:name w:val="heading 3"/>
    <w:aliases w:val="Úroveň 3"/>
    <w:basedOn w:val="Normln"/>
    <w:next w:val="Normln"/>
    <w:link w:val="Nadpis3Char"/>
    <w:qFormat/>
    <w:rsid w:val="0079246E"/>
    <w:pPr>
      <w:keepNext/>
      <w:tabs>
        <w:tab w:val="num" w:pos="720"/>
      </w:tabs>
      <w:spacing w:before="120" w:after="60"/>
      <w:ind w:left="720" w:hanging="720"/>
      <w:outlineLvl w:val="2"/>
    </w:pPr>
    <w:rPr>
      <w:rFonts w:ascii="Century Gothic" w:hAnsi="Century Gothic"/>
      <w:bCs/>
      <w:sz w:val="24"/>
      <w:szCs w:val="26"/>
    </w:rPr>
  </w:style>
  <w:style w:type="paragraph" w:styleId="Nadpis6">
    <w:name w:val="heading 6"/>
    <w:basedOn w:val="Normln"/>
    <w:next w:val="Normln"/>
    <w:link w:val="Nadpis6Char"/>
    <w:uiPriority w:val="9"/>
    <w:semiHidden/>
    <w:unhideWhenUsed/>
    <w:qFormat/>
    <w:rsid w:val="0079246E"/>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9F3180"/>
    <w:pPr>
      <w:jc w:val="center"/>
    </w:pPr>
    <w:rPr>
      <w:rFonts w:ascii="Arial Narrow" w:hAnsi="Arial Narrow"/>
      <w:b/>
      <w:i/>
      <w:caps/>
      <w:sz w:val="32"/>
    </w:rPr>
  </w:style>
  <w:style w:type="paragraph" w:styleId="Zkladntextodsazen">
    <w:name w:val="Body Text Indent"/>
    <w:basedOn w:val="Normln"/>
    <w:link w:val="ZkladntextodsazenChar"/>
    <w:semiHidden/>
    <w:rsid w:val="009F3180"/>
    <w:pPr>
      <w:ind w:left="340" w:hanging="340"/>
      <w:jc w:val="both"/>
    </w:pPr>
    <w:rPr>
      <w:rFonts w:ascii="Arial Narrow" w:hAnsi="Arial Narrow"/>
      <w:sz w:val="22"/>
    </w:rPr>
  </w:style>
  <w:style w:type="paragraph" w:styleId="Zpat">
    <w:name w:val="footer"/>
    <w:basedOn w:val="Normln"/>
    <w:link w:val="ZpatChar"/>
    <w:uiPriority w:val="99"/>
    <w:rsid w:val="009F3180"/>
    <w:pPr>
      <w:tabs>
        <w:tab w:val="center" w:pos="4536"/>
        <w:tab w:val="right" w:pos="9072"/>
      </w:tabs>
    </w:pPr>
  </w:style>
  <w:style w:type="character" w:styleId="slostrnky">
    <w:name w:val="page number"/>
    <w:basedOn w:val="Standardnpsmoodstavce"/>
    <w:semiHidden/>
    <w:rsid w:val="009F3180"/>
  </w:style>
  <w:style w:type="paragraph" w:styleId="Zhlav">
    <w:name w:val="header"/>
    <w:basedOn w:val="Normln"/>
    <w:link w:val="ZhlavChar"/>
    <w:uiPriority w:val="99"/>
    <w:unhideWhenUsed/>
    <w:rsid w:val="003F0C7D"/>
    <w:pPr>
      <w:tabs>
        <w:tab w:val="center" w:pos="4536"/>
        <w:tab w:val="right" w:pos="9072"/>
      </w:tabs>
    </w:pPr>
  </w:style>
  <w:style w:type="character" w:customStyle="1" w:styleId="ZhlavChar">
    <w:name w:val="Záhlaví Char"/>
    <w:basedOn w:val="Standardnpsmoodstavce"/>
    <w:link w:val="Zhlav"/>
    <w:uiPriority w:val="99"/>
    <w:rsid w:val="003F0C7D"/>
  </w:style>
  <w:style w:type="character" w:customStyle="1" w:styleId="ZpatChar">
    <w:name w:val="Zápatí Char"/>
    <w:link w:val="Zpat"/>
    <w:uiPriority w:val="99"/>
    <w:rsid w:val="003F0C7D"/>
  </w:style>
  <w:style w:type="paragraph" w:styleId="Textbubliny">
    <w:name w:val="Balloon Text"/>
    <w:basedOn w:val="Normln"/>
    <w:link w:val="TextbublinyChar"/>
    <w:uiPriority w:val="99"/>
    <w:semiHidden/>
    <w:unhideWhenUsed/>
    <w:rsid w:val="003F0C7D"/>
    <w:rPr>
      <w:rFonts w:ascii="Tahoma" w:hAnsi="Tahoma"/>
      <w:sz w:val="16"/>
      <w:szCs w:val="16"/>
    </w:rPr>
  </w:style>
  <w:style w:type="character" w:customStyle="1" w:styleId="TextbublinyChar">
    <w:name w:val="Text bubliny Char"/>
    <w:link w:val="Textbubliny"/>
    <w:uiPriority w:val="99"/>
    <w:semiHidden/>
    <w:rsid w:val="003F0C7D"/>
    <w:rPr>
      <w:rFonts w:ascii="Tahoma" w:hAnsi="Tahoma" w:cs="Tahoma"/>
      <w:sz w:val="16"/>
      <w:szCs w:val="16"/>
    </w:rPr>
  </w:style>
  <w:style w:type="paragraph" w:styleId="Bezmezer">
    <w:name w:val="No Spacing"/>
    <w:uiPriority w:val="1"/>
    <w:qFormat/>
    <w:rsid w:val="003F0C7D"/>
  </w:style>
  <w:style w:type="paragraph" w:styleId="Odstavecseseznamem">
    <w:name w:val="List Paragraph"/>
    <w:basedOn w:val="Normln"/>
    <w:uiPriority w:val="34"/>
    <w:qFormat/>
    <w:rsid w:val="0079246E"/>
    <w:pPr>
      <w:ind w:left="708"/>
    </w:pPr>
  </w:style>
  <w:style w:type="character" w:customStyle="1" w:styleId="Nadpis3Char">
    <w:name w:val="Nadpis 3 Char"/>
    <w:aliases w:val="Úroveň 3 Char"/>
    <w:link w:val="Nadpis3"/>
    <w:rsid w:val="0079246E"/>
    <w:rPr>
      <w:rFonts w:ascii="Century Gothic" w:hAnsi="Century Gothic"/>
      <w:bCs/>
      <w:sz w:val="24"/>
      <w:szCs w:val="26"/>
    </w:rPr>
  </w:style>
  <w:style w:type="paragraph" w:customStyle="1" w:styleId="rove2">
    <w:name w:val="úroveň 2"/>
    <w:basedOn w:val="Zkladntext-prvnodsazen2"/>
    <w:link w:val="rove2Char"/>
    <w:qFormat/>
    <w:rsid w:val="0079246E"/>
    <w:pPr>
      <w:tabs>
        <w:tab w:val="num" w:pos="576"/>
      </w:tabs>
      <w:ind w:left="576" w:hanging="576"/>
      <w:jc w:val="both"/>
    </w:pPr>
    <w:rPr>
      <w:rFonts w:ascii="Calibri" w:hAnsi="Calibri"/>
      <w:kern w:val="28"/>
      <w:sz w:val="24"/>
      <w:szCs w:val="24"/>
    </w:rPr>
  </w:style>
  <w:style w:type="character" w:customStyle="1" w:styleId="rove2Char">
    <w:name w:val="úroveň 2 Char"/>
    <w:link w:val="rove2"/>
    <w:rsid w:val="0079246E"/>
    <w:rPr>
      <w:rFonts w:ascii="Calibri" w:hAnsi="Calibri"/>
      <w:kern w:val="28"/>
      <w:sz w:val="24"/>
      <w:szCs w:val="24"/>
    </w:rPr>
  </w:style>
  <w:style w:type="paragraph" w:styleId="Zkladntext-prvnodsazen2">
    <w:name w:val="Body Text First Indent 2"/>
    <w:basedOn w:val="Zkladntextodsazen"/>
    <w:link w:val="Zkladntext-prvnodsazen2Char"/>
    <w:uiPriority w:val="99"/>
    <w:semiHidden/>
    <w:unhideWhenUsed/>
    <w:rsid w:val="0079246E"/>
    <w:pPr>
      <w:spacing w:after="120"/>
      <w:ind w:left="283" w:firstLine="210"/>
      <w:jc w:val="left"/>
    </w:pPr>
    <w:rPr>
      <w:rFonts w:ascii="Times New Roman" w:hAnsi="Times New Roman"/>
      <w:sz w:val="20"/>
    </w:rPr>
  </w:style>
  <w:style w:type="character" w:customStyle="1" w:styleId="ZkladntextodsazenChar">
    <w:name w:val="Základní text odsazený Char"/>
    <w:link w:val="Zkladntextodsazen"/>
    <w:semiHidden/>
    <w:rsid w:val="0079246E"/>
    <w:rPr>
      <w:rFonts w:ascii="Arial Narrow" w:hAnsi="Arial Narrow"/>
      <w:sz w:val="22"/>
    </w:rPr>
  </w:style>
  <w:style w:type="character" w:customStyle="1" w:styleId="Zkladntext-prvnodsazen2Char">
    <w:name w:val="Základní text - první odsazený 2 Char"/>
    <w:basedOn w:val="ZkladntextodsazenChar"/>
    <w:link w:val="Zkladntext-prvnodsazen2"/>
    <w:uiPriority w:val="99"/>
    <w:semiHidden/>
    <w:rsid w:val="0079246E"/>
    <w:rPr>
      <w:rFonts w:ascii="Arial Narrow" w:hAnsi="Arial Narrow"/>
      <w:sz w:val="22"/>
    </w:rPr>
  </w:style>
  <w:style w:type="character" w:customStyle="1" w:styleId="Nadpis6Char">
    <w:name w:val="Nadpis 6 Char"/>
    <w:link w:val="Nadpis6"/>
    <w:uiPriority w:val="9"/>
    <w:semiHidden/>
    <w:rsid w:val="0079246E"/>
    <w:rPr>
      <w:rFonts w:ascii="Calibri" w:eastAsia="Times New Roman" w:hAnsi="Calibri" w:cs="Times New Roman"/>
      <w:b/>
      <w:bCs/>
      <w:sz w:val="22"/>
      <w:szCs w:val="22"/>
    </w:rPr>
  </w:style>
  <w:style w:type="paragraph" w:styleId="Zkladntext">
    <w:name w:val="Body Text"/>
    <w:basedOn w:val="Normln"/>
    <w:link w:val="ZkladntextChar"/>
    <w:uiPriority w:val="99"/>
    <w:semiHidden/>
    <w:unhideWhenUsed/>
    <w:rsid w:val="005D1A56"/>
    <w:pPr>
      <w:spacing w:after="120"/>
    </w:pPr>
  </w:style>
  <w:style w:type="character" w:customStyle="1" w:styleId="ZkladntextChar">
    <w:name w:val="Základní text Char"/>
    <w:basedOn w:val="Standardnpsmoodstavce"/>
    <w:link w:val="Zkladntext"/>
    <w:uiPriority w:val="99"/>
    <w:semiHidden/>
    <w:rsid w:val="005D1A56"/>
  </w:style>
  <w:style w:type="character" w:styleId="Hypertextovodkaz">
    <w:name w:val="Hyperlink"/>
    <w:rsid w:val="005D1A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3375">
      <w:bodyDiv w:val="1"/>
      <w:marLeft w:val="0"/>
      <w:marRight w:val="0"/>
      <w:marTop w:val="0"/>
      <w:marBottom w:val="0"/>
      <w:divBdr>
        <w:top w:val="none" w:sz="0" w:space="0" w:color="auto"/>
        <w:left w:val="none" w:sz="0" w:space="0" w:color="auto"/>
        <w:bottom w:val="none" w:sz="0" w:space="0" w:color="auto"/>
        <w:right w:val="none" w:sz="0" w:space="0" w:color="auto"/>
      </w:divBdr>
    </w:div>
    <w:div w:id="958688369">
      <w:bodyDiv w:val="1"/>
      <w:marLeft w:val="0"/>
      <w:marRight w:val="0"/>
      <w:marTop w:val="0"/>
      <w:marBottom w:val="0"/>
      <w:divBdr>
        <w:top w:val="none" w:sz="0" w:space="0" w:color="auto"/>
        <w:left w:val="none" w:sz="0" w:space="0" w:color="auto"/>
        <w:bottom w:val="none" w:sz="0" w:space="0" w:color="auto"/>
        <w:right w:val="none" w:sz="0" w:space="0" w:color="auto"/>
      </w:divBdr>
    </w:div>
    <w:div w:id="102872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jiricek@pnopava.cz" TargetMode="External"/><Relationship Id="rId4" Type="http://schemas.microsoft.com/office/2007/relationships/stylesWithEffects" Target="stylesWithEffects.xml"/><Relationship Id="rId9" Type="http://schemas.openxmlformats.org/officeDocument/2006/relationships/hyperlink" Target="mailto:vasir.vladimir@szzkrnov.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06661-80F3-496D-BDB6-7AA79AD1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1661</Words>
  <Characters>9995</Characters>
  <Application>Microsoft Office Word</Application>
  <DocSecurity>0</DocSecurity>
  <Lines>83</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DODAVATELSKO – ODBĚRATELSKÝCH VZTAZÍCH</vt:lpstr>
      <vt:lpstr>SMLOUVA O DODAVATELSKO – ODBĚRATELSKÝCH VZTAZÍCH</vt:lpstr>
    </vt:vector>
  </TitlesOfParts>
  <Company>GEHE Ostrava</Company>
  <LinksUpToDate>false</LinksUpToDate>
  <CharactersWithSpaces>11633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DODAVATELSKO – ODBĚRATELSKÝCH VZTAZÍCH</dc:title>
  <dc:creator>Zimmermi</dc:creator>
  <cp:lastModifiedBy>Mrkvová Renáta</cp:lastModifiedBy>
  <cp:revision>3</cp:revision>
  <cp:lastPrinted>2007-04-23T13:16:00Z</cp:lastPrinted>
  <dcterms:created xsi:type="dcterms:W3CDTF">2023-11-01T09:19:00Z</dcterms:created>
  <dcterms:modified xsi:type="dcterms:W3CDTF">2023-11-01T09:39:00Z</dcterms:modified>
</cp:coreProperties>
</file>