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FE2F" w14:textId="36B6CF2B" w:rsidR="0068050B" w:rsidRDefault="0068050B" w:rsidP="0068050B">
      <w:pPr>
        <w:pStyle w:val="Zhlav"/>
        <w:jc w:val="right"/>
        <w:rPr>
          <w:sz w:val="22"/>
          <w:szCs w:val="22"/>
        </w:rPr>
      </w:pPr>
      <w:r w:rsidRPr="00E2049B">
        <w:rPr>
          <w:sz w:val="22"/>
          <w:szCs w:val="22"/>
        </w:rPr>
        <w:t>Č. j</w:t>
      </w:r>
      <w:r w:rsidR="00D40987" w:rsidRPr="00E2049B">
        <w:rPr>
          <w:sz w:val="22"/>
          <w:szCs w:val="22"/>
        </w:rPr>
        <w:t>. 2023/42</w:t>
      </w:r>
      <w:r w:rsidR="006337B8" w:rsidRPr="00E2049B">
        <w:rPr>
          <w:sz w:val="22"/>
          <w:szCs w:val="22"/>
        </w:rPr>
        <w:t>68</w:t>
      </w:r>
      <w:r w:rsidRPr="00E2049B">
        <w:rPr>
          <w:sz w:val="22"/>
          <w:szCs w:val="22"/>
        </w:rPr>
        <w:t>/NM</w:t>
      </w:r>
    </w:p>
    <w:p w14:paraId="73327B76" w14:textId="72B7408C" w:rsidR="00B35750" w:rsidRPr="00E2049B" w:rsidRDefault="00B35750" w:rsidP="0068050B">
      <w:pPr>
        <w:pStyle w:val="Zhlav"/>
        <w:jc w:val="right"/>
        <w:rPr>
          <w:sz w:val="22"/>
          <w:szCs w:val="22"/>
        </w:rPr>
      </w:pPr>
      <w:r>
        <w:rPr>
          <w:sz w:val="22"/>
          <w:szCs w:val="22"/>
        </w:rPr>
        <w:t>2023/3119/NM</w:t>
      </w:r>
    </w:p>
    <w:p w14:paraId="6E97321B" w14:textId="77777777" w:rsidR="0068050B" w:rsidRDefault="0068050B" w:rsidP="00935649">
      <w:pPr>
        <w:pStyle w:val="Bezmezer"/>
        <w:jc w:val="both"/>
      </w:pPr>
    </w:p>
    <w:p w14:paraId="396A2F45" w14:textId="77777777" w:rsidR="0068050B" w:rsidRPr="0068050B" w:rsidRDefault="0068050B" w:rsidP="0068050B">
      <w:pPr>
        <w:jc w:val="center"/>
        <w:rPr>
          <w:b/>
          <w:bCs/>
          <w:sz w:val="28"/>
          <w:szCs w:val="28"/>
        </w:rPr>
      </w:pPr>
      <w:r w:rsidRPr="0068050B">
        <w:rPr>
          <w:b/>
          <w:bCs/>
          <w:sz w:val="28"/>
          <w:szCs w:val="28"/>
        </w:rPr>
        <w:t xml:space="preserve">KUPNÍ SMLOUVA </w:t>
      </w:r>
    </w:p>
    <w:p w14:paraId="39A42E7A" w14:textId="7B341D3D" w:rsidR="0068050B" w:rsidRPr="00B35750" w:rsidRDefault="0068050B" w:rsidP="0068050B">
      <w:pPr>
        <w:jc w:val="center"/>
        <w:rPr>
          <w:b/>
          <w:bCs/>
          <w:sz w:val="28"/>
          <w:szCs w:val="28"/>
        </w:rPr>
      </w:pPr>
      <w:r w:rsidRPr="00B35750">
        <w:rPr>
          <w:b/>
          <w:bCs/>
          <w:sz w:val="28"/>
          <w:szCs w:val="28"/>
        </w:rPr>
        <w:t>č.</w:t>
      </w:r>
      <w:r w:rsidR="00B35750" w:rsidRPr="00B35750">
        <w:rPr>
          <w:b/>
          <w:bCs/>
          <w:sz w:val="28"/>
          <w:szCs w:val="28"/>
        </w:rPr>
        <w:t xml:space="preserve"> 230885</w:t>
      </w:r>
    </w:p>
    <w:p w14:paraId="5D5DD94D" w14:textId="77777777" w:rsidR="0068050B" w:rsidRPr="0068050B" w:rsidRDefault="0068050B" w:rsidP="0068050B">
      <w:pPr>
        <w:jc w:val="center"/>
        <w:rPr>
          <w:bCs/>
          <w:snapToGrid w:val="0"/>
          <w:szCs w:val="22"/>
        </w:rPr>
      </w:pPr>
      <w:r w:rsidRPr="0068050B">
        <w:rPr>
          <w:bCs/>
          <w:szCs w:val="22"/>
        </w:rPr>
        <w:t xml:space="preserve">uzavřená níže uvedeného dne, měsíce a roku podle </w:t>
      </w:r>
      <w:proofErr w:type="spellStart"/>
      <w:r w:rsidRPr="0068050B">
        <w:rPr>
          <w:bCs/>
          <w:szCs w:val="22"/>
        </w:rPr>
        <w:t>ust</w:t>
      </w:r>
      <w:proofErr w:type="spellEnd"/>
      <w:r w:rsidR="0059007F">
        <w:rPr>
          <w:bCs/>
          <w:szCs w:val="22"/>
        </w:rPr>
        <w:t>.</w:t>
      </w:r>
      <w:r w:rsidRPr="0068050B">
        <w:rPr>
          <w:bCs/>
          <w:szCs w:val="22"/>
        </w:rPr>
        <w:t xml:space="preserve"> § 2079 zákona č. 89/2012 Sb., občanského zákoníku, </w:t>
      </w:r>
      <w:r w:rsidRPr="0068050B">
        <w:rPr>
          <w:bCs/>
          <w:snapToGrid w:val="0"/>
          <w:szCs w:val="22"/>
        </w:rPr>
        <w:t>ve znění pozdějších předpisů</w:t>
      </w:r>
      <w:r w:rsidR="0059007F">
        <w:rPr>
          <w:bCs/>
          <w:snapToGrid w:val="0"/>
          <w:szCs w:val="22"/>
        </w:rPr>
        <w:t>,</w:t>
      </w:r>
      <w:r w:rsidRPr="0068050B">
        <w:rPr>
          <w:bCs/>
          <w:snapToGrid w:val="0"/>
          <w:szCs w:val="22"/>
        </w:rPr>
        <w:t xml:space="preserve"> mezi těmito smluvními stranami:</w:t>
      </w:r>
    </w:p>
    <w:p w14:paraId="74663523" w14:textId="77777777" w:rsidR="0068050B" w:rsidRDefault="0068050B" w:rsidP="0068050B">
      <w:pPr>
        <w:rPr>
          <w:bCs/>
          <w:szCs w:val="22"/>
        </w:rPr>
      </w:pPr>
    </w:p>
    <w:p w14:paraId="0F3CD2F9" w14:textId="77777777" w:rsidR="00E2049B" w:rsidRDefault="00E2049B" w:rsidP="0068050B">
      <w:pPr>
        <w:rPr>
          <w:bCs/>
          <w:szCs w:val="22"/>
        </w:rPr>
      </w:pPr>
    </w:p>
    <w:p w14:paraId="740BD8D5" w14:textId="77777777" w:rsidR="00E2049B" w:rsidRPr="0068050B" w:rsidRDefault="00E2049B" w:rsidP="0068050B">
      <w:pPr>
        <w:rPr>
          <w:bCs/>
          <w:szCs w:val="22"/>
        </w:rPr>
      </w:pPr>
    </w:p>
    <w:p w14:paraId="10117B93" w14:textId="77777777" w:rsidR="0068050B" w:rsidRPr="0068050B" w:rsidRDefault="0068050B" w:rsidP="0068050B">
      <w:pPr>
        <w:rPr>
          <w:b/>
          <w:szCs w:val="22"/>
        </w:rPr>
      </w:pPr>
      <w:r w:rsidRPr="0068050B">
        <w:rPr>
          <w:b/>
          <w:szCs w:val="22"/>
        </w:rPr>
        <w:t>Národní muzeum</w:t>
      </w:r>
    </w:p>
    <w:p w14:paraId="09BE739F" w14:textId="77777777" w:rsidR="0068050B" w:rsidRPr="0068050B" w:rsidRDefault="0068050B" w:rsidP="0068050B">
      <w:pPr>
        <w:rPr>
          <w:szCs w:val="22"/>
        </w:rPr>
      </w:pPr>
      <w:r w:rsidRPr="0068050B">
        <w:rPr>
          <w:szCs w:val="22"/>
        </w:rPr>
        <w:t>příspěvková organizace nepodléhající zápisu do obchodního rejstříku, zřízená Ministerstvem kultury ČR, zřizovací listina č. j. 17461/2000 ve znění pozdějších změn a doplňků</w:t>
      </w:r>
    </w:p>
    <w:p w14:paraId="6A665D98" w14:textId="77777777" w:rsidR="0068050B" w:rsidRPr="0068050B" w:rsidRDefault="0068050B" w:rsidP="0068050B">
      <w:pPr>
        <w:rPr>
          <w:szCs w:val="22"/>
        </w:rPr>
      </w:pPr>
      <w:r w:rsidRPr="0068050B">
        <w:rPr>
          <w:szCs w:val="22"/>
        </w:rPr>
        <w:t xml:space="preserve">se sídlem </w:t>
      </w:r>
      <w:r w:rsidR="000870C9" w:rsidRPr="00EE696A">
        <w:t>Praha 1</w:t>
      </w:r>
      <w:r w:rsidR="000870C9">
        <w:t xml:space="preserve">, Nové Město, </w:t>
      </w:r>
      <w:r w:rsidR="000870C9" w:rsidRPr="00EE696A">
        <w:t xml:space="preserve">Václavské nám. </w:t>
      </w:r>
      <w:r w:rsidR="000870C9">
        <w:t>1700/</w:t>
      </w:r>
      <w:r w:rsidR="000870C9" w:rsidRPr="00EE696A">
        <w:t xml:space="preserve">68, </w:t>
      </w:r>
      <w:r w:rsidR="000870C9">
        <w:t xml:space="preserve">PSČ: </w:t>
      </w:r>
      <w:r w:rsidR="000870C9" w:rsidRPr="00EE696A">
        <w:t>11</w:t>
      </w:r>
      <w:r w:rsidR="000870C9">
        <w:t>0</w:t>
      </w:r>
      <w:r w:rsidR="000870C9" w:rsidRPr="00EE696A">
        <w:t xml:space="preserve"> </w:t>
      </w:r>
      <w:r w:rsidR="000870C9">
        <w:t>00</w:t>
      </w:r>
    </w:p>
    <w:p w14:paraId="74219151" w14:textId="2AB4B6D1" w:rsidR="0068050B" w:rsidRPr="0068050B" w:rsidRDefault="00B77279" w:rsidP="0068050B">
      <w:pPr>
        <w:rPr>
          <w:szCs w:val="22"/>
        </w:rPr>
      </w:pPr>
      <w:r>
        <w:rPr>
          <w:szCs w:val="22"/>
        </w:rPr>
        <w:t>jehož jménem jedná</w:t>
      </w:r>
      <w:r w:rsidR="00BB3D18">
        <w:rPr>
          <w:szCs w:val="22"/>
        </w:rPr>
        <w:t xml:space="preserve"> </w:t>
      </w:r>
      <w:r w:rsidR="00BB3D18" w:rsidRPr="00BB3D18">
        <w:rPr>
          <w:szCs w:val="22"/>
        </w:rPr>
        <w:t>PhDr. Zuzanou Strnadovou, ředitelkou Historického muzea Národního muzea</w:t>
      </w:r>
    </w:p>
    <w:p w14:paraId="46D0CF5B" w14:textId="77777777" w:rsidR="0068050B" w:rsidRPr="0068050B" w:rsidRDefault="0068050B" w:rsidP="0068050B">
      <w:pPr>
        <w:rPr>
          <w:szCs w:val="22"/>
        </w:rPr>
      </w:pPr>
      <w:r w:rsidRPr="0068050B">
        <w:rPr>
          <w:szCs w:val="22"/>
        </w:rPr>
        <w:t>IČ: 00023272 DIČ: CZ00023272</w:t>
      </w:r>
    </w:p>
    <w:p w14:paraId="53AFA482" w14:textId="77777777" w:rsidR="0068050B" w:rsidRPr="0068050B" w:rsidRDefault="0068050B" w:rsidP="0068050B">
      <w:pPr>
        <w:rPr>
          <w:szCs w:val="22"/>
        </w:rPr>
      </w:pPr>
      <w:r w:rsidRPr="0068050B">
        <w:rPr>
          <w:szCs w:val="22"/>
        </w:rPr>
        <w:t>(dále jen „kupující“)</w:t>
      </w:r>
    </w:p>
    <w:p w14:paraId="1446EFE3" w14:textId="77777777" w:rsidR="0068050B" w:rsidRPr="0068050B" w:rsidRDefault="0068050B" w:rsidP="0068050B">
      <w:pPr>
        <w:rPr>
          <w:szCs w:val="22"/>
        </w:rPr>
      </w:pPr>
    </w:p>
    <w:p w14:paraId="006D9715" w14:textId="77777777" w:rsidR="0068050B" w:rsidRPr="0068050B" w:rsidRDefault="0068050B" w:rsidP="0068050B">
      <w:pPr>
        <w:rPr>
          <w:szCs w:val="22"/>
        </w:rPr>
      </w:pPr>
      <w:r w:rsidRPr="0068050B">
        <w:rPr>
          <w:szCs w:val="22"/>
        </w:rPr>
        <w:t>a</w:t>
      </w:r>
    </w:p>
    <w:p w14:paraId="0749BC47" w14:textId="77777777" w:rsidR="0068050B" w:rsidRPr="0068050B" w:rsidRDefault="0068050B" w:rsidP="0068050B">
      <w:pPr>
        <w:jc w:val="both"/>
        <w:rPr>
          <w:szCs w:val="22"/>
        </w:rPr>
      </w:pPr>
    </w:p>
    <w:p w14:paraId="299355CD" w14:textId="4FE4CC03" w:rsidR="00855FEF" w:rsidRDefault="00855FEF" w:rsidP="00855FEF">
      <w:pPr>
        <w:jc w:val="both"/>
        <w:rPr>
          <w:b/>
          <w:bCs/>
        </w:rPr>
      </w:pPr>
      <w:proofErr w:type="spellStart"/>
      <w:r w:rsidRPr="38489A86">
        <w:rPr>
          <w:b/>
          <w:bCs/>
        </w:rPr>
        <w:t>N</w:t>
      </w:r>
      <w:r w:rsidR="006F0FBB">
        <w:rPr>
          <w:b/>
          <w:bCs/>
        </w:rPr>
        <w:t>arran</w:t>
      </w:r>
      <w:proofErr w:type="spellEnd"/>
      <w:r>
        <w:rPr>
          <w:b/>
          <w:bCs/>
        </w:rPr>
        <w:t xml:space="preserve"> s.r.o.</w:t>
      </w:r>
    </w:p>
    <w:p w14:paraId="144F568B" w14:textId="77777777" w:rsidR="00855FEF" w:rsidRPr="0068050B" w:rsidRDefault="00855FEF" w:rsidP="00855FEF">
      <w:pPr>
        <w:jc w:val="both"/>
        <w:rPr>
          <w:szCs w:val="22"/>
        </w:rPr>
      </w:pPr>
      <w:r>
        <w:rPr>
          <w:szCs w:val="22"/>
        </w:rPr>
        <w:t>se sídlem: Bayerova 802/33, 602 00 Brno</w:t>
      </w:r>
    </w:p>
    <w:p w14:paraId="42B7C765" w14:textId="77777777" w:rsidR="00855FEF" w:rsidRPr="0068050B" w:rsidRDefault="00855FEF" w:rsidP="00855FEF">
      <w:pPr>
        <w:jc w:val="both"/>
        <w:rPr>
          <w:szCs w:val="22"/>
        </w:rPr>
      </w:pPr>
      <w:r w:rsidRPr="0068050B">
        <w:rPr>
          <w:szCs w:val="22"/>
        </w:rPr>
        <w:t>IČ</w:t>
      </w:r>
      <w:r>
        <w:rPr>
          <w:szCs w:val="22"/>
        </w:rPr>
        <w:t>: 01835483</w:t>
      </w:r>
    </w:p>
    <w:p w14:paraId="1F6950AD" w14:textId="3521A4C1" w:rsidR="00855FEF" w:rsidRPr="00B63B5A" w:rsidRDefault="00855FEF" w:rsidP="00855FEF">
      <w:pPr>
        <w:rPr>
          <w:i/>
        </w:rPr>
      </w:pPr>
      <w:r w:rsidRPr="0068050B">
        <w:rPr>
          <w:szCs w:val="22"/>
        </w:rPr>
        <w:t>zastoupen</w:t>
      </w:r>
      <w:r>
        <w:rPr>
          <w:szCs w:val="22"/>
        </w:rPr>
        <w:t xml:space="preserve"> </w:t>
      </w:r>
      <w:r>
        <w:rPr>
          <w:i/>
        </w:rPr>
        <w:t>(jedná-li se o právnickou osobu)</w:t>
      </w:r>
      <w:r w:rsidR="00682D53">
        <w:rPr>
          <w:i/>
        </w:rPr>
        <w:t xml:space="preserve"> </w:t>
      </w:r>
      <w:r w:rsidR="00682D53" w:rsidRPr="00682D53">
        <w:rPr>
          <w:iCs/>
        </w:rPr>
        <w:t>Ing. Pavel Dvořáček, jednatel</w:t>
      </w:r>
      <w:r w:rsidR="00682D53">
        <w:rPr>
          <w:i/>
        </w:rPr>
        <w:t xml:space="preserve"> </w:t>
      </w:r>
    </w:p>
    <w:p w14:paraId="2648AE4D" w14:textId="26E714E7" w:rsidR="00855FEF" w:rsidRPr="0068050B" w:rsidRDefault="00855FEF" w:rsidP="00855FEF">
      <w:pPr>
        <w:jc w:val="both"/>
        <w:rPr>
          <w:szCs w:val="22"/>
          <w:highlight w:val="cyan"/>
        </w:rPr>
      </w:pPr>
      <w:r w:rsidRPr="0068050B">
        <w:rPr>
          <w:szCs w:val="22"/>
        </w:rPr>
        <w:t>bankovní spojení</w:t>
      </w:r>
      <w:r w:rsidR="00682D53">
        <w:rPr>
          <w:szCs w:val="22"/>
        </w:rPr>
        <w:t>:</w:t>
      </w:r>
      <w:r w:rsidR="00741BF9">
        <w:rPr>
          <w:szCs w:val="22"/>
        </w:rPr>
        <w:t xml:space="preserve"> </w:t>
      </w:r>
      <w:r w:rsidR="00682D53">
        <w:rPr>
          <w:szCs w:val="22"/>
        </w:rPr>
        <w:t>XXXXXXXXXXXXXXXXXXXXXXXXXXXXXXXXXX</w:t>
      </w:r>
    </w:p>
    <w:p w14:paraId="4D539551" w14:textId="77777777" w:rsidR="00855FEF" w:rsidRPr="0068050B" w:rsidRDefault="00855FEF" w:rsidP="00855FEF">
      <w:pPr>
        <w:ind w:left="426" w:hanging="426"/>
        <w:rPr>
          <w:bCs/>
          <w:szCs w:val="22"/>
        </w:rPr>
      </w:pPr>
      <w:r w:rsidRPr="0068050B">
        <w:rPr>
          <w:bCs/>
          <w:szCs w:val="22"/>
        </w:rPr>
        <w:t>(dále jen „prodávající“)</w:t>
      </w:r>
    </w:p>
    <w:p w14:paraId="32B42F7B" w14:textId="77777777" w:rsidR="0068050B" w:rsidRPr="0068050B" w:rsidRDefault="0068050B" w:rsidP="0068050B">
      <w:pPr>
        <w:ind w:left="426" w:hanging="426"/>
        <w:rPr>
          <w:bCs/>
          <w:szCs w:val="22"/>
        </w:rPr>
      </w:pPr>
    </w:p>
    <w:p w14:paraId="458E4CD6" w14:textId="77777777" w:rsidR="0068050B" w:rsidRPr="0068050B" w:rsidRDefault="0068050B" w:rsidP="0068050B">
      <w:pPr>
        <w:ind w:left="426" w:hanging="426"/>
        <w:rPr>
          <w:bCs/>
          <w:szCs w:val="22"/>
        </w:rPr>
      </w:pPr>
    </w:p>
    <w:p w14:paraId="7F268EB2" w14:textId="77777777" w:rsidR="0068050B" w:rsidRPr="0068050B" w:rsidRDefault="0068050B" w:rsidP="0068050B">
      <w:pPr>
        <w:ind w:left="426" w:hanging="426"/>
        <w:jc w:val="center"/>
        <w:rPr>
          <w:b/>
          <w:bCs/>
          <w:szCs w:val="22"/>
        </w:rPr>
      </w:pPr>
      <w:r w:rsidRPr="0068050B">
        <w:rPr>
          <w:b/>
          <w:bCs/>
          <w:szCs w:val="22"/>
        </w:rPr>
        <w:t>Článek I.</w:t>
      </w:r>
    </w:p>
    <w:p w14:paraId="053D4485" w14:textId="73FDE15A" w:rsidR="0068050B" w:rsidRPr="0068050B" w:rsidRDefault="00B33106" w:rsidP="00B33106">
      <w:pPr>
        <w:ind w:left="426" w:hanging="426"/>
        <w:jc w:val="both"/>
        <w:rPr>
          <w:szCs w:val="22"/>
        </w:rPr>
      </w:pPr>
      <w:r>
        <w:rPr>
          <w:szCs w:val="22"/>
        </w:rPr>
        <w:t>1.</w:t>
      </w:r>
      <w:r>
        <w:rPr>
          <w:szCs w:val="22"/>
        </w:rPr>
        <w:tab/>
      </w:r>
      <w:r w:rsidR="0068050B" w:rsidRPr="0068050B">
        <w:rPr>
          <w:szCs w:val="22"/>
        </w:rPr>
        <w:t>Prodávající prohlašuje, že je výlučným vlastníkem uvedeného předmětu, že jej nabyl řádným způsobem a že jeho smluvní volnost není omezena.</w:t>
      </w:r>
    </w:p>
    <w:p w14:paraId="4B520A18" w14:textId="00F94258" w:rsidR="00617A77" w:rsidRDefault="00B33106" w:rsidP="00B33106">
      <w:pPr>
        <w:ind w:left="426" w:hanging="426"/>
        <w:jc w:val="both"/>
        <w:rPr>
          <w:szCs w:val="22"/>
        </w:rPr>
      </w:pPr>
      <w:r>
        <w:rPr>
          <w:szCs w:val="22"/>
        </w:rPr>
        <w:t>2.</w:t>
      </w:r>
      <w:r>
        <w:rPr>
          <w:szCs w:val="22"/>
        </w:rPr>
        <w:tab/>
      </w:r>
      <w:r w:rsidR="0068050B" w:rsidRPr="0068050B">
        <w:rPr>
          <w:szCs w:val="22"/>
        </w:rPr>
        <w:t>Seznam předmět</w:t>
      </w:r>
      <w:r w:rsidR="007B3F8D">
        <w:rPr>
          <w:szCs w:val="22"/>
        </w:rPr>
        <w:t>ů</w:t>
      </w:r>
      <w:r w:rsidR="00617A77">
        <w:rPr>
          <w:szCs w:val="22"/>
        </w:rPr>
        <w:t>:</w:t>
      </w:r>
    </w:p>
    <w:p w14:paraId="1A7A4D8D" w14:textId="2A60DC6F" w:rsidR="0068050B" w:rsidRPr="0068050B" w:rsidRDefault="00617A77" w:rsidP="00FE6076">
      <w:pPr>
        <w:ind w:left="426"/>
        <w:jc w:val="both"/>
        <w:rPr>
          <w:szCs w:val="22"/>
        </w:rPr>
      </w:pPr>
      <w:r>
        <w:rPr>
          <w:szCs w:val="22"/>
        </w:rPr>
        <w:t>Laserový čistič</w:t>
      </w:r>
      <w:r w:rsidR="00C44D21">
        <w:rPr>
          <w:szCs w:val="22"/>
        </w:rPr>
        <w:t xml:space="preserve">, jehož </w:t>
      </w:r>
      <w:r w:rsidR="00305683">
        <w:rPr>
          <w:szCs w:val="22"/>
        </w:rPr>
        <w:t>technická</w:t>
      </w:r>
      <w:r w:rsidR="00C44D21">
        <w:rPr>
          <w:szCs w:val="22"/>
        </w:rPr>
        <w:t xml:space="preserve"> specifikace je uvedena </w:t>
      </w:r>
      <w:r w:rsidR="0068050B" w:rsidRPr="0068050B">
        <w:rPr>
          <w:szCs w:val="22"/>
        </w:rPr>
        <w:t>v příloze č. 1</w:t>
      </w:r>
      <w:r w:rsidR="0068050B">
        <w:rPr>
          <w:szCs w:val="22"/>
        </w:rPr>
        <w:t xml:space="preserve">, která tvoří nedílnou součást této </w:t>
      </w:r>
      <w:proofErr w:type="gramStart"/>
      <w:r w:rsidR="0068050B">
        <w:rPr>
          <w:szCs w:val="22"/>
        </w:rPr>
        <w:t>smlouvy</w:t>
      </w:r>
      <w:r w:rsidR="00FE6076" w:rsidRPr="0068050B">
        <w:rPr>
          <w:szCs w:val="22"/>
        </w:rPr>
        <w:t>(</w:t>
      </w:r>
      <w:proofErr w:type="gramEnd"/>
      <w:r w:rsidR="00FE6076" w:rsidRPr="0068050B">
        <w:rPr>
          <w:szCs w:val="22"/>
        </w:rPr>
        <w:t xml:space="preserve">dále jen </w:t>
      </w:r>
      <w:r w:rsidR="00FE6076">
        <w:rPr>
          <w:szCs w:val="22"/>
        </w:rPr>
        <w:t>„</w:t>
      </w:r>
      <w:r w:rsidR="00FE6076" w:rsidRPr="0068050B">
        <w:rPr>
          <w:szCs w:val="22"/>
        </w:rPr>
        <w:t>předmět koupě</w:t>
      </w:r>
      <w:r w:rsidR="00FE6076">
        <w:rPr>
          <w:szCs w:val="22"/>
        </w:rPr>
        <w:t>“</w:t>
      </w:r>
      <w:r w:rsidR="00FE6076" w:rsidRPr="0068050B">
        <w:rPr>
          <w:szCs w:val="22"/>
        </w:rPr>
        <w:t>)</w:t>
      </w:r>
      <w:r w:rsidR="0068050B">
        <w:rPr>
          <w:szCs w:val="22"/>
        </w:rPr>
        <w:t>.</w:t>
      </w:r>
    </w:p>
    <w:p w14:paraId="1B06C815" w14:textId="77777777" w:rsidR="0068050B" w:rsidRPr="007B3F8D" w:rsidRDefault="0068050B" w:rsidP="0068050B">
      <w:pPr>
        <w:ind w:left="426" w:hanging="426"/>
        <w:rPr>
          <w:szCs w:val="22"/>
        </w:rPr>
      </w:pPr>
    </w:p>
    <w:p w14:paraId="6E368E97" w14:textId="77777777" w:rsidR="0068050B" w:rsidRPr="007B3F8D" w:rsidRDefault="0068050B" w:rsidP="0068050B">
      <w:pPr>
        <w:ind w:left="426" w:hanging="426"/>
        <w:rPr>
          <w:szCs w:val="22"/>
        </w:rPr>
      </w:pPr>
    </w:p>
    <w:p w14:paraId="3E092334" w14:textId="77777777" w:rsidR="0068050B" w:rsidRPr="0068050B" w:rsidRDefault="0068050B" w:rsidP="0068050B">
      <w:pPr>
        <w:ind w:left="426" w:hanging="426"/>
        <w:jc w:val="center"/>
        <w:rPr>
          <w:b/>
          <w:bCs/>
          <w:szCs w:val="22"/>
        </w:rPr>
      </w:pPr>
      <w:r w:rsidRPr="0068050B">
        <w:rPr>
          <w:b/>
          <w:bCs/>
          <w:szCs w:val="22"/>
        </w:rPr>
        <w:t>Článek II.</w:t>
      </w:r>
    </w:p>
    <w:p w14:paraId="7F984E8A"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Prodávající prohlašuje, že seznámil kupujícího se stavem předmětu koupě, a prohlašuje, že na nich neváznou žádné dluhy, břemena ani jiné právní vady a že jejich stav se do dne předání a převzetí nezmění.</w:t>
      </w:r>
    </w:p>
    <w:p w14:paraId="1109FD5F"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Kupující prohlašuje, že je mu předmět koupě znám, neshledává na něm žádné takové vady, které by mu bránily v koupi a v tomto stavu je kupuje.</w:t>
      </w:r>
    </w:p>
    <w:p w14:paraId="4749D517" w14:textId="77777777" w:rsid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Vyjde-li dodatečně najevo vada předmětu koupě, na kterou prodávající kupujícího neupozornil a kupující neměl možnost ji v době uzavření této smlouvy rozpoznat, má kupující právo od smlouvy odstoupit ve lhůtě šesti měsíců ode dne uzavření této smlouvy nebo má právo na slevu z kupní ceny odpovídající povaze a rozsahu vady.</w:t>
      </w:r>
    </w:p>
    <w:p w14:paraId="54835A9E" w14:textId="77777777" w:rsidR="007B3F8D" w:rsidRDefault="007B3F8D" w:rsidP="007B3F8D">
      <w:pPr>
        <w:widowControl w:val="0"/>
        <w:autoSpaceDE w:val="0"/>
        <w:autoSpaceDN w:val="0"/>
        <w:adjustRightInd w:val="0"/>
        <w:contextualSpacing/>
        <w:jc w:val="both"/>
        <w:rPr>
          <w:bCs/>
          <w:szCs w:val="22"/>
        </w:rPr>
      </w:pPr>
    </w:p>
    <w:p w14:paraId="3407A721" w14:textId="77777777" w:rsidR="007B3F8D" w:rsidRPr="007B3F8D" w:rsidRDefault="007B3F8D" w:rsidP="007B3F8D">
      <w:pPr>
        <w:widowControl w:val="0"/>
        <w:autoSpaceDE w:val="0"/>
        <w:autoSpaceDN w:val="0"/>
        <w:adjustRightInd w:val="0"/>
        <w:contextualSpacing/>
        <w:jc w:val="both"/>
        <w:rPr>
          <w:bCs/>
          <w:szCs w:val="22"/>
        </w:rPr>
      </w:pPr>
    </w:p>
    <w:p w14:paraId="7680BA4E" w14:textId="77777777" w:rsidR="0068050B" w:rsidRPr="0068050B" w:rsidRDefault="0068050B" w:rsidP="0068050B">
      <w:pPr>
        <w:ind w:left="426" w:hanging="426"/>
        <w:jc w:val="center"/>
        <w:rPr>
          <w:b/>
          <w:bCs/>
          <w:szCs w:val="22"/>
        </w:rPr>
      </w:pPr>
      <w:r w:rsidRPr="0068050B">
        <w:rPr>
          <w:b/>
          <w:bCs/>
          <w:szCs w:val="22"/>
        </w:rPr>
        <w:t>Článek III.</w:t>
      </w:r>
    </w:p>
    <w:p w14:paraId="43783234" w14:textId="64063F8D"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Prodávající se zavazuje předmět koupě dodat kupujícímu nejpozději do</w:t>
      </w:r>
      <w:r w:rsidR="00FA3C8F">
        <w:rPr>
          <w:szCs w:val="22"/>
        </w:rPr>
        <w:t xml:space="preserve"> 20 týdn</w:t>
      </w:r>
      <w:r w:rsidRPr="0068050B">
        <w:rPr>
          <w:szCs w:val="22"/>
        </w:rPr>
        <w:t xml:space="preserve">ů ode po podpisu této smlouvy. </w:t>
      </w:r>
    </w:p>
    <w:p w14:paraId="752AD612" w14:textId="03554552"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Prodávající předmět koupě předá a kupující jej převezme na adrese: </w:t>
      </w:r>
      <w:r w:rsidR="001A29F9">
        <w:rPr>
          <w:szCs w:val="22"/>
        </w:rPr>
        <w:t>XXXXXXXXXXXXX</w:t>
      </w:r>
      <w:r w:rsidR="00097508">
        <w:rPr>
          <w:szCs w:val="22"/>
        </w:rPr>
        <w:t>X</w:t>
      </w:r>
      <w:r w:rsidR="009D09F4">
        <w:rPr>
          <w:szCs w:val="22"/>
        </w:rPr>
        <w:t xml:space="preserve">, </w:t>
      </w:r>
      <w:r w:rsidR="00646B9C">
        <w:rPr>
          <w:szCs w:val="22"/>
        </w:rPr>
        <w:lastRenderedPageBreak/>
        <w:t>XXXXXXXXXXXXXXXXXXX</w:t>
      </w:r>
    </w:p>
    <w:p w14:paraId="076360E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Spolu s předmětem koupě bude předána veškerá dokumentace a doklady.</w:t>
      </w:r>
    </w:p>
    <w:p w14:paraId="0A8A75FD"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Předání a převzetí bude provedeno formou předávacího protokolu, který </w:t>
      </w:r>
      <w:proofErr w:type="gramStart"/>
      <w:r w:rsidRPr="0068050B">
        <w:rPr>
          <w:szCs w:val="22"/>
        </w:rPr>
        <w:t>podepíší</w:t>
      </w:r>
      <w:proofErr w:type="gramEnd"/>
      <w:r w:rsidRPr="0068050B">
        <w:rPr>
          <w:szCs w:val="22"/>
        </w:rPr>
        <w:t xml:space="preserve"> oprávnění zástupci smluvních stran. Předávací protokol bude rovněž obsahovat soupis případných zjištěných vad. </w:t>
      </w:r>
    </w:p>
    <w:p w14:paraId="7CDD111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color w:val="000000"/>
          <w:szCs w:val="22"/>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47E6C487" w14:textId="77777777" w:rsidR="0068050B" w:rsidRPr="0068050B" w:rsidRDefault="0068050B" w:rsidP="002B07EF">
      <w:pPr>
        <w:widowControl w:val="0"/>
        <w:numPr>
          <w:ilvl w:val="0"/>
          <w:numId w:val="2"/>
        </w:numPr>
        <w:autoSpaceDE w:val="0"/>
        <w:autoSpaceDN w:val="0"/>
        <w:adjustRightInd w:val="0"/>
        <w:ind w:left="426" w:hanging="426"/>
        <w:jc w:val="both"/>
        <w:rPr>
          <w:color w:val="000000"/>
          <w:szCs w:val="22"/>
        </w:rPr>
      </w:pPr>
      <w:r w:rsidRPr="0068050B">
        <w:rPr>
          <w:color w:val="000000"/>
          <w:szCs w:val="22"/>
        </w:rPr>
        <w:t>Vlastnictví k předmětu ko</w:t>
      </w:r>
      <w:r>
        <w:rPr>
          <w:color w:val="000000"/>
          <w:szCs w:val="22"/>
        </w:rPr>
        <w:t>u</w:t>
      </w:r>
      <w:r w:rsidRPr="0068050B">
        <w:rPr>
          <w:color w:val="000000"/>
          <w:szCs w:val="22"/>
        </w:rPr>
        <w:t>pě přejde na kupujícího okamžikem předání a převzetí. Nebezpečí náhodné zkázy nebo škody na předmětu koupě přechází na kupujícího okamžikem jeho převzetí od prodávajícího.</w:t>
      </w:r>
    </w:p>
    <w:p w14:paraId="7B0E4907" w14:textId="77777777" w:rsidR="0068050B" w:rsidRPr="00C84761" w:rsidRDefault="0068050B" w:rsidP="0068050B">
      <w:pPr>
        <w:ind w:left="426" w:hanging="426"/>
        <w:jc w:val="center"/>
        <w:rPr>
          <w:bCs/>
          <w:szCs w:val="22"/>
        </w:rPr>
      </w:pPr>
    </w:p>
    <w:p w14:paraId="6E149783" w14:textId="77777777" w:rsidR="0068050B" w:rsidRPr="00C84761" w:rsidRDefault="0068050B" w:rsidP="0068050B">
      <w:pPr>
        <w:ind w:left="426" w:hanging="426"/>
        <w:jc w:val="center"/>
        <w:rPr>
          <w:bCs/>
          <w:szCs w:val="22"/>
        </w:rPr>
      </w:pPr>
    </w:p>
    <w:p w14:paraId="2705741A" w14:textId="77777777" w:rsidR="0068050B" w:rsidRPr="0068050B" w:rsidRDefault="0068050B" w:rsidP="0068050B">
      <w:pPr>
        <w:ind w:left="426" w:hanging="426"/>
        <w:jc w:val="center"/>
        <w:rPr>
          <w:b/>
          <w:bCs/>
          <w:szCs w:val="22"/>
        </w:rPr>
      </w:pPr>
      <w:r w:rsidRPr="0068050B">
        <w:rPr>
          <w:b/>
          <w:bCs/>
          <w:szCs w:val="22"/>
        </w:rPr>
        <w:t>Článek IV.</w:t>
      </w:r>
    </w:p>
    <w:p w14:paraId="1743D87F" w14:textId="1CD12AE4"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 xml:space="preserve">Kupní cena, dohodnutá smluvními stranami a stanovená touto smlouvou, je </w:t>
      </w:r>
      <w:r w:rsidR="003C3AB8">
        <w:rPr>
          <w:szCs w:val="22"/>
        </w:rPr>
        <w:t>987 000</w:t>
      </w:r>
      <w:r w:rsidRPr="0068050B">
        <w:rPr>
          <w:szCs w:val="22"/>
        </w:rPr>
        <w:t xml:space="preserve"> Kč (slovy </w:t>
      </w:r>
      <w:proofErr w:type="spellStart"/>
      <w:r w:rsidR="003C3AB8">
        <w:rPr>
          <w:szCs w:val="22"/>
        </w:rPr>
        <w:t>devětsetosmdesát</w:t>
      </w:r>
      <w:r w:rsidR="00387565">
        <w:rPr>
          <w:szCs w:val="22"/>
        </w:rPr>
        <w:t>sedmtisíc</w:t>
      </w:r>
      <w:proofErr w:type="spellEnd"/>
      <w:r w:rsidRPr="0068050B">
        <w:rPr>
          <w:szCs w:val="22"/>
        </w:rPr>
        <w:t xml:space="preserve"> korun českých). Cena je uvedena bez DPH. Tato cena je konečná.</w:t>
      </w:r>
    </w:p>
    <w:p w14:paraId="20D54BD1"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Kupující uhradí cenu dle předchozího bodu na základě faktury vystavené prodávajícím do</w:t>
      </w:r>
      <w:r>
        <w:rPr>
          <w:szCs w:val="22"/>
        </w:rPr>
        <w:t xml:space="preserve"> 30 dnů po předání a převzetí.</w:t>
      </w:r>
    </w:p>
    <w:p w14:paraId="3A4F96D4" w14:textId="1E3043D3" w:rsidR="0068050B" w:rsidRPr="00A80871" w:rsidRDefault="0068050B" w:rsidP="00A80871">
      <w:pPr>
        <w:pStyle w:val="Odstavecseseznamem"/>
        <w:widowControl w:val="0"/>
        <w:numPr>
          <w:ilvl w:val="0"/>
          <w:numId w:val="3"/>
        </w:numPr>
        <w:autoSpaceDE w:val="0"/>
        <w:autoSpaceDN w:val="0"/>
        <w:adjustRightInd w:val="0"/>
        <w:ind w:left="426" w:hanging="426"/>
        <w:jc w:val="both"/>
        <w:rPr>
          <w:szCs w:val="22"/>
        </w:rPr>
      </w:pPr>
      <w:r w:rsidRPr="00A80871">
        <w:rPr>
          <w:szCs w:val="22"/>
        </w:rPr>
        <w:t xml:space="preserve">K zaplacení sjednané ceny vystaví prodávající daňový doklad se splatností 30 kalendářních dnů od data jejího doručení </w:t>
      </w:r>
      <w:r w:rsidR="00524D10">
        <w:rPr>
          <w:szCs w:val="22"/>
        </w:rPr>
        <w:t>kupujícímu</w:t>
      </w:r>
      <w:r w:rsidRPr="00A80871">
        <w:rPr>
          <w:szCs w:val="22"/>
        </w:rPr>
        <w:t>.</w:t>
      </w:r>
    </w:p>
    <w:p w14:paraId="7A5E7349" w14:textId="77777777" w:rsidR="00F54B7B" w:rsidRDefault="0068050B" w:rsidP="00F54B7B">
      <w:pPr>
        <w:pStyle w:val="Odstavecseseznamem"/>
        <w:widowControl w:val="0"/>
        <w:numPr>
          <w:ilvl w:val="0"/>
          <w:numId w:val="3"/>
        </w:numPr>
        <w:autoSpaceDE w:val="0"/>
        <w:autoSpaceDN w:val="0"/>
        <w:adjustRightInd w:val="0"/>
        <w:ind w:left="426" w:hanging="426"/>
        <w:jc w:val="both"/>
        <w:rPr>
          <w:szCs w:val="22"/>
        </w:rPr>
      </w:pPr>
      <w:r w:rsidRPr="00F54B7B">
        <w:rPr>
          <w:szCs w:val="22"/>
        </w:rPr>
        <w:t>Faktura musí obsahovat</w:t>
      </w:r>
      <w:r w:rsidR="00F54B7B">
        <w:rPr>
          <w:szCs w:val="22"/>
        </w:rPr>
        <w:t>:</w:t>
      </w:r>
    </w:p>
    <w:p w14:paraId="71170F47" w14:textId="77777777" w:rsidR="00CA170F" w:rsidRDefault="00CA170F" w:rsidP="00CA170F">
      <w:pPr>
        <w:pStyle w:val="Odstavecseseznamem"/>
        <w:widowControl w:val="0"/>
        <w:autoSpaceDE w:val="0"/>
        <w:autoSpaceDN w:val="0"/>
        <w:adjustRightInd w:val="0"/>
        <w:ind w:left="709" w:hanging="283"/>
        <w:jc w:val="both"/>
        <w:rPr>
          <w:szCs w:val="22"/>
        </w:rPr>
      </w:pPr>
      <w:r>
        <w:rPr>
          <w:szCs w:val="22"/>
        </w:rPr>
        <w:t>a)</w:t>
      </w:r>
      <w:r>
        <w:rPr>
          <w:szCs w:val="22"/>
        </w:rPr>
        <w:tab/>
      </w:r>
      <w:r w:rsidR="00A80871" w:rsidRPr="00F54B7B">
        <w:rPr>
          <w:szCs w:val="22"/>
        </w:rPr>
        <w:t>číslo smlouvy</w:t>
      </w:r>
    </w:p>
    <w:p w14:paraId="452D3F6C" w14:textId="5AE8E35F" w:rsidR="00AD5740" w:rsidRDefault="00CA170F" w:rsidP="00AD5740">
      <w:pPr>
        <w:pStyle w:val="Odrky"/>
        <w:ind w:left="709" w:hanging="283"/>
        <w:rPr>
          <w:color w:val="000000"/>
        </w:rPr>
      </w:pPr>
      <w:r>
        <w:rPr>
          <w:szCs w:val="22"/>
        </w:rPr>
        <w:t>b)</w:t>
      </w:r>
      <w:r>
        <w:rPr>
          <w:szCs w:val="22"/>
        </w:rPr>
        <w:tab/>
      </w:r>
      <w:r w:rsidR="00AD5740">
        <w:rPr>
          <w:szCs w:val="22"/>
        </w:rPr>
        <w:t xml:space="preserve">doklad </w:t>
      </w:r>
      <w:r w:rsidR="00305683">
        <w:rPr>
          <w:szCs w:val="22"/>
        </w:rPr>
        <w:t>prokazující</w:t>
      </w:r>
      <w:r w:rsidR="00AD5740" w:rsidRPr="00321A58">
        <w:rPr>
          <w:color w:val="000000"/>
        </w:rPr>
        <w:t xml:space="preserve"> oprávněnost fakturované částky potvrzený </w:t>
      </w:r>
      <w:r w:rsidR="00305683">
        <w:rPr>
          <w:color w:val="000000"/>
        </w:rPr>
        <w:t>kupujícím</w:t>
      </w:r>
    </w:p>
    <w:p w14:paraId="708D10C3" w14:textId="77777777" w:rsidR="00FD6ECF" w:rsidRDefault="001C50A5" w:rsidP="001C50A5">
      <w:pPr>
        <w:pStyle w:val="Odrky"/>
        <w:ind w:left="709" w:hanging="283"/>
        <w:rPr>
          <w:szCs w:val="22"/>
        </w:rPr>
      </w:pPr>
      <w:r>
        <w:rPr>
          <w:color w:val="000000"/>
        </w:rPr>
        <w:t>c)</w:t>
      </w:r>
      <w:r>
        <w:rPr>
          <w:color w:val="000000"/>
        </w:rPr>
        <w:tab/>
      </w:r>
      <w:r w:rsidR="0068050B" w:rsidRPr="00F54B7B">
        <w:rPr>
          <w:szCs w:val="22"/>
        </w:rPr>
        <w:t>údaje podle zákona č. 235/2004 Sb., o dani z přidané hodnoty, ve znění pozdějších předpisů.</w:t>
      </w:r>
    </w:p>
    <w:p w14:paraId="1A5A172A" w14:textId="04D94822" w:rsidR="0068050B" w:rsidRPr="00F54B7B" w:rsidRDefault="00FD6ECF" w:rsidP="00FD6ECF">
      <w:pPr>
        <w:pStyle w:val="Odrky"/>
        <w:ind w:left="426" w:hanging="426"/>
        <w:rPr>
          <w:szCs w:val="22"/>
        </w:rPr>
      </w:pPr>
      <w:r>
        <w:rPr>
          <w:color w:val="000000"/>
        </w:rPr>
        <w:t>5.</w:t>
      </w:r>
      <w:r>
        <w:rPr>
          <w:color w:val="000000"/>
        </w:rPr>
        <w:tab/>
      </w:r>
      <w:r w:rsidR="0068050B" w:rsidRPr="00F54B7B">
        <w:rPr>
          <w:szCs w:val="22"/>
        </w:rPr>
        <w:t xml:space="preserve">V případě, že faktura nebude obsahovat všechny náležitosti, je kupující oprávněn vrátit ji prodávajícímu k doplnění. V takovém případě se </w:t>
      </w:r>
      <w:proofErr w:type="gramStart"/>
      <w:r w:rsidR="0068050B" w:rsidRPr="00F54B7B">
        <w:rPr>
          <w:szCs w:val="22"/>
        </w:rPr>
        <w:t>přeruší</w:t>
      </w:r>
      <w:proofErr w:type="gramEnd"/>
      <w:r w:rsidR="0068050B" w:rsidRPr="00F54B7B">
        <w:rPr>
          <w:szCs w:val="22"/>
        </w:rPr>
        <w:t xml:space="preserve"> plynutí lhůty splatnosti a nová lhůta splatnosti začne plynout doručením opravené faktury kupujícímu. Úhradou faktury se rozumí odepsání fakturované částky z účtu </w:t>
      </w:r>
      <w:r w:rsidR="004F19B4">
        <w:rPr>
          <w:szCs w:val="22"/>
        </w:rPr>
        <w:t>kupujícího</w:t>
      </w:r>
      <w:r w:rsidR="0068050B" w:rsidRPr="00F54B7B">
        <w:rPr>
          <w:szCs w:val="22"/>
        </w:rPr>
        <w:t>.</w:t>
      </w:r>
    </w:p>
    <w:p w14:paraId="0D375910" w14:textId="661D9875" w:rsidR="0068050B" w:rsidRPr="0068050B" w:rsidRDefault="004F19B4" w:rsidP="004F19B4">
      <w:pPr>
        <w:widowControl w:val="0"/>
        <w:autoSpaceDE w:val="0"/>
        <w:autoSpaceDN w:val="0"/>
        <w:adjustRightInd w:val="0"/>
        <w:ind w:left="426" w:hanging="426"/>
        <w:jc w:val="both"/>
        <w:rPr>
          <w:szCs w:val="22"/>
        </w:rPr>
      </w:pPr>
      <w:r>
        <w:rPr>
          <w:szCs w:val="22"/>
        </w:rPr>
        <w:t>6.</w:t>
      </w:r>
      <w:r>
        <w:rPr>
          <w:szCs w:val="22"/>
        </w:rPr>
        <w:tab/>
      </w:r>
      <w:r w:rsidR="0068050B" w:rsidRPr="0068050B">
        <w:rPr>
          <w:szCs w:val="22"/>
        </w:rPr>
        <w:t>Cena je uvedena bez DPH, na faktuře bude k ceně připočteno DPH v aktuální zákonné výši.</w:t>
      </w:r>
    </w:p>
    <w:p w14:paraId="52541477" w14:textId="77777777" w:rsidR="0068050B" w:rsidRPr="0068050B" w:rsidRDefault="0068050B" w:rsidP="0068050B">
      <w:pPr>
        <w:tabs>
          <w:tab w:val="left" w:pos="360"/>
        </w:tabs>
        <w:ind w:left="426"/>
        <w:jc w:val="both"/>
        <w:rPr>
          <w:szCs w:val="22"/>
        </w:rPr>
      </w:pPr>
    </w:p>
    <w:p w14:paraId="7EA20A72" w14:textId="77777777" w:rsidR="0068050B" w:rsidRPr="0068050B" w:rsidRDefault="0068050B" w:rsidP="0068050B">
      <w:pPr>
        <w:tabs>
          <w:tab w:val="left" w:pos="360"/>
        </w:tabs>
        <w:ind w:left="426"/>
        <w:jc w:val="both"/>
        <w:rPr>
          <w:szCs w:val="22"/>
        </w:rPr>
      </w:pPr>
    </w:p>
    <w:p w14:paraId="2977A2DD" w14:textId="77777777" w:rsidR="0068050B" w:rsidRPr="0068050B" w:rsidRDefault="0068050B" w:rsidP="0068050B">
      <w:pPr>
        <w:ind w:left="426" w:hanging="426"/>
        <w:jc w:val="center"/>
        <w:rPr>
          <w:b/>
          <w:bCs/>
          <w:szCs w:val="22"/>
        </w:rPr>
      </w:pPr>
      <w:r w:rsidRPr="0068050B">
        <w:rPr>
          <w:b/>
          <w:bCs/>
          <w:szCs w:val="22"/>
        </w:rPr>
        <w:t>Článek V.</w:t>
      </w:r>
    </w:p>
    <w:p w14:paraId="6DAFBE0A" w14:textId="77777777" w:rsidR="0068050B" w:rsidRPr="0068050B" w:rsidRDefault="0068050B" w:rsidP="002B07EF">
      <w:pPr>
        <w:widowControl w:val="0"/>
        <w:numPr>
          <w:ilvl w:val="0"/>
          <w:numId w:val="4"/>
        </w:numPr>
        <w:autoSpaceDE w:val="0"/>
        <w:autoSpaceDN w:val="0"/>
        <w:adjustRightInd w:val="0"/>
        <w:ind w:left="426" w:hanging="426"/>
        <w:jc w:val="both"/>
        <w:rPr>
          <w:szCs w:val="22"/>
        </w:rPr>
      </w:pPr>
      <w:r w:rsidRPr="0068050B">
        <w:rPr>
          <w:szCs w:val="22"/>
        </w:rPr>
        <w:t>V případě prodlení prodávajícího s dodávkou předmětu koupě je kupující oprávněn požadovat od prodávajícího smluvní pokutu ve výši 1% kupní ceny za každý, i započatý, den prodlení.</w:t>
      </w:r>
    </w:p>
    <w:p w14:paraId="0A1A89F6" w14:textId="77777777" w:rsidR="0068050B" w:rsidRPr="0068050B" w:rsidRDefault="0068050B" w:rsidP="002B07EF">
      <w:pPr>
        <w:widowControl w:val="0"/>
        <w:numPr>
          <w:ilvl w:val="0"/>
          <w:numId w:val="4"/>
        </w:numPr>
        <w:autoSpaceDE w:val="0"/>
        <w:autoSpaceDN w:val="0"/>
        <w:adjustRightInd w:val="0"/>
        <w:ind w:left="426" w:hanging="426"/>
        <w:jc w:val="both"/>
        <w:rPr>
          <w:color w:val="000000"/>
          <w:szCs w:val="22"/>
        </w:rPr>
      </w:pPr>
      <w:r w:rsidRPr="0068050B">
        <w:rPr>
          <w:szCs w:val="22"/>
        </w:rPr>
        <w:t>V případě prodlení kupujícího se zaplacením kupní ceny, je prodávající oprávněn požadovat od kupujícího úrok z</w:t>
      </w:r>
      <w:r w:rsidR="00C84761">
        <w:rPr>
          <w:szCs w:val="22"/>
        </w:rPr>
        <w:t> úrok z</w:t>
      </w:r>
      <w:r w:rsidRPr="0068050B">
        <w:rPr>
          <w:szCs w:val="22"/>
        </w:rPr>
        <w:t xml:space="preserve"> prodlení v</w:t>
      </w:r>
      <w:r w:rsidR="00C84761">
        <w:rPr>
          <w:szCs w:val="22"/>
        </w:rPr>
        <w:t xml:space="preserve"> zákonné výši</w:t>
      </w:r>
      <w:r w:rsidRPr="0068050B">
        <w:rPr>
          <w:szCs w:val="22"/>
        </w:rPr>
        <w:t>.</w:t>
      </w:r>
    </w:p>
    <w:p w14:paraId="372B4D74" w14:textId="77777777" w:rsidR="0068050B" w:rsidRPr="00C84761" w:rsidRDefault="0068050B" w:rsidP="0068050B">
      <w:pPr>
        <w:rPr>
          <w:bCs/>
          <w:szCs w:val="22"/>
        </w:rPr>
      </w:pPr>
    </w:p>
    <w:p w14:paraId="13471FA1" w14:textId="77777777" w:rsidR="0068050B" w:rsidRPr="00C84761" w:rsidRDefault="0068050B" w:rsidP="0068050B">
      <w:pPr>
        <w:rPr>
          <w:bCs/>
          <w:szCs w:val="22"/>
        </w:rPr>
      </w:pPr>
    </w:p>
    <w:p w14:paraId="2A9517B7" w14:textId="77777777" w:rsidR="0068050B" w:rsidRPr="0068050B" w:rsidRDefault="0068050B" w:rsidP="0068050B">
      <w:pPr>
        <w:ind w:left="426" w:hanging="426"/>
        <w:jc w:val="center"/>
        <w:rPr>
          <w:b/>
          <w:bCs/>
          <w:szCs w:val="22"/>
        </w:rPr>
      </w:pPr>
      <w:r w:rsidRPr="0068050B">
        <w:rPr>
          <w:b/>
          <w:bCs/>
          <w:szCs w:val="22"/>
        </w:rPr>
        <w:t>Článek VI.</w:t>
      </w:r>
    </w:p>
    <w:p w14:paraId="34BB921C" w14:textId="77777777" w:rsidR="0068050B" w:rsidRPr="0068050B" w:rsidRDefault="0068050B" w:rsidP="002B07EF">
      <w:pPr>
        <w:widowControl w:val="0"/>
        <w:numPr>
          <w:ilvl w:val="0"/>
          <w:numId w:val="5"/>
        </w:numPr>
        <w:tabs>
          <w:tab w:val="left" w:pos="360"/>
        </w:tabs>
        <w:autoSpaceDE w:val="0"/>
        <w:autoSpaceDN w:val="0"/>
        <w:adjustRightInd w:val="0"/>
        <w:ind w:left="426" w:hanging="426"/>
        <w:jc w:val="both"/>
        <w:rPr>
          <w:szCs w:val="22"/>
        </w:rPr>
      </w:pPr>
      <w:r w:rsidRPr="0068050B">
        <w:rPr>
          <w:szCs w:val="22"/>
        </w:rPr>
        <w:t>Kupující je povinen zejména zaplatit prodávajícímu kupní cenu, tak jak je sjednána v článku V.</w:t>
      </w:r>
    </w:p>
    <w:p w14:paraId="1AE112B7" w14:textId="77777777" w:rsidR="0068050B" w:rsidRDefault="0068050B" w:rsidP="002B07EF">
      <w:pPr>
        <w:widowControl w:val="0"/>
        <w:numPr>
          <w:ilvl w:val="0"/>
          <w:numId w:val="5"/>
        </w:numPr>
        <w:autoSpaceDE w:val="0"/>
        <w:autoSpaceDN w:val="0"/>
        <w:adjustRightInd w:val="0"/>
        <w:ind w:left="426" w:hanging="426"/>
        <w:jc w:val="both"/>
        <w:rPr>
          <w:szCs w:val="22"/>
        </w:rPr>
      </w:pPr>
      <w:r w:rsidRPr="0068050B">
        <w:rPr>
          <w:szCs w:val="22"/>
        </w:rPr>
        <w:t>Kupující se zavazuje poskytnout prodávajícímu na svůj náklad součinnost nezbytnou pro řádné plnění závazků prodávajícího dle této smlouvy. Jedná se zejména o zpřístupnění místnosti pro montáž, instalaci, zprovoznění a školení obsluh zboží, včetně vhodného vybavení této místnosti (stůl, elektrická přípojka, osvětlení) a to podle pokynů, které prodávající sdělí kupujícímu nejméně 14 dní před dodáním zboží. V den dodávky zboží je kupující povinen zajistit volný přístup pro přepravu tohoto zboží na místo jeho plánovaného umístění.</w:t>
      </w:r>
    </w:p>
    <w:p w14:paraId="02E91BD3" w14:textId="77777777" w:rsidR="00202094" w:rsidRDefault="00202094" w:rsidP="00202094">
      <w:pPr>
        <w:widowControl w:val="0"/>
        <w:autoSpaceDE w:val="0"/>
        <w:autoSpaceDN w:val="0"/>
        <w:adjustRightInd w:val="0"/>
        <w:jc w:val="both"/>
        <w:rPr>
          <w:szCs w:val="22"/>
        </w:rPr>
      </w:pPr>
    </w:p>
    <w:p w14:paraId="15669F80" w14:textId="77777777" w:rsidR="00202094" w:rsidRPr="0068050B" w:rsidRDefault="00202094" w:rsidP="00202094">
      <w:pPr>
        <w:widowControl w:val="0"/>
        <w:autoSpaceDE w:val="0"/>
        <w:autoSpaceDN w:val="0"/>
        <w:adjustRightInd w:val="0"/>
        <w:jc w:val="both"/>
        <w:rPr>
          <w:szCs w:val="22"/>
        </w:rPr>
      </w:pPr>
    </w:p>
    <w:p w14:paraId="24F1D90B" w14:textId="77777777" w:rsidR="0068050B" w:rsidRPr="0068050B" w:rsidRDefault="0068050B" w:rsidP="0068050B">
      <w:pPr>
        <w:ind w:left="426" w:hanging="426"/>
        <w:jc w:val="center"/>
        <w:rPr>
          <w:b/>
          <w:bCs/>
          <w:szCs w:val="22"/>
        </w:rPr>
      </w:pPr>
      <w:r w:rsidRPr="0068050B">
        <w:rPr>
          <w:b/>
          <w:bCs/>
          <w:szCs w:val="22"/>
        </w:rPr>
        <w:t>Článek VII.</w:t>
      </w:r>
    </w:p>
    <w:p w14:paraId="6D2038BC" w14:textId="77777777" w:rsidR="0068050B" w:rsidRPr="0068050B" w:rsidRDefault="0068050B" w:rsidP="0068050B">
      <w:pPr>
        <w:ind w:left="426" w:hanging="426"/>
        <w:jc w:val="center"/>
        <w:rPr>
          <w:b/>
          <w:bCs/>
          <w:szCs w:val="22"/>
        </w:rPr>
      </w:pPr>
      <w:r w:rsidRPr="0068050B">
        <w:rPr>
          <w:b/>
          <w:bCs/>
          <w:szCs w:val="22"/>
        </w:rPr>
        <w:t>Závěrečná ustanovení</w:t>
      </w:r>
    </w:p>
    <w:p w14:paraId="082D77EA" w14:textId="1D1EC1A8"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Otázky výslovně touto smlouvou neupravené se řídí zejména ustanoveními občanského zákoníku.</w:t>
      </w:r>
    </w:p>
    <w:p w14:paraId="535E09F9"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Veškeré změny a doplnění této smlouvy je možno provádět pouze písemnými dodatky podepsanými oběma smluvními stranami.</w:t>
      </w:r>
    </w:p>
    <w:p w14:paraId="59B1779D"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lastRenderedPageBreak/>
        <w:t xml:space="preserve">Tato smlouva je vyhotovena ve </w:t>
      </w:r>
      <w:r w:rsidR="00D502CA">
        <w:rPr>
          <w:szCs w:val="22"/>
        </w:rPr>
        <w:t>třech</w:t>
      </w:r>
      <w:r w:rsidRPr="0068050B">
        <w:rPr>
          <w:szCs w:val="22"/>
        </w:rPr>
        <w:t xml:space="preserve"> vyhotoveních, z nichž </w:t>
      </w:r>
      <w:r w:rsidR="00D502CA">
        <w:rPr>
          <w:szCs w:val="22"/>
        </w:rPr>
        <w:t>prodávajíc</w:t>
      </w:r>
      <w:r w:rsidRPr="0068050B">
        <w:rPr>
          <w:szCs w:val="22"/>
        </w:rPr>
        <w:t xml:space="preserve">í </w:t>
      </w:r>
      <w:proofErr w:type="gramStart"/>
      <w:r w:rsidRPr="0068050B">
        <w:rPr>
          <w:szCs w:val="22"/>
        </w:rPr>
        <w:t>obdrží</w:t>
      </w:r>
      <w:proofErr w:type="gramEnd"/>
      <w:r w:rsidRPr="0068050B">
        <w:rPr>
          <w:szCs w:val="22"/>
        </w:rPr>
        <w:t xml:space="preserve"> </w:t>
      </w:r>
      <w:r w:rsidR="00D502CA">
        <w:rPr>
          <w:szCs w:val="22"/>
        </w:rPr>
        <w:t>jedno a kupující</w:t>
      </w:r>
      <w:r w:rsidRPr="0068050B">
        <w:rPr>
          <w:szCs w:val="22"/>
        </w:rPr>
        <w:t xml:space="preserve"> dv</w:t>
      </w:r>
      <w:r w:rsidR="00D502CA">
        <w:rPr>
          <w:szCs w:val="22"/>
        </w:rPr>
        <w:t>ě vyhotovení</w:t>
      </w:r>
      <w:r w:rsidRPr="0068050B">
        <w:rPr>
          <w:szCs w:val="22"/>
        </w:rPr>
        <w:t>.</w:t>
      </w:r>
    </w:p>
    <w:p w14:paraId="178BF569" w14:textId="0BECBAB2" w:rsidR="00C84761" w:rsidRDefault="00C84761"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Obě smluvní strany prohlašují, že jsou si vědomy skutečnosti, že tato smlouva nabývá platnosti dnem jejího podpisu smluvní</w:t>
      </w:r>
      <w:r w:rsidR="009553A8">
        <w:rPr>
          <w:szCs w:val="22"/>
        </w:rPr>
        <w:t>mi</w:t>
      </w:r>
      <w:r w:rsidRPr="0068050B">
        <w:rPr>
          <w:szCs w:val="22"/>
        </w:rPr>
        <w:t xml:space="preserve"> stran</w:t>
      </w:r>
      <w:r w:rsidR="009553A8">
        <w:rPr>
          <w:szCs w:val="22"/>
        </w:rPr>
        <w:t>ami</w:t>
      </w:r>
      <w:r w:rsidRPr="0068050B">
        <w:rPr>
          <w:szCs w:val="22"/>
        </w:rPr>
        <w:t>, účinnosti nabude dnem jejího uveřejnění v </w:t>
      </w:r>
      <w:r>
        <w:rPr>
          <w:szCs w:val="22"/>
        </w:rPr>
        <w:t>r</w:t>
      </w:r>
      <w:r w:rsidRPr="0068050B">
        <w:rPr>
          <w:szCs w:val="22"/>
        </w:rPr>
        <w:t>egistru smluv v souladu se zákonem o registru smluv</w:t>
      </w:r>
    </w:p>
    <w:p w14:paraId="6F528E97" w14:textId="77777777" w:rsid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4D3521B4"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0A5AD122"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5915B78D" w14:textId="2B7B1F0E"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bCs/>
          <w:color w:val="000000"/>
          <w:szCs w:val="22"/>
        </w:rPr>
      </w:pPr>
      <w:r w:rsidRPr="0068050B">
        <w:rPr>
          <w:bCs/>
          <w:color w:val="000000"/>
          <w:szCs w:val="22"/>
        </w:rPr>
        <w:t xml:space="preserve">V </w:t>
      </w:r>
      <w:r w:rsidR="00330B1B">
        <w:rPr>
          <w:bCs/>
          <w:color w:val="000000"/>
          <w:szCs w:val="22"/>
        </w:rPr>
        <w:t>……………...</w:t>
      </w:r>
      <w:r w:rsidRPr="0068050B">
        <w:rPr>
          <w:bCs/>
          <w:color w:val="000000"/>
          <w:szCs w:val="22"/>
        </w:rPr>
        <w:t xml:space="preserve"> dne </w:t>
      </w:r>
      <w:r w:rsidR="00C96332">
        <w:rPr>
          <w:bCs/>
          <w:color w:val="000000"/>
          <w:szCs w:val="22"/>
        </w:rPr>
        <w:t>_______________</w:t>
      </w:r>
      <w:r w:rsidRPr="0068050B">
        <w:rPr>
          <w:bCs/>
          <w:color w:val="000000"/>
          <w:szCs w:val="22"/>
        </w:rPr>
        <w:tab/>
      </w:r>
      <w:r w:rsidRPr="0068050B">
        <w:rPr>
          <w:bCs/>
          <w:color w:val="000000"/>
          <w:szCs w:val="22"/>
        </w:rPr>
        <w:tab/>
      </w:r>
      <w:r w:rsidR="00C96332">
        <w:rPr>
          <w:bCs/>
          <w:color w:val="000000"/>
          <w:szCs w:val="22"/>
        </w:rPr>
        <w:tab/>
      </w:r>
      <w:r w:rsidRPr="0068050B">
        <w:rPr>
          <w:bCs/>
          <w:color w:val="000000"/>
          <w:szCs w:val="22"/>
        </w:rPr>
        <w:tab/>
        <w:t xml:space="preserve">V </w:t>
      </w:r>
      <w:r w:rsidR="00330B1B">
        <w:rPr>
          <w:bCs/>
          <w:color w:val="000000"/>
          <w:szCs w:val="22"/>
        </w:rPr>
        <w:t>Praze</w:t>
      </w:r>
      <w:r w:rsidR="00C96332">
        <w:rPr>
          <w:bCs/>
          <w:color w:val="000000"/>
          <w:szCs w:val="22"/>
        </w:rPr>
        <w:t xml:space="preserve"> </w:t>
      </w:r>
      <w:r w:rsidRPr="0068050B">
        <w:rPr>
          <w:bCs/>
          <w:color w:val="000000"/>
          <w:szCs w:val="22"/>
        </w:rPr>
        <w:t xml:space="preserve">dne </w:t>
      </w:r>
      <w:r w:rsidR="00C96332">
        <w:rPr>
          <w:bCs/>
          <w:color w:val="000000"/>
          <w:szCs w:val="22"/>
        </w:rPr>
        <w:t>_______________</w:t>
      </w:r>
    </w:p>
    <w:p w14:paraId="312F90E3" w14:textId="77777777" w:rsidR="0068050B" w:rsidRPr="00B77279"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color w:val="000000"/>
          <w:szCs w:val="22"/>
        </w:rPr>
      </w:pPr>
    </w:p>
    <w:p w14:paraId="08D62730" w14:textId="77777777" w:rsid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AAA244C" w14:textId="77777777" w:rsidR="00C96332" w:rsidRPr="00B77279" w:rsidRDefault="00C96332"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C3F3282" w14:textId="2975578D" w:rsidR="0068050B" w:rsidRDefault="00C96332"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sidR="00DB3B7F">
        <w:rPr>
          <w:color w:val="000000"/>
          <w:szCs w:val="22"/>
        </w:rPr>
        <w:tab/>
      </w:r>
      <w:r>
        <w:rPr>
          <w:color w:val="000000"/>
          <w:szCs w:val="22"/>
        </w:rPr>
        <w:tab/>
      </w:r>
      <w:r>
        <w:rPr>
          <w:color w:val="000000"/>
          <w:szCs w:val="22"/>
        </w:rPr>
        <w:tab/>
        <w:t>_________________________</w:t>
      </w:r>
    </w:p>
    <w:p w14:paraId="6F814FDC" w14:textId="15AC84C2" w:rsidR="0059007F" w:rsidRDefault="00D502CA"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Prodávající</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DB3B7F">
        <w:rPr>
          <w:color w:val="000000"/>
          <w:szCs w:val="22"/>
        </w:rPr>
        <w:tab/>
      </w:r>
      <w:r>
        <w:rPr>
          <w:color w:val="000000"/>
          <w:szCs w:val="22"/>
        </w:rPr>
        <w:tab/>
        <w:t>Kupující</w:t>
      </w:r>
    </w:p>
    <w:p w14:paraId="6801C4B4" w14:textId="166DB35D" w:rsidR="00096786" w:rsidRDefault="00A61F4B"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DB3B7F">
        <w:rPr>
          <w:color w:val="000000"/>
          <w:szCs w:val="22"/>
        </w:rPr>
        <w:tab/>
      </w:r>
      <w:r w:rsidRPr="1D1E5111">
        <w:rPr>
          <w:color w:val="000000"/>
        </w:rPr>
        <w:t>PhDr. Zuzana Strnadová</w:t>
      </w:r>
    </w:p>
    <w:p w14:paraId="303B00B1" w14:textId="0986A2B2" w:rsidR="00B06696" w:rsidRDefault="00B06696"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DB3B7F">
        <w:rPr>
          <w:color w:val="000000"/>
          <w:szCs w:val="22"/>
        </w:rPr>
        <w:tab/>
      </w:r>
      <w:r>
        <w:rPr>
          <w:color w:val="000000"/>
          <w:szCs w:val="22"/>
        </w:rPr>
        <w:tab/>
      </w:r>
      <w:r>
        <w:rPr>
          <w:color w:val="000000"/>
          <w:szCs w:val="22"/>
        </w:rPr>
        <w:tab/>
        <w:t>Ředitelka Historického muzea</w:t>
      </w:r>
    </w:p>
    <w:p w14:paraId="317B8290" w14:textId="482B7BF9" w:rsidR="00FC3C01" w:rsidRDefault="00FC3C01"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B35750">
        <w:rPr>
          <w:color w:val="000000"/>
          <w:szCs w:val="22"/>
        </w:rPr>
        <w:t xml:space="preserve">            </w:t>
      </w:r>
      <w:r>
        <w:rPr>
          <w:color w:val="000000"/>
          <w:szCs w:val="22"/>
        </w:rPr>
        <w:t>Národního muzea</w:t>
      </w:r>
    </w:p>
    <w:p w14:paraId="38419649"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D5C330E"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76C5E9E"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79C5478"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45E1ACA"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9AB14B4"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62D385A8"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AC4C510"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5364827"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C6BB50F"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A03E283"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7DD8065"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A5AB86D"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BF52EAB"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AC05243"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636B052"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D7E8E7F"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E79B44A"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2AB1D5E"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D955482"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170FAC1"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B3E9033"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690D15C2"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71B694D"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318F20E"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D9F4F38"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A531F25"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1335A25"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6D232FD8"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6D3CDB07"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BB3C973"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871599F"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14B6EEE"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4560F69" w14:textId="5D2242E8" w:rsidR="00051368" w:rsidRPr="00051368" w:rsidRDefault="00051368" w:rsidP="00051368">
      <w:pPr>
        <w:widowControl w:val="0"/>
        <w:spacing w:before="360"/>
        <w:jc w:val="right"/>
        <w:rPr>
          <w:rFonts w:ascii="Calibri" w:eastAsia="Calibri" w:hAnsi="Calibri" w:cs="Calibri"/>
          <w:color w:val="000000" w:themeColor="text1"/>
        </w:rPr>
      </w:pPr>
      <w:r w:rsidRPr="00051368">
        <w:rPr>
          <w:rFonts w:ascii="Calibri" w:eastAsia="Calibri" w:hAnsi="Calibri" w:cs="Calibri"/>
          <w:color w:val="000000" w:themeColor="text1"/>
        </w:rPr>
        <w:lastRenderedPageBreak/>
        <w:t>Příloha č. 1</w:t>
      </w:r>
    </w:p>
    <w:p w14:paraId="36A2613A" w14:textId="77777777" w:rsidR="00051368" w:rsidRDefault="00051368" w:rsidP="008D615D">
      <w:pPr>
        <w:widowControl w:val="0"/>
        <w:spacing w:before="360"/>
        <w:rPr>
          <w:rFonts w:ascii="Calibri" w:eastAsia="Calibri" w:hAnsi="Calibri" w:cs="Calibri"/>
          <w:b/>
          <w:bCs/>
          <w:color w:val="000000" w:themeColor="text1"/>
        </w:rPr>
      </w:pPr>
    </w:p>
    <w:p w14:paraId="01C3DE0C" w14:textId="066DA011" w:rsidR="008D615D" w:rsidRDefault="008D615D" w:rsidP="008D615D">
      <w:pPr>
        <w:widowControl w:val="0"/>
        <w:spacing w:before="360"/>
        <w:rPr>
          <w:rFonts w:ascii="Calibri" w:eastAsia="Calibri" w:hAnsi="Calibri" w:cs="Calibri"/>
          <w:b/>
          <w:bCs/>
          <w:color w:val="000000" w:themeColor="text1"/>
          <w:sz w:val="22"/>
          <w:szCs w:val="22"/>
        </w:rPr>
      </w:pPr>
      <w:r>
        <w:rPr>
          <w:rFonts w:ascii="Calibri" w:eastAsia="Calibri" w:hAnsi="Calibri" w:cs="Calibri"/>
          <w:b/>
          <w:bCs/>
          <w:color w:val="000000" w:themeColor="text1"/>
        </w:rPr>
        <w:t xml:space="preserve">Laserový čistič </w:t>
      </w:r>
    </w:p>
    <w:p w14:paraId="522A174C" w14:textId="77777777" w:rsidR="008D615D" w:rsidRDefault="008D615D" w:rsidP="008D615D">
      <w:pPr>
        <w:pStyle w:val="Nadpis1"/>
        <w:widowControl w:val="0"/>
        <w:spacing w:before="120"/>
        <w:rPr>
          <w:rFonts w:eastAsia="Calibri" w:cs="Calibri"/>
          <w:b w:val="0"/>
          <w:bCs w:val="0"/>
          <w:color w:val="000000" w:themeColor="text1"/>
          <w:szCs w:val="22"/>
        </w:rPr>
      </w:pPr>
      <w:r>
        <w:rPr>
          <w:rFonts w:eastAsia="Calibri" w:cs="Calibri"/>
          <w:color w:val="000000" w:themeColor="text1"/>
          <w:szCs w:val="22"/>
        </w:rPr>
        <w:t>Technická specifikace:</w:t>
      </w:r>
    </w:p>
    <w:p w14:paraId="33CCAD82" w14:textId="77777777" w:rsidR="008D615D" w:rsidRDefault="008D615D" w:rsidP="008D615D">
      <w:pPr>
        <w:pStyle w:val="Odstavecseseznamem"/>
        <w:numPr>
          <w:ilvl w:val="0"/>
          <w:numId w:val="35"/>
        </w:numPr>
        <w:contextualSpacing/>
        <w:rPr>
          <w:rFonts w:ascii="Calibri" w:eastAsia="Calibri" w:hAnsi="Calibri" w:cs="Calibri"/>
          <w:color w:val="000000" w:themeColor="text1"/>
          <w:sz w:val="22"/>
          <w:szCs w:val="22"/>
        </w:rPr>
      </w:pPr>
      <w:r>
        <w:rPr>
          <w:rFonts w:ascii="Calibri" w:eastAsia="Calibri" w:hAnsi="Calibri" w:cs="Calibri"/>
          <w:color w:val="000000" w:themeColor="text1"/>
        </w:rPr>
        <w:t>Mobilní systém</w:t>
      </w:r>
    </w:p>
    <w:p w14:paraId="4E29181C" w14:textId="77777777" w:rsidR="008D615D" w:rsidRDefault="008D615D" w:rsidP="008D615D">
      <w:pPr>
        <w:pStyle w:val="Odstavecseseznamem"/>
        <w:numPr>
          <w:ilvl w:val="0"/>
          <w:numId w:val="35"/>
        </w:numPr>
        <w:contextualSpacing/>
        <w:rPr>
          <w:rFonts w:ascii="Calibri" w:eastAsia="Calibri" w:hAnsi="Calibri" w:cs="Calibri"/>
          <w:color w:val="000000" w:themeColor="text1"/>
        </w:rPr>
      </w:pPr>
      <w:r>
        <w:rPr>
          <w:rFonts w:ascii="Calibri" w:eastAsia="Calibri" w:hAnsi="Calibri" w:cs="Calibri"/>
          <w:color w:val="000000" w:themeColor="text1"/>
        </w:rPr>
        <w:t>Výkon 100 W</w:t>
      </w:r>
    </w:p>
    <w:p w14:paraId="198ED9BE" w14:textId="77777777" w:rsidR="008D615D" w:rsidRDefault="008D615D" w:rsidP="008D615D">
      <w:pPr>
        <w:pStyle w:val="Odstavecseseznamem"/>
        <w:numPr>
          <w:ilvl w:val="0"/>
          <w:numId w:val="35"/>
        </w:numPr>
        <w:contextualSpacing/>
        <w:rPr>
          <w:rFonts w:ascii="Calibri" w:eastAsia="Calibri" w:hAnsi="Calibri" w:cs="Calibri"/>
          <w:color w:val="000000" w:themeColor="text1"/>
        </w:rPr>
      </w:pPr>
      <w:r>
        <w:rPr>
          <w:rFonts w:ascii="Calibri" w:eastAsia="Calibri" w:hAnsi="Calibri" w:cs="Calibri"/>
          <w:color w:val="000000" w:themeColor="text1"/>
        </w:rPr>
        <w:t>Napájení 230 V</w:t>
      </w:r>
    </w:p>
    <w:p w14:paraId="18441343" w14:textId="77777777" w:rsidR="008D615D" w:rsidRDefault="008D615D" w:rsidP="008D615D">
      <w:pPr>
        <w:pStyle w:val="Odstavecseseznamem"/>
        <w:numPr>
          <w:ilvl w:val="0"/>
          <w:numId w:val="35"/>
        </w:numPr>
        <w:contextualSpacing/>
        <w:rPr>
          <w:rFonts w:ascii="Calibri" w:eastAsia="Calibri" w:hAnsi="Calibri" w:cs="Calibri"/>
          <w:color w:val="000000" w:themeColor="text1"/>
        </w:rPr>
      </w:pPr>
      <w:r>
        <w:rPr>
          <w:rFonts w:ascii="Calibri" w:eastAsia="Calibri" w:hAnsi="Calibri" w:cs="Calibri"/>
          <w:color w:val="000000" w:themeColor="text1"/>
        </w:rPr>
        <w:t>Možnost nastavení široké škály tvarů paprsku</w:t>
      </w:r>
    </w:p>
    <w:p w14:paraId="06A39E87" w14:textId="77777777" w:rsidR="008D615D" w:rsidRDefault="008D615D" w:rsidP="008D615D">
      <w:pPr>
        <w:pStyle w:val="Odstavecseseznamem"/>
        <w:numPr>
          <w:ilvl w:val="0"/>
          <w:numId w:val="35"/>
        </w:numPr>
        <w:contextualSpacing/>
        <w:rPr>
          <w:rFonts w:ascii="Calibri" w:eastAsia="Calibri" w:hAnsi="Calibri" w:cs="Calibri"/>
          <w:color w:val="000000" w:themeColor="text1"/>
        </w:rPr>
      </w:pPr>
      <w:r>
        <w:rPr>
          <w:rFonts w:ascii="Calibri" w:eastAsia="Calibri" w:hAnsi="Calibri" w:cs="Calibri"/>
          <w:color w:val="000000" w:themeColor="text1"/>
        </w:rPr>
        <w:t>Automatická vnitřní diagnostika (tj. vypínání laseru kvůli ochraně)</w:t>
      </w:r>
    </w:p>
    <w:p w14:paraId="4E054276" w14:textId="77777777" w:rsidR="008D615D" w:rsidRDefault="008D615D" w:rsidP="008D615D">
      <w:pPr>
        <w:pStyle w:val="Odstavecseseznamem"/>
        <w:numPr>
          <w:ilvl w:val="0"/>
          <w:numId w:val="35"/>
        </w:numPr>
        <w:contextualSpacing/>
        <w:rPr>
          <w:rFonts w:ascii="Calibri" w:eastAsia="Calibri" w:hAnsi="Calibri" w:cs="Calibri"/>
          <w:color w:val="000000" w:themeColor="text1"/>
        </w:rPr>
      </w:pPr>
      <w:r>
        <w:rPr>
          <w:rFonts w:ascii="Calibri" w:eastAsia="Calibri" w:hAnsi="Calibri" w:cs="Calibri"/>
          <w:color w:val="000000" w:themeColor="text1"/>
        </w:rPr>
        <w:t xml:space="preserve">Automatická změna </w:t>
      </w:r>
      <w:proofErr w:type="gramStart"/>
      <w:r>
        <w:rPr>
          <w:rFonts w:ascii="Calibri" w:eastAsia="Calibri" w:hAnsi="Calibri" w:cs="Calibri"/>
          <w:color w:val="000000" w:themeColor="text1"/>
        </w:rPr>
        <w:t>fokusace</w:t>
      </w:r>
      <w:proofErr w:type="gramEnd"/>
      <w:r>
        <w:rPr>
          <w:rFonts w:ascii="Calibri" w:eastAsia="Calibri" w:hAnsi="Calibri" w:cs="Calibri"/>
          <w:color w:val="000000" w:themeColor="text1"/>
        </w:rPr>
        <w:t xml:space="preserve"> bez nutnosti výměny čoček</w:t>
      </w:r>
    </w:p>
    <w:p w14:paraId="3AD38328" w14:textId="77777777" w:rsidR="008D615D" w:rsidRDefault="008D615D" w:rsidP="008D615D">
      <w:pPr>
        <w:pStyle w:val="Odstavecseseznamem"/>
        <w:numPr>
          <w:ilvl w:val="0"/>
          <w:numId w:val="35"/>
        </w:numPr>
        <w:contextualSpacing/>
        <w:rPr>
          <w:rFonts w:ascii="Calibri" w:eastAsia="Calibri" w:hAnsi="Calibri" w:cs="Calibri"/>
          <w:color w:val="000000" w:themeColor="text1"/>
        </w:rPr>
      </w:pPr>
      <w:r>
        <w:rPr>
          <w:rFonts w:ascii="Calibri" w:eastAsia="Calibri" w:hAnsi="Calibri" w:cs="Calibri"/>
          <w:color w:val="000000" w:themeColor="text1"/>
        </w:rPr>
        <w:t>Délka optického vlákna min 2 m</w:t>
      </w:r>
    </w:p>
    <w:p w14:paraId="5F5B6AA6" w14:textId="77777777" w:rsidR="008D615D" w:rsidRDefault="008D615D" w:rsidP="008D615D">
      <w:pPr>
        <w:pStyle w:val="Odstavecseseznamem"/>
        <w:numPr>
          <w:ilvl w:val="0"/>
          <w:numId w:val="35"/>
        </w:numPr>
        <w:contextualSpacing/>
        <w:rPr>
          <w:rFonts w:ascii="Calibri" w:eastAsia="Calibri" w:hAnsi="Calibri" w:cs="Calibri"/>
          <w:color w:val="000000" w:themeColor="text1"/>
        </w:rPr>
      </w:pPr>
      <w:r>
        <w:rPr>
          <w:rFonts w:ascii="Calibri" w:eastAsia="Calibri" w:hAnsi="Calibri" w:cs="Calibri"/>
          <w:color w:val="000000" w:themeColor="text1"/>
        </w:rPr>
        <w:t>Software</w:t>
      </w:r>
    </w:p>
    <w:p w14:paraId="51174955" w14:textId="77777777" w:rsidR="008D615D" w:rsidRDefault="008D615D" w:rsidP="008D615D">
      <w:pPr>
        <w:pStyle w:val="Odstavecseseznamem"/>
        <w:numPr>
          <w:ilvl w:val="0"/>
          <w:numId w:val="35"/>
        </w:numPr>
        <w:contextualSpacing/>
        <w:rPr>
          <w:rFonts w:asciiTheme="minorHAnsi" w:eastAsiaTheme="minorHAnsi" w:hAnsiTheme="minorHAnsi" w:cstheme="minorBidi"/>
        </w:rPr>
      </w:pPr>
      <w:r>
        <w:rPr>
          <w:rFonts w:ascii="Calibri" w:eastAsia="Calibri" w:hAnsi="Calibri" w:cs="Calibri"/>
          <w:color w:val="000000" w:themeColor="text1"/>
        </w:rPr>
        <w:t>Čistící sada</w:t>
      </w:r>
    </w:p>
    <w:p w14:paraId="0565125B" w14:textId="77777777" w:rsidR="008D615D" w:rsidRDefault="008D615D" w:rsidP="008D615D">
      <w:pPr>
        <w:pStyle w:val="Odstavecseseznamem"/>
        <w:numPr>
          <w:ilvl w:val="0"/>
          <w:numId w:val="35"/>
        </w:numPr>
        <w:contextualSpacing/>
      </w:pPr>
      <w:r>
        <w:rPr>
          <w:rFonts w:ascii="Calibri" w:eastAsia="Calibri" w:hAnsi="Calibri" w:cs="Calibri"/>
          <w:color w:val="000000" w:themeColor="text1"/>
        </w:rPr>
        <w:t>Ochranná krycí skla, min. 10 ks</w:t>
      </w:r>
    </w:p>
    <w:p w14:paraId="117DE3AF" w14:textId="77777777" w:rsidR="008D615D" w:rsidRDefault="008D615D" w:rsidP="008D615D">
      <w:pPr>
        <w:pStyle w:val="Odstavecseseznamem"/>
        <w:numPr>
          <w:ilvl w:val="0"/>
          <w:numId w:val="35"/>
        </w:numPr>
        <w:contextualSpacing/>
      </w:pPr>
      <w:r>
        <w:rPr>
          <w:rFonts w:ascii="Calibri" w:eastAsia="Calibri" w:hAnsi="Calibri" w:cs="Calibri"/>
          <w:color w:val="000000" w:themeColor="text1"/>
        </w:rPr>
        <w:t>Ochranné brýle, min. 2 ks</w:t>
      </w:r>
    </w:p>
    <w:p w14:paraId="25947403" w14:textId="77777777" w:rsidR="008D615D" w:rsidRDefault="008D615D" w:rsidP="008D615D">
      <w:pPr>
        <w:pStyle w:val="Odstavecseseznamem"/>
        <w:numPr>
          <w:ilvl w:val="0"/>
          <w:numId w:val="35"/>
        </w:numPr>
        <w:contextualSpacing/>
      </w:pPr>
      <w:r>
        <w:t>Doprava a zaškolení obsluhy</w:t>
      </w:r>
    </w:p>
    <w:p w14:paraId="4B335CD9" w14:textId="77777777" w:rsidR="008D615D" w:rsidRDefault="008D615D" w:rsidP="008D615D">
      <w:pPr>
        <w:pStyle w:val="Odstavecseseznamem"/>
        <w:numPr>
          <w:ilvl w:val="0"/>
          <w:numId w:val="35"/>
        </w:numPr>
        <w:contextualSpacing/>
      </w:pPr>
      <w:r>
        <w:t>Zajištění technické podpory v českém jazyce do 48 hod</w:t>
      </w:r>
    </w:p>
    <w:p w14:paraId="0C7DCECC" w14:textId="77777777" w:rsidR="008D615D" w:rsidRDefault="008D615D" w:rsidP="008D615D"/>
    <w:p w14:paraId="7E7F3B36" w14:textId="77777777" w:rsidR="008D615D" w:rsidRDefault="008D615D"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sectPr w:rsidR="008D615D" w:rsidSect="00B807C3">
      <w:footerReference w:type="default" r:id="rId10"/>
      <w:pgSz w:w="11906" w:h="16838"/>
      <w:pgMar w:top="1134"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296C" w14:textId="77777777" w:rsidR="004E2292" w:rsidRDefault="004E2292" w:rsidP="00B807C3">
      <w:r>
        <w:separator/>
      </w:r>
    </w:p>
  </w:endnote>
  <w:endnote w:type="continuationSeparator" w:id="0">
    <w:p w14:paraId="2029DC1F" w14:textId="77777777" w:rsidR="004E2292" w:rsidRDefault="004E2292" w:rsidP="00B807C3">
      <w:r>
        <w:continuationSeparator/>
      </w:r>
    </w:p>
  </w:endnote>
  <w:endnote w:type="continuationNotice" w:id="1">
    <w:p w14:paraId="54CEFEC8" w14:textId="77777777" w:rsidR="004E2292" w:rsidRDefault="004E2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40E4" w14:textId="77777777" w:rsidR="00B63B5A" w:rsidRDefault="00B63B5A">
    <w:pPr>
      <w:pStyle w:val="Zpat"/>
      <w:jc w:val="center"/>
    </w:pPr>
    <w:r>
      <w:fldChar w:fldCharType="begin"/>
    </w:r>
    <w:r>
      <w:instrText xml:space="preserve"> PAGE   \* MERGEFORMAT </w:instrText>
    </w:r>
    <w:r>
      <w:fldChar w:fldCharType="separate"/>
    </w:r>
    <w:r w:rsidR="00B35750">
      <w:rPr>
        <w:noProof/>
      </w:rPr>
      <w:t>1</w:t>
    </w:r>
    <w:r>
      <w:fldChar w:fldCharType="end"/>
    </w:r>
  </w:p>
  <w:p w14:paraId="5E2557FF" w14:textId="77777777" w:rsidR="00B63B5A" w:rsidRDefault="00B63B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3A0B" w14:textId="77777777" w:rsidR="004E2292" w:rsidRDefault="004E2292" w:rsidP="00B807C3">
      <w:r>
        <w:separator/>
      </w:r>
    </w:p>
  </w:footnote>
  <w:footnote w:type="continuationSeparator" w:id="0">
    <w:p w14:paraId="4B171716" w14:textId="77777777" w:rsidR="004E2292" w:rsidRDefault="004E2292" w:rsidP="00B807C3">
      <w:r>
        <w:continuationSeparator/>
      </w:r>
    </w:p>
  </w:footnote>
  <w:footnote w:type="continuationNotice" w:id="1">
    <w:p w14:paraId="7DF51072" w14:textId="77777777" w:rsidR="004E2292" w:rsidRDefault="004E22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1068"/>
        </w:tabs>
        <w:ind w:left="1068" w:hanging="360"/>
      </w:pPr>
    </w:lvl>
    <w:lvl w:ilvl="1">
      <w:start w:val="2"/>
      <w:numFmt w:val="decimal"/>
      <w:lvlText w:val="%1.%2."/>
      <w:lvlJc w:val="left"/>
      <w:pPr>
        <w:tabs>
          <w:tab w:val="num" w:pos="1068"/>
        </w:tabs>
        <w:ind w:left="1068" w:hanging="360"/>
      </w:p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 w15:restartNumberingAfterBreak="0">
    <w:nsid w:val="00000003"/>
    <w:multiLevelType w:val="multilevel"/>
    <w:tmpl w:val="00000003"/>
    <w:name w:val="WW8Num7"/>
    <w:lvl w:ilvl="0">
      <w:start w:val="2"/>
      <w:numFmt w:val="decimal"/>
      <w:lvlText w:val="%1."/>
      <w:lvlJc w:val="left"/>
      <w:pPr>
        <w:tabs>
          <w:tab w:val="num" w:pos="360"/>
        </w:tabs>
        <w:ind w:left="360" w:hanging="360"/>
      </w:pPr>
    </w:lvl>
    <w:lvl w:ilvl="1">
      <w:start w:val="3"/>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3" w15:restartNumberingAfterBreak="0">
    <w:nsid w:val="04D62FFE"/>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5EC6286"/>
    <w:multiLevelType w:val="singleLevel"/>
    <w:tmpl w:val="2EB41F76"/>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71D1100"/>
    <w:multiLevelType w:val="hybridMultilevel"/>
    <w:tmpl w:val="7D0EF5C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AC6618"/>
    <w:multiLevelType w:val="hybridMultilevel"/>
    <w:tmpl w:val="CC1E14F2"/>
    <w:lvl w:ilvl="0" w:tplc="D7A4359E">
      <w:start w:val="1"/>
      <w:numFmt w:val="lowerLetter"/>
      <w:lvlText w:val="%1)"/>
      <w:lvlJc w:val="left"/>
      <w:pPr>
        <w:ind w:left="717" w:hanging="360"/>
      </w:pPr>
      <w:rPr>
        <w:rFonts w:ascii="Calibri" w:eastAsia="Times New Roman" w:hAnsi="Calibri" w:cs="Times New Roman"/>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0D96659B"/>
    <w:multiLevelType w:val="singleLevel"/>
    <w:tmpl w:val="49047E3A"/>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1C3B4F"/>
    <w:multiLevelType w:val="hybridMultilevel"/>
    <w:tmpl w:val="1C6EF14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65D3394"/>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1E6128F7"/>
    <w:multiLevelType w:val="hybridMultilevel"/>
    <w:tmpl w:val="67186D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FB34229"/>
    <w:multiLevelType w:val="hybridMultilevel"/>
    <w:tmpl w:val="D8608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94ECD"/>
    <w:multiLevelType w:val="hybridMultilevel"/>
    <w:tmpl w:val="31A4EF0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A269967"/>
    <w:multiLevelType w:val="hybridMultilevel"/>
    <w:tmpl w:val="506E12A0"/>
    <w:lvl w:ilvl="0" w:tplc="D0A02B42">
      <w:start w:val="1"/>
      <w:numFmt w:val="bullet"/>
      <w:lvlText w:val="-"/>
      <w:lvlJc w:val="left"/>
      <w:pPr>
        <w:ind w:left="720" w:hanging="360"/>
      </w:pPr>
      <w:rPr>
        <w:rFonts w:ascii="Times New Roman" w:hAnsi="Times New Roman" w:cs="Times New Roman" w:hint="default"/>
      </w:rPr>
    </w:lvl>
    <w:lvl w:ilvl="1" w:tplc="116A918A">
      <w:start w:val="1"/>
      <w:numFmt w:val="bullet"/>
      <w:lvlText w:val="o"/>
      <w:lvlJc w:val="left"/>
      <w:pPr>
        <w:ind w:left="1440" w:hanging="360"/>
      </w:pPr>
      <w:rPr>
        <w:rFonts w:ascii="Courier New" w:hAnsi="Courier New" w:cs="Times New Roman" w:hint="default"/>
      </w:rPr>
    </w:lvl>
    <w:lvl w:ilvl="2" w:tplc="ED56BFAE">
      <w:start w:val="1"/>
      <w:numFmt w:val="bullet"/>
      <w:lvlText w:val=""/>
      <w:lvlJc w:val="left"/>
      <w:pPr>
        <w:ind w:left="2160" w:hanging="360"/>
      </w:pPr>
      <w:rPr>
        <w:rFonts w:ascii="Wingdings" w:hAnsi="Wingdings" w:hint="default"/>
      </w:rPr>
    </w:lvl>
    <w:lvl w:ilvl="3" w:tplc="23306802">
      <w:start w:val="1"/>
      <w:numFmt w:val="bullet"/>
      <w:lvlText w:val=""/>
      <w:lvlJc w:val="left"/>
      <w:pPr>
        <w:ind w:left="2880" w:hanging="360"/>
      </w:pPr>
      <w:rPr>
        <w:rFonts w:ascii="Symbol" w:hAnsi="Symbol" w:hint="default"/>
      </w:rPr>
    </w:lvl>
    <w:lvl w:ilvl="4" w:tplc="81B46BE0">
      <w:start w:val="1"/>
      <w:numFmt w:val="bullet"/>
      <w:lvlText w:val="o"/>
      <w:lvlJc w:val="left"/>
      <w:pPr>
        <w:ind w:left="3600" w:hanging="360"/>
      </w:pPr>
      <w:rPr>
        <w:rFonts w:ascii="Courier New" w:hAnsi="Courier New" w:cs="Times New Roman" w:hint="default"/>
      </w:rPr>
    </w:lvl>
    <w:lvl w:ilvl="5" w:tplc="0C348516">
      <w:start w:val="1"/>
      <w:numFmt w:val="bullet"/>
      <w:lvlText w:val=""/>
      <w:lvlJc w:val="left"/>
      <w:pPr>
        <w:ind w:left="4320" w:hanging="360"/>
      </w:pPr>
      <w:rPr>
        <w:rFonts w:ascii="Wingdings" w:hAnsi="Wingdings" w:hint="default"/>
      </w:rPr>
    </w:lvl>
    <w:lvl w:ilvl="6" w:tplc="FB6E55DC">
      <w:start w:val="1"/>
      <w:numFmt w:val="bullet"/>
      <w:lvlText w:val=""/>
      <w:lvlJc w:val="left"/>
      <w:pPr>
        <w:ind w:left="5040" w:hanging="360"/>
      </w:pPr>
      <w:rPr>
        <w:rFonts w:ascii="Symbol" w:hAnsi="Symbol" w:hint="default"/>
      </w:rPr>
    </w:lvl>
    <w:lvl w:ilvl="7" w:tplc="2F5E8F98">
      <w:start w:val="1"/>
      <w:numFmt w:val="bullet"/>
      <w:lvlText w:val="o"/>
      <w:lvlJc w:val="left"/>
      <w:pPr>
        <w:ind w:left="5760" w:hanging="360"/>
      </w:pPr>
      <w:rPr>
        <w:rFonts w:ascii="Courier New" w:hAnsi="Courier New" w:cs="Times New Roman" w:hint="default"/>
      </w:rPr>
    </w:lvl>
    <w:lvl w:ilvl="8" w:tplc="5C14E2EE">
      <w:start w:val="1"/>
      <w:numFmt w:val="bullet"/>
      <w:lvlText w:val=""/>
      <w:lvlJc w:val="left"/>
      <w:pPr>
        <w:ind w:left="6480" w:hanging="360"/>
      </w:pPr>
      <w:rPr>
        <w:rFonts w:ascii="Wingdings" w:hAnsi="Wingdings" w:hint="default"/>
      </w:rPr>
    </w:lvl>
  </w:abstractNum>
  <w:abstractNum w:abstractNumId="16" w15:restartNumberingAfterBreak="0">
    <w:nsid w:val="2B035D57"/>
    <w:multiLevelType w:val="hybridMultilevel"/>
    <w:tmpl w:val="8A627660"/>
    <w:lvl w:ilvl="0" w:tplc="8382B8EC">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3C2930"/>
    <w:multiLevelType w:val="hybridMultilevel"/>
    <w:tmpl w:val="401E3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5027B4"/>
    <w:multiLevelType w:val="multilevel"/>
    <w:tmpl w:val="494E9B9A"/>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b w:val="0"/>
        <w:i w:val="0"/>
      </w:rPr>
    </w:lvl>
    <w:lvl w:ilvl="2" w:tentative="1">
      <w:start w:val="1"/>
      <w:numFmt w:val="lowerRoman"/>
      <w:lvlText w:val="%3."/>
      <w:lvlJc w:val="right"/>
      <w:pPr>
        <w:ind w:left="2226" w:hanging="180"/>
      </w:pPr>
      <w:rPr>
        <w:rFonts w:hint="default"/>
      </w:rPr>
    </w:lvl>
    <w:lvl w:ilvl="3" w:tentative="1">
      <w:start w:val="1"/>
      <w:numFmt w:val="decimal"/>
      <w:lvlText w:val="%4."/>
      <w:lvlJc w:val="left"/>
      <w:pPr>
        <w:ind w:left="2946" w:hanging="360"/>
      </w:pPr>
      <w:rPr>
        <w:rFonts w:hint="default"/>
      </w:rPr>
    </w:lvl>
    <w:lvl w:ilvl="4" w:tentative="1">
      <w:start w:val="1"/>
      <w:numFmt w:val="lowerLetter"/>
      <w:lvlText w:val="%5."/>
      <w:lvlJc w:val="left"/>
      <w:pPr>
        <w:ind w:left="3666" w:hanging="360"/>
      </w:pPr>
      <w:rPr>
        <w:rFonts w:hint="default"/>
      </w:rPr>
    </w:lvl>
    <w:lvl w:ilvl="5" w:tentative="1">
      <w:start w:val="1"/>
      <w:numFmt w:val="lowerRoman"/>
      <w:lvlText w:val="%6."/>
      <w:lvlJc w:val="right"/>
      <w:pPr>
        <w:ind w:left="4386" w:hanging="180"/>
      </w:pPr>
      <w:rPr>
        <w:rFonts w:hint="default"/>
      </w:rPr>
    </w:lvl>
    <w:lvl w:ilvl="6" w:tentative="1">
      <w:start w:val="1"/>
      <w:numFmt w:val="decimal"/>
      <w:lvlText w:val="%7."/>
      <w:lvlJc w:val="left"/>
      <w:pPr>
        <w:ind w:left="5106" w:hanging="360"/>
      </w:pPr>
      <w:rPr>
        <w:rFonts w:hint="default"/>
      </w:rPr>
    </w:lvl>
    <w:lvl w:ilvl="7" w:tentative="1">
      <w:start w:val="1"/>
      <w:numFmt w:val="lowerLetter"/>
      <w:lvlText w:val="%8."/>
      <w:lvlJc w:val="left"/>
      <w:pPr>
        <w:ind w:left="5826" w:hanging="360"/>
      </w:pPr>
      <w:rPr>
        <w:rFonts w:hint="default"/>
      </w:rPr>
    </w:lvl>
    <w:lvl w:ilvl="8" w:tentative="1">
      <w:start w:val="1"/>
      <w:numFmt w:val="lowerRoman"/>
      <w:lvlText w:val="%9."/>
      <w:lvlJc w:val="right"/>
      <w:pPr>
        <w:ind w:left="6546" w:hanging="180"/>
      </w:pPr>
      <w:rPr>
        <w:rFonts w:hint="default"/>
      </w:rPr>
    </w:lvl>
  </w:abstractNum>
  <w:abstractNum w:abstractNumId="23" w15:restartNumberingAfterBreak="0">
    <w:nsid w:val="438747B1"/>
    <w:multiLevelType w:val="hybridMultilevel"/>
    <w:tmpl w:val="E132F442"/>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6777D53"/>
    <w:multiLevelType w:val="hybridMultilevel"/>
    <w:tmpl w:val="36608246"/>
    <w:lvl w:ilvl="0" w:tplc="1BC601F2">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6F1E07"/>
    <w:multiLevelType w:val="multilevel"/>
    <w:tmpl w:val="FE8E3FE6"/>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6" w15:restartNumberingAfterBreak="0">
    <w:nsid w:val="5F89433B"/>
    <w:multiLevelType w:val="hybridMultilevel"/>
    <w:tmpl w:val="5F2EF9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1EC77A4"/>
    <w:multiLevelType w:val="hybridMultilevel"/>
    <w:tmpl w:val="6E6C948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3661D59"/>
    <w:multiLevelType w:val="hybridMultilevel"/>
    <w:tmpl w:val="A804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06747B"/>
    <w:multiLevelType w:val="hybridMultilevel"/>
    <w:tmpl w:val="FB0EC9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1"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C949C2"/>
    <w:multiLevelType w:val="hybridMultilevel"/>
    <w:tmpl w:val="90ACBC38"/>
    <w:lvl w:ilvl="0" w:tplc="0405000F">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6671B3F"/>
    <w:multiLevelType w:val="hybridMultilevel"/>
    <w:tmpl w:val="65B42AF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8662971"/>
    <w:multiLevelType w:val="hybridMultilevel"/>
    <w:tmpl w:val="185A7F8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E2E08CE"/>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756294135">
    <w:abstractNumId w:val="2"/>
  </w:num>
  <w:num w:numId="2" w16cid:durableId="1877695244">
    <w:abstractNumId w:val="19"/>
  </w:num>
  <w:num w:numId="3" w16cid:durableId="650256949">
    <w:abstractNumId w:val="25"/>
  </w:num>
  <w:num w:numId="4" w16cid:durableId="437524404">
    <w:abstractNumId w:val="28"/>
  </w:num>
  <w:num w:numId="5" w16cid:durableId="1682586832">
    <w:abstractNumId w:val="4"/>
  </w:num>
  <w:num w:numId="6" w16cid:durableId="774402216">
    <w:abstractNumId w:val="8"/>
  </w:num>
  <w:num w:numId="7" w16cid:durableId="229729242">
    <w:abstractNumId w:val="12"/>
  </w:num>
  <w:num w:numId="8" w16cid:durableId="1886483968">
    <w:abstractNumId w:val="24"/>
  </w:num>
  <w:num w:numId="9" w16cid:durableId="684212489">
    <w:abstractNumId w:val="16"/>
  </w:num>
  <w:num w:numId="10" w16cid:durableId="1513030340">
    <w:abstractNumId w:val="13"/>
  </w:num>
  <w:num w:numId="11" w16cid:durableId="774324787">
    <w:abstractNumId w:val="22"/>
  </w:num>
  <w:num w:numId="12" w16cid:durableId="1453864435">
    <w:abstractNumId w:val="26"/>
  </w:num>
  <w:num w:numId="13" w16cid:durableId="67699072">
    <w:abstractNumId w:val="32"/>
  </w:num>
  <w:num w:numId="14" w16cid:durableId="350649279">
    <w:abstractNumId w:val="3"/>
  </w:num>
  <w:num w:numId="15" w16cid:durableId="2143034229">
    <w:abstractNumId w:val="10"/>
  </w:num>
  <w:num w:numId="16" w16cid:durableId="712731509">
    <w:abstractNumId w:val="33"/>
  </w:num>
  <w:num w:numId="17" w16cid:durableId="4286259">
    <w:abstractNumId w:val="23"/>
  </w:num>
  <w:num w:numId="18" w16cid:durableId="1698968470">
    <w:abstractNumId w:val="27"/>
  </w:num>
  <w:num w:numId="19" w16cid:durableId="494802984">
    <w:abstractNumId w:val="17"/>
  </w:num>
  <w:num w:numId="20" w16cid:durableId="1548713520">
    <w:abstractNumId w:val="9"/>
  </w:num>
  <w:num w:numId="21" w16cid:durableId="1429502597">
    <w:abstractNumId w:val="20"/>
  </w:num>
  <w:num w:numId="22" w16cid:durableId="947077061">
    <w:abstractNumId w:val="30"/>
  </w:num>
  <w:num w:numId="23" w16cid:durableId="199242921">
    <w:abstractNumId w:val="6"/>
  </w:num>
  <w:num w:numId="24" w16cid:durableId="1450736415">
    <w:abstractNumId w:val="31"/>
  </w:num>
  <w:num w:numId="25" w16cid:durableId="38015084">
    <w:abstractNumId w:val="29"/>
  </w:num>
  <w:num w:numId="26" w16cid:durableId="1006514006">
    <w:abstractNumId w:val="5"/>
  </w:num>
  <w:num w:numId="27" w16cid:durableId="1315838112">
    <w:abstractNumId w:val="14"/>
  </w:num>
  <w:num w:numId="28" w16cid:durableId="1263300024">
    <w:abstractNumId w:val="36"/>
  </w:num>
  <w:num w:numId="29" w16cid:durableId="2076276449">
    <w:abstractNumId w:val="11"/>
  </w:num>
  <w:num w:numId="30" w16cid:durableId="1041133948">
    <w:abstractNumId w:val="7"/>
  </w:num>
  <w:num w:numId="31" w16cid:durableId="1764958052">
    <w:abstractNumId w:val="18"/>
  </w:num>
  <w:num w:numId="32" w16cid:durableId="572276814">
    <w:abstractNumId w:val="34"/>
  </w:num>
  <w:num w:numId="33" w16cid:durableId="1214079214">
    <w:abstractNumId w:val="35"/>
  </w:num>
  <w:num w:numId="34" w16cid:durableId="2054497401">
    <w:abstractNumId w:val="21"/>
  </w:num>
  <w:num w:numId="35" w16cid:durableId="144842803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56"/>
    <w:rsid w:val="00001CF8"/>
    <w:rsid w:val="00006158"/>
    <w:rsid w:val="000172F2"/>
    <w:rsid w:val="0002515B"/>
    <w:rsid w:val="000359ED"/>
    <w:rsid w:val="000408C5"/>
    <w:rsid w:val="00051368"/>
    <w:rsid w:val="00054EBA"/>
    <w:rsid w:val="0005514F"/>
    <w:rsid w:val="000642C7"/>
    <w:rsid w:val="00080015"/>
    <w:rsid w:val="000870C9"/>
    <w:rsid w:val="000875F8"/>
    <w:rsid w:val="00096786"/>
    <w:rsid w:val="00097508"/>
    <w:rsid w:val="000F2982"/>
    <w:rsid w:val="000F3751"/>
    <w:rsid w:val="001062A9"/>
    <w:rsid w:val="00125F7B"/>
    <w:rsid w:val="00127ADD"/>
    <w:rsid w:val="00162CB8"/>
    <w:rsid w:val="001A1143"/>
    <w:rsid w:val="001A29F9"/>
    <w:rsid w:val="001C50A5"/>
    <w:rsid w:val="001F0AD6"/>
    <w:rsid w:val="001F0EDD"/>
    <w:rsid w:val="001F118C"/>
    <w:rsid w:val="00202094"/>
    <w:rsid w:val="00206786"/>
    <w:rsid w:val="0022082E"/>
    <w:rsid w:val="00255676"/>
    <w:rsid w:val="00263267"/>
    <w:rsid w:val="002754EB"/>
    <w:rsid w:val="00276811"/>
    <w:rsid w:val="002B07EF"/>
    <w:rsid w:val="002B3C41"/>
    <w:rsid w:val="002C73B9"/>
    <w:rsid w:val="002E0E01"/>
    <w:rsid w:val="002E54BD"/>
    <w:rsid w:val="002F7F06"/>
    <w:rsid w:val="00303251"/>
    <w:rsid w:val="00305683"/>
    <w:rsid w:val="00317DC7"/>
    <w:rsid w:val="00327B63"/>
    <w:rsid w:val="00330B1B"/>
    <w:rsid w:val="00347D66"/>
    <w:rsid w:val="003855E6"/>
    <w:rsid w:val="00387565"/>
    <w:rsid w:val="00390DAA"/>
    <w:rsid w:val="00396062"/>
    <w:rsid w:val="003A351E"/>
    <w:rsid w:val="003B27CD"/>
    <w:rsid w:val="003B4A53"/>
    <w:rsid w:val="003C009F"/>
    <w:rsid w:val="003C3AB8"/>
    <w:rsid w:val="003D2646"/>
    <w:rsid w:val="003D28F8"/>
    <w:rsid w:val="003E18AD"/>
    <w:rsid w:val="003E2EC2"/>
    <w:rsid w:val="003E3B81"/>
    <w:rsid w:val="003F501C"/>
    <w:rsid w:val="00433E6F"/>
    <w:rsid w:val="004B0CA2"/>
    <w:rsid w:val="004E2292"/>
    <w:rsid w:val="004F0711"/>
    <w:rsid w:val="004F19B4"/>
    <w:rsid w:val="00502CA7"/>
    <w:rsid w:val="00503761"/>
    <w:rsid w:val="00524D10"/>
    <w:rsid w:val="00527824"/>
    <w:rsid w:val="00531E7D"/>
    <w:rsid w:val="0053317A"/>
    <w:rsid w:val="005425C0"/>
    <w:rsid w:val="00546D03"/>
    <w:rsid w:val="0056572F"/>
    <w:rsid w:val="00572B10"/>
    <w:rsid w:val="0059007F"/>
    <w:rsid w:val="005A6285"/>
    <w:rsid w:val="005B0EED"/>
    <w:rsid w:val="005C109E"/>
    <w:rsid w:val="00603A7B"/>
    <w:rsid w:val="00606AC7"/>
    <w:rsid w:val="006144D0"/>
    <w:rsid w:val="00615E6A"/>
    <w:rsid w:val="00617A77"/>
    <w:rsid w:val="006337B8"/>
    <w:rsid w:val="0063689A"/>
    <w:rsid w:val="00640AF2"/>
    <w:rsid w:val="00646B9C"/>
    <w:rsid w:val="00650852"/>
    <w:rsid w:val="0068050B"/>
    <w:rsid w:val="00682C11"/>
    <w:rsid w:val="00682D53"/>
    <w:rsid w:val="006B7C39"/>
    <w:rsid w:val="006C361B"/>
    <w:rsid w:val="006E1056"/>
    <w:rsid w:val="006F0FBB"/>
    <w:rsid w:val="00702331"/>
    <w:rsid w:val="0070429F"/>
    <w:rsid w:val="0072538A"/>
    <w:rsid w:val="00741BF9"/>
    <w:rsid w:val="007740D5"/>
    <w:rsid w:val="00776342"/>
    <w:rsid w:val="00783B44"/>
    <w:rsid w:val="007971F8"/>
    <w:rsid w:val="007A6D58"/>
    <w:rsid w:val="007B0D63"/>
    <w:rsid w:val="007B3F8D"/>
    <w:rsid w:val="007B6A3B"/>
    <w:rsid w:val="007C6C92"/>
    <w:rsid w:val="007E1891"/>
    <w:rsid w:val="007E33C3"/>
    <w:rsid w:val="007F159E"/>
    <w:rsid w:val="007F53A5"/>
    <w:rsid w:val="0081023A"/>
    <w:rsid w:val="00810787"/>
    <w:rsid w:val="00854003"/>
    <w:rsid w:val="00855FEF"/>
    <w:rsid w:val="008677C5"/>
    <w:rsid w:val="008754FE"/>
    <w:rsid w:val="0089250E"/>
    <w:rsid w:val="00893343"/>
    <w:rsid w:val="008959D1"/>
    <w:rsid w:val="00896FAA"/>
    <w:rsid w:val="008B0120"/>
    <w:rsid w:val="008B447B"/>
    <w:rsid w:val="008D02C1"/>
    <w:rsid w:val="008D615D"/>
    <w:rsid w:val="008F1596"/>
    <w:rsid w:val="009005EC"/>
    <w:rsid w:val="00902877"/>
    <w:rsid w:val="00911388"/>
    <w:rsid w:val="00932291"/>
    <w:rsid w:val="00935649"/>
    <w:rsid w:val="009553A8"/>
    <w:rsid w:val="009777E4"/>
    <w:rsid w:val="00986FEA"/>
    <w:rsid w:val="009A5822"/>
    <w:rsid w:val="009B525D"/>
    <w:rsid w:val="009C0D73"/>
    <w:rsid w:val="009D09F4"/>
    <w:rsid w:val="009D4119"/>
    <w:rsid w:val="009E42CB"/>
    <w:rsid w:val="009E5958"/>
    <w:rsid w:val="009E6177"/>
    <w:rsid w:val="00A0509C"/>
    <w:rsid w:val="00A36EB9"/>
    <w:rsid w:val="00A370A8"/>
    <w:rsid w:val="00A4628C"/>
    <w:rsid w:val="00A53F6C"/>
    <w:rsid w:val="00A61F4B"/>
    <w:rsid w:val="00A655DC"/>
    <w:rsid w:val="00A72E9B"/>
    <w:rsid w:val="00A80871"/>
    <w:rsid w:val="00A94250"/>
    <w:rsid w:val="00AB6773"/>
    <w:rsid w:val="00AC348E"/>
    <w:rsid w:val="00AC3907"/>
    <w:rsid w:val="00AD23C5"/>
    <w:rsid w:val="00AD5740"/>
    <w:rsid w:val="00AE1015"/>
    <w:rsid w:val="00AF0D2B"/>
    <w:rsid w:val="00B06696"/>
    <w:rsid w:val="00B079DF"/>
    <w:rsid w:val="00B14E44"/>
    <w:rsid w:val="00B228E0"/>
    <w:rsid w:val="00B26DD4"/>
    <w:rsid w:val="00B3112C"/>
    <w:rsid w:val="00B32423"/>
    <w:rsid w:val="00B33106"/>
    <w:rsid w:val="00B34257"/>
    <w:rsid w:val="00B35750"/>
    <w:rsid w:val="00B63B5A"/>
    <w:rsid w:val="00B66965"/>
    <w:rsid w:val="00B66F0A"/>
    <w:rsid w:val="00B77279"/>
    <w:rsid w:val="00B807C3"/>
    <w:rsid w:val="00B94538"/>
    <w:rsid w:val="00BA1B5E"/>
    <w:rsid w:val="00BA387E"/>
    <w:rsid w:val="00BA3B24"/>
    <w:rsid w:val="00BB3D18"/>
    <w:rsid w:val="00BC2664"/>
    <w:rsid w:val="00BF6057"/>
    <w:rsid w:val="00C31FCF"/>
    <w:rsid w:val="00C44D21"/>
    <w:rsid w:val="00C6041F"/>
    <w:rsid w:val="00C7563F"/>
    <w:rsid w:val="00C84761"/>
    <w:rsid w:val="00C85745"/>
    <w:rsid w:val="00C96332"/>
    <w:rsid w:val="00C97A04"/>
    <w:rsid w:val="00CA170F"/>
    <w:rsid w:val="00CB6F08"/>
    <w:rsid w:val="00CC3962"/>
    <w:rsid w:val="00CC6240"/>
    <w:rsid w:val="00CE5BF8"/>
    <w:rsid w:val="00D01FB9"/>
    <w:rsid w:val="00D044BA"/>
    <w:rsid w:val="00D1173F"/>
    <w:rsid w:val="00D15819"/>
    <w:rsid w:val="00D40987"/>
    <w:rsid w:val="00D502CA"/>
    <w:rsid w:val="00D77ED1"/>
    <w:rsid w:val="00D82CD5"/>
    <w:rsid w:val="00D93011"/>
    <w:rsid w:val="00D938CD"/>
    <w:rsid w:val="00D9580A"/>
    <w:rsid w:val="00DA61B6"/>
    <w:rsid w:val="00DB3B7F"/>
    <w:rsid w:val="00DC0773"/>
    <w:rsid w:val="00DD163C"/>
    <w:rsid w:val="00DE31CF"/>
    <w:rsid w:val="00DE7285"/>
    <w:rsid w:val="00DE76FC"/>
    <w:rsid w:val="00E2049B"/>
    <w:rsid w:val="00E77828"/>
    <w:rsid w:val="00E8341C"/>
    <w:rsid w:val="00E94874"/>
    <w:rsid w:val="00EB4D43"/>
    <w:rsid w:val="00EC0BB8"/>
    <w:rsid w:val="00EC4839"/>
    <w:rsid w:val="00ED7AC8"/>
    <w:rsid w:val="00EE4A40"/>
    <w:rsid w:val="00EE696A"/>
    <w:rsid w:val="00F05045"/>
    <w:rsid w:val="00F1479C"/>
    <w:rsid w:val="00F369F7"/>
    <w:rsid w:val="00F40C71"/>
    <w:rsid w:val="00F44813"/>
    <w:rsid w:val="00F45D90"/>
    <w:rsid w:val="00F50286"/>
    <w:rsid w:val="00F54091"/>
    <w:rsid w:val="00F54B7B"/>
    <w:rsid w:val="00F554A8"/>
    <w:rsid w:val="00F74E4B"/>
    <w:rsid w:val="00F954DA"/>
    <w:rsid w:val="00FA3C8F"/>
    <w:rsid w:val="00FB7679"/>
    <w:rsid w:val="00FC3C01"/>
    <w:rsid w:val="00FD6ECF"/>
    <w:rsid w:val="00FE2D2C"/>
    <w:rsid w:val="00FE6076"/>
    <w:rsid w:val="0EBB2CCC"/>
    <w:rsid w:val="1D1E5111"/>
    <w:rsid w:val="1E8BC32A"/>
    <w:rsid w:val="38489A86"/>
    <w:rsid w:val="41D02A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88C9"/>
  <w15:chartTrackingRefBased/>
  <w15:docId w15:val="{B9CC0C23-159F-D54A-B0BB-DD57304D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056"/>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E6177"/>
    <w:pPr>
      <w:suppressAutoHyphens/>
    </w:pPr>
    <w:rPr>
      <w:b/>
      <w:bCs/>
      <w:szCs w:val="26"/>
      <w:lang w:eastAsia="ar-SA"/>
    </w:rPr>
  </w:style>
  <w:style w:type="character" w:customStyle="1" w:styleId="ZkladntextChar">
    <w:name w:val="Základní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
    <w:rsid w:val="00572B10"/>
    <w:pPr>
      <w:suppressAutoHyphens/>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styleId="Zhlav">
    <w:name w:val="header"/>
    <w:basedOn w:val="Normln"/>
    <w:link w:val="ZhlavChar"/>
    <w:uiPriority w:val="99"/>
    <w:semiHidden/>
    <w:unhideWhenUsed/>
    <w:rsid w:val="00B807C3"/>
    <w:pPr>
      <w:tabs>
        <w:tab w:val="center" w:pos="4536"/>
        <w:tab w:val="right" w:pos="9072"/>
      </w:tabs>
    </w:pPr>
  </w:style>
  <w:style w:type="character" w:customStyle="1" w:styleId="ZhlavChar">
    <w:name w:val="Záhlaví Char"/>
    <w:link w:val="Zhlav"/>
    <w:uiPriority w:val="99"/>
    <w:semiHidden/>
    <w:rsid w:val="00B807C3"/>
    <w:rPr>
      <w:rFonts w:eastAsia="Times New Roman"/>
      <w:sz w:val="24"/>
      <w:szCs w:val="24"/>
    </w:rPr>
  </w:style>
  <w:style w:type="paragraph" w:styleId="Zpat">
    <w:name w:val="footer"/>
    <w:basedOn w:val="Normln"/>
    <w:link w:val="ZpatChar"/>
    <w:uiPriority w:val="99"/>
    <w:unhideWhenUsed/>
    <w:rsid w:val="00B807C3"/>
    <w:pPr>
      <w:tabs>
        <w:tab w:val="center" w:pos="4536"/>
        <w:tab w:val="right" w:pos="9072"/>
      </w:tabs>
    </w:pPr>
  </w:style>
  <w:style w:type="character" w:customStyle="1" w:styleId="ZpatChar">
    <w:name w:val="Zápatí Char"/>
    <w:link w:val="Zpat"/>
    <w:uiPriority w:val="99"/>
    <w:rsid w:val="00B807C3"/>
    <w:rPr>
      <w:rFonts w:eastAsia="Times New Roman"/>
      <w:sz w:val="24"/>
      <w:szCs w:val="24"/>
    </w:rPr>
  </w:style>
  <w:style w:type="paragraph" w:styleId="Textbubliny">
    <w:name w:val="Balloon Text"/>
    <w:basedOn w:val="Normln"/>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ize">
    <w:name w:val="Revision"/>
    <w:hidden/>
    <w:uiPriority w:val="99"/>
    <w:semiHidden/>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
    <w:name w:val="annotation reference"/>
    <w:uiPriority w:val="99"/>
    <w:unhideWhenUsed/>
    <w:rsid w:val="0068050B"/>
    <w:rPr>
      <w:sz w:val="16"/>
      <w:szCs w:val="16"/>
    </w:rPr>
  </w:style>
  <w:style w:type="paragraph" w:styleId="Textkomente">
    <w:name w:val="annotation text"/>
    <w:basedOn w:val="Normln"/>
    <w:link w:val="TextkomenteChar"/>
    <w:uiPriority w:val="99"/>
    <w:unhideWhenUsed/>
    <w:rsid w:val="0068050B"/>
    <w:rPr>
      <w:rFonts w:ascii="Calibri" w:hAnsi="Calibri"/>
      <w:sz w:val="20"/>
      <w:szCs w:val="20"/>
    </w:rPr>
  </w:style>
  <w:style w:type="character" w:customStyle="1" w:styleId="TextkomenteChar">
    <w:name w:val="Text komentáře Char"/>
    <w:link w:val="Textkomente"/>
    <w:uiPriority w:val="99"/>
    <w:rsid w:val="0068050B"/>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C84761"/>
    <w:rPr>
      <w:rFonts w:ascii="Times New Roman" w:hAnsi="Times New Roman"/>
      <w:b/>
      <w:bCs/>
    </w:rPr>
  </w:style>
  <w:style w:type="character" w:customStyle="1" w:styleId="PedmtkomenteChar">
    <w:name w:val="Předmět komentáře Char"/>
    <w:link w:val="Pedmtkomente"/>
    <w:uiPriority w:val="99"/>
    <w:semiHidden/>
    <w:rsid w:val="00C84761"/>
    <w:rPr>
      <w:rFonts w:ascii="Calibri" w:eastAsia="Times New Roman" w:hAnsi="Calibri"/>
      <w:b/>
      <w:bCs/>
    </w:rPr>
  </w:style>
  <w:style w:type="paragraph" w:customStyle="1" w:styleId="Odstavecseseznamem1">
    <w:name w:val="Odstavec se seznamem1"/>
    <w:basedOn w:val="Normln"/>
    <w:rsid w:val="00C6041F"/>
    <w:pPr>
      <w:ind w:left="720"/>
      <w:contextualSpacing/>
    </w:pPr>
    <w:rPr>
      <w:rFonts w:ascii="Calibri" w:hAnsi="Calibri"/>
      <w:sz w:val="22"/>
    </w:rPr>
  </w:style>
  <w:style w:type="paragraph" w:customStyle="1" w:styleId="Podtitul1">
    <w:name w:val="Podtitul1"/>
    <w:basedOn w:val="Normln"/>
    <w:next w:val="Normln"/>
    <w:link w:val="PodtitulChar"/>
    <w:qFormat/>
    <w:rsid w:val="00C6041F"/>
    <w:pPr>
      <w:spacing w:after="120"/>
      <w:jc w:val="center"/>
    </w:pPr>
    <w:rPr>
      <w:rFonts w:ascii="Tahoma" w:hAnsi="Tahoma" w:cs="Tahoma"/>
      <w:b/>
      <w:sz w:val="20"/>
    </w:rPr>
  </w:style>
  <w:style w:type="character" w:customStyle="1" w:styleId="PodtitulChar">
    <w:name w:val="Podtitul Char"/>
    <w:link w:val="Podtitul1"/>
    <w:rsid w:val="00C6041F"/>
    <w:rPr>
      <w:rFonts w:ascii="Tahoma" w:eastAsia="Times New Roman" w:hAnsi="Tahoma" w:cs="Tahoma"/>
      <w:b/>
      <w:szCs w:val="24"/>
    </w:rPr>
  </w:style>
  <w:style w:type="table" w:styleId="Mkatabulky">
    <w:name w:val="Table Grid"/>
    <w:basedOn w:val="Normlntabul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web">
    <w:name w:val="Normal (Web)"/>
    <w:basedOn w:val="Normln"/>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
    <w:rsid w:val="00B63B5A"/>
    <w:pPr>
      <w:suppressAutoHyphens/>
      <w:ind w:left="1134" w:hanging="425"/>
      <w:jc w:val="both"/>
    </w:pPr>
    <w:rPr>
      <w:lang w:eastAsia="ar-SA"/>
    </w:rPr>
  </w:style>
  <w:style w:type="paragraph" w:customStyle="1" w:styleId="Odstavecseseznamem2">
    <w:name w:val="Odstavec se seznamem2"/>
    <w:basedOn w:val="Normln"/>
    <w:rsid w:val="00303251"/>
    <w:pPr>
      <w:ind w:left="720"/>
      <w:contextualSpacing/>
    </w:pPr>
    <w:rPr>
      <w:rFonts w:ascii="Calibri" w:hAnsi="Calibri"/>
      <w:sz w:val="22"/>
    </w:rPr>
  </w:style>
  <w:style w:type="paragraph" w:customStyle="1" w:styleId="normln0">
    <w:name w:val="normální"/>
    <w:basedOn w:val="Normln"/>
    <w:link w:val="normlnChar"/>
    <w:rsid w:val="005B0EED"/>
    <w:pPr>
      <w:jc w:val="both"/>
    </w:pPr>
    <w:rPr>
      <w:rFonts w:ascii="Arial" w:hAnsi="Arial"/>
      <w:szCs w:val="20"/>
    </w:rPr>
  </w:style>
  <w:style w:type="character" w:customStyle="1" w:styleId="normlnChar">
    <w:name w:val="normální Char"/>
    <w:link w:val="normln0"/>
    <w:rsid w:val="005B0EED"/>
    <w:rPr>
      <w:rFonts w:ascii="Arial" w:eastAsia="Times New Roman" w:hAnsi="Arial"/>
      <w:sz w:val="24"/>
    </w:rPr>
  </w:style>
  <w:style w:type="paragraph" w:customStyle="1" w:styleId="Identifikace">
    <w:name w:val="Identifikace"/>
    <w:basedOn w:val="Normln"/>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odkaz">
    <w:name w:val="Hyperlink"/>
    <w:uiPriority w:val="99"/>
    <w:semiHidden/>
    <w:unhideWhenUsed/>
    <w:rsid w:val="0061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43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28" ma:contentTypeDescription="Vytvoří nový dokument" ma:contentTypeScope="" ma:versionID="f6384d1cec9217e86d22c909d40a052e">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fefa4f499ce6c42328b86efd29cff9e6"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2019/01/p1</P_x0159__x00ed_kazG_x0158__x010d__x00ed_slo>
    <Gestor xmlns="18863b17-fa08-4f8a-8abe-be01e1685c82">Ekonomický náměstek</Gestor>
    <_x00da__x010d_innost xmlns="18863b17-fa08-4f8a-8abe-be01e1685c82">2019-02-28T23:00:00+00:00</_x00da__x010d_innost>
    <Popis xmlns="18863b17-fa08-4f8a-8abe-be01e1685c82" xsi:nil="true"/>
    <Oblst xmlns="18863b17-fa08-4f8a-8abe-be01e1685c82" xsi:nil="true"/>
    <Platnost xmlns="18863b17-fa08-4f8a-8abe-be01e1685c82">true</Platnost>
    <Zpracovatel xmlns="18863b17-fa08-4f8a-8abe-be01e1685c82">Mlíková, Alexandra</Zpracovatel>
    <Pozn_x00e1_mka xmlns="18863b17-fa08-4f8a-8abe-be01e1685c82" xsi:nil="true"/>
    <_x0063_oc1 xmlns="18863b17-fa08-4f8a-8abe-be01e1685c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E88E3-E561-4B8B-8946-B0C6C8FCA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3AAFD-DA5D-4B32-9D9A-61FDF06FE449}">
  <ds:schemaRefs>
    <ds:schemaRef ds:uri="http://schemas.microsoft.com/office/2006/metadata/properties"/>
    <ds:schemaRef ds:uri="http://schemas.microsoft.com/office/infopath/2007/PartnerControls"/>
    <ds:schemaRef ds:uri="18863b17-fa08-4f8a-8abe-be01e1685c82"/>
  </ds:schemaRefs>
</ds:datastoreItem>
</file>

<file path=customXml/itemProps3.xml><?xml version="1.0" encoding="utf-8"?>
<ds:datastoreItem xmlns:ds="http://schemas.openxmlformats.org/officeDocument/2006/customXml" ds:itemID="{4A4F679F-DBCA-45C1-A634-97999E582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923</Words>
  <Characters>5450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Charvát</dc:creator>
  <cp:keywords/>
  <cp:lastModifiedBy>Abazidová Jana</cp:lastModifiedBy>
  <cp:revision>12</cp:revision>
  <cp:lastPrinted>2019-02-20T09:03:00Z</cp:lastPrinted>
  <dcterms:created xsi:type="dcterms:W3CDTF">2023-11-02T12:54:00Z</dcterms:created>
  <dcterms:modified xsi:type="dcterms:W3CDTF">2023-11-02T14:14:00Z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y fmtid="{D5CDD505-2E9C-101B-9397-08002B2CF9AE}" pid="3" name="Odpovědnáosoba2">
    <vt:lpwstr/>
  </property>
  <property fmtid="{D5CDD505-2E9C-101B-9397-08002B2CF9AE}" pid="4" name="Odpovědnáosoba">
    <vt:lpwstr>185;#Mlíková Alexandra</vt:lpwstr>
  </property>
</Properties>
</file>