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DC" w:rsidRDefault="00D3165E">
      <w:pPr>
        <w:spacing w:after="181"/>
        <w:ind w:left="-5" w:right="2160" w:hanging="10"/>
      </w:pPr>
      <w:bookmarkStart w:id="0" w:name="_GoBack"/>
      <w:bookmarkEnd w:id="0"/>
      <w:r>
        <w:rPr>
          <w:b/>
        </w:rPr>
        <w:t>Dodavatel:</w:t>
      </w:r>
    </w:p>
    <w:p w:rsidR="00DE09DC" w:rsidRDefault="00D3165E">
      <w:pPr>
        <w:spacing w:after="279" w:line="261" w:lineRule="auto"/>
        <w:ind w:left="-5" w:right="2478" w:hanging="10"/>
      </w:pPr>
      <w:r>
        <w:t xml:space="preserve">LUNÁR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 Podolí 34, 289 34 Rožďalovice, tel. 325593143, email lunar@lunar.cz IČO: 45146853             DIČ:CZ45146853</w:t>
      </w:r>
    </w:p>
    <w:p w:rsidR="00DE09DC" w:rsidRDefault="00D3165E">
      <w:pPr>
        <w:spacing w:after="0"/>
        <w:ind w:left="-5" w:right="216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6271997</wp:posOffset>
            </wp:positionH>
            <wp:positionV relativeFrom="paragraph">
              <wp:posOffset>-263660</wp:posOffset>
            </wp:positionV>
            <wp:extent cx="1284478" cy="561708"/>
            <wp:effectExtent l="0" t="0" r="0" b="0"/>
            <wp:wrapSquare wrapText="bothSides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4478" cy="56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Odběratel:           </w:t>
      </w:r>
    </w:p>
    <w:p w:rsidR="00DE09DC" w:rsidRDefault="00D3165E">
      <w:pPr>
        <w:spacing w:after="293" w:line="261" w:lineRule="auto"/>
        <w:ind w:left="-5" w:right="2478" w:hanging="10"/>
      </w:pPr>
      <w:r>
        <w:t>Krajská vědecká knihovna v Liberci, příspěvková organizace, Rumjancevova 1362/1, Liberec I – Staré Město, 460 01 Liberec, IČ: 00083194</w:t>
      </w:r>
    </w:p>
    <w:p w:rsidR="00D3165E" w:rsidRDefault="00D3165E">
      <w:pPr>
        <w:spacing w:after="293" w:line="261" w:lineRule="auto"/>
        <w:ind w:left="-5" w:right="2478" w:hanging="10"/>
      </w:pPr>
    </w:p>
    <w:p w:rsidR="00DE09DC" w:rsidRDefault="00D3165E">
      <w:pPr>
        <w:tabs>
          <w:tab w:val="center" w:pos="9842"/>
        </w:tabs>
        <w:spacing w:after="12" w:line="261" w:lineRule="auto"/>
        <w:ind w:left="-15"/>
      </w:pPr>
      <w:r>
        <w:rPr>
          <w:b/>
          <w:u w:val="single" w:color="000000"/>
        </w:rPr>
        <w:t>Cenová nabídka knihovna Liberec</w:t>
      </w:r>
      <w:r>
        <w:rPr>
          <w:b/>
          <w:u w:val="single" w:color="000000"/>
        </w:rPr>
        <w:tab/>
      </w:r>
      <w:r>
        <w:t>pořadové číslo nabídky:             2</w:t>
      </w:r>
    </w:p>
    <w:tbl>
      <w:tblPr>
        <w:tblStyle w:val="TableGrid"/>
        <w:tblW w:w="12842" w:type="dxa"/>
        <w:tblInd w:w="-37" w:type="dxa"/>
        <w:tblCellMar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1177"/>
        <w:gridCol w:w="7243"/>
        <w:gridCol w:w="1114"/>
        <w:gridCol w:w="1554"/>
        <w:gridCol w:w="1754"/>
      </w:tblGrid>
      <w:tr w:rsidR="00DE09DC">
        <w:trPr>
          <w:trHeight w:val="473"/>
        </w:trPr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DE09DC" w:rsidRDefault="00D3165E">
            <w:pPr>
              <w:ind w:left="13"/>
              <w:jc w:val="center"/>
            </w:pPr>
            <w:r>
              <w:rPr>
                <w:b/>
              </w:rPr>
              <w:t>položka</w:t>
            </w:r>
          </w:p>
        </w:tc>
        <w:tc>
          <w:tcPr>
            <w:tcW w:w="724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DE09DC" w:rsidRDefault="00D3165E">
            <w:pPr>
              <w:ind w:left="16"/>
              <w:jc w:val="center"/>
            </w:pPr>
            <w:r>
              <w:rPr>
                <w:b/>
              </w:rPr>
              <w:t>popis</w:t>
            </w:r>
          </w:p>
        </w:tc>
        <w:tc>
          <w:tcPr>
            <w:tcW w:w="111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DE09DC" w:rsidRDefault="00D3165E">
            <w:pPr>
              <w:ind w:left="120"/>
            </w:pPr>
            <w:r>
              <w:rPr>
                <w:b/>
              </w:rPr>
              <w:t>množství</w:t>
            </w:r>
          </w:p>
        </w:tc>
        <w:tc>
          <w:tcPr>
            <w:tcW w:w="155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DE09DC" w:rsidRDefault="00D3165E">
            <w:pPr>
              <w:ind w:left="15"/>
              <w:jc w:val="center"/>
            </w:pPr>
            <w:r>
              <w:rPr>
                <w:b/>
              </w:rPr>
              <w:t>cena MJ</w:t>
            </w:r>
          </w:p>
        </w:tc>
        <w:tc>
          <w:tcPr>
            <w:tcW w:w="175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DE09DC" w:rsidRDefault="00D3165E">
            <w:pPr>
              <w:ind w:left="1"/>
              <w:jc w:val="center"/>
            </w:pPr>
            <w:r>
              <w:rPr>
                <w:b/>
              </w:rPr>
              <w:t>cena celkem</w:t>
            </w:r>
          </w:p>
        </w:tc>
      </w:tr>
      <w:tr w:rsidR="00DE09DC">
        <w:trPr>
          <w:trHeight w:val="479"/>
        </w:trPr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E09DC" w:rsidRDefault="00D3165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7243" w:type="dxa"/>
            <w:tcBorders>
              <w:top w:val="single" w:sz="14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E09DC" w:rsidRDefault="00D3165E">
            <w:pPr>
              <w:ind w:left="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01 lavice s LED TV </w:t>
            </w:r>
          </w:p>
        </w:tc>
        <w:tc>
          <w:tcPr>
            <w:tcW w:w="1114" w:type="dxa"/>
            <w:tcBorders>
              <w:top w:val="single" w:sz="14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E09DC" w:rsidRDefault="00D3165E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14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bottom"/>
          </w:tcPr>
          <w:p w:rsidR="00DE09DC" w:rsidRDefault="00D3165E">
            <w:pPr>
              <w:ind w:left="124"/>
            </w:pPr>
            <w:r>
              <w:rPr>
                <w:sz w:val="24"/>
              </w:rPr>
              <w:t xml:space="preserve">196 0070,00 </w:t>
            </w:r>
          </w:p>
        </w:tc>
        <w:tc>
          <w:tcPr>
            <w:tcW w:w="1754" w:type="dxa"/>
            <w:tcBorders>
              <w:top w:val="single" w:sz="14" w:space="0" w:color="000000"/>
              <w:left w:val="single" w:sz="7" w:space="0" w:color="000000"/>
              <w:bottom w:val="single" w:sz="12" w:space="0" w:color="000000"/>
              <w:right w:val="single" w:sz="14" w:space="0" w:color="000000"/>
            </w:tcBorders>
            <w:vAlign w:val="bottom"/>
          </w:tcPr>
          <w:p w:rsidR="00DE09DC" w:rsidRDefault="00D3165E">
            <w:pPr>
              <w:ind w:left="4"/>
              <w:jc w:val="center"/>
            </w:pPr>
            <w:r>
              <w:rPr>
                <w:sz w:val="24"/>
              </w:rPr>
              <w:t xml:space="preserve">196 007,000,00      </w:t>
            </w:r>
          </w:p>
        </w:tc>
      </w:tr>
      <w:tr w:rsidR="00DE09DC">
        <w:trPr>
          <w:trHeight w:val="123"/>
        </w:trPr>
        <w:tc>
          <w:tcPr>
            <w:tcW w:w="1177" w:type="dxa"/>
            <w:tcBorders>
              <w:top w:val="single" w:sz="12" w:space="0" w:color="000000"/>
              <w:left w:val="single" w:sz="14" w:space="0" w:color="000000"/>
              <w:bottom w:val="nil"/>
              <w:right w:val="single" w:sz="7" w:space="0" w:color="000000"/>
            </w:tcBorders>
          </w:tcPr>
          <w:p w:rsidR="00DE09DC" w:rsidRDefault="00D3165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E09DC" w:rsidRDefault="00D3165E">
            <w:pPr>
              <w:ind w:left="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 02 lavice s LED TV menší velikost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E09DC" w:rsidRDefault="00D3165E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E09DC" w:rsidRDefault="00DE09DC"/>
        </w:tc>
        <w:tc>
          <w:tcPr>
            <w:tcW w:w="1754" w:type="dxa"/>
            <w:tcBorders>
              <w:top w:val="single" w:sz="12" w:space="0" w:color="000000"/>
              <w:left w:val="single" w:sz="7" w:space="0" w:color="000000"/>
              <w:bottom w:val="nil"/>
              <w:right w:val="single" w:sz="14" w:space="0" w:color="000000"/>
            </w:tcBorders>
          </w:tcPr>
          <w:p w:rsidR="00DE09DC" w:rsidRDefault="00DE09DC"/>
        </w:tc>
      </w:tr>
      <w:tr w:rsidR="00DE09DC">
        <w:trPr>
          <w:trHeight w:val="356"/>
        </w:trPr>
        <w:tc>
          <w:tcPr>
            <w:tcW w:w="1177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DE09DC" w:rsidRDefault="00D3165E">
            <w:pPr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7243" w:type="dxa"/>
            <w:tcBorders>
              <w:top w:val="nil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DE09DC" w:rsidRDefault="00D3165E">
            <w:pPr>
              <w:ind w:left="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 03 box na TV - kotven skružemi ke sloupu</w:t>
            </w:r>
          </w:p>
        </w:tc>
        <w:tc>
          <w:tcPr>
            <w:tcW w:w="1114" w:type="dxa"/>
            <w:tcBorders>
              <w:top w:val="nil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DE09DC" w:rsidRDefault="00D3165E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DE09DC" w:rsidRDefault="00D3165E">
            <w:pPr>
              <w:ind w:right="38"/>
              <w:jc w:val="center"/>
            </w:pPr>
            <w:r>
              <w:rPr>
                <w:sz w:val="24"/>
              </w:rPr>
              <w:t xml:space="preserve">23 086,00 </w:t>
            </w:r>
          </w:p>
        </w:tc>
        <w:tc>
          <w:tcPr>
            <w:tcW w:w="1754" w:type="dxa"/>
            <w:tcBorders>
              <w:top w:val="nil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DE09DC" w:rsidRDefault="00D3165E">
            <w:pPr>
              <w:ind w:left="7"/>
              <w:jc w:val="center"/>
            </w:pPr>
            <w:r>
              <w:rPr>
                <w:sz w:val="24"/>
              </w:rPr>
              <w:t xml:space="preserve">46 172,00   </w:t>
            </w:r>
          </w:p>
        </w:tc>
      </w:tr>
      <w:tr w:rsidR="00DE09DC">
        <w:trPr>
          <w:trHeight w:val="511"/>
        </w:trPr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EBF1DE"/>
          </w:tcPr>
          <w:p w:rsidR="00DE09DC" w:rsidRDefault="00DE09DC"/>
        </w:tc>
        <w:tc>
          <w:tcPr>
            <w:tcW w:w="724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EBF1DE"/>
            <w:vAlign w:val="center"/>
          </w:tcPr>
          <w:p w:rsidR="00DE09DC" w:rsidRDefault="00D3165E">
            <w:r>
              <w:t>Celková cena bez DPH výrobky</w:t>
            </w:r>
          </w:p>
        </w:tc>
        <w:tc>
          <w:tcPr>
            <w:tcW w:w="111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EBF1DE"/>
          </w:tcPr>
          <w:p w:rsidR="00DE09DC" w:rsidRDefault="00DE09DC"/>
        </w:tc>
        <w:tc>
          <w:tcPr>
            <w:tcW w:w="155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EBF1DE"/>
          </w:tcPr>
          <w:p w:rsidR="00DE09DC" w:rsidRDefault="00DE09DC"/>
        </w:tc>
        <w:tc>
          <w:tcPr>
            <w:tcW w:w="1754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EBF1DE"/>
            <w:vAlign w:val="center"/>
          </w:tcPr>
          <w:p w:rsidR="00DE09DC" w:rsidRDefault="00D3165E">
            <w:pPr>
              <w:ind w:left="4"/>
              <w:jc w:val="center"/>
            </w:pPr>
            <w:r>
              <w:rPr>
                <w:sz w:val="24"/>
              </w:rPr>
              <w:t xml:space="preserve">242 179,00   </w:t>
            </w:r>
          </w:p>
        </w:tc>
      </w:tr>
      <w:tr w:rsidR="00DE09DC">
        <w:trPr>
          <w:trHeight w:val="552"/>
        </w:trPr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CD5B4"/>
          </w:tcPr>
          <w:p w:rsidR="00DE09DC" w:rsidRDefault="00DE09DC"/>
        </w:tc>
        <w:tc>
          <w:tcPr>
            <w:tcW w:w="724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CD5B4"/>
            <w:vAlign w:val="center"/>
          </w:tcPr>
          <w:p w:rsidR="00DE09DC" w:rsidRDefault="00D3165E">
            <w:pPr>
              <w:ind w:left="3"/>
            </w:pPr>
            <w:r>
              <w:rPr>
                <w:sz w:val="24"/>
              </w:rPr>
              <w:t>zaměření, VD, montáž, doprava</w:t>
            </w:r>
          </w:p>
        </w:tc>
        <w:tc>
          <w:tcPr>
            <w:tcW w:w="111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CD5B4"/>
            <w:vAlign w:val="center"/>
          </w:tcPr>
          <w:p w:rsidR="00DE09DC" w:rsidRDefault="00D3165E">
            <w:pPr>
              <w:ind w:left="2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CD5B4"/>
            <w:vAlign w:val="center"/>
          </w:tcPr>
          <w:p w:rsidR="00DE09DC" w:rsidRDefault="00D3165E">
            <w:pPr>
              <w:ind w:left="106"/>
              <w:jc w:val="center"/>
            </w:pPr>
            <w:r>
              <w:t xml:space="preserve">57 800,00 </w:t>
            </w:r>
          </w:p>
        </w:tc>
        <w:tc>
          <w:tcPr>
            <w:tcW w:w="1754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CD5B4"/>
            <w:vAlign w:val="center"/>
          </w:tcPr>
          <w:p w:rsidR="00DE09DC" w:rsidRDefault="00D3165E">
            <w:pPr>
              <w:ind w:left="7"/>
              <w:jc w:val="center"/>
            </w:pPr>
            <w:r>
              <w:rPr>
                <w:sz w:val="24"/>
              </w:rPr>
              <w:t xml:space="preserve">57 800,00   </w:t>
            </w:r>
          </w:p>
        </w:tc>
      </w:tr>
      <w:tr w:rsidR="00DE09DC">
        <w:trPr>
          <w:trHeight w:val="597"/>
        </w:trPr>
        <w:tc>
          <w:tcPr>
            <w:tcW w:w="11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D8E4BC"/>
          </w:tcPr>
          <w:p w:rsidR="00DE09DC" w:rsidRDefault="00DE09DC"/>
        </w:tc>
        <w:tc>
          <w:tcPr>
            <w:tcW w:w="724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D8E4BC"/>
            <w:vAlign w:val="center"/>
          </w:tcPr>
          <w:p w:rsidR="00DE09DC" w:rsidRDefault="00D3165E">
            <w:pPr>
              <w:ind w:left="10"/>
            </w:pPr>
            <w:r>
              <w:rPr>
                <w:b/>
                <w:sz w:val="28"/>
              </w:rPr>
              <w:t>Celková cena bez DPH</w:t>
            </w:r>
          </w:p>
        </w:tc>
        <w:tc>
          <w:tcPr>
            <w:tcW w:w="111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D8E4BC"/>
          </w:tcPr>
          <w:p w:rsidR="00DE09DC" w:rsidRDefault="00DE09DC"/>
        </w:tc>
        <w:tc>
          <w:tcPr>
            <w:tcW w:w="155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D8E4BC"/>
          </w:tcPr>
          <w:p w:rsidR="00DE09DC" w:rsidRDefault="00DE09DC"/>
        </w:tc>
        <w:tc>
          <w:tcPr>
            <w:tcW w:w="1754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D8E4BC"/>
            <w:vAlign w:val="center"/>
          </w:tcPr>
          <w:p w:rsidR="00DE09DC" w:rsidRDefault="00D3165E">
            <w:pPr>
              <w:ind w:right="195"/>
              <w:jc w:val="right"/>
            </w:pPr>
            <w:r>
              <w:rPr>
                <w:b/>
                <w:sz w:val="28"/>
              </w:rPr>
              <w:t xml:space="preserve">299 979,00   </w:t>
            </w:r>
          </w:p>
        </w:tc>
      </w:tr>
    </w:tbl>
    <w:p w:rsidR="00DE09DC" w:rsidRDefault="00D3165E">
      <w:pPr>
        <w:spacing w:after="294"/>
      </w:pPr>
      <w:r>
        <w:rPr>
          <w:i/>
          <w:color w:val="FF0000"/>
        </w:rPr>
        <w:t xml:space="preserve">Při tvorbě cenové nabídky se ani nejedná o materiál, ale na kolik rozdílných </w:t>
      </w:r>
      <w:proofErr w:type="spellStart"/>
      <w:r>
        <w:rPr>
          <w:i/>
          <w:color w:val="FF0000"/>
        </w:rPr>
        <w:t>rádiusu</w:t>
      </w:r>
      <w:proofErr w:type="spellEnd"/>
      <w:r>
        <w:rPr>
          <w:i/>
          <w:color w:val="FF0000"/>
        </w:rPr>
        <w:t xml:space="preserve"> </w:t>
      </w:r>
      <w:proofErr w:type="gramStart"/>
      <w:r>
        <w:rPr>
          <w:i/>
          <w:color w:val="FF0000"/>
        </w:rPr>
        <w:t>kopyt , šablon</w:t>
      </w:r>
      <w:proofErr w:type="gramEnd"/>
      <w:r>
        <w:rPr>
          <w:i/>
          <w:color w:val="FF0000"/>
        </w:rPr>
        <w:t>, koster se musí vyrobit.</w:t>
      </w:r>
    </w:p>
    <w:p w:rsidR="00DE09DC" w:rsidRDefault="00D3165E">
      <w:pPr>
        <w:spacing w:after="0"/>
        <w:ind w:left="10"/>
      </w:pPr>
      <w:r>
        <w:rPr>
          <w:rFonts w:ascii="Cambria" w:eastAsia="Cambria" w:hAnsi="Cambria" w:cs="Cambria"/>
          <w:b/>
          <w:sz w:val="24"/>
        </w:rPr>
        <w:t xml:space="preserve">Platební podmínky:   </w:t>
      </w:r>
    </w:p>
    <w:p w:rsidR="00DE09DC" w:rsidRDefault="00D3165E">
      <w:pPr>
        <w:spacing w:after="2" w:line="256" w:lineRule="auto"/>
        <w:ind w:left="1178" w:hanging="10"/>
      </w:pPr>
      <w:r>
        <w:rPr>
          <w:rFonts w:ascii="Cambria" w:eastAsia="Cambria" w:hAnsi="Cambria" w:cs="Cambria"/>
          <w:sz w:val="24"/>
        </w:rPr>
        <w:t xml:space="preserve">70% záloha splatná při objednání </w:t>
      </w:r>
      <w:proofErr w:type="spellStart"/>
      <w:r>
        <w:rPr>
          <w:rFonts w:ascii="Cambria" w:eastAsia="Cambria" w:hAnsi="Cambria" w:cs="Cambria"/>
          <w:sz w:val="24"/>
        </w:rPr>
        <w:t>max</w:t>
      </w:r>
      <w:proofErr w:type="spellEnd"/>
      <w:r>
        <w:rPr>
          <w:rFonts w:ascii="Cambria" w:eastAsia="Cambria" w:hAnsi="Cambria" w:cs="Cambria"/>
          <w:sz w:val="24"/>
        </w:rPr>
        <w:t xml:space="preserve"> 3 kalendářní dny</w:t>
      </w:r>
    </w:p>
    <w:p w:rsidR="00DE09DC" w:rsidRDefault="00D3165E">
      <w:pPr>
        <w:spacing w:after="2" w:line="256" w:lineRule="auto"/>
        <w:ind w:left="10" w:right="5400" w:firstLine="1172"/>
      </w:pPr>
      <w:r>
        <w:rPr>
          <w:rFonts w:ascii="Cambria" w:eastAsia="Cambria" w:hAnsi="Cambria" w:cs="Cambria"/>
          <w:sz w:val="24"/>
        </w:rPr>
        <w:t xml:space="preserve">30% doplatek po předání funkčního díla se splatností max. 30 KD </w:t>
      </w:r>
      <w:r>
        <w:rPr>
          <w:rFonts w:ascii="Cambria" w:eastAsia="Cambria" w:hAnsi="Cambria" w:cs="Cambria"/>
          <w:b/>
          <w:sz w:val="24"/>
        </w:rPr>
        <w:t>Termín dodání:</w:t>
      </w:r>
    </w:p>
    <w:p w:rsidR="00DE09DC" w:rsidRDefault="00D3165E">
      <w:pPr>
        <w:spacing w:after="2" w:line="256" w:lineRule="auto"/>
        <w:ind w:left="1178" w:hanging="10"/>
      </w:pPr>
      <w:r>
        <w:rPr>
          <w:rFonts w:ascii="Cambria" w:eastAsia="Cambria" w:hAnsi="Cambria" w:cs="Cambria"/>
          <w:sz w:val="24"/>
        </w:rPr>
        <w:t>překreslení  PD do VD                                                           5-7 kalendářních dní na každý produkt</w:t>
      </w:r>
    </w:p>
    <w:p w:rsidR="00DE09DC" w:rsidRDefault="00D3165E">
      <w:pPr>
        <w:spacing w:after="285" w:line="253" w:lineRule="auto"/>
        <w:ind w:left="1183" w:right="2892"/>
      </w:pPr>
      <w:r>
        <w:rPr>
          <w:rFonts w:ascii="Cambria" w:eastAsia="Cambria" w:hAnsi="Cambria" w:cs="Cambria"/>
          <w:sz w:val="24"/>
        </w:rPr>
        <w:t xml:space="preserve">po schválení VD vlastní výroba a instalace produktu        6-8  kalendářních týdnů </w:t>
      </w:r>
      <w:r>
        <w:rPr>
          <w:rFonts w:ascii="Cambria" w:eastAsia="Cambria" w:hAnsi="Cambria" w:cs="Cambria"/>
          <w:i/>
          <w:color w:val="808080"/>
          <w:sz w:val="24"/>
        </w:rPr>
        <w:t xml:space="preserve"> v případě, že dojde ke kolizi státních svátků a celozávodní dovolené prodlužuje se termín o dny volna</w:t>
      </w:r>
    </w:p>
    <w:p w:rsidR="00DE09DC" w:rsidRDefault="00D3165E">
      <w:pPr>
        <w:spacing w:after="280"/>
      </w:pPr>
      <w:r>
        <w:rPr>
          <w:b/>
          <w:i/>
          <w:color w:val="808080"/>
        </w:rPr>
        <w:t>Překreslení PD na VD ke schválení v ceně produktu/zdarma. Další úpravy, opravy a konzultace  500,- Kč/hod.</w:t>
      </w:r>
    </w:p>
    <w:p w:rsidR="00DE09DC" w:rsidRDefault="00D3165E">
      <w:pPr>
        <w:spacing w:after="0" w:line="383" w:lineRule="auto"/>
        <w:ind w:right="2508"/>
      </w:pPr>
      <w:r>
        <w:rPr>
          <w:color w:val="1F497D"/>
        </w:rPr>
        <w:lastRenderedPageBreak/>
        <w:t xml:space="preserve">Případné další více práce budou </w:t>
      </w:r>
      <w:proofErr w:type="spellStart"/>
      <w:r>
        <w:rPr>
          <w:color w:val="1F497D"/>
        </w:rPr>
        <w:t>doučtovány</w:t>
      </w:r>
      <w:proofErr w:type="spellEnd"/>
      <w:r>
        <w:rPr>
          <w:color w:val="1F497D"/>
        </w:rPr>
        <w:t xml:space="preserve"> dle skutečnosti, na základě zápisu v předávacím </w:t>
      </w:r>
      <w:proofErr w:type="spellStart"/>
      <w:r>
        <w:rPr>
          <w:color w:val="1F497D"/>
        </w:rPr>
        <w:t>protokolu,</w:t>
      </w:r>
      <w:proofErr w:type="gramStart"/>
      <w:r>
        <w:rPr>
          <w:color w:val="1F497D"/>
        </w:rPr>
        <w:t>popř.ve</w:t>
      </w:r>
      <w:proofErr w:type="spellEnd"/>
      <w:proofErr w:type="gramEnd"/>
      <w:r>
        <w:rPr>
          <w:color w:val="1F497D"/>
        </w:rPr>
        <w:t xml:space="preserve"> stavebním deníku. </w:t>
      </w:r>
      <w:r>
        <w:rPr>
          <w:i/>
          <w:color w:val="00B050"/>
        </w:rPr>
        <w:t>Cenová nabídka bude aktualizována ke dni uzavření případné SOD, zaslání objednávky apod. z aktuálních cen vstupních materiálů.</w:t>
      </w:r>
    </w:p>
    <w:p w:rsidR="00DE09DC" w:rsidRDefault="00D3165E">
      <w:pPr>
        <w:spacing w:after="0" w:line="252" w:lineRule="auto"/>
        <w:ind w:right="1067"/>
        <w:jc w:val="center"/>
      </w:pPr>
      <w:r>
        <w:rPr>
          <w:b/>
          <w:i/>
          <w:color w:val="FF0000"/>
          <w:sz w:val="32"/>
        </w:rPr>
        <w:t xml:space="preserve">V případě zaslání objednávky, musí být </w:t>
      </w:r>
      <w:proofErr w:type="gramStart"/>
      <w:r>
        <w:rPr>
          <w:b/>
          <w:i/>
          <w:color w:val="FF0000"/>
          <w:sz w:val="32"/>
        </w:rPr>
        <w:t>určeno zda</w:t>
      </w:r>
      <w:proofErr w:type="gramEnd"/>
      <w:r>
        <w:rPr>
          <w:b/>
          <w:i/>
          <w:color w:val="FF0000"/>
          <w:sz w:val="32"/>
        </w:rPr>
        <w:t xml:space="preserve"> má být účtováno s DPH a nebo </w:t>
      </w:r>
      <w:proofErr w:type="spellStart"/>
      <w:r>
        <w:rPr>
          <w:b/>
          <w:i/>
          <w:color w:val="FF0000"/>
          <w:sz w:val="32"/>
        </w:rPr>
        <w:t>řežimu</w:t>
      </w:r>
      <w:proofErr w:type="spellEnd"/>
      <w:r>
        <w:rPr>
          <w:b/>
          <w:i/>
          <w:color w:val="FF0000"/>
          <w:sz w:val="32"/>
        </w:rPr>
        <w:t xml:space="preserve"> přenesené daňové povinnosti.</w:t>
      </w:r>
    </w:p>
    <w:p w:rsidR="00DE09DC" w:rsidRDefault="00D3165E">
      <w:pPr>
        <w:spacing w:after="280"/>
      </w:pPr>
      <w:r>
        <w:rPr>
          <w:color w:val="1F497D"/>
        </w:rPr>
        <w:t>Dodavatel je vlastníkem díla (výrobků) až do jeho konečného předání a zaplacení odběratelem.</w:t>
      </w:r>
    </w:p>
    <w:p w:rsidR="00DE09DC" w:rsidRDefault="00D3165E">
      <w:pPr>
        <w:spacing w:after="12" w:line="261" w:lineRule="auto"/>
        <w:ind w:left="-5" w:right="2478" w:hanging="10"/>
      </w:pPr>
      <w:r>
        <w:t>Uvedené ceny jsou bez DPH. K ceně díla bude připočteno DPH ve výši dle platných předpisů.</w:t>
      </w:r>
    </w:p>
    <w:p w:rsidR="00DE09DC" w:rsidRDefault="00D3165E">
      <w:pPr>
        <w:spacing w:after="12" w:line="261" w:lineRule="auto"/>
        <w:ind w:left="-5" w:right="2478" w:hanging="10"/>
      </w:pPr>
      <w:r>
        <w:t xml:space="preserve">Cenová nabídka platí do  </w:t>
      </w:r>
      <w:proofErr w:type="gramStart"/>
      <w:r>
        <w:t>25.10.2023</w:t>
      </w:r>
      <w:proofErr w:type="gramEnd"/>
      <w:r>
        <w:tab/>
        <w:t>zapsala: Hana Zdeňková vypracoval: Jiří Tax</w:t>
      </w:r>
      <w:r>
        <w:tab/>
        <w:t xml:space="preserve">V Rožďalovicích dne </w:t>
      </w:r>
      <w:proofErr w:type="gramStart"/>
      <w:r>
        <w:t>19.10.2023</w:t>
      </w:r>
      <w:proofErr w:type="gramEnd"/>
    </w:p>
    <w:sectPr w:rsidR="00DE09DC" w:rsidSect="00AD344C">
      <w:pgSz w:w="16838" w:h="11906" w:orient="landscape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DC"/>
    <w:rsid w:val="00016C28"/>
    <w:rsid w:val="00AD344C"/>
    <w:rsid w:val="00C2041B"/>
    <w:rsid w:val="00D3165E"/>
    <w:rsid w:val="00DE09DC"/>
    <w:rsid w:val="00F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C89A4-2977-476B-8F1B-36579436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6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hajkova</cp:lastModifiedBy>
  <cp:revision>2</cp:revision>
  <cp:lastPrinted>2023-11-02T13:42:00Z</cp:lastPrinted>
  <dcterms:created xsi:type="dcterms:W3CDTF">2023-11-03T10:50:00Z</dcterms:created>
  <dcterms:modified xsi:type="dcterms:W3CDTF">2023-11-03T10:50:00Z</dcterms:modified>
</cp:coreProperties>
</file>