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13F0" w14:textId="71EF6845"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14:paraId="23E3C960"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IČO: 75032333, DIČ: CZ75032333,</w:t>
      </w:r>
    </w:p>
    <w:p w14:paraId="74B1284F"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se sídlem: Valdštejnské nám. 162/3, PSČ 118 01 Praha 1 – Malá Strana,</w:t>
      </w:r>
    </w:p>
    <w:p w14:paraId="4B6466FE" w14:textId="1245FA4C"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zastoupen: </w:t>
      </w:r>
      <w:r w:rsidR="00DC27A0" w:rsidRPr="00DC27A0">
        <w:rPr>
          <w:rFonts w:asciiTheme="minorHAnsi" w:hAnsiTheme="minorHAnsi" w:cstheme="minorHAnsi"/>
          <w:color w:val="000000" w:themeColor="text1"/>
          <w:sz w:val="22"/>
          <w:szCs w:val="22"/>
        </w:rPr>
        <w:t>Mgr. Petrem Pavelcem, Ph.D., ředitelem Územní památkové správy v Českých Budějovicích</w:t>
      </w:r>
    </w:p>
    <w:p w14:paraId="78C4274E" w14:textId="77777777" w:rsidR="00C56250" w:rsidRPr="00202AE1" w:rsidRDefault="00C56250" w:rsidP="00C56250">
      <w:pPr>
        <w:rPr>
          <w:rFonts w:asciiTheme="minorHAnsi" w:hAnsiTheme="minorHAnsi" w:cstheme="minorHAnsi"/>
          <w:color w:val="000000" w:themeColor="text1"/>
          <w:sz w:val="22"/>
          <w:szCs w:val="22"/>
        </w:rPr>
      </w:pPr>
    </w:p>
    <w:p w14:paraId="1824CDE7" w14:textId="7777777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b/>
          <w:bCs/>
          <w:color w:val="000000" w:themeColor="text1"/>
          <w:sz w:val="22"/>
          <w:szCs w:val="22"/>
        </w:rPr>
        <w:t>Doručovací adresa:</w:t>
      </w:r>
    </w:p>
    <w:p w14:paraId="56FBE66A" w14:textId="14952B35"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Národní památkový ústav, správa hradu </w:t>
      </w:r>
      <w:r w:rsidR="00DC27A0" w:rsidRPr="00DC27A0">
        <w:rPr>
          <w:rFonts w:asciiTheme="minorHAnsi" w:hAnsiTheme="minorHAnsi" w:cstheme="minorHAnsi"/>
          <w:color w:val="000000" w:themeColor="text1"/>
          <w:sz w:val="22"/>
          <w:szCs w:val="22"/>
        </w:rPr>
        <w:t>Velhartice</w:t>
      </w:r>
    </w:p>
    <w:p w14:paraId="18C36600" w14:textId="3B904D54"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adresa: </w:t>
      </w:r>
      <w:r w:rsidR="00DC27A0" w:rsidRPr="00DC27A0">
        <w:rPr>
          <w:rFonts w:asciiTheme="minorHAnsi" w:hAnsiTheme="minorHAnsi" w:cstheme="minorHAnsi"/>
          <w:color w:val="000000" w:themeColor="text1"/>
          <w:sz w:val="22"/>
          <w:szCs w:val="22"/>
        </w:rPr>
        <w:t>Velhartice 1, Kolinec</w:t>
      </w:r>
    </w:p>
    <w:p w14:paraId="1B2CBA49" w14:textId="0E66834C" w:rsidR="00C56250" w:rsidRPr="00202AE1"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tel.: </w:t>
      </w:r>
      <w:r w:rsidR="009726E2">
        <w:rPr>
          <w:rFonts w:asciiTheme="minorHAnsi" w:hAnsiTheme="minorHAnsi" w:cstheme="minorHAnsi"/>
          <w:color w:val="000000" w:themeColor="text1"/>
          <w:sz w:val="22"/>
          <w:szCs w:val="22"/>
        </w:rPr>
        <w:t>XXXXXXXXXXXX</w:t>
      </w:r>
      <w:r w:rsidRPr="00DC27A0">
        <w:rPr>
          <w:rFonts w:asciiTheme="minorHAnsi" w:hAnsiTheme="minorHAnsi" w:cstheme="minorHAnsi"/>
          <w:color w:val="000000" w:themeColor="text1"/>
          <w:sz w:val="22"/>
          <w:szCs w:val="22"/>
        </w:rPr>
        <w:t>, e-mail</w:t>
      </w:r>
      <w:r w:rsidR="009726E2">
        <w:rPr>
          <w:rFonts w:asciiTheme="minorHAnsi" w:hAnsiTheme="minorHAnsi" w:cstheme="minorHAnsi"/>
          <w:color w:val="000000" w:themeColor="text1"/>
          <w:sz w:val="22"/>
          <w:szCs w:val="22"/>
        </w:rPr>
        <w:t>: XXXXXXXXXXXXXX</w:t>
      </w:r>
      <w:bookmarkStart w:id="0" w:name="_GoBack"/>
      <w:bookmarkEnd w:id="0"/>
    </w:p>
    <w:p w14:paraId="1DF34369" w14:textId="3B0CD2A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6DEFF806" w:rsidR="00C56250" w:rsidRPr="00DC27A0" w:rsidRDefault="00DC27A0" w:rsidP="00C56250">
      <w:pPr>
        <w:rPr>
          <w:rFonts w:asciiTheme="minorHAnsi" w:hAnsiTheme="minorHAnsi" w:cstheme="minorHAnsi"/>
          <w:b/>
          <w:color w:val="000000" w:themeColor="text1"/>
          <w:sz w:val="22"/>
          <w:szCs w:val="22"/>
        </w:rPr>
      </w:pPr>
      <w:r w:rsidRPr="00DC27A0">
        <w:rPr>
          <w:rFonts w:asciiTheme="minorHAnsi" w:hAnsiTheme="minorHAnsi" w:cstheme="minorHAnsi"/>
          <w:b/>
          <w:color w:val="000000" w:themeColor="text1"/>
          <w:sz w:val="22"/>
          <w:szCs w:val="22"/>
        </w:rPr>
        <w:t>LINO s.r.o.</w:t>
      </w:r>
    </w:p>
    <w:p w14:paraId="44FEFE55" w14:textId="078882B6" w:rsidR="00C56250" w:rsidRPr="00DC27A0" w:rsidRDefault="00C56250" w:rsidP="00C56250">
      <w:pPr>
        <w:rPr>
          <w:rFonts w:asciiTheme="minorHAnsi" w:hAnsiTheme="minorHAnsi" w:cstheme="minorHAnsi"/>
          <w:b/>
          <w:color w:val="000000" w:themeColor="text1"/>
          <w:sz w:val="22"/>
          <w:szCs w:val="22"/>
        </w:rPr>
      </w:pPr>
      <w:r w:rsidRPr="00DC27A0">
        <w:rPr>
          <w:rFonts w:asciiTheme="minorHAnsi" w:hAnsiTheme="minorHAnsi" w:cstheme="minorHAnsi"/>
          <w:b/>
          <w:color w:val="000000" w:themeColor="text1"/>
          <w:sz w:val="22"/>
          <w:szCs w:val="22"/>
        </w:rPr>
        <w:t xml:space="preserve">zapsaný v obchodní rejstříku vedeném </w:t>
      </w:r>
      <w:r w:rsidR="00DC27A0">
        <w:rPr>
          <w:rFonts w:asciiTheme="minorHAnsi" w:hAnsiTheme="minorHAnsi" w:cstheme="minorHAnsi"/>
          <w:b/>
          <w:color w:val="000000" w:themeColor="text1"/>
          <w:sz w:val="22"/>
          <w:szCs w:val="22"/>
        </w:rPr>
        <w:t xml:space="preserve">Krajského soudu v Brně, </w:t>
      </w:r>
      <w:r w:rsidRPr="00DC27A0">
        <w:rPr>
          <w:rFonts w:asciiTheme="minorHAnsi" w:hAnsiTheme="minorHAnsi" w:cstheme="minorHAnsi"/>
          <w:b/>
          <w:color w:val="000000" w:themeColor="text1"/>
          <w:sz w:val="22"/>
          <w:szCs w:val="22"/>
        </w:rPr>
        <w:t xml:space="preserve">v oddíle </w:t>
      </w:r>
      <w:r w:rsidR="00DC27A0">
        <w:rPr>
          <w:rFonts w:asciiTheme="minorHAnsi" w:hAnsiTheme="minorHAnsi" w:cstheme="minorHAnsi"/>
          <w:b/>
          <w:color w:val="000000" w:themeColor="text1"/>
          <w:sz w:val="22"/>
          <w:szCs w:val="22"/>
        </w:rPr>
        <w:t>C,</w:t>
      </w:r>
      <w:r w:rsidRPr="00DC27A0">
        <w:rPr>
          <w:rFonts w:asciiTheme="minorHAnsi" w:hAnsiTheme="minorHAnsi" w:cstheme="minorHAnsi"/>
          <w:b/>
          <w:color w:val="000000" w:themeColor="text1"/>
          <w:sz w:val="22"/>
          <w:szCs w:val="22"/>
        </w:rPr>
        <w:t xml:space="preserve"> vložka </w:t>
      </w:r>
      <w:r w:rsidR="00DC27A0">
        <w:rPr>
          <w:rFonts w:asciiTheme="minorHAnsi" w:hAnsiTheme="minorHAnsi" w:cstheme="minorHAnsi"/>
          <w:b/>
          <w:color w:val="000000" w:themeColor="text1"/>
          <w:sz w:val="22"/>
          <w:szCs w:val="22"/>
        </w:rPr>
        <w:t>16354</w:t>
      </w:r>
    </w:p>
    <w:p w14:paraId="67AEA9BF" w14:textId="007DF61F" w:rsidR="00D41D41" w:rsidRPr="00DC27A0" w:rsidRDefault="00D41D41" w:rsidP="00DC27A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IČO: </w:t>
      </w:r>
      <w:r w:rsidR="00DC27A0" w:rsidRPr="00DC27A0">
        <w:rPr>
          <w:rFonts w:asciiTheme="minorHAnsi" w:hAnsiTheme="minorHAnsi" w:cstheme="minorHAnsi"/>
          <w:color w:val="000000" w:themeColor="text1"/>
          <w:sz w:val="22"/>
          <w:szCs w:val="22"/>
        </w:rPr>
        <w:t>IČ: 60719273</w:t>
      </w:r>
      <w:r w:rsidR="00DC27A0" w:rsidRPr="00DC27A0">
        <w:rPr>
          <w:rFonts w:asciiTheme="minorHAnsi" w:hAnsiTheme="minorHAnsi" w:cstheme="minorHAnsi"/>
          <w:color w:val="000000" w:themeColor="text1"/>
          <w:sz w:val="22"/>
          <w:szCs w:val="22"/>
        </w:rPr>
        <w:tab/>
        <w:t>DIČ: CZ60719273</w:t>
      </w:r>
    </w:p>
    <w:p w14:paraId="056FD9CD" w14:textId="685C0667" w:rsidR="00C56250" w:rsidRPr="00DC27A0" w:rsidRDefault="00C56250"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se sídlem: </w:t>
      </w:r>
      <w:r w:rsidR="00DC27A0" w:rsidRPr="00DC27A0">
        <w:rPr>
          <w:rFonts w:asciiTheme="minorHAnsi" w:hAnsiTheme="minorHAnsi" w:cstheme="minorHAnsi"/>
          <w:color w:val="000000" w:themeColor="text1"/>
          <w:sz w:val="22"/>
          <w:szCs w:val="22"/>
        </w:rPr>
        <w:t>V</w:t>
      </w:r>
      <w:r w:rsidR="00596DE7">
        <w:rPr>
          <w:rFonts w:asciiTheme="minorHAnsi" w:hAnsiTheme="minorHAnsi" w:cstheme="minorHAnsi"/>
          <w:color w:val="000000" w:themeColor="text1"/>
          <w:sz w:val="22"/>
          <w:szCs w:val="22"/>
        </w:rPr>
        <w:t>e dvoře 172/12</w:t>
      </w:r>
      <w:r w:rsidR="00DC27A0" w:rsidRPr="00DC27A0">
        <w:rPr>
          <w:rFonts w:asciiTheme="minorHAnsi" w:hAnsiTheme="minorHAnsi" w:cstheme="minorHAnsi"/>
          <w:color w:val="000000" w:themeColor="text1"/>
          <w:sz w:val="22"/>
          <w:szCs w:val="22"/>
        </w:rPr>
        <w:t>, 6</w:t>
      </w:r>
      <w:r w:rsidR="00596DE7">
        <w:rPr>
          <w:rFonts w:asciiTheme="minorHAnsi" w:hAnsiTheme="minorHAnsi" w:cstheme="minorHAnsi"/>
          <w:color w:val="000000" w:themeColor="text1"/>
          <w:sz w:val="22"/>
          <w:szCs w:val="22"/>
        </w:rPr>
        <w:t>64 47</w:t>
      </w:r>
      <w:r w:rsidR="00DC27A0" w:rsidRPr="00DC27A0">
        <w:rPr>
          <w:rFonts w:asciiTheme="minorHAnsi" w:hAnsiTheme="minorHAnsi" w:cstheme="minorHAnsi"/>
          <w:color w:val="000000" w:themeColor="text1"/>
          <w:sz w:val="22"/>
          <w:szCs w:val="22"/>
        </w:rPr>
        <w:t xml:space="preserve"> </w:t>
      </w:r>
      <w:r w:rsidR="00596DE7">
        <w:rPr>
          <w:rFonts w:asciiTheme="minorHAnsi" w:hAnsiTheme="minorHAnsi" w:cstheme="minorHAnsi"/>
          <w:color w:val="000000" w:themeColor="text1"/>
          <w:sz w:val="22"/>
          <w:szCs w:val="22"/>
        </w:rPr>
        <w:t>Střelice u Brna</w:t>
      </w:r>
    </w:p>
    <w:p w14:paraId="30CF596B" w14:textId="112CFB16" w:rsidR="007E4788" w:rsidRPr="00031783" w:rsidRDefault="00C56250" w:rsidP="00C56250">
      <w:pPr>
        <w:rPr>
          <w:rFonts w:asciiTheme="minorHAnsi" w:hAnsiTheme="minorHAnsi" w:cstheme="minorHAnsi"/>
          <w:color w:val="000000" w:themeColor="text1"/>
          <w:sz w:val="22"/>
          <w:szCs w:val="22"/>
          <w:highlight w:val="yellow"/>
        </w:rPr>
      </w:pPr>
      <w:r w:rsidRPr="00DC27A0">
        <w:rPr>
          <w:rFonts w:asciiTheme="minorHAnsi" w:hAnsiTheme="minorHAnsi" w:cstheme="minorHAnsi"/>
          <w:color w:val="000000" w:themeColor="text1"/>
          <w:sz w:val="22"/>
          <w:szCs w:val="22"/>
        </w:rPr>
        <w:t>zastup</w:t>
      </w:r>
      <w:r w:rsidR="00DC27A0" w:rsidRPr="00DC27A0">
        <w:rPr>
          <w:rFonts w:asciiTheme="minorHAnsi" w:hAnsiTheme="minorHAnsi" w:cstheme="minorHAnsi"/>
          <w:color w:val="000000" w:themeColor="text1"/>
          <w:sz w:val="22"/>
          <w:szCs w:val="22"/>
        </w:rPr>
        <w:t>uje</w:t>
      </w:r>
      <w:r w:rsidRPr="00DC27A0">
        <w:rPr>
          <w:rFonts w:asciiTheme="minorHAnsi" w:hAnsiTheme="minorHAnsi" w:cstheme="minorHAnsi"/>
          <w:color w:val="000000" w:themeColor="text1"/>
          <w:sz w:val="22"/>
          <w:szCs w:val="22"/>
        </w:rPr>
        <w:t xml:space="preserve">: </w:t>
      </w:r>
      <w:r w:rsidR="007E4788" w:rsidRPr="00596DE7">
        <w:rPr>
          <w:rFonts w:asciiTheme="minorHAnsi" w:hAnsiTheme="minorHAnsi" w:cstheme="minorHAnsi"/>
          <w:color w:val="000000" w:themeColor="text1"/>
          <w:sz w:val="22"/>
          <w:szCs w:val="22"/>
        </w:rPr>
        <w:t>ve věcech smluvních</w:t>
      </w:r>
      <w:r w:rsidR="009726E2">
        <w:rPr>
          <w:rFonts w:asciiTheme="minorHAnsi" w:hAnsiTheme="minorHAnsi" w:cstheme="minorHAnsi"/>
          <w:color w:val="000000" w:themeColor="text1"/>
          <w:sz w:val="22"/>
          <w:szCs w:val="22"/>
        </w:rPr>
        <w:t xml:space="preserve"> XXXXXXXXXXX</w:t>
      </w:r>
    </w:p>
    <w:p w14:paraId="292A8F9C" w14:textId="65FCD227" w:rsidR="00C56250" w:rsidRPr="00DC27A0" w:rsidRDefault="007E4788" w:rsidP="007E4788">
      <w:pPr>
        <w:ind w:firstLine="708"/>
        <w:rPr>
          <w:rFonts w:asciiTheme="minorHAnsi" w:hAnsiTheme="minorHAnsi" w:cstheme="minorHAnsi"/>
          <w:color w:val="000000" w:themeColor="text1"/>
          <w:sz w:val="22"/>
          <w:szCs w:val="22"/>
        </w:rPr>
      </w:pPr>
      <w:r w:rsidRPr="00596DE7">
        <w:rPr>
          <w:rFonts w:asciiTheme="minorHAnsi" w:hAnsiTheme="minorHAnsi" w:cstheme="minorHAnsi"/>
          <w:color w:val="000000" w:themeColor="text1"/>
          <w:sz w:val="22"/>
          <w:szCs w:val="22"/>
        </w:rPr>
        <w:t xml:space="preserve">ve věcech technických </w:t>
      </w:r>
      <w:r w:rsidR="009726E2">
        <w:rPr>
          <w:rFonts w:asciiTheme="minorHAnsi" w:hAnsiTheme="minorHAnsi" w:cstheme="minorHAnsi"/>
          <w:color w:val="000000" w:themeColor="text1"/>
          <w:sz w:val="22"/>
          <w:szCs w:val="22"/>
        </w:rPr>
        <w:t>XXXXXXXXXXXXX</w:t>
      </w:r>
    </w:p>
    <w:p w14:paraId="60D41349" w14:textId="6C2EB33F" w:rsidR="00847E69" w:rsidRDefault="00847E69" w:rsidP="00C56250">
      <w:pPr>
        <w:rPr>
          <w:rFonts w:asciiTheme="minorHAnsi" w:hAnsiTheme="minorHAnsi" w:cstheme="minorHAnsi"/>
          <w:color w:val="000000" w:themeColor="text1"/>
          <w:sz w:val="22"/>
          <w:szCs w:val="22"/>
        </w:rPr>
      </w:pPr>
      <w:r w:rsidRPr="00DC27A0">
        <w:rPr>
          <w:rFonts w:asciiTheme="minorHAnsi" w:hAnsiTheme="minorHAnsi" w:cstheme="minorHAnsi"/>
          <w:color w:val="000000" w:themeColor="text1"/>
          <w:sz w:val="22"/>
          <w:szCs w:val="22"/>
        </w:rPr>
        <w:t xml:space="preserve">bankovní spojení: </w:t>
      </w:r>
      <w:r w:rsidR="00DC27A0" w:rsidRPr="00DC27A0">
        <w:rPr>
          <w:rFonts w:asciiTheme="minorHAnsi" w:hAnsiTheme="minorHAnsi" w:cstheme="minorHAnsi"/>
          <w:color w:val="000000" w:themeColor="text1"/>
          <w:sz w:val="22"/>
          <w:szCs w:val="22"/>
        </w:rPr>
        <w:t>377358643/0300 (ČSOB)</w:t>
      </w:r>
    </w:p>
    <w:p w14:paraId="569F6DC0" w14:textId="15FB3B17" w:rsidR="00DC27A0" w:rsidRPr="00202AE1" w:rsidRDefault="00DC27A0"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tel.: </w:t>
      </w:r>
      <w:r w:rsidR="009726E2">
        <w:rPr>
          <w:rFonts w:asciiTheme="minorHAnsi" w:hAnsiTheme="minorHAnsi" w:cstheme="minorHAnsi"/>
          <w:color w:val="000000" w:themeColor="text1"/>
          <w:sz w:val="22"/>
          <w:szCs w:val="22"/>
        </w:rPr>
        <w:t>XXXXXXXXXXXXXXXXXX</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 xml:space="preserve">e-mail: </w:t>
      </w:r>
      <w:r w:rsidR="009726E2">
        <w:rPr>
          <w:rFonts w:asciiTheme="minorHAnsi" w:hAnsiTheme="minorHAnsi" w:cstheme="minorHAnsi"/>
          <w:sz w:val="22"/>
          <w:szCs w:val="22"/>
        </w:rPr>
        <w:t>XXXXXXXXXXXXX</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25EF7C4A" w:rsidR="00FD66C6" w:rsidRPr="007E3C51"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7E3C51">
        <w:rPr>
          <w:rFonts w:asciiTheme="minorHAnsi" w:hAnsiTheme="minorHAnsi" w:cstheme="minorHAnsi"/>
          <w:sz w:val="22"/>
          <w:szCs w:val="22"/>
        </w:rPr>
        <w:t xml:space="preserve">Tato smlouva je uzavřena na základě </w:t>
      </w:r>
      <w:r w:rsidR="00B25B13" w:rsidRPr="007E3C51">
        <w:rPr>
          <w:rFonts w:asciiTheme="minorHAnsi" w:hAnsiTheme="minorHAnsi" w:cstheme="minorHAnsi"/>
          <w:sz w:val="22"/>
          <w:szCs w:val="22"/>
        </w:rPr>
        <w:t xml:space="preserve">výsledku </w:t>
      </w:r>
      <w:r w:rsidRPr="007E3C51">
        <w:rPr>
          <w:rFonts w:asciiTheme="minorHAnsi" w:hAnsiTheme="minorHAnsi" w:cstheme="minorHAnsi"/>
          <w:sz w:val="22"/>
          <w:szCs w:val="22"/>
        </w:rPr>
        <w:t>veřejné zakázky</w:t>
      </w:r>
      <w:r w:rsidR="003A2448" w:rsidRPr="007E3C51">
        <w:rPr>
          <w:rFonts w:asciiTheme="minorHAnsi" w:hAnsiTheme="minorHAnsi" w:cstheme="minorHAnsi"/>
          <w:sz w:val="22"/>
          <w:szCs w:val="22"/>
        </w:rPr>
        <w:t xml:space="preserve"> zadávané</w:t>
      </w:r>
      <w:r w:rsidR="00F66072" w:rsidRPr="007E3C51">
        <w:rPr>
          <w:rFonts w:asciiTheme="minorHAnsi" w:hAnsiTheme="minorHAnsi" w:cstheme="minorHAnsi"/>
          <w:sz w:val="22"/>
          <w:szCs w:val="22"/>
        </w:rPr>
        <w:t xml:space="preserve"> Kupujícím jako zadavatelem</w:t>
      </w:r>
      <w:r w:rsidR="003A2448" w:rsidRPr="007E3C51">
        <w:rPr>
          <w:rFonts w:asciiTheme="minorHAnsi" w:hAnsiTheme="minorHAnsi" w:cstheme="minorHAnsi"/>
          <w:sz w:val="22"/>
          <w:szCs w:val="22"/>
        </w:rPr>
        <w:t xml:space="preserve"> mimo režim zákona č. 134/2016 Sb., o zadávání veřejných zakázek, v platném a účinném znění</w:t>
      </w:r>
      <w:r w:rsidR="00AE1173" w:rsidRPr="007E3C51">
        <w:rPr>
          <w:rFonts w:asciiTheme="minorHAnsi" w:hAnsiTheme="minorHAnsi" w:cstheme="minorHAnsi"/>
          <w:sz w:val="22"/>
          <w:szCs w:val="22"/>
        </w:rPr>
        <w:t xml:space="preserve"> (dále jen „</w:t>
      </w:r>
      <w:r w:rsidR="00AE1173" w:rsidRPr="007E3C51">
        <w:rPr>
          <w:rFonts w:asciiTheme="minorHAnsi" w:hAnsiTheme="minorHAnsi" w:cstheme="minorHAnsi"/>
          <w:b/>
          <w:i/>
          <w:sz w:val="22"/>
          <w:szCs w:val="22"/>
        </w:rPr>
        <w:t>ZZVZ</w:t>
      </w:r>
      <w:r w:rsidR="00AE1173" w:rsidRPr="007E3C51">
        <w:rPr>
          <w:rFonts w:asciiTheme="minorHAnsi" w:hAnsiTheme="minorHAnsi" w:cstheme="minorHAnsi"/>
          <w:sz w:val="22"/>
          <w:szCs w:val="22"/>
        </w:rPr>
        <w:t>“)</w:t>
      </w:r>
      <w:r w:rsidR="003A2448" w:rsidRPr="007E3C51">
        <w:rPr>
          <w:rFonts w:asciiTheme="minorHAnsi" w:hAnsiTheme="minorHAnsi" w:cstheme="minorHAnsi"/>
          <w:sz w:val="22"/>
          <w:szCs w:val="22"/>
        </w:rPr>
        <w:t>,</w:t>
      </w:r>
      <w:r w:rsidRPr="007E3C51">
        <w:rPr>
          <w:rFonts w:asciiTheme="minorHAnsi" w:hAnsiTheme="minorHAnsi" w:cstheme="minorHAnsi"/>
          <w:sz w:val="22"/>
          <w:szCs w:val="22"/>
        </w:rPr>
        <w:t xml:space="preserve"> s názvem: „</w:t>
      </w:r>
      <w:r w:rsidR="007E3C51" w:rsidRPr="007E3C51">
        <w:rPr>
          <w:rFonts w:asciiTheme="minorHAnsi" w:hAnsiTheme="minorHAnsi" w:cstheme="minorHAnsi"/>
          <w:sz w:val="22"/>
          <w:szCs w:val="22"/>
        </w:rPr>
        <w:t>NKP SH Velhartice – dodávka 12 ks židlí pro novou expozici“</w:t>
      </w:r>
      <w:r w:rsidRPr="007E3C51">
        <w:rPr>
          <w:rFonts w:asciiTheme="minorHAnsi" w:hAnsiTheme="minorHAnsi" w:cstheme="minorHAnsi"/>
          <w:sz w:val="22"/>
          <w:szCs w:val="22"/>
        </w:rPr>
        <w:t xml:space="preserve">, zaregistrované prostřednictvím Národního elektronického nástroje pod ID: </w:t>
      </w:r>
      <w:r w:rsidR="007E3C51" w:rsidRPr="007E3C51">
        <w:rPr>
          <w:rFonts w:asciiTheme="minorHAnsi" w:hAnsiTheme="minorHAnsi" w:cstheme="minorHAnsi"/>
          <w:color w:val="000000" w:themeColor="text1"/>
          <w:sz w:val="22"/>
          <w:szCs w:val="22"/>
        </w:rPr>
        <w:t>N006/23/V00030759</w:t>
      </w:r>
      <w:r w:rsidR="009621FA" w:rsidRPr="007E3C51">
        <w:rPr>
          <w:rFonts w:asciiTheme="minorHAnsi" w:hAnsiTheme="minorHAnsi" w:cstheme="minorHAnsi"/>
          <w:sz w:val="22"/>
          <w:szCs w:val="22"/>
        </w:rPr>
        <w:t xml:space="preserve"> </w:t>
      </w:r>
      <w:r w:rsidRPr="007E3C51">
        <w:rPr>
          <w:rFonts w:asciiTheme="minorHAnsi" w:hAnsiTheme="minorHAnsi" w:cstheme="minorHAnsi"/>
          <w:sz w:val="22"/>
          <w:szCs w:val="22"/>
        </w:rPr>
        <w:t>(dále jen „</w:t>
      </w:r>
      <w:r w:rsidRPr="007E3C51">
        <w:rPr>
          <w:rFonts w:asciiTheme="minorHAnsi" w:hAnsiTheme="minorHAnsi" w:cstheme="minorHAnsi"/>
          <w:b/>
          <w:i/>
          <w:sz w:val="22"/>
          <w:szCs w:val="22"/>
        </w:rPr>
        <w:t>veřejná zakázka</w:t>
      </w:r>
      <w:r w:rsidRPr="007E3C51">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7D28D93A"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w:t>
      </w:r>
      <w:r w:rsidRPr="007E3C51">
        <w:rPr>
          <w:rFonts w:asciiTheme="minorHAnsi" w:hAnsiTheme="minorHAnsi" w:cstheme="minorHAnsi"/>
          <w:sz w:val="22"/>
          <w:szCs w:val="22"/>
        </w:rPr>
        <w:t xml:space="preserve">je dodávka </w:t>
      </w:r>
      <w:r w:rsidR="007E3C51" w:rsidRPr="007E3C51">
        <w:rPr>
          <w:rFonts w:asciiTheme="minorHAnsi" w:hAnsiTheme="minorHAnsi" w:cstheme="minorHAnsi"/>
          <w:sz w:val="22"/>
          <w:szCs w:val="22"/>
        </w:rPr>
        <w:t>12</w:t>
      </w:r>
      <w:r w:rsidR="009970D6" w:rsidRPr="007E3C51">
        <w:rPr>
          <w:rFonts w:asciiTheme="minorHAnsi" w:hAnsiTheme="minorHAnsi" w:cstheme="minorHAnsi"/>
          <w:sz w:val="22"/>
          <w:szCs w:val="22"/>
        </w:rPr>
        <w:t xml:space="preserve"> kusů </w:t>
      </w:r>
      <w:r w:rsidR="007E3C51" w:rsidRPr="007E3C51">
        <w:rPr>
          <w:rFonts w:asciiTheme="minorHAnsi" w:hAnsiTheme="minorHAnsi" w:cstheme="minorHAnsi"/>
          <w:color w:val="000000" w:themeColor="text1"/>
          <w:sz w:val="22"/>
          <w:szCs w:val="22"/>
        </w:rPr>
        <w:t xml:space="preserve">dřevěných židlí s opěrkou s područkami RHOMB, provedení </w:t>
      </w:r>
      <w:proofErr w:type="spellStart"/>
      <w:r w:rsidR="007E3C51" w:rsidRPr="007E3C51">
        <w:rPr>
          <w:rFonts w:asciiTheme="minorHAnsi" w:hAnsiTheme="minorHAnsi" w:cstheme="minorHAnsi"/>
          <w:color w:val="000000" w:themeColor="text1"/>
          <w:sz w:val="22"/>
          <w:szCs w:val="22"/>
        </w:rPr>
        <w:t>oak</w:t>
      </w:r>
      <w:proofErr w:type="spellEnd"/>
      <w:r w:rsidR="007E3C51" w:rsidRPr="007E3C51">
        <w:rPr>
          <w:rFonts w:asciiTheme="minorHAnsi" w:hAnsiTheme="minorHAnsi" w:cstheme="minorHAnsi"/>
          <w:color w:val="000000" w:themeColor="text1"/>
          <w:sz w:val="22"/>
          <w:szCs w:val="22"/>
        </w:rPr>
        <w:t xml:space="preserve"> </w:t>
      </w:r>
      <w:proofErr w:type="spellStart"/>
      <w:r w:rsidR="007E3C51" w:rsidRPr="007E3C51">
        <w:rPr>
          <w:rFonts w:asciiTheme="minorHAnsi" w:hAnsiTheme="minorHAnsi" w:cstheme="minorHAnsi"/>
          <w:color w:val="000000" w:themeColor="text1"/>
          <w:sz w:val="22"/>
          <w:szCs w:val="22"/>
        </w:rPr>
        <w:t>dark</w:t>
      </w:r>
      <w:proofErr w:type="spellEnd"/>
      <w:r w:rsidR="007E3C51">
        <w:rPr>
          <w:rFonts w:asciiTheme="minorHAnsi" w:hAnsiTheme="minorHAnsi" w:cstheme="minorHAnsi"/>
          <w:color w:val="000000" w:themeColor="text1"/>
          <w:sz w:val="22"/>
          <w:szCs w:val="22"/>
        </w:rPr>
        <w:t xml:space="preserve">, výrobce </w:t>
      </w:r>
      <w:proofErr w:type="spellStart"/>
      <w:r w:rsidR="007E3C51">
        <w:rPr>
          <w:rFonts w:asciiTheme="minorHAnsi" w:hAnsiTheme="minorHAnsi" w:cstheme="minorHAnsi"/>
          <w:color w:val="000000" w:themeColor="text1"/>
          <w:sz w:val="22"/>
          <w:szCs w:val="22"/>
        </w:rPr>
        <w:t>Prostoria</w:t>
      </w:r>
      <w:proofErr w:type="spellEnd"/>
      <w:r w:rsidR="007E3C51">
        <w:rPr>
          <w:rFonts w:asciiTheme="minorHAnsi" w:hAnsiTheme="minorHAnsi" w:cstheme="minorHAnsi"/>
          <w:color w:val="000000" w:themeColor="text1"/>
          <w:sz w:val="22"/>
          <w:szCs w:val="22"/>
        </w:rPr>
        <w:t>,</w:t>
      </w:r>
      <w:r w:rsidR="007E3C51" w:rsidRPr="007E3C51">
        <w:rPr>
          <w:rFonts w:asciiTheme="minorHAnsi" w:hAnsiTheme="minorHAnsi" w:cstheme="minorHAnsi"/>
          <w:color w:val="000000" w:themeColor="text1"/>
          <w:sz w:val="22"/>
          <w:szCs w:val="22"/>
        </w:rPr>
        <w:t xml:space="preserve"> </w:t>
      </w:r>
      <w:r w:rsidRPr="007E3C51">
        <w:rPr>
          <w:rFonts w:asciiTheme="minorHAnsi" w:hAnsiTheme="minorHAnsi" w:cstheme="minorHAnsi"/>
          <w:sz w:val="22"/>
          <w:szCs w:val="22"/>
        </w:rPr>
        <w:t>včetně dopravy do</w:t>
      </w:r>
      <w:r w:rsidR="00726FD9" w:rsidRPr="007E3C51">
        <w:rPr>
          <w:rFonts w:asciiTheme="minorHAnsi" w:hAnsiTheme="minorHAnsi" w:cstheme="minorHAnsi"/>
          <w:sz w:val="22"/>
          <w:szCs w:val="22"/>
        </w:rPr>
        <w:t> </w:t>
      </w:r>
      <w:r w:rsidR="002A649B" w:rsidRPr="007E3C51">
        <w:rPr>
          <w:rFonts w:asciiTheme="minorHAnsi" w:hAnsiTheme="minorHAnsi" w:cstheme="minorHAnsi"/>
          <w:sz w:val="22"/>
          <w:szCs w:val="22"/>
        </w:rPr>
        <w:t>M</w:t>
      </w:r>
      <w:r w:rsidRPr="007E3C51">
        <w:rPr>
          <w:rFonts w:asciiTheme="minorHAnsi" w:hAnsiTheme="minorHAnsi" w:cstheme="minorHAnsi"/>
          <w:sz w:val="22"/>
          <w:szCs w:val="22"/>
        </w:rPr>
        <w:t>ísta plnění (dále jen „</w:t>
      </w:r>
      <w:r w:rsidRPr="007E3C51">
        <w:rPr>
          <w:rFonts w:asciiTheme="minorHAnsi" w:hAnsiTheme="minorHAnsi" w:cstheme="minorHAnsi"/>
          <w:b/>
          <w:i/>
          <w:sz w:val="22"/>
          <w:szCs w:val="22"/>
        </w:rPr>
        <w:t>Předmět plnění</w:t>
      </w:r>
      <w:r w:rsidRPr="007E3C51">
        <w:rPr>
          <w:rFonts w:asciiTheme="minorHAnsi" w:hAnsiTheme="minorHAnsi" w:cstheme="minorHAnsi"/>
          <w:sz w:val="22"/>
          <w:szCs w:val="22"/>
        </w:rPr>
        <w:t xml:space="preserve">“). Předmět plnění je </w:t>
      </w:r>
      <w:r w:rsidR="006F44A2" w:rsidRPr="007E3C51">
        <w:rPr>
          <w:rFonts w:asciiTheme="minorHAnsi" w:hAnsiTheme="minorHAnsi" w:cstheme="minorHAnsi"/>
          <w:sz w:val="22"/>
          <w:szCs w:val="22"/>
        </w:rPr>
        <w:t>specifikov</w:t>
      </w:r>
      <w:r w:rsidR="00062623" w:rsidRPr="007E3C51">
        <w:rPr>
          <w:rFonts w:asciiTheme="minorHAnsi" w:hAnsiTheme="minorHAnsi" w:cstheme="minorHAnsi"/>
          <w:sz w:val="22"/>
          <w:szCs w:val="22"/>
        </w:rPr>
        <w:t>án</w:t>
      </w:r>
      <w:r w:rsidR="006F44A2" w:rsidRPr="007E3C51">
        <w:rPr>
          <w:rFonts w:asciiTheme="minorHAnsi" w:hAnsiTheme="minorHAnsi" w:cstheme="minorHAnsi"/>
          <w:sz w:val="22"/>
          <w:szCs w:val="22"/>
        </w:rPr>
        <w:t xml:space="preserve"> podrobněji v dalších částech této </w:t>
      </w:r>
      <w:r w:rsidR="00062623" w:rsidRPr="007E3C51">
        <w:rPr>
          <w:rFonts w:asciiTheme="minorHAnsi" w:hAnsiTheme="minorHAnsi" w:cstheme="minorHAnsi"/>
          <w:sz w:val="22"/>
          <w:szCs w:val="22"/>
        </w:rPr>
        <w:t>s</w:t>
      </w:r>
      <w:r w:rsidR="006F44A2" w:rsidRPr="007E3C51">
        <w:rPr>
          <w:rFonts w:asciiTheme="minorHAnsi" w:hAnsiTheme="minorHAnsi" w:cstheme="minorHAnsi"/>
          <w:sz w:val="22"/>
          <w:szCs w:val="22"/>
        </w:rPr>
        <w:t xml:space="preserve">mlouvy, zejména v Příloze </w:t>
      </w:r>
      <w:r w:rsidR="00062623" w:rsidRPr="007E3C51">
        <w:rPr>
          <w:rFonts w:asciiTheme="minorHAnsi" w:hAnsiTheme="minorHAnsi" w:cstheme="minorHAnsi"/>
          <w:sz w:val="22"/>
          <w:szCs w:val="22"/>
        </w:rPr>
        <w:t>1</w:t>
      </w:r>
      <w:r w:rsidR="0093164E" w:rsidRPr="007E3C51">
        <w:rPr>
          <w:rFonts w:asciiTheme="minorHAnsi" w:hAnsiTheme="minorHAnsi" w:cstheme="minorHAnsi"/>
          <w:sz w:val="22"/>
          <w:szCs w:val="22"/>
        </w:rPr>
        <w:t>:</w:t>
      </w:r>
      <w:r w:rsidR="006F44A2" w:rsidRPr="007E3C51">
        <w:rPr>
          <w:rFonts w:asciiTheme="minorHAnsi" w:hAnsiTheme="minorHAnsi" w:cstheme="minorHAnsi"/>
          <w:sz w:val="22"/>
          <w:szCs w:val="22"/>
        </w:rPr>
        <w:t xml:space="preserve"> </w:t>
      </w:r>
      <w:r w:rsidR="007E3C51" w:rsidRPr="007E3C51">
        <w:rPr>
          <w:rFonts w:asciiTheme="minorHAnsi" w:hAnsiTheme="minorHAnsi" w:cstheme="minorHAnsi"/>
          <w:sz w:val="22"/>
          <w:szCs w:val="22"/>
        </w:rPr>
        <w:t>Cenová nabídka.</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23EDF5E5" w14:textId="77E9D0C2" w:rsidR="00130D4D" w:rsidRPr="00031783" w:rsidRDefault="00202AE1" w:rsidP="0003558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031783">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sidRPr="00031783">
        <w:rPr>
          <w:rFonts w:asciiTheme="minorHAnsi" w:hAnsiTheme="minorHAnsi" w:cstheme="minorHAnsi"/>
          <w:sz w:val="22"/>
          <w:szCs w:val="22"/>
        </w:rPr>
        <w:t>tohoto článku</w:t>
      </w:r>
      <w:r w:rsidRPr="00031783">
        <w:rPr>
          <w:rFonts w:asciiTheme="minorHAnsi" w:hAnsiTheme="minorHAnsi" w:cstheme="minorHAnsi"/>
          <w:sz w:val="22"/>
          <w:szCs w:val="22"/>
        </w:rPr>
        <w:t xml:space="preserve"> smlouvy, není smlouva na toto množství uzavřena. Ustanovení § 2093 </w:t>
      </w:r>
      <w:r w:rsidR="0062719C" w:rsidRPr="00031783">
        <w:rPr>
          <w:rFonts w:asciiTheme="minorHAnsi" w:hAnsiTheme="minorHAnsi" w:cstheme="minorHAnsi"/>
          <w:sz w:val="22"/>
          <w:szCs w:val="22"/>
        </w:rPr>
        <w:lastRenderedPageBreak/>
        <w:t>OZ</w:t>
      </w:r>
      <w:r w:rsidRPr="00031783">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6BDBACC4" w:rsidR="00202AE1" w:rsidRPr="007E3C5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 xml:space="preserve">Smluvní strany se dohodly, že cena Předmětu plnění </w:t>
      </w:r>
      <w:r w:rsidR="00736060" w:rsidRPr="007E3C51">
        <w:rPr>
          <w:rFonts w:asciiTheme="minorHAnsi" w:hAnsiTheme="minorHAnsi" w:cstheme="minorHAnsi"/>
          <w:sz w:val="22"/>
          <w:szCs w:val="22"/>
        </w:rPr>
        <w:t xml:space="preserve">je stanovena Prodávajícím na základě </w:t>
      </w:r>
      <w:r w:rsidR="007E3C51">
        <w:rPr>
          <w:rFonts w:asciiTheme="minorHAnsi" w:hAnsiTheme="minorHAnsi" w:cstheme="minorHAnsi"/>
          <w:sz w:val="22"/>
          <w:szCs w:val="22"/>
        </w:rPr>
        <w:t xml:space="preserve">cenové nabídky </w:t>
      </w:r>
      <w:r w:rsidR="00736060" w:rsidRPr="007E3C51">
        <w:rPr>
          <w:rFonts w:asciiTheme="minorHAnsi" w:hAnsiTheme="minorHAnsi" w:cstheme="minorHAnsi"/>
          <w:sz w:val="22"/>
          <w:szCs w:val="22"/>
        </w:rPr>
        <w:t xml:space="preserve">v příloze č. </w:t>
      </w:r>
      <w:r w:rsidR="007E3C51">
        <w:rPr>
          <w:rFonts w:asciiTheme="minorHAnsi" w:hAnsiTheme="minorHAnsi" w:cstheme="minorHAnsi"/>
          <w:sz w:val="22"/>
          <w:szCs w:val="22"/>
        </w:rPr>
        <w:t xml:space="preserve">1 </w:t>
      </w:r>
      <w:r w:rsidR="00736060" w:rsidRPr="007E3C51">
        <w:rPr>
          <w:rFonts w:asciiTheme="minorHAnsi" w:hAnsiTheme="minorHAnsi" w:cstheme="minorHAnsi"/>
          <w:sz w:val="22"/>
          <w:szCs w:val="22"/>
        </w:rPr>
        <w:t xml:space="preserve">a </w:t>
      </w:r>
      <w:r w:rsidRPr="007E3C51">
        <w:rPr>
          <w:rFonts w:asciiTheme="minorHAnsi" w:hAnsiTheme="minorHAnsi" w:cstheme="minorHAnsi"/>
          <w:sz w:val="22"/>
          <w:szCs w:val="22"/>
        </w:rPr>
        <w:t>činí:</w:t>
      </w:r>
    </w:p>
    <w:p w14:paraId="2D27B0A0" w14:textId="38433808"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7E3C51">
        <w:rPr>
          <w:rFonts w:asciiTheme="minorHAnsi" w:hAnsiTheme="minorHAnsi" w:cstheme="minorHAnsi"/>
          <w:sz w:val="22"/>
          <w:szCs w:val="22"/>
        </w:rPr>
        <w:t xml:space="preserve">161 160 </w:t>
      </w:r>
      <w:r w:rsidRPr="00736060">
        <w:rPr>
          <w:rFonts w:asciiTheme="minorHAnsi" w:hAnsiTheme="minorHAnsi" w:cstheme="minorHAnsi"/>
          <w:sz w:val="22"/>
          <w:szCs w:val="22"/>
        </w:rPr>
        <w:t>Kč</w:t>
      </w:r>
      <w:r w:rsidR="007E3C51">
        <w:rPr>
          <w:rFonts w:asciiTheme="minorHAnsi" w:hAnsiTheme="minorHAnsi" w:cstheme="minorHAnsi"/>
          <w:sz w:val="22"/>
          <w:szCs w:val="22"/>
        </w:rPr>
        <w:t xml:space="preserve"> bez DPH</w:t>
      </w:r>
      <w:r w:rsidRPr="00736060">
        <w:rPr>
          <w:rFonts w:asciiTheme="minorHAnsi" w:hAnsiTheme="minorHAnsi" w:cstheme="minorHAnsi"/>
          <w:sz w:val="22"/>
          <w:szCs w:val="22"/>
        </w:rPr>
        <w:t xml:space="preserve">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3B1EF485" w14:textId="551F629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2D9762DE" w14:textId="05C96C8B" w:rsidR="009A5D55" w:rsidRPr="007E4788" w:rsidRDefault="009A5D55" w:rsidP="009A5D55">
      <w:pPr>
        <w:widowControl w:val="0"/>
        <w:autoSpaceDE w:val="0"/>
        <w:autoSpaceDN w:val="0"/>
        <w:spacing w:after="120" w:line="240" w:lineRule="atLeast"/>
        <w:ind w:left="1145"/>
        <w:jc w:val="both"/>
        <w:rPr>
          <w:rFonts w:asciiTheme="minorHAnsi" w:hAnsiTheme="minorHAnsi" w:cstheme="minorHAnsi"/>
          <w:b/>
          <w:bCs/>
          <w:sz w:val="22"/>
          <w:szCs w:val="22"/>
        </w:rPr>
      </w:pPr>
      <w:r w:rsidRPr="007E4788">
        <w:rPr>
          <w:rFonts w:asciiTheme="minorHAnsi" w:hAnsiTheme="minorHAnsi" w:cstheme="minorHAnsi"/>
          <w:b/>
          <w:bCs/>
          <w:sz w:val="22"/>
          <w:szCs w:val="22"/>
        </w:rPr>
        <w:t xml:space="preserve">celková výše </w:t>
      </w:r>
      <w:r w:rsidR="007E3C51" w:rsidRPr="007E4788">
        <w:rPr>
          <w:rFonts w:asciiTheme="minorHAnsi" w:hAnsiTheme="minorHAnsi" w:cstheme="minorHAnsi"/>
          <w:b/>
          <w:bCs/>
          <w:sz w:val="22"/>
          <w:szCs w:val="22"/>
        </w:rPr>
        <w:t xml:space="preserve">195 003,60 </w:t>
      </w:r>
      <w:r w:rsidRPr="007E4788">
        <w:rPr>
          <w:rFonts w:asciiTheme="minorHAnsi" w:hAnsiTheme="minorHAnsi" w:cstheme="minorHAnsi"/>
          <w:b/>
          <w:bCs/>
          <w:sz w:val="22"/>
          <w:szCs w:val="22"/>
        </w:rPr>
        <w:t>Kč vč. DPH</w:t>
      </w:r>
      <w:r w:rsidR="007E3C51" w:rsidRPr="007E4788">
        <w:rPr>
          <w:rFonts w:asciiTheme="minorHAnsi" w:hAnsiTheme="minorHAnsi" w:cstheme="minorHAnsi"/>
          <w:b/>
          <w:bCs/>
          <w:sz w:val="22"/>
          <w:szCs w:val="22"/>
        </w:rPr>
        <w:t xml:space="preserve"> 21%</w:t>
      </w:r>
    </w:p>
    <w:p w14:paraId="531D4B83" w14:textId="12AD9CF3" w:rsidR="005144A3" w:rsidRPr="007E3C51"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7E3C51">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06FB2363" w14:textId="4A2D9608"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w:t>
      </w:r>
      <w:r w:rsidR="007E4788">
        <w:rPr>
          <w:rFonts w:asciiTheme="minorHAnsi" w:hAnsiTheme="minorHAnsi" w:cstheme="minorHAnsi"/>
          <w:sz w:val="22"/>
          <w:szCs w:val="22"/>
        </w:rPr>
        <w:t xml:space="preserve"> uhrazena ve dvou splátkách. Po nabytí účinnosti smlouvy</w:t>
      </w:r>
      <w:r w:rsidR="000B5599">
        <w:rPr>
          <w:rFonts w:asciiTheme="minorHAnsi" w:hAnsiTheme="minorHAnsi" w:cstheme="minorHAnsi"/>
          <w:sz w:val="22"/>
          <w:szCs w:val="22"/>
        </w:rPr>
        <w:t xml:space="preserve"> </w:t>
      </w:r>
      <w:r w:rsidR="007E4788">
        <w:rPr>
          <w:rFonts w:asciiTheme="minorHAnsi" w:hAnsiTheme="minorHAnsi" w:cstheme="minorHAnsi"/>
          <w:sz w:val="22"/>
          <w:szCs w:val="22"/>
        </w:rPr>
        <w:t>bude uhrazena záloha ve výši 60% ceny dodávky. Zbylá částka bude Prodávají</w:t>
      </w:r>
      <w:r w:rsidRPr="000B5599">
        <w:rPr>
          <w:rFonts w:asciiTheme="minorHAnsi" w:hAnsiTheme="minorHAnsi" w:cstheme="minorHAnsi"/>
          <w:sz w:val="22"/>
          <w:szCs w:val="22"/>
        </w:rPr>
        <w:t xml:space="preserve">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Faktura</w:t>
      </w:r>
      <w:r w:rsidR="00ED2DB8" w:rsidRPr="007E3C51">
        <w:rPr>
          <w:rFonts w:asciiTheme="minorHAnsi" w:hAnsiTheme="minorHAnsi" w:cstheme="minorHAnsi"/>
          <w:sz w:val="22"/>
          <w:szCs w:val="22"/>
        </w:rPr>
        <w:t xml:space="preserve"> (</w:t>
      </w:r>
      <w:r w:rsidRPr="007E3C51">
        <w:rPr>
          <w:rFonts w:asciiTheme="minorHAnsi" w:hAnsiTheme="minorHAnsi" w:cstheme="minorHAnsi"/>
          <w:sz w:val="22"/>
          <w:szCs w:val="22"/>
        </w:rPr>
        <w:t>daňový doklad</w:t>
      </w:r>
      <w:r w:rsidR="00ED2DB8" w:rsidRPr="007E3C51">
        <w:rPr>
          <w:rFonts w:asciiTheme="minorHAnsi" w:hAnsiTheme="minorHAnsi" w:cstheme="minorHAnsi"/>
          <w:sz w:val="22"/>
          <w:szCs w:val="22"/>
        </w:rPr>
        <w:t>)</w:t>
      </w:r>
      <w:r w:rsidRPr="007E3C51">
        <w:rPr>
          <w:rFonts w:asciiTheme="minorHAnsi" w:hAnsiTheme="minorHAnsi" w:cstheme="minorHAnsi"/>
          <w:sz w:val="22"/>
          <w:szCs w:val="22"/>
        </w:rPr>
        <w:t xml:space="preserve"> bude splatná do 21 dnů ode dne </w:t>
      </w:r>
      <w:r w:rsidR="00ED2DB8" w:rsidRPr="007E3C51">
        <w:rPr>
          <w:rFonts w:asciiTheme="minorHAnsi" w:hAnsiTheme="minorHAnsi" w:cstheme="minorHAnsi"/>
          <w:sz w:val="22"/>
          <w:szCs w:val="22"/>
        </w:rPr>
        <w:t xml:space="preserve">jejího </w:t>
      </w:r>
      <w:r w:rsidRPr="007E3C51">
        <w:rPr>
          <w:rFonts w:asciiTheme="minorHAnsi" w:hAnsiTheme="minorHAnsi" w:cstheme="minorHAnsi"/>
          <w:sz w:val="22"/>
          <w:szCs w:val="22"/>
        </w:rPr>
        <w:t>dor</w:t>
      </w:r>
      <w:r w:rsidR="00E9787F" w:rsidRPr="007E3C51">
        <w:rPr>
          <w:rFonts w:asciiTheme="minorHAnsi" w:hAnsiTheme="minorHAnsi" w:cstheme="minorHAnsi"/>
          <w:sz w:val="22"/>
          <w:szCs w:val="22"/>
        </w:rPr>
        <w:t>učení K</w:t>
      </w:r>
      <w:r w:rsidRPr="007E3C51">
        <w:rPr>
          <w:rFonts w:asciiTheme="minorHAnsi" w:hAnsiTheme="minorHAnsi" w:cstheme="minorHAnsi"/>
          <w:sz w:val="22"/>
          <w:szCs w:val="22"/>
        </w:rPr>
        <w:t>upujícímu</w:t>
      </w:r>
      <w:r w:rsidRPr="000B5599">
        <w:rPr>
          <w:rFonts w:asciiTheme="minorHAnsi" w:hAnsiTheme="minorHAnsi" w:cstheme="minorHAnsi"/>
          <w:sz w:val="22"/>
          <w:szCs w:val="22"/>
        </w:rPr>
        <w:t>.</w:t>
      </w:r>
    </w:p>
    <w:p w14:paraId="1BD27460" w14:textId="63F5AFA6" w:rsidR="00202AE1" w:rsidRPr="007E3C5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w:t>
      </w:r>
      <w:r w:rsidRPr="007E3C51">
        <w:rPr>
          <w:rFonts w:asciiTheme="minorHAnsi" w:hAnsiTheme="minorHAnsi" w:cstheme="minorHAnsi"/>
          <w:sz w:val="22"/>
          <w:szCs w:val="22"/>
        </w:rPr>
        <w:t xml:space="preserve">novou s novým termínem splatnosti. V takovém případě není </w:t>
      </w:r>
      <w:r w:rsidR="00E9787F" w:rsidRPr="007E3C51">
        <w:rPr>
          <w:rFonts w:asciiTheme="minorHAnsi" w:hAnsiTheme="minorHAnsi" w:cstheme="minorHAnsi"/>
          <w:sz w:val="22"/>
          <w:szCs w:val="22"/>
        </w:rPr>
        <w:t>Kupující</w:t>
      </w:r>
      <w:r w:rsidRPr="007E3C51">
        <w:rPr>
          <w:rFonts w:asciiTheme="minorHAnsi" w:hAnsiTheme="minorHAnsi" w:cstheme="minorHAnsi"/>
          <w:sz w:val="22"/>
          <w:szCs w:val="22"/>
        </w:rPr>
        <w:t xml:space="preserve"> v prodlení s úhradou.</w:t>
      </w:r>
    </w:p>
    <w:p w14:paraId="5AE1D203" w14:textId="4BEFD7DA" w:rsidR="00D8021C" w:rsidRPr="007E3C51"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Prodávající doruč</w:t>
      </w:r>
      <w:r w:rsidR="00B44120" w:rsidRPr="007E3C51">
        <w:rPr>
          <w:rFonts w:asciiTheme="minorHAnsi" w:hAnsiTheme="minorHAnsi" w:cstheme="minorHAnsi"/>
          <w:sz w:val="22"/>
          <w:szCs w:val="22"/>
        </w:rPr>
        <w:t>í</w:t>
      </w:r>
      <w:r w:rsidRPr="007E3C51">
        <w:rPr>
          <w:rFonts w:asciiTheme="minorHAnsi" w:hAnsiTheme="minorHAnsi" w:cstheme="minorHAnsi"/>
          <w:sz w:val="22"/>
          <w:szCs w:val="22"/>
        </w:rPr>
        <w:t xml:space="preserve"> faktur</w:t>
      </w:r>
      <w:r w:rsidR="00B44120" w:rsidRPr="007E3C51">
        <w:rPr>
          <w:rFonts w:asciiTheme="minorHAnsi" w:hAnsiTheme="minorHAnsi" w:cstheme="minorHAnsi"/>
          <w:sz w:val="22"/>
          <w:szCs w:val="22"/>
        </w:rPr>
        <w:t>u</w:t>
      </w:r>
      <w:r w:rsidRPr="007E3C51">
        <w:rPr>
          <w:rFonts w:asciiTheme="minorHAnsi" w:hAnsiTheme="minorHAnsi" w:cstheme="minorHAnsi"/>
          <w:sz w:val="22"/>
          <w:szCs w:val="22"/>
        </w:rPr>
        <w:t xml:space="preserve"> </w:t>
      </w:r>
      <w:r w:rsidR="00F72559" w:rsidRPr="007E3C51">
        <w:rPr>
          <w:rFonts w:asciiTheme="minorHAnsi" w:hAnsiTheme="minorHAnsi" w:cstheme="minorHAnsi"/>
          <w:color w:val="000000" w:themeColor="text1"/>
          <w:sz w:val="22"/>
          <w:szCs w:val="22"/>
        </w:rPr>
        <w:t xml:space="preserve">na doručovací adresu Kupujícího anebo v elektronické podobě na e-mailovou adresu: </w:t>
      </w:r>
      <w:r w:rsidR="009726E2">
        <w:rPr>
          <w:rFonts w:asciiTheme="minorHAnsi" w:hAnsiTheme="minorHAnsi" w:cstheme="minorHAnsi"/>
          <w:color w:val="000000" w:themeColor="text1"/>
          <w:sz w:val="22"/>
          <w:szCs w:val="22"/>
        </w:rPr>
        <w:t>XXXXXXXXXXXX</w:t>
      </w:r>
      <w:r w:rsidR="00F72559" w:rsidRPr="007E3C51">
        <w:rPr>
          <w:rFonts w:asciiTheme="minorHAnsi" w:hAnsiTheme="minorHAnsi" w:cstheme="minorHAnsi"/>
          <w:color w:val="000000" w:themeColor="text1"/>
          <w:sz w:val="22"/>
          <w:szCs w:val="22"/>
        </w:rPr>
        <w:t xml:space="preserve"> a v kopii na emailovou adresu</w:t>
      </w:r>
      <w:r w:rsidR="007E3C51" w:rsidRPr="007E3C51">
        <w:rPr>
          <w:rFonts w:asciiTheme="minorHAnsi" w:hAnsiTheme="minorHAnsi" w:cstheme="minorHAnsi"/>
          <w:color w:val="000000" w:themeColor="text1"/>
          <w:sz w:val="22"/>
          <w:szCs w:val="22"/>
        </w:rPr>
        <w:t xml:space="preserve"> </w:t>
      </w:r>
      <w:r w:rsidR="009726E2">
        <w:rPr>
          <w:rFonts w:asciiTheme="minorHAnsi" w:hAnsiTheme="minorHAnsi" w:cstheme="minorHAnsi"/>
          <w:sz w:val="22"/>
          <w:szCs w:val="22"/>
        </w:rPr>
        <w:t>XXXXXXXXXXXXXXXXX</w:t>
      </w:r>
      <w:r w:rsidRPr="007E3C51">
        <w:rPr>
          <w:rFonts w:asciiTheme="minorHAnsi" w:hAnsiTheme="minorHAnsi" w:cstheme="minorHAnsi"/>
          <w:sz w:val="22"/>
          <w:szCs w:val="22"/>
        </w:rPr>
        <w:t>.</w:t>
      </w:r>
      <w:r w:rsidR="007E3C51" w:rsidRPr="007E3C51">
        <w:rPr>
          <w:rFonts w:asciiTheme="minorHAnsi" w:hAnsiTheme="minorHAnsi" w:cstheme="minorHAnsi"/>
          <w:sz w:val="22"/>
          <w:szCs w:val="22"/>
        </w:rPr>
        <w:t xml:space="preserve"> </w:t>
      </w:r>
      <w:r w:rsidRPr="007E3C51">
        <w:rPr>
          <w:rFonts w:asciiTheme="minorHAnsi" w:hAnsiTheme="minorHAnsi" w:cstheme="minorHAnsi"/>
          <w:sz w:val="22"/>
          <w:szCs w:val="22"/>
        </w:rPr>
        <w:t xml:space="preserve"> </w:t>
      </w:r>
      <w:r w:rsidR="007E3C51" w:rsidRPr="007E3C51">
        <w:rPr>
          <w:rFonts w:asciiTheme="minorHAnsi" w:hAnsiTheme="minorHAnsi" w:cstheme="minorHAnsi"/>
          <w:sz w:val="22"/>
          <w:szCs w:val="22"/>
        </w:rPr>
        <w:t xml:space="preserve"> </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r w:rsidR="00D8021C" w:rsidRPr="00D8021C">
        <w:rPr>
          <w:rFonts w:asciiTheme="minorHAnsi" w:hAnsiTheme="minorHAnsi" w:cstheme="minorHAnsi"/>
          <w:sz w:val="22"/>
          <w:szCs w:val="22"/>
        </w:rPr>
        <w:t>.</w:t>
      </w:r>
    </w:p>
    <w:p w14:paraId="73C74C41" w14:textId="4DB21275" w:rsidR="00202AE1" w:rsidRPr="007E3C5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7E3C51">
        <w:rPr>
          <w:rFonts w:asciiTheme="minorHAnsi" w:hAnsiTheme="minorHAnsi" w:cstheme="minorHAnsi"/>
          <w:sz w:val="22"/>
          <w:szCs w:val="22"/>
        </w:rPr>
        <w:t>Pokud K</w:t>
      </w:r>
      <w:r w:rsidR="00202AE1" w:rsidRPr="007E3C51">
        <w:rPr>
          <w:rFonts w:asciiTheme="minorHAnsi" w:hAnsiTheme="minorHAnsi" w:cstheme="minorHAnsi"/>
          <w:sz w:val="22"/>
          <w:szCs w:val="22"/>
        </w:rPr>
        <w:t xml:space="preserve">upující uplatní nárok na odstranění vady </w:t>
      </w:r>
      <w:r w:rsidRPr="007E3C51">
        <w:rPr>
          <w:rFonts w:asciiTheme="minorHAnsi" w:hAnsiTheme="minorHAnsi" w:cstheme="minorHAnsi"/>
          <w:sz w:val="22"/>
          <w:szCs w:val="22"/>
        </w:rPr>
        <w:t>Předmětu plnění</w:t>
      </w:r>
      <w:r w:rsidR="00202AE1" w:rsidRPr="007E3C51">
        <w:rPr>
          <w:rFonts w:asciiTheme="minorHAnsi" w:hAnsiTheme="minorHAnsi" w:cstheme="minorHAnsi"/>
          <w:sz w:val="22"/>
          <w:szCs w:val="22"/>
        </w:rPr>
        <w:t xml:space="preserve"> ve </w:t>
      </w:r>
      <w:r w:rsidRPr="007E3C51">
        <w:rPr>
          <w:rFonts w:asciiTheme="minorHAnsi" w:hAnsiTheme="minorHAnsi" w:cstheme="minorHAnsi"/>
          <w:sz w:val="22"/>
          <w:szCs w:val="22"/>
        </w:rPr>
        <w:t>lhůtě splatnosti faktury, není K</w:t>
      </w:r>
      <w:r w:rsidR="00202AE1" w:rsidRPr="007E3C51">
        <w:rPr>
          <w:rFonts w:asciiTheme="minorHAnsi" w:hAnsiTheme="minorHAnsi" w:cstheme="minorHAnsi"/>
          <w:sz w:val="22"/>
          <w:szCs w:val="22"/>
        </w:rPr>
        <w:t xml:space="preserve">upující povinen až do odstranění vady </w:t>
      </w:r>
      <w:r w:rsidRPr="007E3C51">
        <w:rPr>
          <w:rFonts w:asciiTheme="minorHAnsi" w:hAnsiTheme="minorHAnsi" w:cstheme="minorHAnsi"/>
          <w:sz w:val="22"/>
          <w:szCs w:val="22"/>
        </w:rPr>
        <w:t>Předmětu plnění</w:t>
      </w:r>
      <w:r w:rsidR="00202AE1" w:rsidRPr="007E3C51">
        <w:rPr>
          <w:rFonts w:asciiTheme="minorHAnsi" w:hAnsiTheme="minorHAnsi" w:cstheme="minorHAnsi"/>
          <w:sz w:val="22"/>
          <w:szCs w:val="22"/>
        </w:rPr>
        <w:t xml:space="preserve"> uhradit </w:t>
      </w:r>
      <w:r w:rsidRPr="007E3C51">
        <w:rPr>
          <w:rFonts w:asciiTheme="minorHAnsi" w:hAnsiTheme="minorHAnsi" w:cstheme="minorHAnsi"/>
          <w:sz w:val="22"/>
          <w:szCs w:val="22"/>
        </w:rPr>
        <w:t>Kupní cenu</w:t>
      </w:r>
      <w:r w:rsidR="00202AE1" w:rsidRPr="007E3C51">
        <w:rPr>
          <w:rFonts w:asciiTheme="minorHAnsi" w:hAnsiTheme="minorHAnsi" w:cstheme="minorHAnsi"/>
          <w:sz w:val="22"/>
          <w:szCs w:val="22"/>
        </w:rPr>
        <w:t xml:space="preserve">. Okamžikem odstranění vady začne běžet nová lhůta splatnosti faktury v délce </w:t>
      </w:r>
      <w:r w:rsidRPr="007E3C51">
        <w:rPr>
          <w:rFonts w:asciiTheme="minorHAnsi" w:hAnsiTheme="minorHAnsi" w:cstheme="minorHAnsi"/>
          <w:sz w:val="22"/>
          <w:szCs w:val="22"/>
        </w:rPr>
        <w:t>21</w:t>
      </w:r>
      <w:r w:rsidR="00202AE1" w:rsidRPr="007E3C51">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w:t>
      </w:r>
      <w:r w:rsidRPr="00ED60DA">
        <w:rPr>
          <w:rFonts w:asciiTheme="minorHAnsi" w:hAnsiTheme="minorHAnsi" w:cstheme="minorHAnsi"/>
          <w:sz w:val="22"/>
          <w:szCs w:val="22"/>
        </w:rPr>
        <w:lastRenderedPageBreak/>
        <w:t xml:space="preserve">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63B3968C" w:rsidR="005E5B49" w:rsidRPr="007E4788"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proofErr w:type="gramStart"/>
      <w:r w:rsidR="007E3C51">
        <w:rPr>
          <w:rFonts w:asciiTheme="minorHAnsi" w:hAnsiTheme="minorHAnsi" w:cstheme="minorHAnsi"/>
          <w:sz w:val="22"/>
          <w:szCs w:val="22"/>
        </w:rPr>
        <w:t>15.12.2023</w:t>
      </w:r>
      <w:proofErr w:type="gramEnd"/>
      <w:r w:rsidR="007E3C51">
        <w:rPr>
          <w:rFonts w:asciiTheme="minorHAnsi" w:hAnsiTheme="minorHAnsi" w:cstheme="minorHAnsi"/>
          <w:sz w:val="22"/>
          <w:szCs w:val="22"/>
        </w:rPr>
        <w:t xml:space="preserve">. </w:t>
      </w:r>
      <w:r w:rsidRPr="00202AE1">
        <w:rPr>
          <w:rFonts w:asciiTheme="minorHAnsi" w:hAnsiTheme="minorHAnsi" w:cstheme="minorHAnsi"/>
          <w:sz w:val="22"/>
          <w:szCs w:val="22"/>
        </w:rPr>
        <w:t xml:space="preserve">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sidRPr="007E4788">
        <w:rPr>
          <w:rFonts w:asciiTheme="minorHAnsi" w:hAnsiTheme="minorHAnsi" w:cstheme="minorHAnsi"/>
          <w:sz w:val="22"/>
          <w:szCs w:val="22"/>
        </w:rPr>
        <w:t>Kupujícího</w:t>
      </w:r>
      <w:r w:rsidR="00E813DE" w:rsidRPr="007E4788">
        <w:rPr>
          <w:rFonts w:asciiTheme="minorHAnsi" w:hAnsiTheme="minorHAnsi" w:cstheme="minorHAnsi"/>
          <w:sz w:val="22"/>
          <w:szCs w:val="22"/>
        </w:rPr>
        <w:t>; kontaktní osoby Smluvních stran jsou</w:t>
      </w:r>
      <w:r w:rsidR="00D75B48" w:rsidRPr="007E4788">
        <w:rPr>
          <w:rFonts w:asciiTheme="minorHAnsi" w:hAnsiTheme="minorHAnsi" w:cstheme="minorHAnsi"/>
          <w:sz w:val="22"/>
          <w:szCs w:val="22"/>
        </w:rPr>
        <w:t xml:space="preserve"> </w:t>
      </w:r>
      <w:r w:rsidR="00A42D70" w:rsidRPr="007E4788">
        <w:rPr>
          <w:rFonts w:asciiTheme="minorHAnsi" w:hAnsiTheme="minorHAnsi" w:cstheme="minorHAnsi"/>
          <w:sz w:val="22"/>
          <w:szCs w:val="22"/>
        </w:rPr>
        <w:t>uveden</w:t>
      </w:r>
      <w:r w:rsidR="00E813DE" w:rsidRPr="007E4788">
        <w:rPr>
          <w:rFonts w:asciiTheme="minorHAnsi" w:hAnsiTheme="minorHAnsi" w:cstheme="minorHAnsi"/>
          <w:sz w:val="22"/>
          <w:szCs w:val="22"/>
        </w:rPr>
        <w:t>y</w:t>
      </w:r>
      <w:r w:rsidRPr="007E4788">
        <w:rPr>
          <w:rFonts w:asciiTheme="minorHAnsi" w:hAnsiTheme="minorHAnsi" w:cstheme="minorHAnsi"/>
          <w:sz w:val="22"/>
          <w:szCs w:val="22"/>
        </w:rPr>
        <w:t xml:space="preserve"> v odst. 6 tohoto článku smlouvy.</w:t>
      </w:r>
      <w:r w:rsidR="005E5B49" w:rsidRPr="007E4788">
        <w:rPr>
          <w:rFonts w:asciiTheme="minorHAnsi" w:hAnsiTheme="minorHAnsi" w:cstheme="minorHAnsi"/>
          <w:sz w:val="22"/>
          <w:szCs w:val="22"/>
        </w:rPr>
        <w:t xml:space="preserve"> </w:t>
      </w:r>
    </w:p>
    <w:p w14:paraId="47527064" w14:textId="237B7C7C" w:rsidR="00202AE1" w:rsidRPr="007E4788"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Předmět plnění</w:t>
      </w:r>
      <w:r w:rsidR="00202AE1" w:rsidRPr="007E4788">
        <w:rPr>
          <w:rFonts w:asciiTheme="minorHAnsi" w:hAnsiTheme="minorHAnsi" w:cstheme="minorHAnsi"/>
          <w:sz w:val="22"/>
          <w:szCs w:val="22"/>
        </w:rPr>
        <w:t xml:space="preserve"> bude dodán na adresu: </w:t>
      </w:r>
      <w:r w:rsidR="007E4788" w:rsidRPr="007E4788">
        <w:rPr>
          <w:rFonts w:asciiTheme="minorHAnsi" w:hAnsiTheme="minorHAnsi" w:cstheme="minorHAnsi"/>
          <w:sz w:val="22"/>
          <w:szCs w:val="22"/>
        </w:rPr>
        <w:t xml:space="preserve">areál SH Velhartice, Velhartice 1, Kolinec, okr. Klatovy </w:t>
      </w:r>
      <w:r w:rsidR="00D876CE" w:rsidRPr="007E4788">
        <w:rPr>
          <w:rFonts w:asciiTheme="minorHAnsi" w:hAnsiTheme="minorHAnsi" w:cstheme="minorHAnsi"/>
          <w:sz w:val="22"/>
          <w:szCs w:val="22"/>
        </w:rPr>
        <w:t>(dále jen „</w:t>
      </w:r>
      <w:r w:rsidR="009B3DA9" w:rsidRPr="007E4788">
        <w:rPr>
          <w:rFonts w:asciiTheme="minorHAnsi" w:hAnsiTheme="minorHAnsi" w:cstheme="minorHAnsi"/>
          <w:b/>
          <w:i/>
          <w:sz w:val="22"/>
          <w:szCs w:val="22"/>
        </w:rPr>
        <w:t>M</w:t>
      </w:r>
      <w:r w:rsidR="00D876CE" w:rsidRPr="007E4788">
        <w:rPr>
          <w:rFonts w:asciiTheme="minorHAnsi" w:hAnsiTheme="minorHAnsi" w:cstheme="minorHAnsi"/>
          <w:b/>
          <w:i/>
          <w:sz w:val="22"/>
          <w:szCs w:val="22"/>
        </w:rPr>
        <w:t>ísto plnění</w:t>
      </w:r>
      <w:r w:rsidR="00D876CE" w:rsidRPr="007E4788">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w:t>
      </w:r>
      <w:proofErr w:type="gramStart"/>
      <w:r w:rsidRPr="00202AE1">
        <w:rPr>
          <w:rFonts w:asciiTheme="minorHAnsi" w:hAnsiTheme="minorHAnsi" w:cstheme="minorHAnsi"/>
          <w:sz w:val="22"/>
          <w:szCs w:val="22"/>
        </w:rPr>
        <w:t>této</w:t>
      </w:r>
      <w:proofErr w:type="gramEnd"/>
      <w:r w:rsidRPr="00202AE1">
        <w:rPr>
          <w:rFonts w:asciiTheme="minorHAnsi" w:hAnsiTheme="minorHAnsi" w:cstheme="minorHAnsi"/>
          <w:sz w:val="22"/>
          <w:szCs w:val="22"/>
        </w:rPr>
        <w:t xml:space="preserve">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w:t>
      </w:r>
      <w:r w:rsidRPr="00F85EB6">
        <w:rPr>
          <w:rFonts w:asciiTheme="minorHAnsi" w:hAnsiTheme="minorHAnsi" w:cstheme="minorHAnsi"/>
          <w:sz w:val="22"/>
          <w:szCs w:val="22"/>
        </w:rPr>
        <w:lastRenderedPageBreak/>
        <w:t xml:space="preserve">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23D4883E" w:rsidR="00202AE1" w:rsidRPr="007E4788"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E4788">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7E4788">
        <w:rPr>
          <w:rFonts w:asciiTheme="minorHAnsi" w:hAnsiTheme="minorHAnsi" w:cstheme="minorHAnsi"/>
          <w:sz w:val="22"/>
          <w:szCs w:val="22"/>
        </w:rPr>
        <w:t xml:space="preserve">Prodávající poskytuje na Předmět plnění záruku na bezvadnou funkci v délce trvání </w:t>
      </w:r>
      <w:r w:rsidR="00A05D87" w:rsidRPr="007E4788">
        <w:rPr>
          <w:rFonts w:asciiTheme="minorHAnsi" w:hAnsiTheme="minorHAnsi" w:cstheme="minorHAnsi"/>
          <w:sz w:val="22"/>
          <w:szCs w:val="22"/>
        </w:rPr>
        <w:t>24 měsíců</w:t>
      </w:r>
      <w:r w:rsidR="00202AE1" w:rsidRPr="007E4788">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7E4788">
        <w:rPr>
          <w:rFonts w:asciiTheme="minorHAnsi" w:hAnsiTheme="minorHAnsi" w:cstheme="minorHAnsi"/>
          <w:sz w:val="22"/>
          <w:szCs w:val="22"/>
        </w:rPr>
        <w:t>e dne převzetí Předmětu plnění K</w:t>
      </w:r>
      <w:r w:rsidR="00202AE1" w:rsidRPr="007E4788">
        <w:rPr>
          <w:rFonts w:asciiTheme="minorHAnsi" w:hAnsiTheme="minorHAnsi" w:cstheme="minorHAnsi"/>
          <w:sz w:val="22"/>
          <w:szCs w:val="22"/>
        </w:rPr>
        <w:t xml:space="preserve">upujícím. </w:t>
      </w:r>
    </w:p>
    <w:p w14:paraId="497E3637" w14:textId="25A4A8A3"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emailové zprávy na adresu</w:t>
      </w:r>
      <w:r w:rsidR="009726E2">
        <w:rPr>
          <w:rFonts w:asciiTheme="minorHAnsi" w:hAnsiTheme="minorHAnsi" w:cstheme="minorHAnsi"/>
          <w:sz w:val="22"/>
          <w:szCs w:val="22"/>
        </w:rPr>
        <w:t xml:space="preserve"> XXXXXXXXXXXX</w:t>
      </w:r>
      <w:r w:rsidRPr="00202AE1">
        <w:rPr>
          <w:rFonts w:asciiTheme="minorHAnsi" w:hAnsiTheme="minorHAnsi" w:cstheme="minorHAnsi"/>
          <w:sz w:val="22"/>
          <w:szCs w:val="22"/>
        </w:rPr>
        <w:t>.</w:t>
      </w:r>
      <w:r w:rsidR="007E4788">
        <w:rPr>
          <w:rFonts w:asciiTheme="minorHAnsi" w:hAnsiTheme="minorHAnsi" w:cstheme="minorHAnsi"/>
          <w:sz w:val="22"/>
          <w:szCs w:val="22"/>
        </w:rPr>
        <w:t xml:space="preserve"> </w:t>
      </w:r>
      <w:r w:rsidRPr="00202AE1">
        <w:rPr>
          <w:rFonts w:asciiTheme="minorHAnsi" w:hAnsiTheme="minorHAnsi" w:cstheme="minorHAnsi"/>
          <w:sz w:val="22"/>
          <w:szCs w:val="22"/>
        </w:rPr>
        <w:t xml:space="preserve">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093E42B0"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w:t>
      </w:r>
      <w:r w:rsidRPr="007E4788">
        <w:rPr>
          <w:rFonts w:asciiTheme="minorHAnsi" w:hAnsiTheme="minorHAnsi" w:cstheme="minorHAnsi"/>
          <w:sz w:val="22"/>
          <w:szCs w:val="22"/>
        </w:rPr>
        <w:t xml:space="preserve">termínu </w:t>
      </w:r>
      <w:r w:rsidRPr="00596DE7">
        <w:rPr>
          <w:rFonts w:asciiTheme="minorHAnsi" w:hAnsiTheme="minorHAnsi" w:cstheme="minorHAnsi"/>
          <w:sz w:val="22"/>
          <w:szCs w:val="22"/>
        </w:rPr>
        <w:t xml:space="preserve">do </w:t>
      </w:r>
      <w:r w:rsidR="00596DE7" w:rsidRPr="00596DE7">
        <w:rPr>
          <w:rFonts w:asciiTheme="minorHAnsi" w:hAnsiTheme="minorHAnsi" w:cstheme="minorHAnsi"/>
          <w:sz w:val="22"/>
          <w:szCs w:val="22"/>
        </w:rPr>
        <w:t>30</w:t>
      </w:r>
      <w:r w:rsidRPr="00596DE7">
        <w:rPr>
          <w:rFonts w:asciiTheme="minorHAnsi" w:hAnsiTheme="minorHAnsi" w:cstheme="minorHAnsi"/>
          <w:sz w:val="22"/>
          <w:szCs w:val="22"/>
        </w:rPr>
        <w:t xml:space="preserve"> (</w:t>
      </w:r>
      <w:r w:rsidR="00596DE7">
        <w:rPr>
          <w:rFonts w:asciiTheme="minorHAnsi" w:hAnsiTheme="minorHAnsi" w:cstheme="minorHAnsi"/>
          <w:sz w:val="22"/>
          <w:szCs w:val="22"/>
        </w:rPr>
        <w:t>třiceti</w:t>
      </w:r>
      <w:r w:rsidRPr="00596DE7">
        <w:rPr>
          <w:rFonts w:asciiTheme="minorHAnsi" w:hAnsiTheme="minorHAnsi" w:cstheme="minorHAnsi"/>
          <w:sz w:val="22"/>
          <w:szCs w:val="22"/>
        </w:rPr>
        <w:t>)</w:t>
      </w:r>
      <w:r w:rsidRPr="007E4788">
        <w:rPr>
          <w:rFonts w:asciiTheme="minorHAnsi" w:hAnsiTheme="minorHAnsi" w:cstheme="minorHAnsi"/>
          <w:sz w:val="22"/>
          <w:szCs w:val="22"/>
        </w:rPr>
        <w:t xml:space="preserve"> kalendářních dnů ode dne, kdy mu byla doručena, a navrhnout v této lhůtě vhodný způsob odstranění vady, s níž</w:t>
      </w:r>
      <w:r>
        <w:rPr>
          <w:rFonts w:asciiTheme="minorHAnsi" w:hAnsiTheme="minorHAnsi" w:cstheme="minorHAnsi"/>
          <w:sz w:val="22"/>
          <w:szCs w:val="22"/>
        </w:rPr>
        <w:t xml:space="preserve"> bude Kupující souhlasit</w:t>
      </w:r>
      <w:r>
        <w:rPr>
          <w:rFonts w:ascii="Calibri" w:hAnsi="Calibri" w:cs="Calibri"/>
          <w:sz w:val="22"/>
          <w:szCs w:val="22"/>
        </w:rPr>
        <w:t xml:space="preserve">. Kupující právo zejména </w:t>
      </w:r>
      <w:proofErr w:type="gramStart"/>
      <w:r>
        <w:rPr>
          <w:rFonts w:ascii="Calibri" w:hAnsi="Calibri" w:cs="Calibri"/>
          <w:sz w:val="22"/>
          <w:szCs w:val="22"/>
        </w:rPr>
        <w:t>na</w:t>
      </w:r>
      <w:proofErr w:type="gramEnd"/>
      <w:r>
        <w:rPr>
          <w:rFonts w:ascii="Calibri" w:hAnsi="Calibri" w:cs="Calibri"/>
          <w:sz w:val="22"/>
          <w:szCs w:val="22"/>
        </w:rPr>
        <w:t>:</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Smluvní pokuty</w:t>
      </w:r>
    </w:p>
    <w:p w14:paraId="7F631E53" w14:textId="4279E493" w:rsidR="00202AE1" w:rsidRPr="007E4788"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7E4788">
        <w:rPr>
          <w:rFonts w:asciiTheme="minorHAnsi" w:hAnsiTheme="minorHAnsi" w:cstheme="minorHAnsi"/>
          <w:sz w:val="22"/>
          <w:szCs w:val="22"/>
        </w:rPr>
        <w:t xml:space="preserve">tně sjednaným smluvním sankcím </w:t>
      </w:r>
      <w:r w:rsidRPr="007E4788">
        <w:rPr>
          <w:rFonts w:asciiTheme="minorHAnsi" w:hAnsiTheme="minorHAnsi" w:cstheme="minorHAnsi"/>
          <w:sz w:val="22"/>
          <w:szCs w:val="22"/>
        </w:rPr>
        <w:t>nebude přihlíženo.</w:t>
      </w:r>
    </w:p>
    <w:p w14:paraId="188F626C" w14:textId="0BE1A22C" w:rsidR="00202AE1" w:rsidRPr="007E4788"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že </w:t>
      </w:r>
      <w:r w:rsidR="00A32DF6" w:rsidRPr="007E4788">
        <w:rPr>
          <w:rFonts w:asciiTheme="minorHAnsi" w:hAnsiTheme="minorHAnsi" w:cstheme="minorHAnsi"/>
          <w:sz w:val="22"/>
          <w:szCs w:val="22"/>
        </w:rPr>
        <w:t>P</w:t>
      </w:r>
      <w:r w:rsidRPr="007E4788">
        <w:rPr>
          <w:rFonts w:asciiTheme="minorHAnsi" w:hAnsiTheme="minorHAnsi" w:cstheme="minorHAnsi"/>
          <w:sz w:val="22"/>
          <w:szCs w:val="22"/>
        </w:rPr>
        <w:t xml:space="preserve">rodávající nedodrží </w:t>
      </w:r>
      <w:r w:rsidR="00A32DF6" w:rsidRPr="007E4788">
        <w:rPr>
          <w:rFonts w:asciiTheme="minorHAnsi" w:hAnsiTheme="minorHAnsi" w:cstheme="minorHAnsi"/>
          <w:sz w:val="22"/>
          <w:szCs w:val="22"/>
        </w:rPr>
        <w:t>Dobu dodání</w:t>
      </w:r>
      <w:r w:rsidRPr="007E4788">
        <w:rPr>
          <w:rFonts w:asciiTheme="minorHAnsi" w:hAnsiTheme="minorHAnsi" w:cstheme="minorHAnsi"/>
          <w:sz w:val="22"/>
          <w:szCs w:val="22"/>
        </w:rPr>
        <w:t>,</w:t>
      </w:r>
      <w:r w:rsidR="004F1F55" w:rsidRPr="007E4788">
        <w:rPr>
          <w:rFonts w:asciiTheme="minorHAnsi" w:hAnsiTheme="minorHAnsi" w:cstheme="minorHAnsi"/>
          <w:sz w:val="22"/>
          <w:szCs w:val="22"/>
        </w:rPr>
        <w:t xml:space="preserve"> </w:t>
      </w:r>
      <w:r w:rsidR="00BC3966" w:rsidRPr="007E4788">
        <w:rPr>
          <w:rFonts w:asciiTheme="minorHAnsi" w:hAnsiTheme="minorHAnsi" w:cstheme="minorHAnsi"/>
          <w:sz w:val="22"/>
          <w:szCs w:val="22"/>
        </w:rPr>
        <w:t>m</w:t>
      </w:r>
      <w:r w:rsidR="004F1F55" w:rsidRPr="007E4788">
        <w:rPr>
          <w:rFonts w:asciiTheme="minorHAnsi" w:hAnsiTheme="minorHAnsi" w:cstheme="minorHAnsi"/>
          <w:sz w:val="22"/>
          <w:szCs w:val="22"/>
        </w:rPr>
        <w:t xml:space="preserve">á Kupující právo na zaplacení </w:t>
      </w:r>
      <w:r w:rsidRPr="007E4788">
        <w:rPr>
          <w:rFonts w:asciiTheme="minorHAnsi" w:hAnsiTheme="minorHAnsi" w:cstheme="minorHAnsi"/>
          <w:sz w:val="22"/>
          <w:szCs w:val="22"/>
        </w:rPr>
        <w:t>smluvní pokut</w:t>
      </w:r>
      <w:r w:rsidR="004F1F55" w:rsidRPr="007E4788">
        <w:rPr>
          <w:rFonts w:asciiTheme="minorHAnsi" w:hAnsiTheme="minorHAnsi" w:cstheme="minorHAnsi"/>
          <w:sz w:val="22"/>
          <w:szCs w:val="22"/>
        </w:rPr>
        <w:t>y</w:t>
      </w:r>
      <w:r w:rsidRPr="007E4788">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7E4788"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prodlení </w:t>
      </w:r>
      <w:r w:rsidR="00387894" w:rsidRPr="007E4788">
        <w:rPr>
          <w:rFonts w:asciiTheme="minorHAnsi" w:hAnsiTheme="minorHAnsi" w:cstheme="minorHAnsi"/>
          <w:sz w:val="22"/>
          <w:szCs w:val="22"/>
        </w:rPr>
        <w:t>P</w:t>
      </w:r>
      <w:r w:rsidRPr="007E4788">
        <w:rPr>
          <w:rFonts w:asciiTheme="minorHAnsi" w:hAnsiTheme="minorHAnsi" w:cstheme="minorHAnsi"/>
          <w:sz w:val="22"/>
          <w:szCs w:val="22"/>
        </w:rPr>
        <w:t>rodávajícího s odstraněním vady Předmětu plnění dle článku V. této smlouvy</w:t>
      </w:r>
      <w:r w:rsidR="00BC3966" w:rsidRPr="007E4788">
        <w:rPr>
          <w:rFonts w:asciiTheme="minorHAnsi" w:hAnsiTheme="minorHAnsi" w:cstheme="minorHAnsi"/>
          <w:sz w:val="22"/>
          <w:szCs w:val="22"/>
        </w:rPr>
        <w:t>,</w:t>
      </w:r>
      <w:r w:rsidRPr="007E4788">
        <w:rPr>
          <w:rFonts w:asciiTheme="minorHAnsi" w:hAnsiTheme="minorHAnsi" w:cstheme="minorHAnsi"/>
          <w:sz w:val="22"/>
          <w:szCs w:val="22"/>
        </w:rPr>
        <w:t xml:space="preserve"> </w:t>
      </w:r>
      <w:r w:rsidR="00BC3966" w:rsidRPr="007E4788">
        <w:rPr>
          <w:rFonts w:asciiTheme="minorHAnsi" w:hAnsiTheme="minorHAnsi" w:cstheme="minorHAnsi"/>
          <w:sz w:val="22"/>
          <w:szCs w:val="22"/>
        </w:rPr>
        <w:t xml:space="preserve">má Kupující právo na zaplacení smluvní pokuty </w:t>
      </w:r>
      <w:r w:rsidRPr="007E4788">
        <w:rPr>
          <w:rFonts w:asciiTheme="minorHAnsi" w:hAnsiTheme="minorHAnsi" w:cstheme="minorHAnsi"/>
          <w:sz w:val="22"/>
          <w:szCs w:val="22"/>
        </w:rPr>
        <w:t>ve výši 1.000 Kč (slovy: jeden tisíc korun českých) za každý započatý den prodlení.</w:t>
      </w:r>
    </w:p>
    <w:p w14:paraId="2267E472" w14:textId="0735FBC2" w:rsidR="00F16F16" w:rsidRPr="007E4788"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 xml:space="preserve">V případě porušení povinnosti Prodávajícího dle čl. IV odst. 6 této smlouvy, má Kupující právo </w:t>
      </w:r>
      <w:r w:rsidR="00166D4D" w:rsidRPr="007E4788">
        <w:rPr>
          <w:rFonts w:asciiTheme="minorHAnsi" w:hAnsiTheme="minorHAnsi" w:cstheme="minorHAnsi"/>
          <w:sz w:val="22"/>
          <w:szCs w:val="22"/>
        </w:rPr>
        <w:t>n</w:t>
      </w:r>
      <w:r w:rsidRPr="007E4788">
        <w:rPr>
          <w:rFonts w:asciiTheme="minorHAnsi" w:hAnsiTheme="minorHAnsi" w:cstheme="minorHAnsi"/>
          <w:sz w:val="22"/>
          <w:szCs w:val="22"/>
        </w:rPr>
        <w:t>a</w:t>
      </w:r>
      <w:r w:rsidR="00166D4D" w:rsidRPr="007E4788">
        <w:rPr>
          <w:rFonts w:asciiTheme="minorHAnsi" w:hAnsiTheme="minorHAnsi" w:cstheme="minorHAnsi"/>
          <w:sz w:val="22"/>
          <w:szCs w:val="22"/>
        </w:rPr>
        <w:t> </w:t>
      </w:r>
      <w:r w:rsidRPr="007E4788">
        <w:rPr>
          <w:rFonts w:asciiTheme="minorHAnsi" w:hAnsiTheme="minorHAnsi" w:cstheme="minorHAnsi"/>
          <w:sz w:val="22"/>
          <w:szCs w:val="22"/>
        </w:rPr>
        <w:t xml:space="preserve">zaplacení smluvní pokuty ve výši 50.000,- Kč.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4788"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4788">
        <w:rPr>
          <w:rFonts w:asciiTheme="minorHAnsi" w:hAnsiTheme="minorHAnsi" w:cstheme="minorHAnsi"/>
          <w:sz w:val="22"/>
        </w:rPr>
        <w:t xml:space="preserve">Prodávající je v prodlení oproti Době dodání </w:t>
      </w:r>
      <w:r w:rsidR="00202AE1" w:rsidRPr="007E4788">
        <w:rPr>
          <w:rFonts w:asciiTheme="minorHAnsi" w:hAnsiTheme="minorHAnsi" w:cstheme="minorHAnsi"/>
          <w:sz w:val="22"/>
        </w:rPr>
        <w:t xml:space="preserve">Předmětu plnění o více jak </w:t>
      </w:r>
      <w:r w:rsidRPr="007E4788">
        <w:rPr>
          <w:rFonts w:asciiTheme="minorHAnsi" w:hAnsiTheme="minorHAnsi" w:cstheme="minorHAnsi"/>
          <w:sz w:val="22"/>
        </w:rPr>
        <w:t>15</w:t>
      </w:r>
      <w:r w:rsidR="007E33A0" w:rsidRPr="007E4788">
        <w:rPr>
          <w:rFonts w:asciiTheme="minorHAnsi" w:hAnsiTheme="minorHAnsi" w:cstheme="minorHAnsi"/>
          <w:sz w:val="22"/>
        </w:rPr>
        <w:t xml:space="preserve"> kalendářních dní,</w:t>
      </w:r>
    </w:p>
    <w:p w14:paraId="76430299" w14:textId="154E7BC3" w:rsidR="007E33A0" w:rsidRPr="007E4788"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4788">
        <w:rPr>
          <w:rFonts w:asciiTheme="minorHAnsi" w:hAnsiTheme="minorHAnsi" w:cstheme="minorHAnsi"/>
          <w:sz w:val="22"/>
        </w:rPr>
        <w:t>v případě výskytu vady předmětu plnění se ukáže, že Prodávající</w:t>
      </w:r>
      <w:r w:rsidRPr="007E4788">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sidRPr="007E4788">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087C5369" w14:textId="0A47D524" w:rsidR="00202AE1" w:rsidRPr="00202AE1" w:rsidRDefault="00202AE1" w:rsidP="00031783">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Závěrečná ujednání</w:t>
      </w:r>
    </w:p>
    <w:p w14:paraId="7C418E1D" w14:textId="2E39EB74" w:rsidR="00BB79A2" w:rsidRPr="007E4788"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Kontaktními osobami pro účely této smlouvy jsou</w:t>
      </w:r>
    </w:p>
    <w:p w14:paraId="79F5E66B" w14:textId="284723C3" w:rsidR="00BB79A2" w:rsidRPr="007E4788"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7E4788">
        <w:rPr>
          <w:rFonts w:asciiTheme="minorHAnsi" w:hAnsiTheme="minorHAnsi" w:cstheme="minorHAnsi"/>
          <w:sz w:val="22"/>
          <w:szCs w:val="22"/>
        </w:rPr>
        <w:t>za Kupujícího:</w:t>
      </w:r>
      <w:r w:rsidR="007E4788" w:rsidRPr="007E4788">
        <w:rPr>
          <w:rFonts w:asciiTheme="minorHAnsi" w:hAnsiTheme="minorHAnsi" w:cstheme="minorHAnsi"/>
          <w:sz w:val="22"/>
          <w:szCs w:val="22"/>
        </w:rPr>
        <w:t xml:space="preserve"> </w:t>
      </w:r>
      <w:r w:rsidR="009726E2">
        <w:rPr>
          <w:rFonts w:asciiTheme="minorHAnsi" w:hAnsiTheme="minorHAnsi" w:cstheme="minorHAnsi"/>
          <w:sz w:val="22"/>
          <w:szCs w:val="22"/>
        </w:rPr>
        <w:t>XXXXXXXXXX</w:t>
      </w:r>
      <w:r w:rsidR="007E4788" w:rsidRPr="007E4788">
        <w:rPr>
          <w:rFonts w:asciiTheme="minorHAnsi" w:hAnsiTheme="minorHAnsi" w:cstheme="minorHAnsi"/>
          <w:sz w:val="22"/>
          <w:szCs w:val="22"/>
        </w:rPr>
        <w:t>, kastelán</w:t>
      </w:r>
      <w:r w:rsidRPr="007E4788">
        <w:rPr>
          <w:rFonts w:asciiTheme="minorHAnsi" w:hAnsiTheme="minorHAnsi" w:cstheme="minorHAnsi"/>
          <w:sz w:val="22"/>
          <w:szCs w:val="22"/>
        </w:rPr>
        <w:t>, e</w:t>
      </w:r>
      <w:r w:rsidR="007E4788" w:rsidRPr="007E4788">
        <w:rPr>
          <w:rFonts w:asciiTheme="minorHAnsi" w:hAnsiTheme="minorHAnsi" w:cstheme="minorHAnsi"/>
          <w:sz w:val="22"/>
          <w:szCs w:val="22"/>
        </w:rPr>
        <w:t>-</w:t>
      </w:r>
      <w:r w:rsidRPr="007E4788">
        <w:rPr>
          <w:rFonts w:asciiTheme="minorHAnsi" w:hAnsiTheme="minorHAnsi" w:cstheme="minorHAnsi"/>
          <w:sz w:val="22"/>
          <w:szCs w:val="22"/>
        </w:rPr>
        <w:t>mail</w:t>
      </w:r>
      <w:r w:rsidR="007E4788" w:rsidRPr="007E4788">
        <w:rPr>
          <w:rFonts w:asciiTheme="minorHAnsi" w:hAnsiTheme="minorHAnsi" w:cstheme="minorHAnsi"/>
          <w:sz w:val="22"/>
          <w:szCs w:val="22"/>
        </w:rPr>
        <w:t>:</w:t>
      </w:r>
      <w:r w:rsidR="009726E2">
        <w:rPr>
          <w:rFonts w:asciiTheme="minorHAnsi" w:hAnsiTheme="minorHAnsi" w:cstheme="minorHAnsi"/>
          <w:sz w:val="22"/>
          <w:szCs w:val="22"/>
        </w:rPr>
        <w:t xml:space="preserve"> XXXXXXXXXX,</w:t>
      </w:r>
      <w:r w:rsidR="007E4788" w:rsidRPr="007E4788">
        <w:rPr>
          <w:rFonts w:asciiTheme="minorHAnsi" w:hAnsiTheme="minorHAnsi" w:cstheme="minorHAnsi"/>
          <w:sz w:val="22"/>
          <w:szCs w:val="22"/>
        </w:rPr>
        <w:t xml:space="preserve"> </w:t>
      </w:r>
      <w:r w:rsidRPr="007E4788">
        <w:rPr>
          <w:rFonts w:asciiTheme="minorHAnsi" w:hAnsiTheme="minorHAnsi" w:cstheme="minorHAnsi"/>
          <w:sz w:val="22"/>
          <w:szCs w:val="22"/>
        </w:rPr>
        <w:t xml:space="preserve"> tel.</w:t>
      </w:r>
      <w:r w:rsidR="009726E2">
        <w:rPr>
          <w:rFonts w:asciiTheme="minorHAnsi" w:hAnsiTheme="minorHAnsi" w:cstheme="minorHAnsi"/>
          <w:sz w:val="22"/>
          <w:szCs w:val="22"/>
        </w:rPr>
        <w:t xml:space="preserve"> XXXXXXXXXXXX</w:t>
      </w:r>
    </w:p>
    <w:p w14:paraId="699588AF" w14:textId="6995AB20"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7E4788">
        <w:rPr>
          <w:rFonts w:asciiTheme="minorHAnsi" w:hAnsiTheme="minorHAnsi" w:cstheme="minorHAnsi"/>
          <w:sz w:val="22"/>
          <w:szCs w:val="22"/>
        </w:rPr>
        <w:t xml:space="preserve">za Prodávajícího: </w:t>
      </w:r>
      <w:r w:rsidR="009726E2">
        <w:rPr>
          <w:rFonts w:asciiTheme="minorHAnsi" w:hAnsiTheme="minorHAnsi" w:cstheme="minorHAnsi"/>
          <w:sz w:val="22"/>
          <w:szCs w:val="22"/>
        </w:rPr>
        <w:t>XXXXXXXXXXXX</w:t>
      </w:r>
      <w:r w:rsidR="007E4788" w:rsidRPr="007E4788">
        <w:rPr>
          <w:rFonts w:asciiTheme="minorHAnsi" w:hAnsiTheme="minorHAnsi" w:cstheme="minorHAnsi"/>
          <w:sz w:val="22"/>
          <w:szCs w:val="22"/>
        </w:rPr>
        <w:t xml:space="preserve">, </w:t>
      </w:r>
      <w:r w:rsidRPr="007E4788">
        <w:rPr>
          <w:rFonts w:asciiTheme="minorHAnsi" w:hAnsiTheme="minorHAnsi" w:cstheme="minorHAnsi"/>
          <w:sz w:val="22"/>
          <w:szCs w:val="22"/>
        </w:rPr>
        <w:t>e</w:t>
      </w:r>
      <w:r w:rsidR="007E4788" w:rsidRPr="007E4788">
        <w:rPr>
          <w:rFonts w:asciiTheme="minorHAnsi" w:hAnsiTheme="minorHAnsi" w:cstheme="minorHAnsi"/>
          <w:sz w:val="22"/>
          <w:szCs w:val="22"/>
        </w:rPr>
        <w:t>-</w:t>
      </w:r>
      <w:r w:rsidRPr="007E4788">
        <w:rPr>
          <w:rFonts w:asciiTheme="minorHAnsi" w:hAnsiTheme="minorHAnsi" w:cstheme="minorHAnsi"/>
          <w:sz w:val="22"/>
          <w:szCs w:val="22"/>
        </w:rPr>
        <w:t>mail</w:t>
      </w:r>
      <w:r w:rsidR="007E4788" w:rsidRPr="007E4788">
        <w:rPr>
          <w:rFonts w:asciiTheme="minorHAnsi" w:hAnsiTheme="minorHAnsi" w:cstheme="minorHAnsi"/>
          <w:sz w:val="22"/>
          <w:szCs w:val="22"/>
        </w:rPr>
        <w:t>:</w:t>
      </w:r>
      <w:r w:rsidR="009726E2">
        <w:rPr>
          <w:rFonts w:asciiTheme="minorHAnsi" w:hAnsiTheme="minorHAnsi" w:cstheme="minorHAnsi"/>
          <w:sz w:val="22"/>
          <w:szCs w:val="22"/>
        </w:rPr>
        <w:t xml:space="preserve"> XXXXXXXXXXXXXX,</w:t>
      </w:r>
      <w:r w:rsidR="007E4788">
        <w:rPr>
          <w:rFonts w:asciiTheme="minorHAnsi" w:hAnsiTheme="minorHAnsi" w:cstheme="minorHAnsi"/>
          <w:sz w:val="22"/>
          <w:szCs w:val="22"/>
        </w:rPr>
        <w:t xml:space="preserve"> </w:t>
      </w:r>
      <w:r w:rsidRPr="007E4788">
        <w:rPr>
          <w:rFonts w:asciiTheme="minorHAnsi" w:hAnsiTheme="minorHAnsi" w:cstheme="minorHAnsi"/>
          <w:sz w:val="22"/>
          <w:szCs w:val="22"/>
        </w:rPr>
        <w:t xml:space="preserve"> tel.</w:t>
      </w:r>
      <w:r w:rsidR="007E4788" w:rsidRPr="007E4788">
        <w:t xml:space="preserve"> </w:t>
      </w:r>
      <w:r w:rsidR="009726E2">
        <w:rPr>
          <w:rFonts w:asciiTheme="minorHAnsi" w:hAnsiTheme="minorHAnsi" w:cstheme="minorHAnsi"/>
          <w:sz w:val="22"/>
          <w:szCs w:val="22"/>
        </w:rPr>
        <w:t>XXXXXXXXXXXX</w:t>
      </w:r>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3AA9A663"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4310E200" w:rsidR="00D079E4" w:rsidRPr="007E478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7E4788">
        <w:rPr>
          <w:rFonts w:asciiTheme="minorHAnsi" w:hAnsiTheme="minorHAnsi" w:cstheme="minorHAnsi"/>
          <w:sz w:val="22"/>
          <w:szCs w:val="22"/>
        </w:rPr>
        <w:t>Tato Smlouva se uzavírá elektronickou formou.</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FFE19BE" w14:textId="2ACF0465" w:rsidR="00E60735" w:rsidRPr="007E4788" w:rsidRDefault="00E60735" w:rsidP="007E4788">
      <w:pPr>
        <w:widowControl w:val="0"/>
        <w:autoSpaceDE w:val="0"/>
        <w:autoSpaceDN w:val="0"/>
        <w:spacing w:after="120" w:line="240" w:lineRule="atLeast"/>
        <w:ind w:left="567"/>
        <w:jc w:val="both"/>
        <w:rPr>
          <w:rFonts w:asciiTheme="minorHAnsi" w:hAnsiTheme="minorHAnsi" w:cstheme="minorHAnsi"/>
          <w:i/>
          <w:iCs/>
          <w:sz w:val="22"/>
          <w:szCs w:val="22"/>
        </w:rPr>
      </w:pPr>
      <w:r w:rsidRPr="007E4788">
        <w:rPr>
          <w:rFonts w:asciiTheme="minorHAnsi" w:hAnsiTheme="minorHAnsi" w:cstheme="minorHAnsi"/>
          <w:i/>
          <w:iCs/>
          <w:sz w:val="22"/>
          <w:szCs w:val="22"/>
        </w:rPr>
        <w:t xml:space="preserve">Příloha č. 1: </w:t>
      </w:r>
      <w:r w:rsidR="007E4788" w:rsidRPr="007E4788">
        <w:rPr>
          <w:rFonts w:asciiTheme="minorHAnsi" w:hAnsiTheme="minorHAnsi" w:cstheme="minorHAnsi"/>
          <w:i/>
          <w:iCs/>
          <w:sz w:val="22"/>
          <w:szCs w:val="22"/>
        </w:rPr>
        <w:t>Cenová nabídka</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38D4F934"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7E4788">
              <w:rPr>
                <w:rFonts w:asciiTheme="minorHAnsi" w:hAnsiTheme="minorHAnsi" w:cstheme="minorHAnsi"/>
                <w:color w:val="000000" w:themeColor="text1"/>
                <w:sz w:val="22"/>
                <w:szCs w:val="22"/>
              </w:rPr>
              <w:t> Českých Budějovicích</w:t>
            </w:r>
            <w:r w:rsidRPr="00202AE1">
              <w:rPr>
                <w:rFonts w:asciiTheme="minorHAnsi" w:hAnsiTheme="minorHAnsi" w:cstheme="minorHAnsi"/>
                <w:color w:val="000000" w:themeColor="text1"/>
                <w:sz w:val="22"/>
                <w:szCs w:val="22"/>
              </w:rPr>
              <w:t xml:space="preserve">, dne </w:t>
            </w:r>
            <w:r w:rsidR="009726E2">
              <w:rPr>
                <w:rFonts w:asciiTheme="minorHAnsi" w:hAnsiTheme="minorHAnsi" w:cstheme="minorHAnsi"/>
                <w:color w:val="000000" w:themeColor="text1"/>
                <w:sz w:val="22"/>
                <w:szCs w:val="22"/>
              </w:rPr>
              <w:t>1. 11. 2023</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493ABFDE" w14:textId="77777777" w:rsidR="009726E2" w:rsidRDefault="009726E2" w:rsidP="009726E2">
            <w:pPr>
              <w:jc w:val="center"/>
              <w:rPr>
                <w:rFonts w:ascii="Calibri" w:hAnsi="Calibri"/>
                <w:sz w:val="22"/>
                <w:szCs w:val="22"/>
              </w:rPr>
            </w:pPr>
            <w:r>
              <w:rPr>
                <w:rFonts w:ascii="Calibri" w:hAnsi="Calibri"/>
                <w:sz w:val="22"/>
                <w:szCs w:val="22"/>
              </w:rPr>
              <w:t xml:space="preserve">v z. Ing. Zdeňka </w:t>
            </w:r>
            <w:proofErr w:type="spellStart"/>
            <w:r>
              <w:rPr>
                <w:rFonts w:ascii="Calibri" w:hAnsi="Calibri"/>
                <w:sz w:val="22"/>
                <w:szCs w:val="22"/>
              </w:rPr>
              <w:t>Škabroudová</w:t>
            </w:r>
            <w:proofErr w:type="spellEnd"/>
          </w:p>
          <w:p w14:paraId="56166008" w14:textId="6DDF8010" w:rsidR="00C56250" w:rsidRPr="00202AE1" w:rsidRDefault="009726E2" w:rsidP="009726E2">
            <w:pPr>
              <w:jc w:val="center"/>
              <w:rPr>
                <w:rFonts w:asciiTheme="minorHAnsi" w:hAnsiTheme="minorHAnsi" w:cstheme="minorHAnsi"/>
                <w:color w:val="000000" w:themeColor="text1"/>
                <w:sz w:val="22"/>
                <w:szCs w:val="22"/>
              </w:rPr>
            </w:pPr>
            <w:r>
              <w:rPr>
                <w:rFonts w:ascii="Calibri" w:hAnsi="Calibri"/>
                <w:sz w:val="22"/>
                <w:szCs w:val="22"/>
              </w:rPr>
              <w:t>náměstkyně ředitele</w:t>
            </w:r>
          </w:p>
        </w:tc>
        <w:tc>
          <w:tcPr>
            <w:tcW w:w="4606" w:type="dxa"/>
          </w:tcPr>
          <w:p w14:paraId="336EEB2C" w14:textId="7E85880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7E4788">
              <w:rPr>
                <w:rFonts w:asciiTheme="minorHAnsi" w:hAnsiTheme="minorHAnsi" w:cstheme="minorHAnsi"/>
                <w:color w:val="000000" w:themeColor="text1"/>
                <w:sz w:val="22"/>
                <w:szCs w:val="22"/>
              </w:rPr>
              <w:t>Brně</w:t>
            </w:r>
            <w:r w:rsidRPr="00202AE1">
              <w:rPr>
                <w:rFonts w:asciiTheme="minorHAnsi" w:hAnsiTheme="minorHAnsi" w:cstheme="minorHAnsi"/>
                <w:color w:val="000000" w:themeColor="text1"/>
                <w:sz w:val="22"/>
                <w:szCs w:val="22"/>
              </w:rPr>
              <w:t xml:space="preserve">, dne </w:t>
            </w:r>
            <w:r w:rsidR="009726E2">
              <w:rPr>
                <w:rFonts w:asciiTheme="minorHAnsi" w:hAnsiTheme="minorHAnsi" w:cstheme="minorHAnsi"/>
                <w:color w:val="000000" w:themeColor="text1"/>
                <w:sz w:val="22"/>
                <w:szCs w:val="22"/>
              </w:rPr>
              <w:t>31. 10. 2023</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5B23BF81" w14:textId="7BC0B2ED" w:rsidR="00596DE7" w:rsidRDefault="009726E2"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XXXXXXXXXXXXXXX</w:t>
            </w:r>
          </w:p>
          <w:p w14:paraId="695AC8A9" w14:textId="2E3FA82E"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328C" w14:textId="77777777" w:rsidR="000A7989" w:rsidRDefault="000A7989">
      <w:r>
        <w:separator/>
      </w:r>
    </w:p>
  </w:endnote>
  <w:endnote w:type="continuationSeparator" w:id="0">
    <w:p w14:paraId="031E6D4A" w14:textId="77777777" w:rsidR="000A7989" w:rsidRDefault="000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24093618" w:rsidR="00450F25" w:rsidRPr="00D41D41" w:rsidRDefault="00450F25" w:rsidP="00450F25">
        <w:pPr>
          <w:pStyle w:val="Zpat"/>
          <w:rPr>
            <w:rFonts w:asciiTheme="minorHAnsi" w:hAnsiTheme="minorHAnsi" w:cstheme="minorHAnsi"/>
            <w:sz w:val="22"/>
            <w:szCs w:val="22"/>
          </w:rPr>
        </w:pPr>
        <w:proofErr w:type="spellStart"/>
        <w:proofErr w:type="gram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w:t>
        </w:r>
        <w:proofErr w:type="gramEnd"/>
        <w:r w:rsidRPr="00D41D41">
          <w:rPr>
            <w:rFonts w:asciiTheme="minorHAnsi" w:hAnsiTheme="minorHAnsi" w:cstheme="minorHAnsi"/>
            <w:sz w:val="22"/>
            <w:szCs w:val="22"/>
          </w:rPr>
          <w:t xml:space="preserve">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543952">
          <w:rPr>
            <w:rFonts w:asciiTheme="minorHAnsi" w:hAnsiTheme="minorHAnsi" w:cstheme="minorHAnsi"/>
            <w:noProof/>
            <w:sz w:val="22"/>
            <w:szCs w:val="22"/>
          </w:rPr>
          <w:t>6</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D733" w14:textId="77777777" w:rsidR="000A7989" w:rsidRDefault="000A7989">
      <w:r>
        <w:separator/>
      </w:r>
    </w:p>
  </w:footnote>
  <w:footnote w:type="continuationSeparator" w:id="0">
    <w:p w14:paraId="622077A5" w14:textId="77777777" w:rsidR="000A7989" w:rsidRDefault="000A7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D79" w14:textId="1FC838B8"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DC27A0" w:rsidRPr="00DC27A0">
      <w:rPr>
        <w:rFonts w:ascii="Calibri" w:hAnsi="Calibri"/>
        <w:bCs/>
        <w:sz w:val="22"/>
        <w:szCs w:val="22"/>
      </w:rPr>
      <w:t>NPU-430/93612/2023</w:t>
    </w:r>
  </w:p>
  <w:p w14:paraId="5F34BEE9" w14:textId="4BDF64A8" w:rsidR="00DC27A0" w:rsidRDefault="00DC27A0"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3028H1230022</w:t>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473D"/>
    <w:rsid w:val="000175DB"/>
    <w:rsid w:val="00020D38"/>
    <w:rsid w:val="0002287D"/>
    <w:rsid w:val="000271EB"/>
    <w:rsid w:val="00031783"/>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A7989"/>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3952"/>
    <w:rsid w:val="0054486C"/>
    <w:rsid w:val="00551EE3"/>
    <w:rsid w:val="005532C5"/>
    <w:rsid w:val="00560D18"/>
    <w:rsid w:val="00563C60"/>
    <w:rsid w:val="00571018"/>
    <w:rsid w:val="0057163E"/>
    <w:rsid w:val="00581F54"/>
    <w:rsid w:val="00585BDA"/>
    <w:rsid w:val="00593CDD"/>
    <w:rsid w:val="005958D3"/>
    <w:rsid w:val="00595ECE"/>
    <w:rsid w:val="00596DE7"/>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87B9C"/>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3C51"/>
    <w:rsid w:val="007E4788"/>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B7CCA"/>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26E2"/>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7A0"/>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customStyle="1" w:styleId="UnresolvedMention">
    <w:name w:val="Unresolved Mention"/>
    <w:basedOn w:val="Standardnpsmoodstavce"/>
    <w:uiPriority w:val="99"/>
    <w:semiHidden/>
    <w:unhideWhenUsed/>
    <w:rsid w:val="00DC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579364117">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0460FABF-E3EC-4E33-801D-1715F3A6194C}">
  <ds:schemaRefs>
    <ds:schemaRef ds:uri="http://schemas.openxmlformats.org/officeDocument/2006/bibliography"/>
  </ds:schemaRefs>
</ds:datastoreItem>
</file>

<file path=customXml/itemProps6.xml><?xml version="1.0" encoding="utf-8"?>
<ds:datastoreItem xmlns:ds="http://schemas.openxmlformats.org/officeDocument/2006/customXml" ds:itemID="{17634DB3-DDBA-4568-B998-FBBB5BAC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17</TotalTime>
  <Pages>6</Pages>
  <Words>2475</Words>
  <Characters>14603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17044</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Monika Koupilová</cp:lastModifiedBy>
  <cp:revision>3</cp:revision>
  <cp:lastPrinted>2015-12-15T08:35:00Z</cp:lastPrinted>
  <dcterms:created xsi:type="dcterms:W3CDTF">2023-10-30T13:07:00Z</dcterms:created>
  <dcterms:modified xsi:type="dcterms:W3CDTF">2023-11-03T10:28:00Z</dcterms:modified>
</cp:coreProperties>
</file>