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253A" w14:textId="77777777" w:rsidR="0026215C" w:rsidRPr="008E5315" w:rsidRDefault="0026215C" w:rsidP="00C34D9B">
      <w:pPr>
        <w:jc w:val="both"/>
        <w:rPr>
          <w:rFonts w:ascii="Calibri" w:hAnsi="Calibri" w:cs="Calibri"/>
          <w:b/>
          <w:szCs w:val="24"/>
        </w:rPr>
      </w:pPr>
      <w:bookmarkStart w:id="0" w:name="_Hlk45182827"/>
      <w:r w:rsidRPr="008E5315">
        <w:rPr>
          <w:rFonts w:ascii="Calibri" w:hAnsi="Calibri" w:cs="Calibri"/>
          <w:b/>
          <w:szCs w:val="24"/>
        </w:rPr>
        <w:t>Šumperské sportovní areály s.r.o</w:t>
      </w:r>
      <w:bookmarkEnd w:id="0"/>
      <w:r w:rsidRPr="008E5315">
        <w:rPr>
          <w:rFonts w:ascii="Calibri" w:hAnsi="Calibri" w:cs="Calibri"/>
          <w:b/>
          <w:szCs w:val="24"/>
        </w:rPr>
        <w:t>.</w:t>
      </w:r>
    </w:p>
    <w:p w14:paraId="5CCB1037" w14:textId="7C1534CC" w:rsidR="0026215C" w:rsidRPr="008E5315" w:rsidRDefault="00EF2957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Zastoupen</w:t>
      </w:r>
      <w:r w:rsidR="00353319" w:rsidRPr="008E5315">
        <w:rPr>
          <w:rFonts w:ascii="Calibri" w:hAnsi="Calibri" w:cs="Calibri"/>
          <w:sz w:val="22"/>
        </w:rPr>
        <w:t>á</w:t>
      </w:r>
      <w:r w:rsidR="00C34D9B" w:rsidRPr="008E5315">
        <w:rPr>
          <w:rFonts w:ascii="Calibri" w:hAnsi="Calibri" w:cs="Calibri"/>
          <w:sz w:val="22"/>
        </w:rPr>
        <w:t>:</w:t>
      </w:r>
      <w:r w:rsidR="00C34D9B" w:rsidRPr="008E5315">
        <w:rPr>
          <w:rFonts w:ascii="Calibri" w:hAnsi="Calibri" w:cs="Calibri"/>
          <w:sz w:val="22"/>
        </w:rPr>
        <w:tab/>
      </w:r>
      <w:r w:rsidR="00C34D9B" w:rsidRPr="008E5315">
        <w:rPr>
          <w:rFonts w:ascii="Calibri" w:hAnsi="Calibri" w:cs="Calibri"/>
          <w:sz w:val="22"/>
        </w:rPr>
        <w:tab/>
      </w:r>
      <w:r w:rsidR="00974FF0">
        <w:rPr>
          <w:rFonts w:ascii="Calibri" w:hAnsi="Calibri" w:cs="Calibri"/>
          <w:sz w:val="22"/>
        </w:rPr>
        <w:t>Mgr. Petr Hasala</w:t>
      </w:r>
      <w:r w:rsidR="00C235DD">
        <w:rPr>
          <w:rFonts w:ascii="Calibri" w:hAnsi="Calibri" w:cs="Calibri"/>
          <w:sz w:val="22"/>
        </w:rPr>
        <w:t>, jednatel</w:t>
      </w:r>
    </w:p>
    <w:p w14:paraId="7539E844" w14:textId="77777777" w:rsidR="0026215C" w:rsidRPr="008E5315" w:rsidRDefault="0026215C" w:rsidP="00C34D9B">
      <w:pPr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sz w:val="22"/>
        </w:rPr>
        <w:t>Sídlo: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bookmarkStart w:id="1" w:name="_Hlk45182845"/>
      <w:r w:rsidRPr="008E5315">
        <w:rPr>
          <w:rFonts w:ascii="Calibri" w:hAnsi="Calibri" w:cs="Calibri"/>
          <w:sz w:val="22"/>
        </w:rPr>
        <w:t xml:space="preserve">Lidická 2819/81, </w:t>
      </w:r>
      <w:r w:rsidR="00BA4AB2" w:rsidRPr="008E5315">
        <w:rPr>
          <w:rFonts w:ascii="Calibri" w:hAnsi="Calibri" w:cs="Calibri"/>
          <w:sz w:val="22"/>
        </w:rPr>
        <w:t xml:space="preserve">787 01 </w:t>
      </w:r>
      <w:r w:rsidRPr="008E5315">
        <w:rPr>
          <w:rFonts w:ascii="Calibri" w:hAnsi="Calibri" w:cs="Calibri"/>
          <w:sz w:val="22"/>
        </w:rPr>
        <w:t>Šumperk</w:t>
      </w:r>
      <w:bookmarkEnd w:id="1"/>
    </w:p>
    <w:p w14:paraId="4990742F" w14:textId="77777777" w:rsidR="0026215C" w:rsidRPr="008E5315" w:rsidRDefault="0026215C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IČ:</w:t>
      </w:r>
      <w:r w:rsidRPr="008E5315">
        <w:rPr>
          <w:rFonts w:ascii="Calibri" w:hAnsi="Calibri" w:cs="Calibri"/>
          <w:sz w:val="22"/>
        </w:rPr>
        <w:tab/>
        <w:t xml:space="preserve"> 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  <w:t>27786781</w:t>
      </w:r>
    </w:p>
    <w:p w14:paraId="45C6161A" w14:textId="77777777" w:rsidR="00635621" w:rsidRPr="008E5315" w:rsidRDefault="0026215C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bankovní spojení:</w:t>
      </w:r>
      <w:r w:rsidRPr="008E5315">
        <w:rPr>
          <w:rFonts w:ascii="Calibri" w:hAnsi="Calibri" w:cs="Calibri"/>
          <w:sz w:val="22"/>
        </w:rPr>
        <w:tab/>
        <w:t>ČSOB a.s., pobočka Šumperk,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č.</w:t>
      </w:r>
      <w:r w:rsidR="008A1D52" w:rsidRPr="008E5315">
        <w:rPr>
          <w:rFonts w:ascii="Calibri" w:hAnsi="Calibri" w:cs="Calibri"/>
          <w:sz w:val="22"/>
        </w:rPr>
        <w:t xml:space="preserve"> </w:t>
      </w:r>
      <w:proofErr w:type="spellStart"/>
      <w:r w:rsidRPr="008E5315">
        <w:rPr>
          <w:rFonts w:ascii="Calibri" w:hAnsi="Calibri" w:cs="Calibri"/>
          <w:sz w:val="22"/>
        </w:rPr>
        <w:t>ú.</w:t>
      </w:r>
      <w:proofErr w:type="spellEnd"/>
      <w:r w:rsidR="002D403A" w:rsidRPr="008E5315">
        <w:rPr>
          <w:rFonts w:ascii="Calibri" w:hAnsi="Calibri" w:cs="Calibri"/>
          <w:sz w:val="22"/>
        </w:rPr>
        <w:t>: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2</w:t>
      </w:r>
      <w:r w:rsidR="005163F3">
        <w:rPr>
          <w:rFonts w:ascii="Calibri" w:hAnsi="Calibri" w:cs="Calibri"/>
          <w:sz w:val="22"/>
        </w:rPr>
        <w:t>12399201</w:t>
      </w:r>
      <w:r w:rsidRPr="008E5315">
        <w:rPr>
          <w:rFonts w:ascii="Calibri" w:hAnsi="Calibri" w:cs="Calibri"/>
          <w:sz w:val="22"/>
        </w:rPr>
        <w:t>/0300</w:t>
      </w:r>
    </w:p>
    <w:p w14:paraId="5B4AB3EB" w14:textId="0B989FBE" w:rsidR="0026215C" w:rsidRPr="008E5315" w:rsidRDefault="0026215C" w:rsidP="008F0F65">
      <w:pPr>
        <w:spacing w:before="120"/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i/>
          <w:sz w:val="22"/>
        </w:rPr>
        <w:t xml:space="preserve">na straně </w:t>
      </w:r>
      <w:r w:rsidR="00635621" w:rsidRPr="008E5315">
        <w:rPr>
          <w:rFonts w:ascii="Calibri" w:hAnsi="Calibri" w:cs="Calibri"/>
          <w:i/>
          <w:sz w:val="22"/>
        </w:rPr>
        <w:t>jedné</w:t>
      </w:r>
      <w:r w:rsidRPr="008E5315">
        <w:rPr>
          <w:rFonts w:ascii="Calibri" w:hAnsi="Calibri" w:cs="Calibri"/>
          <w:i/>
          <w:sz w:val="22"/>
        </w:rPr>
        <w:t>,</w:t>
      </w:r>
      <w:r w:rsidR="00635621" w:rsidRPr="008E5315">
        <w:rPr>
          <w:rFonts w:ascii="Calibri" w:hAnsi="Calibri" w:cs="Calibri"/>
          <w:i/>
          <w:sz w:val="22"/>
        </w:rPr>
        <w:t xml:space="preserve"> dále jen jako </w:t>
      </w:r>
      <w:r w:rsidR="00273D37">
        <w:rPr>
          <w:rFonts w:ascii="Calibri" w:hAnsi="Calibri" w:cs="Calibri"/>
          <w:i/>
          <w:sz w:val="22"/>
        </w:rPr>
        <w:t>„</w:t>
      </w:r>
      <w:r w:rsidR="00635621" w:rsidRPr="00273D37">
        <w:rPr>
          <w:rFonts w:ascii="Calibri" w:hAnsi="Calibri" w:cs="Calibri"/>
          <w:b/>
          <w:bCs/>
          <w:i/>
          <w:sz w:val="22"/>
        </w:rPr>
        <w:t>strana první</w:t>
      </w:r>
      <w:r w:rsidR="00273D37">
        <w:rPr>
          <w:rFonts w:ascii="Calibri" w:hAnsi="Calibri" w:cs="Calibri"/>
          <w:i/>
          <w:sz w:val="22"/>
        </w:rPr>
        <w:t>“</w:t>
      </w:r>
    </w:p>
    <w:p w14:paraId="5BE51B5B" w14:textId="77777777" w:rsidR="00567FF6" w:rsidRPr="008E5315" w:rsidRDefault="0026215C" w:rsidP="005371A1">
      <w:pPr>
        <w:spacing w:before="24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a</w:t>
      </w:r>
    </w:p>
    <w:p w14:paraId="44EEC8E6" w14:textId="77777777" w:rsidR="0040646F" w:rsidRPr="008E5315" w:rsidRDefault="0040646F" w:rsidP="0040646F">
      <w:pPr>
        <w:spacing w:before="240"/>
        <w:jc w:val="both"/>
        <w:rPr>
          <w:rFonts w:ascii="Calibri" w:hAnsi="Calibri" w:cs="Calibri"/>
          <w:b/>
          <w:szCs w:val="24"/>
        </w:rPr>
      </w:pPr>
      <w:bookmarkStart w:id="2" w:name="_Hlk45184700"/>
      <w:r w:rsidRPr="005371A1">
        <w:rPr>
          <w:rFonts w:ascii="Calibri" w:hAnsi="Calibri" w:cs="Calibri"/>
          <w:b/>
          <w:szCs w:val="24"/>
        </w:rPr>
        <w:t>TJ Šumperk,</w:t>
      </w:r>
      <w:bookmarkEnd w:id="2"/>
      <w:r w:rsidRPr="005371A1">
        <w:rPr>
          <w:rFonts w:ascii="Calibri" w:hAnsi="Calibri" w:cs="Calibri"/>
          <w:b/>
          <w:szCs w:val="24"/>
        </w:rPr>
        <w:t xml:space="preserve"> z.s.</w:t>
      </w:r>
    </w:p>
    <w:p w14:paraId="179DF6B3" w14:textId="3A029EC0" w:rsidR="0040646F" w:rsidRPr="008E5315" w:rsidRDefault="0040646F" w:rsidP="0040646F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Zastoupený: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="005801E7">
        <w:rPr>
          <w:rFonts w:ascii="Calibri" w:hAnsi="Calibri" w:cs="Calibri"/>
          <w:sz w:val="22"/>
        </w:rPr>
        <w:t xml:space="preserve">Ing. Jiří </w:t>
      </w:r>
      <w:proofErr w:type="spellStart"/>
      <w:r w:rsidR="005801E7">
        <w:rPr>
          <w:rFonts w:ascii="Calibri" w:hAnsi="Calibri" w:cs="Calibri"/>
          <w:sz w:val="22"/>
        </w:rPr>
        <w:t>Flašar</w:t>
      </w:r>
      <w:proofErr w:type="spellEnd"/>
      <w:r w:rsidRPr="00B3201C">
        <w:rPr>
          <w:rFonts w:ascii="Calibri" w:hAnsi="Calibri" w:cs="Calibri"/>
          <w:sz w:val="22"/>
        </w:rPr>
        <w:t>, předsed</w:t>
      </w:r>
      <w:r w:rsidR="005801E7">
        <w:rPr>
          <w:rFonts w:ascii="Calibri" w:hAnsi="Calibri" w:cs="Calibri"/>
          <w:sz w:val="22"/>
        </w:rPr>
        <w:t>a</w:t>
      </w:r>
    </w:p>
    <w:p w14:paraId="220DEE05" w14:textId="77777777" w:rsidR="0040646F" w:rsidRPr="008E5315" w:rsidRDefault="0040646F" w:rsidP="0040646F">
      <w:pPr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sz w:val="22"/>
        </w:rPr>
        <w:t>Sídlo: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  <w:t>Žerotínova 1691/55, 787 01 Šumperk</w:t>
      </w:r>
    </w:p>
    <w:p w14:paraId="1B410228" w14:textId="0B710A1D" w:rsidR="00353319" w:rsidRPr="008E5315" w:rsidRDefault="0040646F" w:rsidP="0040646F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IČ:</w:t>
      </w:r>
      <w:r w:rsidRPr="008E5315">
        <w:rPr>
          <w:rFonts w:ascii="Calibri" w:hAnsi="Calibri" w:cs="Calibri"/>
          <w:sz w:val="22"/>
        </w:rPr>
        <w:tab/>
        <w:t xml:space="preserve"> 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5371A1">
        <w:rPr>
          <w:rFonts w:ascii="Calibri" w:hAnsi="Calibri" w:cs="Calibri"/>
          <w:sz w:val="22"/>
        </w:rPr>
        <w:t>14617790</w:t>
      </w:r>
    </w:p>
    <w:p w14:paraId="1D77FDAA" w14:textId="0F7CE169" w:rsidR="00033164" w:rsidRPr="008E5315" w:rsidRDefault="0026215C" w:rsidP="00033164">
      <w:pPr>
        <w:spacing w:before="48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i/>
          <w:sz w:val="22"/>
        </w:rPr>
        <w:t>na straně druhé</w:t>
      </w:r>
      <w:r w:rsidR="00635621" w:rsidRPr="008E5315">
        <w:rPr>
          <w:rFonts w:ascii="Calibri" w:hAnsi="Calibri" w:cs="Calibri"/>
          <w:i/>
          <w:sz w:val="22"/>
        </w:rPr>
        <w:t xml:space="preserve">, dále jen jako </w:t>
      </w:r>
      <w:r w:rsidR="00273D37">
        <w:rPr>
          <w:rFonts w:ascii="Calibri" w:hAnsi="Calibri" w:cs="Calibri"/>
          <w:i/>
          <w:sz w:val="22"/>
        </w:rPr>
        <w:t>„</w:t>
      </w:r>
      <w:r w:rsidR="00635621" w:rsidRPr="00273D37">
        <w:rPr>
          <w:rFonts w:ascii="Calibri" w:hAnsi="Calibri" w:cs="Calibri"/>
          <w:b/>
          <w:bCs/>
          <w:i/>
          <w:sz w:val="22"/>
        </w:rPr>
        <w:t>strana druhá</w:t>
      </w:r>
      <w:r w:rsidR="00273D37">
        <w:rPr>
          <w:rFonts w:ascii="Calibri" w:hAnsi="Calibri" w:cs="Calibri"/>
          <w:i/>
          <w:sz w:val="22"/>
        </w:rPr>
        <w:t>“</w:t>
      </w:r>
      <w:r w:rsidR="00033164" w:rsidRPr="00033164">
        <w:rPr>
          <w:rFonts w:ascii="Calibri" w:hAnsi="Calibri" w:cs="Calibri"/>
          <w:sz w:val="22"/>
        </w:rPr>
        <w:t xml:space="preserve"> </w:t>
      </w:r>
      <w:r w:rsidR="00033164" w:rsidRPr="008E5315">
        <w:rPr>
          <w:rFonts w:ascii="Calibri" w:hAnsi="Calibri" w:cs="Calibri"/>
          <w:sz w:val="22"/>
        </w:rPr>
        <w:t>uzavírají tuto:</w:t>
      </w:r>
    </w:p>
    <w:p w14:paraId="1F4B2B5E" w14:textId="77777777" w:rsidR="00033164" w:rsidRPr="008E5315" w:rsidRDefault="00033164" w:rsidP="00033164">
      <w:pPr>
        <w:spacing w:before="600" w:after="240"/>
        <w:jc w:val="center"/>
        <w:rPr>
          <w:rFonts w:ascii="Calibri" w:hAnsi="Calibri" w:cs="Calibri"/>
          <w:b/>
          <w:spacing w:val="20"/>
          <w:sz w:val="28"/>
          <w:szCs w:val="28"/>
        </w:rPr>
      </w:pPr>
      <w:r w:rsidRPr="008E5315">
        <w:rPr>
          <w:rFonts w:ascii="Calibri" w:hAnsi="Calibri" w:cs="Calibri"/>
          <w:b/>
          <w:spacing w:val="20"/>
          <w:sz w:val="28"/>
          <w:szCs w:val="28"/>
        </w:rPr>
        <w:t>Dohodu o poskytování a použití sportovního zařízení – krytého bazénu v Šumperku ke sportovním činnostem</w:t>
      </w:r>
    </w:p>
    <w:p w14:paraId="21CB6900" w14:textId="77777777" w:rsidR="00033164" w:rsidRPr="008E5315" w:rsidRDefault="00033164" w:rsidP="00033164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I.</w:t>
      </w:r>
    </w:p>
    <w:p w14:paraId="1387F327" w14:textId="77777777" w:rsidR="00033164" w:rsidRPr="008E5315" w:rsidRDefault="00033164" w:rsidP="00033164">
      <w:pPr>
        <w:spacing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Předmět dohody</w:t>
      </w:r>
    </w:p>
    <w:p w14:paraId="6187E3F3" w14:textId="77777777" w:rsidR="00033164" w:rsidRPr="008E5315" w:rsidRDefault="00033164" w:rsidP="0003316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Předmětem této dohody je vymezení rozsahu a způsobu používání sportovního zařízení ke sportovním činnostem strany druhé. Sportovním zařízením se pro účely této dohody rozumí </w:t>
      </w:r>
      <w:r w:rsidRPr="00743296">
        <w:rPr>
          <w:rFonts w:ascii="Calibri" w:hAnsi="Calibri" w:cs="Calibri"/>
          <w:sz w:val="22"/>
          <w:szCs w:val="22"/>
        </w:rPr>
        <w:t>objekt krytého bazénu v Šumperku</w:t>
      </w:r>
      <w:r w:rsidRPr="008E5315">
        <w:rPr>
          <w:rFonts w:ascii="Calibri" w:hAnsi="Calibri" w:cs="Calibri"/>
          <w:sz w:val="22"/>
          <w:szCs w:val="22"/>
        </w:rPr>
        <w:t xml:space="preserve"> na ulici </w:t>
      </w:r>
      <w:r w:rsidRPr="00BA4AB2">
        <w:rPr>
          <w:rFonts w:ascii="Calibri" w:hAnsi="Calibri" w:cs="Calibri"/>
          <w:sz w:val="22"/>
          <w:szCs w:val="22"/>
        </w:rPr>
        <w:t>Lidická 2819/81</w:t>
      </w:r>
      <w:r w:rsidRPr="008E5315">
        <w:rPr>
          <w:rFonts w:ascii="Calibri" w:hAnsi="Calibri" w:cs="Calibri"/>
          <w:sz w:val="22"/>
          <w:szCs w:val="22"/>
        </w:rPr>
        <w:t xml:space="preserve"> (dále jen </w:t>
      </w:r>
      <w:r>
        <w:rPr>
          <w:rFonts w:ascii="Calibri" w:hAnsi="Calibri" w:cs="Calibri"/>
          <w:sz w:val="22"/>
          <w:szCs w:val="22"/>
        </w:rPr>
        <w:t>„</w:t>
      </w:r>
      <w:r w:rsidRPr="008E5315">
        <w:rPr>
          <w:rFonts w:ascii="Calibri" w:hAnsi="Calibri" w:cs="Calibri"/>
          <w:sz w:val="22"/>
          <w:szCs w:val="22"/>
        </w:rPr>
        <w:t>Aquacentrum</w:t>
      </w:r>
      <w:r>
        <w:rPr>
          <w:rFonts w:ascii="Calibri" w:hAnsi="Calibri" w:cs="Calibri"/>
          <w:sz w:val="22"/>
          <w:szCs w:val="22"/>
        </w:rPr>
        <w:t>“</w:t>
      </w:r>
      <w:r w:rsidRPr="008E5315">
        <w:rPr>
          <w:rFonts w:ascii="Calibri" w:hAnsi="Calibri" w:cs="Calibri"/>
          <w:sz w:val="22"/>
          <w:szCs w:val="22"/>
        </w:rPr>
        <w:t>).</w:t>
      </w:r>
    </w:p>
    <w:p w14:paraId="3540D7BD" w14:textId="77777777" w:rsidR="00033164" w:rsidRPr="008E5315" w:rsidRDefault="00033164" w:rsidP="0003316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Strana první je na základě nájemní smlouvy ze dne </w:t>
      </w:r>
      <w:r>
        <w:rPr>
          <w:rFonts w:ascii="Calibri" w:hAnsi="Calibri" w:cs="Calibri"/>
          <w:sz w:val="22"/>
          <w:szCs w:val="22"/>
        </w:rPr>
        <w:t>07. 08. 2020</w:t>
      </w:r>
      <w:r w:rsidRPr="008E5315">
        <w:rPr>
          <w:rFonts w:ascii="Calibri" w:hAnsi="Calibri" w:cs="Calibri"/>
          <w:sz w:val="22"/>
          <w:szCs w:val="22"/>
        </w:rPr>
        <w:t xml:space="preserve"> uzavřené s Podniky města Šumperka a.s. jako pronajímatelem řádným nájemcem Aquacentra. Dle této smlouvy je strana první oprávněna k uzavření této dohody.</w:t>
      </w:r>
    </w:p>
    <w:p w14:paraId="13A14E2C" w14:textId="77777777" w:rsidR="00033164" w:rsidRPr="008E5315" w:rsidRDefault="00033164" w:rsidP="0003316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Strana druhá je subjektem, který provozuje v Šumperku sportovní činnost oddílu </w:t>
      </w:r>
      <w:r>
        <w:rPr>
          <w:rFonts w:ascii="Calibri" w:hAnsi="Calibri" w:cs="Calibri"/>
          <w:sz w:val="22"/>
          <w:szCs w:val="22"/>
        </w:rPr>
        <w:t>kanoistiky.</w:t>
      </w:r>
    </w:p>
    <w:p w14:paraId="2E409FAA" w14:textId="77777777" w:rsidR="00033164" w:rsidRPr="008E5315" w:rsidRDefault="00033164" w:rsidP="00033164">
      <w:pPr>
        <w:spacing w:before="24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II.</w:t>
      </w:r>
    </w:p>
    <w:p w14:paraId="003A00A6" w14:textId="77777777" w:rsidR="00033164" w:rsidRPr="008E5315" w:rsidRDefault="00033164" w:rsidP="00033164">
      <w:pPr>
        <w:spacing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Rozsah používání sportovního zařízení</w:t>
      </w:r>
    </w:p>
    <w:p w14:paraId="4C378325" w14:textId="77777777" w:rsidR="00033164" w:rsidRPr="00C246D4" w:rsidRDefault="00033164" w:rsidP="00033164">
      <w:pPr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Obě strany se dohodly, že strana druhá</w:t>
      </w:r>
      <w:r>
        <w:rPr>
          <w:rFonts w:ascii="Calibri" w:hAnsi="Calibri" w:cs="Calibri"/>
          <w:sz w:val="22"/>
        </w:rPr>
        <w:t xml:space="preserve"> bude</w:t>
      </w:r>
      <w:r w:rsidRPr="008E5315">
        <w:rPr>
          <w:rFonts w:ascii="Calibri" w:hAnsi="Calibri" w:cs="Calibri"/>
          <w:sz w:val="22"/>
        </w:rPr>
        <w:t xml:space="preserve"> využívat</w:t>
      </w:r>
      <w:r>
        <w:rPr>
          <w:rFonts w:ascii="Calibri" w:hAnsi="Calibri" w:cs="Calibri"/>
          <w:sz w:val="22"/>
        </w:rPr>
        <w:t xml:space="preserve"> pro své činnosti</w:t>
      </w:r>
      <w:r w:rsidRPr="00C235DD">
        <w:rPr>
          <w:rFonts w:ascii="Calibri" w:hAnsi="Calibri" w:cs="Calibri"/>
          <w:sz w:val="22"/>
        </w:rPr>
        <w:t xml:space="preserve"> plaveck</w:t>
      </w:r>
      <w:r>
        <w:rPr>
          <w:rFonts w:ascii="Calibri" w:hAnsi="Calibri" w:cs="Calibri"/>
          <w:sz w:val="22"/>
        </w:rPr>
        <w:t>ý</w:t>
      </w:r>
      <w:r w:rsidRPr="00C235DD">
        <w:rPr>
          <w:rFonts w:ascii="Calibri" w:hAnsi="Calibri" w:cs="Calibri"/>
          <w:sz w:val="22"/>
        </w:rPr>
        <w:t xml:space="preserve"> bazén</w:t>
      </w:r>
      <w:r>
        <w:rPr>
          <w:rFonts w:ascii="Calibri" w:hAnsi="Calibri" w:cs="Calibri"/>
          <w:sz w:val="22"/>
        </w:rPr>
        <w:t xml:space="preserve"> (6 drah) v rozsahu</w:t>
      </w:r>
    </w:p>
    <w:p w14:paraId="08AF0E0B" w14:textId="77777777" w:rsidR="00033164" w:rsidRPr="00C246D4" w:rsidRDefault="00033164" w:rsidP="00033164">
      <w:pPr>
        <w:pStyle w:val="Odstavecseseznamem"/>
        <w:numPr>
          <w:ilvl w:val="0"/>
          <w:numId w:val="31"/>
        </w:numPr>
        <w:ind w:left="851"/>
        <w:jc w:val="both"/>
        <w:rPr>
          <w:rFonts w:asciiTheme="minorHAnsi" w:hAnsiTheme="minorHAnsi" w:cstheme="minorHAnsi"/>
          <w:b/>
          <w:bCs/>
        </w:rPr>
      </w:pPr>
      <w:r w:rsidRPr="00C246D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,5</w:t>
      </w:r>
      <w:r w:rsidRPr="00C246D4">
        <w:rPr>
          <w:rFonts w:asciiTheme="minorHAnsi" w:hAnsiTheme="minorHAnsi" w:cstheme="minorHAnsi"/>
          <w:b/>
          <w:bCs/>
        </w:rPr>
        <w:t xml:space="preserve"> hodin</w:t>
      </w:r>
      <w:r>
        <w:rPr>
          <w:rFonts w:asciiTheme="minorHAnsi" w:hAnsiTheme="minorHAnsi" w:cstheme="minorHAnsi"/>
          <w:b/>
          <w:bCs/>
        </w:rPr>
        <w:t>y</w:t>
      </w:r>
      <w:r w:rsidRPr="00C246D4">
        <w:rPr>
          <w:rFonts w:asciiTheme="minorHAnsi" w:hAnsiTheme="minorHAnsi" w:cstheme="minorHAnsi"/>
          <w:b/>
          <w:bCs/>
        </w:rPr>
        <w:t xml:space="preserve"> </w:t>
      </w:r>
      <w:r w:rsidRPr="00C246D4">
        <w:rPr>
          <w:rFonts w:asciiTheme="minorHAnsi" w:hAnsiTheme="minorHAnsi" w:cstheme="minorHAnsi"/>
          <w:b/>
          <w:bCs/>
          <w:sz w:val="24"/>
          <w:szCs w:val="24"/>
        </w:rPr>
        <w:t>(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>
        <w:rPr>
          <w:rFonts w:asciiTheme="minorHAnsi" w:hAnsiTheme="minorHAnsi" w:cstheme="minorHAnsi"/>
          <w:b/>
          <w:bCs/>
        </w:rPr>
        <w:t>0</w:t>
      </w:r>
      <w:r w:rsidRPr="00C246D4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  <w:vertAlign w:val="superscript"/>
        </w:rPr>
        <w:t>3</w:t>
      </w:r>
      <w:r w:rsidRPr="00C246D4">
        <w:rPr>
          <w:rFonts w:asciiTheme="minorHAnsi" w:hAnsiTheme="minorHAnsi" w:cstheme="minorHAnsi"/>
          <w:b/>
          <w:bCs/>
          <w:vertAlign w:val="superscript"/>
        </w:rPr>
        <w:t>0</w:t>
      </w:r>
      <w:r w:rsidRPr="00C246D4">
        <w:rPr>
          <w:rFonts w:asciiTheme="minorHAnsi" w:hAnsiTheme="minorHAnsi" w:cstheme="minorHAnsi"/>
          <w:b/>
          <w:bCs/>
        </w:rPr>
        <w:t xml:space="preserve"> do </w:t>
      </w:r>
      <w:r>
        <w:rPr>
          <w:rFonts w:asciiTheme="minorHAnsi" w:hAnsiTheme="minorHAnsi" w:cstheme="minorHAnsi"/>
          <w:b/>
          <w:bCs/>
        </w:rPr>
        <w:t>09</w:t>
      </w:r>
      <w:r>
        <w:rPr>
          <w:rFonts w:asciiTheme="minorHAnsi" w:hAnsiTheme="minorHAnsi" w:cstheme="minorHAnsi"/>
          <w:b/>
          <w:bCs/>
          <w:vertAlign w:val="superscript"/>
        </w:rPr>
        <w:t>0</w:t>
      </w:r>
      <w:r w:rsidRPr="00C246D4">
        <w:rPr>
          <w:rFonts w:asciiTheme="minorHAnsi" w:hAnsiTheme="minorHAnsi" w:cstheme="minorHAnsi"/>
          <w:b/>
          <w:bCs/>
          <w:vertAlign w:val="superscript"/>
        </w:rPr>
        <w:t>0</w:t>
      </w:r>
      <w:r w:rsidRPr="00C246D4">
        <w:rPr>
          <w:rFonts w:asciiTheme="minorHAnsi" w:hAnsiTheme="minorHAnsi" w:cstheme="minorHAnsi"/>
          <w:b/>
          <w:bCs/>
        </w:rPr>
        <w:t xml:space="preserve"> hod.) každ</w:t>
      </w:r>
      <w:r>
        <w:rPr>
          <w:rFonts w:asciiTheme="minorHAnsi" w:hAnsiTheme="minorHAnsi" w:cstheme="minorHAnsi"/>
          <w:b/>
          <w:bCs/>
        </w:rPr>
        <w:t>ou</w:t>
      </w:r>
      <w:r w:rsidRPr="00C246D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sobotu</w:t>
      </w:r>
      <w:r>
        <w:rPr>
          <w:b/>
          <w:bCs/>
        </w:rPr>
        <w:t>.</w:t>
      </w:r>
    </w:p>
    <w:p w14:paraId="3EBA7791" w14:textId="6F2F064F" w:rsidR="00033164" w:rsidRPr="00A94BAA" w:rsidRDefault="00033164" w:rsidP="00033164">
      <w:pPr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Změnu r</w:t>
      </w:r>
      <w:r w:rsidRPr="008E5315">
        <w:rPr>
          <w:rFonts w:ascii="Calibri" w:hAnsi="Calibri" w:cs="Calibri"/>
          <w:sz w:val="22"/>
        </w:rPr>
        <w:t>ozsah</w:t>
      </w:r>
      <w:r>
        <w:rPr>
          <w:rFonts w:ascii="Calibri" w:hAnsi="Calibri" w:cs="Calibri"/>
          <w:sz w:val="22"/>
        </w:rPr>
        <w:t>u</w:t>
      </w:r>
      <w:r w:rsidRPr="008E5315">
        <w:rPr>
          <w:rFonts w:ascii="Calibri" w:hAnsi="Calibri" w:cs="Calibri"/>
          <w:sz w:val="22"/>
        </w:rPr>
        <w:t xml:space="preserve"> využití sportovního zařízení je za stranu první oprávněn sjednávat </w:t>
      </w:r>
      <w:r w:rsidRPr="0016758B">
        <w:rPr>
          <w:rFonts w:ascii="Calibri" w:hAnsi="Calibri" w:cs="Calibri"/>
          <w:sz w:val="22"/>
        </w:rPr>
        <w:t>vedoucí Aquacentra, tel. 731 523 552.</w:t>
      </w:r>
    </w:p>
    <w:p w14:paraId="1289B8AA" w14:textId="77777777" w:rsidR="00033164" w:rsidRPr="008E5315" w:rsidRDefault="00033164" w:rsidP="00033164">
      <w:pPr>
        <w:spacing w:before="24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III.</w:t>
      </w:r>
    </w:p>
    <w:p w14:paraId="487E1412" w14:textId="77777777" w:rsidR="00033164" w:rsidRPr="008E5315" w:rsidRDefault="00033164" w:rsidP="00033164">
      <w:pPr>
        <w:spacing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Práva a povinnosti smluvních stran</w:t>
      </w:r>
    </w:p>
    <w:p w14:paraId="27D4C6DD" w14:textId="77777777" w:rsidR="00033164" w:rsidRPr="00E80C49" w:rsidRDefault="00033164" w:rsidP="00033164">
      <w:pPr>
        <w:jc w:val="both"/>
        <w:rPr>
          <w:rFonts w:ascii="Calibri" w:hAnsi="Calibri" w:cs="Calibri"/>
          <w:b/>
          <w:bCs/>
          <w:sz w:val="22"/>
          <w:u w:val="single"/>
        </w:rPr>
      </w:pPr>
      <w:r w:rsidRPr="00E80C49">
        <w:rPr>
          <w:rFonts w:ascii="Calibri" w:hAnsi="Calibri" w:cs="Calibri"/>
          <w:b/>
          <w:bCs/>
          <w:sz w:val="22"/>
          <w:u w:val="single"/>
        </w:rPr>
        <w:t>1. Strana první se zavazuje:</w:t>
      </w:r>
    </w:p>
    <w:p w14:paraId="28DDDB56" w14:textId="77777777" w:rsidR="00033164" w:rsidRDefault="00033164" w:rsidP="00033164">
      <w:pPr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předat straně druhé sportovní zařízení –</w:t>
      </w:r>
      <w:r>
        <w:rPr>
          <w:rFonts w:ascii="Calibri" w:hAnsi="Calibri" w:cs="Calibri"/>
          <w:sz w:val="22"/>
        </w:rPr>
        <w:t xml:space="preserve"> tři dráhy</w:t>
      </w:r>
      <w:r w:rsidRPr="008E5315">
        <w:rPr>
          <w:rFonts w:ascii="Calibri" w:hAnsi="Calibri" w:cs="Calibri"/>
          <w:sz w:val="22"/>
        </w:rPr>
        <w:t xml:space="preserve"> plaveck</w:t>
      </w:r>
      <w:r>
        <w:rPr>
          <w:rFonts w:ascii="Calibri" w:hAnsi="Calibri" w:cs="Calibri"/>
          <w:sz w:val="22"/>
        </w:rPr>
        <w:t>ého</w:t>
      </w:r>
      <w:r w:rsidRPr="008E5315">
        <w:rPr>
          <w:rFonts w:ascii="Calibri" w:hAnsi="Calibri" w:cs="Calibri"/>
          <w:sz w:val="22"/>
        </w:rPr>
        <w:t xml:space="preserve"> bazén</w:t>
      </w:r>
      <w:r>
        <w:rPr>
          <w:rFonts w:ascii="Calibri" w:hAnsi="Calibri" w:cs="Calibri"/>
          <w:sz w:val="22"/>
        </w:rPr>
        <w:t xml:space="preserve">u </w:t>
      </w:r>
      <w:r w:rsidRPr="008E5315">
        <w:rPr>
          <w:rFonts w:ascii="Calibri" w:hAnsi="Calibri" w:cs="Calibri"/>
          <w:sz w:val="22"/>
        </w:rPr>
        <w:t>ve stavu způsobilém k řádnému užívání, a to ke sportovním účelům v rozsahu dle čl. II. této dohody,</w:t>
      </w:r>
    </w:p>
    <w:p w14:paraId="62343DEB" w14:textId="77777777" w:rsidR="00033164" w:rsidRPr="008E5315" w:rsidRDefault="00033164" w:rsidP="00033164">
      <w:pPr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umožnit uložení max</w:t>
      </w:r>
      <w:r w:rsidRPr="00BC5969">
        <w:rPr>
          <w:rFonts w:ascii="Calibri" w:hAnsi="Calibri" w:cs="Calibri"/>
          <w:sz w:val="22"/>
        </w:rPr>
        <w:t>. 2 ks</w:t>
      </w:r>
      <w:r>
        <w:rPr>
          <w:rFonts w:ascii="Calibri" w:hAnsi="Calibri" w:cs="Calibri"/>
          <w:sz w:val="22"/>
        </w:rPr>
        <w:t xml:space="preserve"> kánoí v prostorách Aquacentra,</w:t>
      </w:r>
    </w:p>
    <w:p w14:paraId="09384BBF" w14:textId="77777777" w:rsidR="00033164" w:rsidRPr="008E5315" w:rsidRDefault="00033164" w:rsidP="00033164">
      <w:pPr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provádět úklid sportovního zařízení</w:t>
      </w:r>
      <w:r>
        <w:rPr>
          <w:rFonts w:ascii="Calibri" w:hAnsi="Calibri" w:cs="Calibri"/>
          <w:sz w:val="22"/>
        </w:rPr>
        <w:t xml:space="preserve"> – prostory plaveckého bazénu</w:t>
      </w:r>
      <w:r w:rsidRPr="008E5315">
        <w:rPr>
          <w:rFonts w:ascii="Calibri" w:hAnsi="Calibri" w:cs="Calibri"/>
          <w:sz w:val="22"/>
        </w:rPr>
        <w:t>.</w:t>
      </w:r>
    </w:p>
    <w:p w14:paraId="4FBE9D07" w14:textId="77777777" w:rsidR="00033164" w:rsidRPr="00E80C49" w:rsidRDefault="00033164" w:rsidP="00033164">
      <w:pPr>
        <w:spacing w:before="120"/>
        <w:jc w:val="both"/>
        <w:rPr>
          <w:rFonts w:ascii="Calibri" w:hAnsi="Calibri" w:cs="Calibri"/>
          <w:b/>
          <w:bCs/>
          <w:sz w:val="22"/>
          <w:u w:val="single"/>
        </w:rPr>
      </w:pPr>
      <w:r w:rsidRPr="00E80C49">
        <w:rPr>
          <w:rFonts w:ascii="Calibri" w:hAnsi="Calibri" w:cs="Calibri"/>
          <w:b/>
          <w:bCs/>
          <w:sz w:val="22"/>
          <w:u w:val="single"/>
        </w:rPr>
        <w:t>2. Strana druhá se zavazuje:</w:t>
      </w:r>
    </w:p>
    <w:p w14:paraId="5E9AE9B0" w14:textId="77777777" w:rsidR="00033164" w:rsidRDefault="00033164" w:rsidP="00033164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řádným způsobem užívat sportovní zařízení vč. příslušenství pro sportovní účely</w:t>
      </w:r>
      <w:r>
        <w:rPr>
          <w:rFonts w:ascii="Calibri" w:hAnsi="Calibri" w:cs="Calibri"/>
          <w:sz w:val="22"/>
        </w:rPr>
        <w:t>;</w:t>
      </w:r>
    </w:p>
    <w:p w14:paraId="7803DE19" w14:textId="77777777" w:rsidR="00033164" w:rsidRPr="00630592" w:rsidRDefault="00033164" w:rsidP="00033164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respektovat podmínky pro užívání sportoviště stanovené návštěvním řádem;</w:t>
      </w:r>
    </w:p>
    <w:p w14:paraId="476C6B21" w14:textId="77777777" w:rsidR="00033164" w:rsidRPr="008E5315" w:rsidRDefault="00033164" w:rsidP="00033164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dodržovat veškeré předpisy o bezpečnosti a ochraně zdraví při práci</w:t>
      </w:r>
      <w:r>
        <w:rPr>
          <w:rFonts w:ascii="Calibri" w:hAnsi="Calibri" w:cs="Calibri"/>
          <w:sz w:val="22"/>
        </w:rPr>
        <w:t>;</w:t>
      </w:r>
    </w:p>
    <w:p w14:paraId="2556A92E" w14:textId="77777777" w:rsidR="00033164" w:rsidRPr="008E5315" w:rsidRDefault="00033164" w:rsidP="00033164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v případě vzniku jakékoliv závady tyto neprodleně oznamovat straně první</w:t>
      </w:r>
      <w:r>
        <w:rPr>
          <w:rFonts w:ascii="Calibri" w:hAnsi="Calibri" w:cs="Calibri"/>
          <w:sz w:val="22"/>
        </w:rPr>
        <w:t>;</w:t>
      </w:r>
    </w:p>
    <w:p w14:paraId="08A51B89" w14:textId="77777777" w:rsidR="00033164" w:rsidRPr="008E5315" w:rsidRDefault="00033164" w:rsidP="00033164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>umožnit straně první provedení kontroly užívání sportovního zařízení strano</w:t>
      </w:r>
      <w:r>
        <w:rPr>
          <w:rFonts w:ascii="Calibri" w:hAnsi="Calibri" w:cs="Calibri"/>
          <w:sz w:val="22"/>
          <w:szCs w:val="22"/>
        </w:rPr>
        <w:t>u</w:t>
      </w:r>
      <w:r w:rsidRPr="008E5315">
        <w:rPr>
          <w:rFonts w:ascii="Calibri" w:hAnsi="Calibri" w:cs="Calibri"/>
          <w:sz w:val="22"/>
          <w:szCs w:val="22"/>
        </w:rPr>
        <w:t xml:space="preserve"> druhou.</w:t>
      </w:r>
    </w:p>
    <w:p w14:paraId="411E17BC" w14:textId="77777777" w:rsidR="00033164" w:rsidRPr="008E5315" w:rsidRDefault="00033164" w:rsidP="00033164">
      <w:pPr>
        <w:spacing w:before="24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lastRenderedPageBreak/>
        <w:t>IV.</w:t>
      </w:r>
    </w:p>
    <w:p w14:paraId="3A814D48" w14:textId="77777777" w:rsidR="00033164" w:rsidRPr="008E5315" w:rsidRDefault="00033164" w:rsidP="00033164">
      <w:pPr>
        <w:spacing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Cena, způsob úhrady</w:t>
      </w:r>
    </w:p>
    <w:p w14:paraId="0D7E8FA9" w14:textId="77777777" w:rsidR="00033164" w:rsidRPr="008E5315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Po vzájemné dohodě smluvních stran se sjednává odměna za využití sportovního zařízení ve výši </w:t>
      </w:r>
      <w:r>
        <w:rPr>
          <w:rFonts w:ascii="Calibri" w:hAnsi="Calibri" w:cs="Calibri"/>
          <w:sz w:val="22"/>
        </w:rPr>
        <w:t>360,- Kč bez DPH za jednu hodinu a jednu dráhu</w:t>
      </w:r>
      <w:r w:rsidRPr="008E5315">
        <w:rPr>
          <w:rFonts w:ascii="Calibri" w:hAnsi="Calibri" w:cs="Calibri"/>
          <w:sz w:val="22"/>
        </w:rPr>
        <w:t>.</w:t>
      </w:r>
    </w:p>
    <w:p w14:paraId="4B5A0B54" w14:textId="77777777" w:rsidR="00033164" w:rsidRPr="008E5315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K uvedené ceně bude připočteno DPH ve stanovené výši.</w:t>
      </w:r>
    </w:p>
    <w:p w14:paraId="5871738D" w14:textId="77777777" w:rsidR="00033164" w:rsidRPr="008E5315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Dohodnutou odměnu uvedenou v čl. IV. odst. strana druhá </w:t>
      </w:r>
      <w:r>
        <w:rPr>
          <w:rFonts w:ascii="Calibri" w:hAnsi="Calibri" w:cs="Calibri"/>
          <w:sz w:val="22"/>
        </w:rPr>
        <w:t>zaplatí</w:t>
      </w:r>
      <w:r w:rsidRPr="008E5315">
        <w:rPr>
          <w:rFonts w:ascii="Calibri" w:hAnsi="Calibri" w:cs="Calibri"/>
          <w:sz w:val="22"/>
        </w:rPr>
        <w:t xml:space="preserve"> straně první na základě jí vystavené faktury.  Splatnost faktury je 14 dnů.</w:t>
      </w:r>
    </w:p>
    <w:p w14:paraId="136AC07E" w14:textId="77777777" w:rsidR="00033164" w:rsidRPr="008E5315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Obě</w:t>
      </w:r>
      <w:r w:rsidRPr="008E5315">
        <w:rPr>
          <w:rFonts w:ascii="Calibri" w:hAnsi="Calibri" w:cs="Calibri"/>
          <w:sz w:val="22"/>
        </w:rPr>
        <w:t xml:space="preserve"> strany si sjednávají pro případ prodlení strany druhé s úhradou odměny za využití sportovního zařízení vyúčtované v souladu s čl. IV. odst. 3. této dohody povinnost strany druhé zaplatit straně první smluvní pokutu ve výši 0,05 % z dlužné částky, a to za každý, byť i započatý den prodlení. </w:t>
      </w:r>
    </w:p>
    <w:p w14:paraId="01675434" w14:textId="77777777" w:rsidR="00033164" w:rsidRPr="008E5315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Smluvní pokuta je splatná do deseti dnů poté, co bude písemná výzva strany první doručena straně druhé.</w:t>
      </w:r>
    </w:p>
    <w:p w14:paraId="74160BBB" w14:textId="77777777" w:rsidR="00033164" w:rsidRPr="005A2363" w:rsidRDefault="00033164" w:rsidP="00033164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Povinnost</w:t>
      </w:r>
      <w:r>
        <w:rPr>
          <w:rFonts w:ascii="Calibri" w:hAnsi="Calibri" w:cs="Calibri"/>
          <w:sz w:val="22"/>
        </w:rPr>
        <w:t>í</w:t>
      </w:r>
      <w:r w:rsidRPr="008E5315">
        <w:rPr>
          <w:rFonts w:ascii="Calibri" w:hAnsi="Calibri" w:cs="Calibri"/>
          <w:sz w:val="22"/>
        </w:rPr>
        <w:t xml:space="preserve"> zaplatit smluvní pokutu, jak je specifikována v čl. IV odst. 4</w:t>
      </w:r>
      <w:r>
        <w:rPr>
          <w:rFonts w:ascii="Calibri" w:hAnsi="Calibri" w:cs="Calibri"/>
          <w:sz w:val="22"/>
        </w:rPr>
        <w:t>,</w:t>
      </w:r>
      <w:r w:rsidRPr="008E5315">
        <w:rPr>
          <w:rFonts w:ascii="Calibri" w:hAnsi="Calibri" w:cs="Calibri"/>
          <w:sz w:val="22"/>
        </w:rPr>
        <w:t xml:space="preserve"> není dotčeno právo strany první na náhradu škody, a to ani co do výše, v níž případně náhrada škody smluvní pokutu přesáhne. Povinnost zaplatit smluvní pokutu může vzniknout i opakovaně, její celková výše není omezena.</w:t>
      </w:r>
    </w:p>
    <w:p w14:paraId="0CCCF1A9" w14:textId="77777777" w:rsidR="00033164" w:rsidRPr="008E5315" w:rsidRDefault="00033164" w:rsidP="00033164">
      <w:pPr>
        <w:spacing w:before="240"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V.</w:t>
      </w:r>
      <w:r w:rsidRPr="008E5315">
        <w:rPr>
          <w:rFonts w:ascii="Calibri" w:hAnsi="Calibri" w:cs="Calibri"/>
          <w:b/>
          <w:sz w:val="22"/>
        </w:rPr>
        <w:br/>
        <w:t>Doba trvání dohody</w:t>
      </w:r>
    </w:p>
    <w:p w14:paraId="2D5F8EA0" w14:textId="55A3BE9E" w:rsidR="00033164" w:rsidRPr="008E5315" w:rsidRDefault="00033164" w:rsidP="00033164">
      <w:pPr>
        <w:numPr>
          <w:ilvl w:val="0"/>
          <w:numId w:val="5"/>
        </w:numPr>
        <w:tabs>
          <w:tab w:val="clear" w:pos="0"/>
        </w:tabs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Tato dohoda se sjednává na dobu </w:t>
      </w:r>
      <w:r>
        <w:rPr>
          <w:rFonts w:ascii="Calibri" w:hAnsi="Calibri" w:cs="Calibri"/>
          <w:sz w:val="22"/>
          <w:szCs w:val="22"/>
        </w:rPr>
        <w:t>určitou od 01. 11. 2023 do 30. 06. 2024.</w:t>
      </w:r>
    </w:p>
    <w:p w14:paraId="45EF6CBD" w14:textId="77777777" w:rsidR="00033164" w:rsidRPr="00FC0E92" w:rsidRDefault="00033164" w:rsidP="00033164">
      <w:pPr>
        <w:numPr>
          <w:ilvl w:val="0"/>
          <w:numId w:val="5"/>
        </w:numPr>
        <w:tabs>
          <w:tab w:val="clear" w:pos="0"/>
        </w:tabs>
        <w:jc w:val="both"/>
        <w:rPr>
          <w:rFonts w:ascii="Calibri" w:hAnsi="Calibri" w:cs="Calibri"/>
          <w:sz w:val="22"/>
          <w:szCs w:val="22"/>
        </w:rPr>
      </w:pPr>
      <w:r w:rsidRPr="00FC0E92">
        <w:rPr>
          <w:rFonts w:ascii="Calibri" w:hAnsi="Calibri" w:cs="Calibri"/>
          <w:sz w:val="22"/>
          <w:szCs w:val="22"/>
        </w:rPr>
        <w:t>Kterákoliv ze smluvních stran je oprávněna dohodu písemně vypovědět bez uvedení důvodu.</w:t>
      </w:r>
    </w:p>
    <w:p w14:paraId="0D2B559F" w14:textId="77777777" w:rsidR="00033164" w:rsidRPr="00FC0E92" w:rsidRDefault="00033164" w:rsidP="00033164">
      <w:pPr>
        <w:spacing w:before="120"/>
        <w:jc w:val="center"/>
        <w:rPr>
          <w:rFonts w:ascii="Calibri" w:hAnsi="Calibri" w:cs="Calibri"/>
          <w:b/>
          <w:sz w:val="22"/>
        </w:rPr>
      </w:pPr>
      <w:r w:rsidRPr="00FC0E92">
        <w:rPr>
          <w:rFonts w:ascii="Calibri" w:hAnsi="Calibri" w:cs="Calibri"/>
          <w:b/>
          <w:sz w:val="22"/>
        </w:rPr>
        <w:t>VI.</w:t>
      </w:r>
    </w:p>
    <w:p w14:paraId="528068C3" w14:textId="77777777" w:rsidR="00033164" w:rsidRPr="008E5315" w:rsidRDefault="00033164" w:rsidP="00033164">
      <w:pPr>
        <w:spacing w:after="1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Závěrečná ujednání</w:t>
      </w:r>
    </w:p>
    <w:p w14:paraId="233FDCEE" w14:textId="77777777" w:rsidR="00033164" w:rsidRDefault="00033164" w:rsidP="00033164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Změny nebo doplňky této dohody lze činit pouze písemnou formou.</w:t>
      </w:r>
    </w:p>
    <w:p w14:paraId="640B5300" w14:textId="77777777" w:rsidR="00033164" w:rsidRDefault="00033164" w:rsidP="00033164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Obě</w:t>
      </w:r>
      <w:r w:rsidRPr="008E5315">
        <w:rPr>
          <w:rFonts w:ascii="Calibri" w:hAnsi="Calibri" w:cs="Calibri"/>
          <w:sz w:val="22"/>
        </w:rPr>
        <w:t xml:space="preserve"> strany prohlašují, že se dohodly na celém obsahu této dohody, a na důkaz toho připojují vlastnoruční podpisy.</w:t>
      </w:r>
    </w:p>
    <w:p w14:paraId="217C1E37" w14:textId="77777777" w:rsidR="00033164" w:rsidRPr="008E5315" w:rsidRDefault="00033164" w:rsidP="00033164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Obě </w:t>
      </w:r>
      <w:r w:rsidRPr="00480CC8">
        <w:rPr>
          <w:rFonts w:ascii="Calibri" w:hAnsi="Calibri" w:cs="Calibri"/>
          <w:sz w:val="22"/>
        </w:rPr>
        <w:t xml:space="preserve">strany prohlašují, že tato </w:t>
      </w:r>
      <w:r>
        <w:rPr>
          <w:rFonts w:ascii="Calibri" w:hAnsi="Calibri" w:cs="Calibri"/>
          <w:sz w:val="22"/>
        </w:rPr>
        <w:t>dohoda</w:t>
      </w:r>
      <w:r w:rsidRPr="00480CC8">
        <w:rPr>
          <w:rFonts w:ascii="Calibri" w:hAnsi="Calibri" w:cs="Calibri"/>
          <w:sz w:val="22"/>
        </w:rPr>
        <w:t xml:space="preserve"> neobsahuje obchodní tajemství dle ust. § 504 zákona č. 89/2012 Sb., občanský zákoník, v platném znění, případně důvěrné informace a souhlasí s jejím zveřejnění v plném rozsahu v registru smluv dle zákona č. 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sz w:val="22"/>
        </w:rPr>
        <w:t xml:space="preserve">. </w:t>
      </w:r>
      <w:r w:rsidRPr="00480CC8">
        <w:rPr>
          <w:rFonts w:ascii="Calibri" w:hAnsi="Calibri" w:cs="Calibri"/>
          <w:sz w:val="22"/>
        </w:rPr>
        <w:t>Zákonnou povinnost dle § 5 odst. 2 zákona o registru smluv splní</w:t>
      </w:r>
      <w:r>
        <w:rPr>
          <w:rFonts w:ascii="Calibri" w:hAnsi="Calibri" w:cs="Calibri"/>
          <w:sz w:val="22"/>
        </w:rPr>
        <w:t xml:space="preserve"> strana první.</w:t>
      </w:r>
    </w:p>
    <w:p w14:paraId="319FD715" w14:textId="77777777" w:rsidR="00033164" w:rsidRPr="008E5315" w:rsidRDefault="00033164" w:rsidP="00033164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Dohoda je vyhotovena ve </w:t>
      </w:r>
      <w:r>
        <w:rPr>
          <w:rFonts w:ascii="Calibri" w:hAnsi="Calibri" w:cs="Calibri"/>
          <w:sz w:val="22"/>
        </w:rPr>
        <w:t>t</w:t>
      </w:r>
      <w:r w:rsidRPr="008E5315">
        <w:rPr>
          <w:rFonts w:ascii="Calibri" w:hAnsi="Calibri" w:cs="Calibri"/>
          <w:sz w:val="22"/>
        </w:rPr>
        <w:t xml:space="preserve">řech stejnopisech, z nichž </w:t>
      </w:r>
      <w:r>
        <w:rPr>
          <w:rFonts w:ascii="Calibri" w:hAnsi="Calibri" w:cs="Calibri"/>
          <w:sz w:val="22"/>
        </w:rPr>
        <w:t xml:space="preserve">strana první obdrží dvě vyhotovení a </w:t>
      </w:r>
      <w:r w:rsidRPr="008E5315">
        <w:rPr>
          <w:rFonts w:ascii="Calibri" w:hAnsi="Calibri" w:cs="Calibri"/>
          <w:sz w:val="22"/>
        </w:rPr>
        <w:t xml:space="preserve">strana </w:t>
      </w:r>
      <w:r>
        <w:rPr>
          <w:rFonts w:ascii="Calibri" w:hAnsi="Calibri" w:cs="Calibri"/>
          <w:sz w:val="22"/>
        </w:rPr>
        <w:t>druhá jedno</w:t>
      </w:r>
      <w:r w:rsidRPr="008E5315">
        <w:rPr>
          <w:rFonts w:ascii="Calibri" w:hAnsi="Calibri" w:cs="Calibri"/>
          <w:sz w:val="22"/>
        </w:rPr>
        <w:t xml:space="preserve"> vyhotovení.</w:t>
      </w:r>
    </w:p>
    <w:p w14:paraId="5C0B15D2" w14:textId="20DA76CC" w:rsidR="00033164" w:rsidRPr="008E5315" w:rsidRDefault="00033164" w:rsidP="00033164">
      <w:pPr>
        <w:tabs>
          <w:tab w:val="left" w:pos="5670"/>
        </w:tabs>
        <w:spacing w:before="360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V Šumperku dne</w:t>
      </w:r>
      <w:r>
        <w:rPr>
          <w:rFonts w:ascii="Calibri" w:hAnsi="Calibri" w:cs="Calibri"/>
          <w:sz w:val="22"/>
        </w:rPr>
        <w:t xml:space="preserve"> 1</w:t>
      </w:r>
      <w:r w:rsidR="000447A7">
        <w:rPr>
          <w:rFonts w:ascii="Calibri" w:hAnsi="Calibri" w:cs="Calibri"/>
          <w:sz w:val="22"/>
        </w:rPr>
        <w:t>8</w:t>
      </w:r>
      <w:r>
        <w:rPr>
          <w:rFonts w:ascii="Calibri" w:hAnsi="Calibri" w:cs="Calibri"/>
          <w:sz w:val="22"/>
        </w:rPr>
        <w:t>.10.2023</w:t>
      </w:r>
      <w:r>
        <w:rPr>
          <w:rFonts w:ascii="Calibri" w:hAnsi="Calibri" w:cs="Calibri"/>
          <w:sz w:val="22"/>
        </w:rPr>
        <w:tab/>
        <w:t>V </w:t>
      </w:r>
      <w:r w:rsidRPr="008E5315">
        <w:rPr>
          <w:rFonts w:ascii="Calibri" w:hAnsi="Calibri" w:cs="Calibri"/>
          <w:sz w:val="22"/>
        </w:rPr>
        <w:t>Šumperku dne</w:t>
      </w:r>
      <w:r w:rsidR="001051F4">
        <w:rPr>
          <w:rFonts w:ascii="Calibri" w:hAnsi="Calibri" w:cs="Calibri"/>
          <w:sz w:val="22"/>
        </w:rPr>
        <w:t xml:space="preserve"> 23.10.2023</w:t>
      </w:r>
    </w:p>
    <w:p w14:paraId="30510749" w14:textId="77777777" w:rsidR="00033164" w:rsidRDefault="00033164" w:rsidP="00033164">
      <w:pPr>
        <w:tabs>
          <w:tab w:val="left" w:pos="5670"/>
        </w:tabs>
        <w:spacing w:before="1680"/>
        <w:jc w:val="both"/>
        <w:rPr>
          <w:rFonts w:ascii="Calibri" w:hAnsi="Calibri" w:cs="Calibri"/>
          <w:sz w:val="22"/>
        </w:rPr>
      </w:pPr>
      <w:bookmarkStart w:id="3" w:name="_Hlk77598151"/>
      <w:r w:rsidRPr="00825D3E">
        <w:rPr>
          <w:rFonts w:ascii="Calibri" w:hAnsi="Calibri" w:cs="Calibri"/>
          <w:sz w:val="20"/>
          <w:szCs w:val="18"/>
        </w:rPr>
        <w:t>………………………………………………………</w:t>
      </w:r>
      <w:bookmarkEnd w:id="3"/>
      <w:r w:rsidRPr="00825D3E">
        <w:rPr>
          <w:rFonts w:ascii="Calibri" w:hAnsi="Calibri" w:cs="Calibri"/>
          <w:sz w:val="20"/>
          <w:szCs w:val="18"/>
        </w:rPr>
        <w:tab/>
        <w:t>………………………………………………………</w:t>
      </w:r>
    </w:p>
    <w:p w14:paraId="2F9147DF" w14:textId="6625B42D" w:rsidR="00033164" w:rsidRDefault="00033164" w:rsidP="00033164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Mgr. Petr Hasala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5801E7">
        <w:rPr>
          <w:rFonts w:ascii="Calibri" w:hAnsi="Calibri" w:cs="Calibri"/>
          <w:sz w:val="22"/>
        </w:rPr>
        <w:t xml:space="preserve">Ing. Jiří </w:t>
      </w:r>
      <w:proofErr w:type="spellStart"/>
      <w:r w:rsidR="005801E7">
        <w:rPr>
          <w:rFonts w:ascii="Calibri" w:hAnsi="Calibri" w:cs="Calibri"/>
          <w:sz w:val="22"/>
        </w:rPr>
        <w:t>Flašar</w:t>
      </w:r>
      <w:proofErr w:type="spellEnd"/>
    </w:p>
    <w:p w14:paraId="737F135F" w14:textId="1993AFFD" w:rsidR="00033164" w:rsidRPr="008E5315" w:rsidRDefault="00033164" w:rsidP="00033164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jednatel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40646F">
        <w:rPr>
          <w:rFonts w:ascii="Calibri" w:hAnsi="Calibri" w:cs="Calibri"/>
          <w:sz w:val="22"/>
        </w:rPr>
        <w:t>předsed</w:t>
      </w:r>
      <w:r w:rsidR="005801E7">
        <w:rPr>
          <w:rFonts w:ascii="Calibri" w:hAnsi="Calibri" w:cs="Calibri"/>
          <w:sz w:val="22"/>
        </w:rPr>
        <w:t>a</w:t>
      </w:r>
    </w:p>
    <w:p w14:paraId="6D1709C9" w14:textId="77777777" w:rsidR="00033164" w:rsidRDefault="00033164" w:rsidP="00033164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Šumperské sportovní areály s.r.o.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40646F">
        <w:rPr>
          <w:rFonts w:ascii="Calibri" w:hAnsi="Calibri" w:cs="Calibri"/>
          <w:sz w:val="22"/>
        </w:rPr>
        <w:t>TJ Šumperk, z. s.</w:t>
      </w:r>
    </w:p>
    <w:p w14:paraId="27DF61FA" w14:textId="77777777" w:rsidR="00033164" w:rsidRDefault="00033164" w:rsidP="00033164">
      <w:pPr>
        <w:jc w:val="both"/>
        <w:rPr>
          <w:rFonts w:ascii="Calibri" w:hAnsi="Calibri" w:cs="Calibri"/>
          <w:sz w:val="22"/>
        </w:rPr>
      </w:pPr>
    </w:p>
    <w:p w14:paraId="3FBE7455" w14:textId="77777777" w:rsidR="00033164" w:rsidRPr="008F0F65" w:rsidRDefault="00033164" w:rsidP="00033164">
      <w:pPr>
        <w:jc w:val="both"/>
        <w:rPr>
          <w:rFonts w:ascii="Calibri" w:hAnsi="Calibri" w:cs="Calibri"/>
          <w:b/>
          <w:bCs/>
          <w:sz w:val="22"/>
        </w:rPr>
      </w:pPr>
      <w:r w:rsidRPr="008F0F65">
        <w:rPr>
          <w:rFonts w:ascii="Calibri" w:hAnsi="Calibri" w:cs="Calibri"/>
          <w:b/>
          <w:bCs/>
          <w:sz w:val="22"/>
        </w:rPr>
        <w:t>Přílohy:</w:t>
      </w:r>
    </w:p>
    <w:p w14:paraId="0881C9C8" w14:textId="77777777" w:rsidR="00033164" w:rsidRPr="008E5315" w:rsidRDefault="00033164" w:rsidP="00033164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Jmenný seznam členů oddílu kanoistiky</w:t>
      </w:r>
    </w:p>
    <w:p w14:paraId="27FC6AF6" w14:textId="7626BC85" w:rsidR="00C34D9B" w:rsidRPr="008E5315" w:rsidRDefault="00C34D9B" w:rsidP="008F0F65">
      <w:pPr>
        <w:spacing w:before="120"/>
        <w:jc w:val="both"/>
        <w:rPr>
          <w:rFonts w:ascii="Calibri" w:hAnsi="Calibri" w:cs="Calibri"/>
          <w:b/>
          <w:sz w:val="22"/>
        </w:rPr>
      </w:pPr>
    </w:p>
    <w:sectPr w:rsidR="00C34D9B" w:rsidRPr="008E5315" w:rsidSect="00C646E9">
      <w:headerReference w:type="even" r:id="rId7"/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24E6" w14:textId="77777777" w:rsidR="0067230A" w:rsidRDefault="0067230A">
      <w:r>
        <w:separator/>
      </w:r>
    </w:p>
  </w:endnote>
  <w:endnote w:type="continuationSeparator" w:id="0">
    <w:p w14:paraId="3E5E2802" w14:textId="77777777" w:rsidR="0067230A" w:rsidRDefault="0067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AD37" w14:textId="77777777" w:rsidR="0067230A" w:rsidRDefault="0067230A">
      <w:r>
        <w:separator/>
      </w:r>
    </w:p>
  </w:footnote>
  <w:footnote w:type="continuationSeparator" w:id="0">
    <w:p w14:paraId="745E8854" w14:textId="77777777" w:rsidR="0067230A" w:rsidRDefault="0067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C9A" w14:textId="77777777" w:rsidR="00780822" w:rsidRDefault="00780822" w:rsidP="001F431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10B1EB" w14:textId="77777777" w:rsidR="00780822" w:rsidRDefault="00780822" w:rsidP="001F431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622D" w14:textId="77777777" w:rsidR="00780822" w:rsidRDefault="00780822" w:rsidP="001F431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9E"/>
    <w:multiLevelType w:val="hybridMultilevel"/>
    <w:tmpl w:val="0592EB02"/>
    <w:lvl w:ilvl="0" w:tplc="DE784B16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92549"/>
    <w:multiLevelType w:val="hybridMultilevel"/>
    <w:tmpl w:val="1B9C6F44"/>
    <w:lvl w:ilvl="0" w:tplc="261A3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C39"/>
    <w:multiLevelType w:val="multilevel"/>
    <w:tmpl w:val="939442E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44949"/>
    <w:multiLevelType w:val="hybridMultilevel"/>
    <w:tmpl w:val="76368AC8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A0955"/>
    <w:multiLevelType w:val="hybridMultilevel"/>
    <w:tmpl w:val="497C6DF0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976B2"/>
    <w:multiLevelType w:val="hybridMultilevel"/>
    <w:tmpl w:val="D8D87518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DECAA716">
      <w:start w:val="1"/>
      <w:numFmt w:val="none"/>
      <w:lvlText w:val="-"/>
      <w:lvlJc w:val="left"/>
      <w:pPr>
        <w:tabs>
          <w:tab w:val="num" w:pos="624"/>
        </w:tabs>
        <w:ind w:left="624" w:hanging="284"/>
      </w:pPr>
      <w:rPr>
        <w:rFonts w:ascii="Arial Narrow" w:hAnsi="Arial Narrow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A09ED"/>
    <w:multiLevelType w:val="hybridMultilevel"/>
    <w:tmpl w:val="9864C20C"/>
    <w:lvl w:ilvl="0" w:tplc="ADA66B32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2E1C712A">
      <w:start w:val="1"/>
      <w:numFmt w:val="lowerLetter"/>
      <w:lvlText w:val="%2)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B48AB"/>
    <w:multiLevelType w:val="hybridMultilevel"/>
    <w:tmpl w:val="3560F04C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C2DFF"/>
    <w:multiLevelType w:val="multilevel"/>
    <w:tmpl w:val="39D633F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B6A51"/>
    <w:multiLevelType w:val="hybridMultilevel"/>
    <w:tmpl w:val="8444BF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7096C"/>
    <w:multiLevelType w:val="hybridMultilevel"/>
    <w:tmpl w:val="6002B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0E2A"/>
    <w:multiLevelType w:val="hybridMultilevel"/>
    <w:tmpl w:val="0A3E3D3E"/>
    <w:lvl w:ilvl="0" w:tplc="D04C8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E4038"/>
    <w:multiLevelType w:val="hybridMultilevel"/>
    <w:tmpl w:val="3BF229A0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4364A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12FC8"/>
    <w:multiLevelType w:val="hybridMultilevel"/>
    <w:tmpl w:val="AB86AC50"/>
    <w:lvl w:ilvl="0" w:tplc="93AA6D3E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3806"/>
    <w:multiLevelType w:val="hybridMultilevel"/>
    <w:tmpl w:val="91C8313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96784"/>
    <w:multiLevelType w:val="hybridMultilevel"/>
    <w:tmpl w:val="CC2EB3E2"/>
    <w:lvl w:ilvl="0" w:tplc="AAE81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F38F7"/>
    <w:multiLevelType w:val="hybridMultilevel"/>
    <w:tmpl w:val="1368ED46"/>
    <w:lvl w:ilvl="0" w:tplc="261A33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2E6450"/>
    <w:multiLevelType w:val="hybridMultilevel"/>
    <w:tmpl w:val="97FC4A5A"/>
    <w:lvl w:ilvl="0" w:tplc="261A33D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83E2BDF"/>
    <w:multiLevelType w:val="hybridMultilevel"/>
    <w:tmpl w:val="9122573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011E76"/>
    <w:multiLevelType w:val="hybridMultilevel"/>
    <w:tmpl w:val="A2985334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6F79A0"/>
    <w:multiLevelType w:val="hybridMultilevel"/>
    <w:tmpl w:val="66F05BB2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764A9"/>
    <w:multiLevelType w:val="hybridMultilevel"/>
    <w:tmpl w:val="4566BB5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DC1944"/>
    <w:multiLevelType w:val="hybridMultilevel"/>
    <w:tmpl w:val="A27E54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3E14B1"/>
    <w:multiLevelType w:val="hybridMultilevel"/>
    <w:tmpl w:val="FBAA3564"/>
    <w:lvl w:ilvl="0" w:tplc="80DC1C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667398"/>
    <w:multiLevelType w:val="hybridMultilevel"/>
    <w:tmpl w:val="B9DCD4F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E5BDB"/>
    <w:multiLevelType w:val="hybridMultilevel"/>
    <w:tmpl w:val="2CBA443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A53056"/>
    <w:multiLevelType w:val="hybridMultilevel"/>
    <w:tmpl w:val="939442E8"/>
    <w:lvl w:ilvl="0" w:tplc="9CC248E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E09B1"/>
    <w:multiLevelType w:val="multilevel"/>
    <w:tmpl w:val="66F05BB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D44D7"/>
    <w:multiLevelType w:val="hybridMultilevel"/>
    <w:tmpl w:val="6552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63C4"/>
    <w:multiLevelType w:val="multilevel"/>
    <w:tmpl w:val="AB86AC50"/>
    <w:lvl w:ilvl="0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4018C"/>
    <w:multiLevelType w:val="hybridMultilevel"/>
    <w:tmpl w:val="EB4C515C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F935D8"/>
    <w:multiLevelType w:val="multilevel"/>
    <w:tmpl w:val="E12863EA"/>
    <w:lvl w:ilvl="0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942900">
    <w:abstractNumId w:val="14"/>
  </w:num>
  <w:num w:numId="2" w16cid:durableId="1353527687">
    <w:abstractNumId w:val="21"/>
  </w:num>
  <w:num w:numId="3" w16cid:durableId="1768379643">
    <w:abstractNumId w:val="0"/>
  </w:num>
  <w:num w:numId="4" w16cid:durableId="1649163713">
    <w:abstractNumId w:val="23"/>
  </w:num>
  <w:num w:numId="5" w16cid:durableId="29763791">
    <w:abstractNumId w:val="7"/>
  </w:num>
  <w:num w:numId="6" w16cid:durableId="1680500658">
    <w:abstractNumId w:val="4"/>
  </w:num>
  <w:num w:numId="7" w16cid:durableId="1964996725">
    <w:abstractNumId w:val="5"/>
  </w:num>
  <w:num w:numId="8" w16cid:durableId="954559837">
    <w:abstractNumId w:val="9"/>
  </w:num>
  <w:num w:numId="9" w16cid:durableId="1367950574">
    <w:abstractNumId w:val="22"/>
  </w:num>
  <w:num w:numId="10" w16cid:durableId="1084574457">
    <w:abstractNumId w:val="24"/>
  </w:num>
  <w:num w:numId="11" w16cid:durableId="1508710852">
    <w:abstractNumId w:val="25"/>
  </w:num>
  <w:num w:numId="12" w16cid:durableId="741878298">
    <w:abstractNumId w:val="6"/>
  </w:num>
  <w:num w:numId="13" w16cid:durableId="2003969265">
    <w:abstractNumId w:val="31"/>
  </w:num>
  <w:num w:numId="14" w16cid:durableId="253056430">
    <w:abstractNumId w:val="13"/>
  </w:num>
  <w:num w:numId="15" w16cid:durableId="1080560190">
    <w:abstractNumId w:val="29"/>
  </w:num>
  <w:num w:numId="16" w16cid:durableId="768041723">
    <w:abstractNumId w:val="12"/>
  </w:num>
  <w:num w:numId="17" w16cid:durableId="500243359">
    <w:abstractNumId w:val="20"/>
  </w:num>
  <w:num w:numId="18" w16cid:durableId="483931660">
    <w:abstractNumId w:val="27"/>
  </w:num>
  <w:num w:numId="19" w16cid:durableId="880629760">
    <w:abstractNumId w:val="30"/>
  </w:num>
  <w:num w:numId="20" w16cid:durableId="2041737582">
    <w:abstractNumId w:val="26"/>
  </w:num>
  <w:num w:numId="21" w16cid:durableId="1979411969">
    <w:abstractNumId w:val="8"/>
  </w:num>
  <w:num w:numId="22" w16cid:durableId="952053172">
    <w:abstractNumId w:val="2"/>
  </w:num>
  <w:num w:numId="23" w16cid:durableId="1607038718">
    <w:abstractNumId w:val="3"/>
  </w:num>
  <w:num w:numId="24" w16cid:durableId="938638464">
    <w:abstractNumId w:val="19"/>
  </w:num>
  <w:num w:numId="25" w16cid:durableId="1750543807">
    <w:abstractNumId w:val="11"/>
  </w:num>
  <w:num w:numId="26" w16cid:durableId="1519419059">
    <w:abstractNumId w:val="18"/>
  </w:num>
  <w:num w:numId="27" w16cid:durableId="1836408956">
    <w:abstractNumId w:val="10"/>
  </w:num>
  <w:num w:numId="28" w16cid:durableId="57095752">
    <w:abstractNumId w:val="15"/>
  </w:num>
  <w:num w:numId="29" w16cid:durableId="158233799">
    <w:abstractNumId w:val="1"/>
  </w:num>
  <w:num w:numId="30" w16cid:durableId="1755852901">
    <w:abstractNumId w:val="16"/>
  </w:num>
  <w:num w:numId="31" w16cid:durableId="51539157">
    <w:abstractNumId w:val="17"/>
  </w:num>
  <w:num w:numId="32" w16cid:durableId="10614870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C"/>
    <w:rsid w:val="00015A96"/>
    <w:rsid w:val="00033164"/>
    <w:rsid w:val="00037768"/>
    <w:rsid w:val="0003795E"/>
    <w:rsid w:val="000447A7"/>
    <w:rsid w:val="00065359"/>
    <w:rsid w:val="00071070"/>
    <w:rsid w:val="000917C3"/>
    <w:rsid w:val="000A0AC8"/>
    <w:rsid w:val="000C5F6E"/>
    <w:rsid w:val="001051F4"/>
    <w:rsid w:val="00113CD6"/>
    <w:rsid w:val="0016758B"/>
    <w:rsid w:val="00170C97"/>
    <w:rsid w:val="00193390"/>
    <w:rsid w:val="001F4319"/>
    <w:rsid w:val="00237D9A"/>
    <w:rsid w:val="00244628"/>
    <w:rsid w:val="0026215C"/>
    <w:rsid w:val="00262FBE"/>
    <w:rsid w:val="00272FBA"/>
    <w:rsid w:val="00273D37"/>
    <w:rsid w:val="00290432"/>
    <w:rsid w:val="002A0E13"/>
    <w:rsid w:val="002A0F0F"/>
    <w:rsid w:val="002B0033"/>
    <w:rsid w:val="002D1826"/>
    <w:rsid w:val="002D403A"/>
    <w:rsid w:val="002E3680"/>
    <w:rsid w:val="00353319"/>
    <w:rsid w:val="00361E42"/>
    <w:rsid w:val="003C0F59"/>
    <w:rsid w:val="00400CF1"/>
    <w:rsid w:val="0040646F"/>
    <w:rsid w:val="00430CC2"/>
    <w:rsid w:val="00452DCD"/>
    <w:rsid w:val="00480CC8"/>
    <w:rsid w:val="0048547C"/>
    <w:rsid w:val="004A4BC3"/>
    <w:rsid w:val="004D2FCA"/>
    <w:rsid w:val="004D3A2E"/>
    <w:rsid w:val="004D6C6C"/>
    <w:rsid w:val="004F2128"/>
    <w:rsid w:val="005015CA"/>
    <w:rsid w:val="005163F3"/>
    <w:rsid w:val="00523A66"/>
    <w:rsid w:val="00530C6C"/>
    <w:rsid w:val="005371A1"/>
    <w:rsid w:val="00555879"/>
    <w:rsid w:val="00567FF6"/>
    <w:rsid w:val="00573E16"/>
    <w:rsid w:val="005744C2"/>
    <w:rsid w:val="005801E7"/>
    <w:rsid w:val="005A2363"/>
    <w:rsid w:val="005A6215"/>
    <w:rsid w:val="005A7D13"/>
    <w:rsid w:val="005C3675"/>
    <w:rsid w:val="005E5012"/>
    <w:rsid w:val="0060066D"/>
    <w:rsid w:val="00601B56"/>
    <w:rsid w:val="006069F2"/>
    <w:rsid w:val="00622776"/>
    <w:rsid w:val="00630592"/>
    <w:rsid w:val="00630B05"/>
    <w:rsid w:val="0063107E"/>
    <w:rsid w:val="00635621"/>
    <w:rsid w:val="00637FAE"/>
    <w:rsid w:val="0067230A"/>
    <w:rsid w:val="00683D8D"/>
    <w:rsid w:val="006B0E18"/>
    <w:rsid w:val="006C5D3D"/>
    <w:rsid w:val="006D6D73"/>
    <w:rsid w:val="006D7AC9"/>
    <w:rsid w:val="006F24AF"/>
    <w:rsid w:val="00710498"/>
    <w:rsid w:val="0073026F"/>
    <w:rsid w:val="00743296"/>
    <w:rsid w:val="00780822"/>
    <w:rsid w:val="00786EFC"/>
    <w:rsid w:val="007910A5"/>
    <w:rsid w:val="007A308D"/>
    <w:rsid w:val="007B393E"/>
    <w:rsid w:val="007D07FA"/>
    <w:rsid w:val="007F433F"/>
    <w:rsid w:val="007F6B29"/>
    <w:rsid w:val="00825D3E"/>
    <w:rsid w:val="008955B9"/>
    <w:rsid w:val="008A1D52"/>
    <w:rsid w:val="008A58A6"/>
    <w:rsid w:val="008B1B65"/>
    <w:rsid w:val="008B46BB"/>
    <w:rsid w:val="008D52F2"/>
    <w:rsid w:val="008E5315"/>
    <w:rsid w:val="008F0F65"/>
    <w:rsid w:val="009326D4"/>
    <w:rsid w:val="0096411A"/>
    <w:rsid w:val="009719DA"/>
    <w:rsid w:val="00974FF0"/>
    <w:rsid w:val="009B727D"/>
    <w:rsid w:val="00A00BD1"/>
    <w:rsid w:val="00A03C38"/>
    <w:rsid w:val="00A10F8B"/>
    <w:rsid w:val="00A14E18"/>
    <w:rsid w:val="00A578D6"/>
    <w:rsid w:val="00A7690D"/>
    <w:rsid w:val="00A94BAA"/>
    <w:rsid w:val="00AD0019"/>
    <w:rsid w:val="00B3201C"/>
    <w:rsid w:val="00B338F4"/>
    <w:rsid w:val="00B879A1"/>
    <w:rsid w:val="00BA4AB2"/>
    <w:rsid w:val="00BC5969"/>
    <w:rsid w:val="00BD5C48"/>
    <w:rsid w:val="00C204CB"/>
    <w:rsid w:val="00C22306"/>
    <w:rsid w:val="00C235DD"/>
    <w:rsid w:val="00C246D4"/>
    <w:rsid w:val="00C30677"/>
    <w:rsid w:val="00C34D9B"/>
    <w:rsid w:val="00C646E9"/>
    <w:rsid w:val="00C82EA6"/>
    <w:rsid w:val="00C97763"/>
    <w:rsid w:val="00CF23D8"/>
    <w:rsid w:val="00D27C2D"/>
    <w:rsid w:val="00D45E17"/>
    <w:rsid w:val="00D624C2"/>
    <w:rsid w:val="00D72599"/>
    <w:rsid w:val="00D80443"/>
    <w:rsid w:val="00DD6718"/>
    <w:rsid w:val="00DE2951"/>
    <w:rsid w:val="00DE34D9"/>
    <w:rsid w:val="00DF56AD"/>
    <w:rsid w:val="00E00437"/>
    <w:rsid w:val="00E44713"/>
    <w:rsid w:val="00E73AED"/>
    <w:rsid w:val="00E80C49"/>
    <w:rsid w:val="00EA62D0"/>
    <w:rsid w:val="00ED2E80"/>
    <w:rsid w:val="00EE4D50"/>
    <w:rsid w:val="00EF2957"/>
    <w:rsid w:val="00F35F83"/>
    <w:rsid w:val="00FB6F5C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2ACA8"/>
  <w15:chartTrackingRefBased/>
  <w15:docId w15:val="{D11E0F44-DDF6-45AD-A847-9EB431AD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21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4319"/>
  </w:style>
  <w:style w:type="paragraph" w:styleId="Zpat">
    <w:name w:val="footer"/>
    <w:basedOn w:val="Normln"/>
    <w:rsid w:val="001F43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B4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46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80C49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699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Šumperské sportovní areály s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Šumperské sportovní areály s</dc:title>
  <dc:subject/>
  <dc:creator>sperlich</dc:creator>
  <cp:keywords/>
  <dc:description/>
  <cp:lastModifiedBy>Administrativa</cp:lastModifiedBy>
  <cp:revision>8</cp:revision>
  <cp:lastPrinted>2022-11-14T12:16:00Z</cp:lastPrinted>
  <dcterms:created xsi:type="dcterms:W3CDTF">2023-10-17T07:56:00Z</dcterms:created>
  <dcterms:modified xsi:type="dcterms:W3CDTF">2023-11-03T09:49:00Z</dcterms:modified>
</cp:coreProperties>
</file>