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6195" w14:textId="77777777" w:rsidR="00D60A4F" w:rsidRDefault="001D3AFE">
      <w:pPr>
        <w:pStyle w:val="Zkladntext20"/>
        <w:shd w:val="clear" w:color="auto" w:fill="auto"/>
        <w:spacing w:after="700"/>
      </w:pPr>
      <w:r>
        <w:rPr>
          <w:b/>
          <w:bCs/>
        </w:rPr>
        <w:t>II/410 Jemnice most ev. č. 410-016</w:t>
      </w:r>
    </w:p>
    <w:p w14:paraId="04508366" w14:textId="77777777" w:rsidR="00D60A4F" w:rsidRDefault="001D3AFE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1</w:t>
      </w:r>
      <w:bookmarkEnd w:id="0"/>
      <w:bookmarkEnd w:id="1"/>
    </w:p>
    <w:p w14:paraId="1FCD939C" w14:textId="77777777" w:rsidR="00D60A4F" w:rsidRDefault="001D3AFE">
      <w:pPr>
        <w:pStyle w:val="Zkladntext1"/>
        <w:shd w:val="clear" w:color="auto" w:fill="auto"/>
        <w:spacing w:after="580"/>
        <w:jc w:val="center"/>
      </w:pPr>
      <w:r>
        <w:rPr>
          <w:b/>
          <w:bCs/>
        </w:rPr>
        <w:t>ke smlouvě o dílo II/410 Jemnice most ev. č. 410-016</w:t>
      </w:r>
      <w:r>
        <w:rPr>
          <w:b/>
          <w:bCs/>
        </w:rPr>
        <w:br/>
        <w:t>ze dne 08. 06. 2023</w:t>
      </w:r>
    </w:p>
    <w:p w14:paraId="2CA479F3" w14:textId="77777777" w:rsidR="00D60A4F" w:rsidRDefault="001D3AF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3CE7348C" w14:textId="77777777" w:rsidR="00D60A4F" w:rsidRDefault="001D3AFE">
      <w:pPr>
        <w:pStyle w:val="Zkladntext1"/>
        <w:shd w:val="clear" w:color="auto" w:fill="auto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5"/>
      </w:tblGrid>
      <w:tr w:rsidR="00D60A4F" w14:paraId="5DDBACD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center"/>
          </w:tcPr>
          <w:p w14:paraId="0CD7AD76" w14:textId="77777777" w:rsidR="00D60A4F" w:rsidRDefault="001D3AF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85" w:type="dxa"/>
            <w:shd w:val="clear" w:color="auto" w:fill="FFFFFF"/>
            <w:vAlign w:val="center"/>
          </w:tcPr>
          <w:p w14:paraId="49265019" w14:textId="77777777" w:rsidR="00D60A4F" w:rsidRDefault="001D3AFE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D60A4F" w14:paraId="3D7432C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4F81B0AE" w14:textId="77777777" w:rsidR="00D60A4F" w:rsidRDefault="001D3AFE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3D63EC7C" w14:textId="77777777" w:rsidR="00D60A4F" w:rsidRDefault="001D3AFE">
            <w:pPr>
              <w:pStyle w:val="Jin0"/>
              <w:shd w:val="clear" w:color="auto" w:fill="auto"/>
              <w:spacing w:after="0"/>
              <w:ind w:firstLine="260"/>
            </w:pPr>
            <w:r>
              <w:t xml:space="preserve">Kosovská </w:t>
            </w:r>
            <w:r>
              <w:t>1122/16, 58601 Jihlava</w:t>
            </w:r>
          </w:p>
        </w:tc>
      </w:tr>
      <w:tr w:rsidR="00D60A4F" w14:paraId="22594F5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2DCBEA8F" w14:textId="77777777" w:rsidR="00D60A4F" w:rsidRDefault="001D3AF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02F23EA1" w14:textId="77777777" w:rsidR="00D60A4F" w:rsidRDefault="001D3AFE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744FCC5" w14:textId="77777777" w:rsidR="00D60A4F" w:rsidRDefault="00D60A4F">
      <w:pPr>
        <w:spacing w:after="99" w:line="1" w:lineRule="exact"/>
      </w:pPr>
    </w:p>
    <w:p w14:paraId="0CA1E557" w14:textId="77777777" w:rsidR="00D60A4F" w:rsidRDefault="001D3AFE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D60A4F" w14:paraId="70D2B434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39E7F0EE" w14:textId="77777777" w:rsidR="00D60A4F" w:rsidRDefault="001D3AFE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212A864" w14:textId="77777777" w:rsidR="00D60A4F" w:rsidRDefault="001D3AFE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D60A4F" w14:paraId="326478A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5E5831B7" w14:textId="77777777" w:rsidR="00D60A4F" w:rsidRDefault="001D3AFE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78781903" w14:textId="77777777" w:rsidR="00D60A4F" w:rsidRDefault="001D3AFE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D60A4F" w14:paraId="61AED67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5374B219" w14:textId="77777777" w:rsidR="00D60A4F" w:rsidRDefault="001D3AFE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3EE13B5B" w14:textId="77777777" w:rsidR="00D60A4F" w:rsidRDefault="001D3AFE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0B668D38" w14:textId="77777777" w:rsidR="00D60A4F" w:rsidRDefault="00D60A4F">
      <w:pPr>
        <w:spacing w:after="99" w:line="1" w:lineRule="exact"/>
      </w:pPr>
    </w:p>
    <w:p w14:paraId="784445BA" w14:textId="77777777" w:rsidR="00D60A4F" w:rsidRDefault="001D3AFE">
      <w:pPr>
        <w:pStyle w:val="Zkladntext1"/>
        <w:shd w:val="clear" w:color="auto" w:fill="auto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6E33ED19" w14:textId="77777777" w:rsidR="00D60A4F" w:rsidRDefault="001D3AFE">
      <w:pPr>
        <w:pStyle w:val="Zkladntext1"/>
        <w:shd w:val="clear" w:color="auto" w:fill="auto"/>
        <w:spacing w:after="36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D60A4F" w14:paraId="0771F93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591BD416" w14:textId="77777777" w:rsidR="00D60A4F" w:rsidRDefault="001D3AF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BA44183" w14:textId="77777777" w:rsidR="00D60A4F" w:rsidRDefault="001D3AFE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SUPER-KRETE CZECH s.r.o.</w:t>
            </w:r>
          </w:p>
        </w:tc>
      </w:tr>
      <w:tr w:rsidR="00D60A4F" w14:paraId="09D9013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72" w:type="dxa"/>
            <w:shd w:val="clear" w:color="auto" w:fill="FFFFFF"/>
            <w:vAlign w:val="bottom"/>
          </w:tcPr>
          <w:p w14:paraId="3A715B90" w14:textId="77777777" w:rsidR="00D60A4F" w:rsidRDefault="001D3AFE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9D274D6" w14:textId="77777777" w:rsidR="00D60A4F" w:rsidRDefault="001D3AFE">
            <w:pPr>
              <w:pStyle w:val="Jin0"/>
              <w:shd w:val="clear" w:color="auto" w:fill="auto"/>
              <w:spacing w:after="0"/>
              <w:ind w:firstLine="260"/>
            </w:pPr>
            <w:r>
              <w:t>č.p. 494, 251 01 Nupaky</w:t>
            </w:r>
          </w:p>
        </w:tc>
      </w:tr>
      <w:tr w:rsidR="00D60A4F" w14:paraId="7629CA9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872" w:type="dxa"/>
            <w:shd w:val="clear" w:color="auto" w:fill="FFFFFF"/>
            <w:vAlign w:val="bottom"/>
          </w:tcPr>
          <w:p w14:paraId="650FB1A1" w14:textId="77777777" w:rsidR="00D60A4F" w:rsidRDefault="001D3AF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61E5EDB" w14:textId="77777777" w:rsidR="00D60A4F" w:rsidRDefault="001D3AFE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Martinem </w:t>
            </w:r>
            <w:proofErr w:type="spellStart"/>
            <w:r>
              <w:rPr>
                <w:b/>
                <w:bCs/>
              </w:rPr>
              <w:t>Smekalem</w:t>
            </w:r>
            <w:proofErr w:type="spellEnd"/>
            <w:r>
              <w:rPr>
                <w:b/>
                <w:bCs/>
              </w:rPr>
              <w:t>, jednatelem společnosti</w:t>
            </w:r>
          </w:p>
        </w:tc>
      </w:tr>
    </w:tbl>
    <w:p w14:paraId="3C4D737F" w14:textId="77777777" w:rsidR="00D60A4F" w:rsidRDefault="00D60A4F">
      <w:pPr>
        <w:spacing w:after="99" w:line="1" w:lineRule="exact"/>
      </w:pPr>
    </w:p>
    <w:p w14:paraId="02549FFD" w14:textId="77777777" w:rsidR="00D60A4F" w:rsidRDefault="001D3AFE">
      <w:pPr>
        <w:pStyle w:val="Titulektabulky0"/>
        <w:shd w:val="clear" w:color="auto" w:fill="auto"/>
        <w:spacing w:line="240" w:lineRule="auto"/>
      </w:pPr>
      <w:r>
        <w:t>zapsán v obchodním rejstříku u Městského soudu v Praze, oddíl C, vložka 61708</w:t>
      </w:r>
    </w:p>
    <w:p w14:paraId="038A6004" w14:textId="77777777" w:rsidR="00D60A4F" w:rsidRDefault="001D3AFE">
      <w:pPr>
        <w:pStyle w:val="Titulektabulky0"/>
        <w:shd w:val="clear" w:color="auto" w:fill="auto"/>
        <w:spacing w:line="240" w:lineRule="auto"/>
      </w:pPr>
      <w:r>
        <w:t xml:space="preserve">Osoba pověřená jednat jménem zhotovitele ve </w:t>
      </w:r>
      <w:r>
        <w:t>věcech</w:t>
      </w:r>
    </w:p>
    <w:p w14:paraId="6E922848" w14:textId="77777777" w:rsidR="00D60A4F" w:rsidRDefault="001D3AFE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D60A4F" w14:paraId="467A9ADE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78205724" w14:textId="77777777" w:rsidR="00D60A4F" w:rsidRDefault="001D3AFE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0BBC00E2" w14:textId="77777777" w:rsidR="00D60A4F" w:rsidRDefault="001D3AFE">
            <w:pPr>
              <w:pStyle w:val="Jin0"/>
              <w:shd w:val="clear" w:color="auto" w:fill="auto"/>
              <w:spacing w:after="0"/>
              <w:ind w:firstLine="260"/>
            </w:pPr>
            <w:r>
              <w:t>25692810</w:t>
            </w:r>
          </w:p>
        </w:tc>
      </w:tr>
      <w:tr w:rsidR="00D60A4F" w14:paraId="7E408CA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68941C66" w14:textId="77777777" w:rsidR="00D60A4F" w:rsidRDefault="001D3AFE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5126886" w14:textId="77777777" w:rsidR="00D60A4F" w:rsidRDefault="001D3AFE">
            <w:pPr>
              <w:pStyle w:val="Jin0"/>
              <w:shd w:val="clear" w:color="auto" w:fill="auto"/>
              <w:spacing w:after="0"/>
              <w:ind w:firstLine="260"/>
            </w:pPr>
            <w:r>
              <w:t>CZ25692810</w:t>
            </w:r>
          </w:p>
        </w:tc>
      </w:tr>
    </w:tbl>
    <w:p w14:paraId="0D600649" w14:textId="77777777" w:rsidR="00D60A4F" w:rsidRDefault="00D60A4F">
      <w:pPr>
        <w:spacing w:after="99" w:line="1" w:lineRule="exact"/>
      </w:pPr>
    </w:p>
    <w:p w14:paraId="37DDD37F" w14:textId="77777777" w:rsidR="00D60A4F" w:rsidRDefault="001D3AFE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540772B9" w14:textId="77777777" w:rsidR="00D60A4F" w:rsidRDefault="001D3AFE">
      <w:pPr>
        <w:pStyle w:val="Zkladntext1"/>
        <w:shd w:val="clear" w:color="auto" w:fill="auto"/>
        <w:spacing w:after="70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3CC8F6E7" w14:textId="77777777" w:rsidR="00D60A4F" w:rsidRDefault="001D3AF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04B4D1A4" w14:textId="77777777" w:rsidR="00D60A4F" w:rsidRDefault="001D3AFE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27DB2C43" w14:textId="77777777" w:rsidR="00D60A4F" w:rsidRDefault="001D3AFE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60"/>
        <w:ind w:firstLine="140"/>
        <w:jc w:val="both"/>
      </w:pPr>
      <w:r>
        <w:t xml:space="preserve">Smluvní strany se vzájemně dohodly na změně stávající smlouvy o dílo, </w:t>
      </w:r>
      <w:r>
        <w:t>číslo objednatele P-ST-17-2023 a číslo zhotovitele 71/2023, ze dne 08. 06. 2023. Změna spočívá v prodloužení termínu dokončení stavebních prací způsobeného umožněním průjezdu stavbou ve směru do Jemnice pro vozidla subjektů z průmyslové zóny a vozidla údržby KSÚSV. Tento požadavek byl vznesen objednatelem z důvodu velmi dlouhé objízdné trasy pro vozidla nad 7,5 a hrozícího poškození silnic nižší třídy.</w:t>
      </w:r>
    </w:p>
    <w:p w14:paraId="1E3DDC36" w14:textId="77777777" w:rsidR="00D60A4F" w:rsidRDefault="001D3AFE">
      <w:pPr>
        <w:pStyle w:val="Zkladntext20"/>
        <w:shd w:val="clear" w:color="auto" w:fill="auto"/>
        <w:spacing w:after="560"/>
      </w:pPr>
      <w:r>
        <w:rPr>
          <w:b/>
          <w:bCs/>
        </w:rPr>
        <w:t>II/410 Jemnice most ev. č. 410-016</w:t>
      </w:r>
    </w:p>
    <w:p w14:paraId="4635BD3D" w14:textId="77777777" w:rsidR="00D60A4F" w:rsidRDefault="001D3AFE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360"/>
        <w:jc w:val="both"/>
      </w:pPr>
      <w:r>
        <w:lastRenderedPageBreak/>
        <w:t xml:space="preserve">Doba plnění dle </w:t>
      </w:r>
      <w:r>
        <w:rPr>
          <w:b/>
          <w:bCs/>
        </w:rPr>
        <w:t xml:space="preserve">článku IV. </w:t>
      </w:r>
      <w:r>
        <w:t xml:space="preserve">stávající smlouvy, se mění tak, že původní ujednání </w:t>
      </w:r>
      <w:r>
        <w:rPr>
          <w:b/>
          <w:bCs/>
        </w:rPr>
        <w:t xml:space="preserve">v bodě 4.1. </w:t>
      </w:r>
      <w:r>
        <w:t>ve znění:</w:t>
      </w:r>
    </w:p>
    <w:p w14:paraId="16A99ACA" w14:textId="77777777" w:rsidR="00D60A4F" w:rsidRDefault="001D3AF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840"/>
        <w:jc w:val="both"/>
      </w:pPr>
      <w:r>
        <w:t>Zhotovitel se zavazuje řádně a včas provést dílo v těchto termínech plnění:</w:t>
      </w:r>
    </w:p>
    <w:p w14:paraId="03A3F1C2" w14:textId="77777777" w:rsidR="00D60A4F" w:rsidRDefault="001D3AFE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840"/>
        <w:jc w:val="both"/>
      </w:pPr>
      <w:bookmarkStart w:id="2" w:name="bookmark2"/>
      <w:bookmarkStart w:id="3" w:name="bookmark3"/>
      <w:r>
        <w:t xml:space="preserve">a) </w:t>
      </w:r>
      <w:r>
        <w:rPr>
          <w:b w:val="0"/>
          <w:bCs w:val="0"/>
        </w:rPr>
        <w:t xml:space="preserve">zahájení realizace stavby: </w:t>
      </w:r>
      <w:r>
        <w:t>dnem předání a převzetí staveniště</w:t>
      </w:r>
      <w:bookmarkEnd w:id="2"/>
      <w:bookmarkEnd w:id="3"/>
    </w:p>
    <w:p w14:paraId="437E3FB2" w14:textId="77777777" w:rsidR="00D60A4F" w:rsidRDefault="001D3AFE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301"/>
        </w:tabs>
        <w:spacing w:after="100"/>
        <w:ind w:left="1300" w:hanging="460"/>
        <w:jc w:val="both"/>
      </w:pPr>
      <w:r>
        <w:t xml:space="preserve">uvedení celé stavby do užívání ve smyslu čl. XII. obchodních podmínek (dále i „OP“): </w:t>
      </w:r>
      <w:r>
        <w:rPr>
          <w:b/>
          <w:bCs/>
        </w:rPr>
        <w:t xml:space="preserve">do 3 měsíců </w:t>
      </w:r>
      <w:r>
        <w:t>od předání a převzetí staveniště</w:t>
      </w:r>
    </w:p>
    <w:p w14:paraId="5D5E6D8C" w14:textId="77777777" w:rsidR="00D60A4F" w:rsidRDefault="001D3AFE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301"/>
        </w:tabs>
        <w:spacing w:after="100"/>
        <w:ind w:left="1300" w:hanging="460"/>
        <w:jc w:val="both"/>
      </w:pPr>
      <w:r>
        <w:t xml:space="preserve">dokončení díla vč. předání kompletní dokladové části Objednateli: </w:t>
      </w:r>
      <w:r>
        <w:rPr>
          <w:b/>
          <w:bCs/>
        </w:rPr>
        <w:t xml:space="preserve">do 1 měsíce </w:t>
      </w:r>
      <w:r>
        <w:t>od uvedení celé stavby do užívání dle bodu b), (vyjma geometrického plánu)</w:t>
      </w:r>
    </w:p>
    <w:p w14:paraId="0A9D848E" w14:textId="77777777" w:rsidR="00D60A4F" w:rsidRDefault="001D3AFE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301"/>
        </w:tabs>
        <w:spacing w:after="480"/>
        <w:ind w:left="1300" w:hanging="460"/>
        <w:jc w:val="both"/>
      </w:pPr>
      <w:r>
        <w:t xml:space="preserve">předání a převzetí ověřeného geometrického plánu: </w:t>
      </w:r>
      <w:r>
        <w:rPr>
          <w:b/>
          <w:bCs/>
        </w:rPr>
        <w:t xml:space="preserve">do 3 měsíců </w:t>
      </w:r>
      <w:r>
        <w:t>od uvedení celé stavby do užívání dle bodu b).</w:t>
      </w:r>
    </w:p>
    <w:p w14:paraId="57F2F641" w14:textId="77777777" w:rsidR="00D60A4F" w:rsidRDefault="001D3AFE">
      <w:pPr>
        <w:pStyle w:val="Nadpis20"/>
        <w:keepNext/>
        <w:keepLines/>
        <w:shd w:val="clear" w:color="auto" w:fill="auto"/>
        <w:spacing w:after="480"/>
        <w:ind w:firstLine="720"/>
      </w:pPr>
      <w:bookmarkStart w:id="4" w:name="bookmark4"/>
      <w:bookmarkStart w:id="5" w:name="bookmark5"/>
      <w:r>
        <w:t>se ruší a nahrazuje ujednáním</w:t>
      </w:r>
      <w:r>
        <w:rPr>
          <w:b w:val="0"/>
          <w:bCs w:val="0"/>
        </w:rPr>
        <w:t>:</w:t>
      </w:r>
      <w:bookmarkEnd w:id="4"/>
      <w:bookmarkEnd w:id="5"/>
    </w:p>
    <w:p w14:paraId="1EDDFE12" w14:textId="77777777" w:rsidR="00D60A4F" w:rsidRDefault="001D3AF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840"/>
        <w:jc w:val="both"/>
      </w:pPr>
      <w:r>
        <w:t>Zhotovitel se zavazuje řádně a včas provést dílo v těchto termínech plnění:</w:t>
      </w:r>
    </w:p>
    <w:p w14:paraId="4568C5F1" w14:textId="77777777" w:rsidR="00D60A4F" w:rsidRDefault="001D3AFE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840"/>
        <w:jc w:val="both"/>
      </w:pPr>
      <w:bookmarkStart w:id="6" w:name="bookmark6"/>
      <w:bookmarkStart w:id="7" w:name="bookmark7"/>
      <w:r>
        <w:t xml:space="preserve">a) </w:t>
      </w:r>
      <w:r>
        <w:rPr>
          <w:b w:val="0"/>
          <w:bCs w:val="0"/>
        </w:rPr>
        <w:t xml:space="preserve">zahájení realizace stavby: </w:t>
      </w:r>
      <w:r>
        <w:t>dnem předání a převzetí staveniště</w:t>
      </w:r>
      <w:bookmarkEnd w:id="6"/>
      <w:bookmarkEnd w:id="7"/>
    </w:p>
    <w:p w14:paraId="5F7E7A60" w14:textId="77777777" w:rsidR="00D60A4F" w:rsidRDefault="001D3AFE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301"/>
        </w:tabs>
        <w:spacing w:after="100"/>
        <w:ind w:left="1300" w:hanging="460"/>
        <w:jc w:val="both"/>
      </w:pPr>
      <w:r>
        <w:t xml:space="preserve">uvedení celé stavby do užívání ve smyslu čl. XII. obchodních podmínek (dále i „OP“): </w:t>
      </w:r>
      <w:r>
        <w:rPr>
          <w:b/>
          <w:bCs/>
        </w:rPr>
        <w:t>do 7. 11. 2023</w:t>
      </w:r>
    </w:p>
    <w:p w14:paraId="1229AE30" w14:textId="77777777" w:rsidR="00D60A4F" w:rsidRDefault="001D3AFE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301"/>
        </w:tabs>
        <w:spacing w:after="100"/>
        <w:ind w:left="1300" w:hanging="460"/>
        <w:jc w:val="both"/>
      </w:pPr>
      <w:r>
        <w:t xml:space="preserve">dokončení díla vč. předání kompletní dokladové části Objednateli: </w:t>
      </w:r>
      <w:r>
        <w:rPr>
          <w:b/>
          <w:bCs/>
        </w:rPr>
        <w:t xml:space="preserve">do 1 měsíce </w:t>
      </w:r>
      <w:r>
        <w:t>od uvedení celé stavby do užívání dle bodu b), (vyjma geometrického plánu)</w:t>
      </w:r>
    </w:p>
    <w:p w14:paraId="640C1DD5" w14:textId="77777777" w:rsidR="00D60A4F" w:rsidRDefault="001D3AFE">
      <w:pPr>
        <w:pStyle w:val="Zkladntext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301"/>
        </w:tabs>
        <w:spacing w:after="700"/>
        <w:ind w:left="1300" w:hanging="460"/>
        <w:jc w:val="both"/>
      </w:pPr>
      <w:r>
        <w:t xml:space="preserve">předání a převzetí ověřeného geometrického plánu: </w:t>
      </w:r>
      <w:r>
        <w:rPr>
          <w:b/>
          <w:bCs/>
        </w:rPr>
        <w:t xml:space="preserve">do 3 měsíců </w:t>
      </w:r>
      <w:r>
        <w:t>od uvedení celé stavby do užívání dle bodu b).</w:t>
      </w:r>
    </w:p>
    <w:p w14:paraId="3FE16FA3" w14:textId="77777777" w:rsidR="00D60A4F" w:rsidRDefault="001D3AFE">
      <w:pPr>
        <w:pStyle w:val="Nadpis20"/>
        <w:keepNext/>
        <w:keepLines/>
        <w:shd w:val="clear" w:color="auto" w:fill="auto"/>
        <w:spacing w:after="0"/>
        <w:ind w:firstLine="0"/>
        <w:jc w:val="center"/>
      </w:pPr>
      <w:bookmarkStart w:id="8" w:name="bookmark8"/>
      <w:bookmarkStart w:id="9" w:name="bookmark9"/>
      <w:r>
        <w:t>Článek 3</w:t>
      </w:r>
      <w:bookmarkEnd w:id="8"/>
      <w:bookmarkEnd w:id="9"/>
    </w:p>
    <w:p w14:paraId="46849256" w14:textId="77777777" w:rsidR="00D60A4F" w:rsidRDefault="001D3AFE">
      <w:pPr>
        <w:pStyle w:val="Nadpis20"/>
        <w:keepNext/>
        <w:keepLines/>
        <w:shd w:val="clear" w:color="auto" w:fill="auto"/>
        <w:ind w:firstLine="0"/>
        <w:jc w:val="center"/>
      </w:pPr>
      <w:bookmarkStart w:id="10" w:name="bookmark10"/>
      <w:bookmarkStart w:id="11" w:name="bookmark11"/>
      <w:r>
        <w:t>Ostatní ujednání</w:t>
      </w:r>
      <w:bookmarkEnd w:id="10"/>
      <w:bookmarkEnd w:id="11"/>
    </w:p>
    <w:p w14:paraId="66EECA14" w14:textId="77777777" w:rsidR="00D60A4F" w:rsidRDefault="001D3AFE">
      <w:pPr>
        <w:pStyle w:val="Zkladntext1"/>
        <w:shd w:val="clear" w:color="auto" w:fill="auto"/>
        <w:jc w:val="both"/>
      </w:pPr>
      <w:r>
        <w:rPr>
          <w:b/>
          <w:bCs/>
        </w:rPr>
        <w:t xml:space="preserve">3.1. </w:t>
      </w:r>
      <w:r>
        <w:t>Ostatní ustanovení shora citované smlouvy nedotčené tímto dodatkem se nemění a zůstávají v platnosti.</w:t>
      </w:r>
    </w:p>
    <w:p w14:paraId="71CB3D20" w14:textId="77777777" w:rsidR="00D60A4F" w:rsidRDefault="001D3AFE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jc w:val="both"/>
      </w:pPr>
      <w:r>
        <w:t>Tento dodatek je nedílnou součástí smlouvy v aktuálním znění.</w:t>
      </w:r>
    </w:p>
    <w:p w14:paraId="1CF4E8FE" w14:textId="77777777" w:rsidR="00D60A4F" w:rsidRDefault="001D3AFE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jc w:val="both"/>
      </w:pPr>
      <w:r>
        <w:t>Tento dodatek je vyhotoven v elektronické podobě, přičemž obě smluvní strany obdrží jeho elektronický originál.</w:t>
      </w:r>
    </w:p>
    <w:p w14:paraId="7A9B0F31" w14:textId="77777777" w:rsidR="00D60A4F" w:rsidRDefault="001D3AFE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jc w:val="both"/>
      </w:pPr>
      <w:r>
        <w:t xml:space="preserve">Tento dodatek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29A2D079" w14:textId="77777777" w:rsidR="00D60A4F" w:rsidRDefault="001D3AFE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jc w:val="both"/>
      </w:pPr>
      <w:r>
        <w:t xml:space="preserve">Tento dodatek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66248D98" w14:textId="77777777" w:rsidR="00D60A4F" w:rsidRDefault="001D3AFE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jc w:val="both"/>
      </w:pPr>
      <w:r>
        <w:t>Tento dodatek podléhá zveřejnění dle zákona č. 340/2015 Sb. o zvláštních podmínkách účinnosti některých smluv, uveřejňování těchto smluv a o registru smluv (zákon o registru smluv), v platném a účinném znění.</w:t>
      </w:r>
      <w:r>
        <w:br w:type="page"/>
      </w:r>
    </w:p>
    <w:p w14:paraId="2358DFAE" w14:textId="77777777" w:rsidR="00D60A4F" w:rsidRDefault="001D3AFE">
      <w:pPr>
        <w:pStyle w:val="Zkladntext20"/>
        <w:shd w:val="clear" w:color="auto" w:fill="auto"/>
        <w:spacing w:after="560"/>
      </w:pPr>
      <w:r>
        <w:rPr>
          <w:b/>
          <w:bCs/>
        </w:rPr>
        <w:lastRenderedPageBreak/>
        <w:t>II/410 Jemnice most ev. č. 410-016</w:t>
      </w:r>
    </w:p>
    <w:p w14:paraId="2389D96C" w14:textId="77777777" w:rsidR="00D60A4F" w:rsidRDefault="001D3AFE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spacing w:after="240"/>
      </w:pPr>
      <w:r>
        <w:t xml:space="preserve">Smluvní strany se dohodly, že zákonnou povinnost dle § 5 odst. 2 zákona č. 340/2015 Sb., o zvláštních podmínkách účinnosti některých smluv, </w:t>
      </w:r>
      <w:r>
        <w:t>uveřejňování těchto smluv a o registru smluv (zákon o registru smluv) zajistí objednatel.</w:t>
      </w:r>
    </w:p>
    <w:p w14:paraId="7A66DB73" w14:textId="77777777" w:rsidR="00D60A4F" w:rsidRDefault="001D3AFE">
      <w:pPr>
        <w:pStyle w:val="Zkladntext1"/>
        <w:numPr>
          <w:ilvl w:val="0"/>
          <w:numId w:val="4"/>
        </w:numPr>
        <w:shd w:val="clear" w:color="auto" w:fill="auto"/>
        <w:tabs>
          <w:tab w:val="left" w:pos="710"/>
        </w:tabs>
        <w:spacing w:after="560"/>
      </w:pPr>
      <w:r>
        <w:t xml:space="preserve">Obě smluvní strany potvrzují autentičnost tohoto dodatku a prohlašují, že si jej přečetly, s jeho obsahem souhlasí, že tento dodatek byl sepsán na základě </w:t>
      </w:r>
      <w:r>
        <w:t>pravdivých údajů, z jejich pravé a svobodné vůle a nebyl uzavřen v tísni za jednostranně nevýhodných podmínek.</w:t>
      </w:r>
    </w:p>
    <w:p w14:paraId="56FDB519" w14:textId="77777777" w:rsidR="00D60A4F" w:rsidRDefault="001D3AFE">
      <w:pPr>
        <w:pStyle w:val="Zkladntext1"/>
        <w:shd w:val="clear" w:color="auto" w:fill="auto"/>
        <w:spacing w:after="0"/>
        <w:sectPr w:rsidR="00D60A4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513" w:right="1009" w:bottom="1598" w:left="1155" w:header="0" w:footer="3" w:gutter="0"/>
          <w:pgNumType w:start="1"/>
          <w:cols w:space="720"/>
          <w:noEndnote/>
          <w:docGrid w:linePitch="360"/>
        </w:sectPr>
      </w:pPr>
      <w:r>
        <w:t xml:space="preserve">NA DŮKAZ SVÉHO SOUHLASU S OBSAHEM TOHOTO DODATKU K NĚMU SMLUVNÍ STRANY PŘIPOJILY SVÉ UZNÁVANÉ ELEKTRONICKÉ PODPISY DLE ZÁKONA Č. 297/2016 SB., O </w:t>
      </w:r>
      <w:r>
        <w:t>SLUŽBÁCH VYTVÁŘEJÍCÍCH DŮVĚRU PRO ELEKTRONICKÉ TRANSAKCE, VE ZNĚNÍ POZDĚJŠÍCH PŘEDPISŮ.</w:t>
      </w:r>
    </w:p>
    <w:p w14:paraId="5E1976B1" w14:textId="77777777" w:rsidR="00D60A4F" w:rsidRDefault="00D60A4F">
      <w:pPr>
        <w:spacing w:before="105" w:after="105" w:line="240" w:lineRule="exact"/>
        <w:rPr>
          <w:sz w:val="19"/>
          <w:szCs w:val="19"/>
        </w:rPr>
      </w:pPr>
    </w:p>
    <w:p w14:paraId="11EB52C0" w14:textId="77777777" w:rsidR="00D60A4F" w:rsidRDefault="00D60A4F">
      <w:pPr>
        <w:spacing w:line="1" w:lineRule="exact"/>
        <w:sectPr w:rsidR="00D60A4F">
          <w:type w:val="continuous"/>
          <w:pgSz w:w="12240" w:h="15840"/>
          <w:pgMar w:top="1243" w:right="0" w:bottom="7700" w:left="0" w:header="0" w:footer="3" w:gutter="0"/>
          <w:cols w:space="720"/>
          <w:noEndnote/>
          <w:docGrid w:linePitch="360"/>
        </w:sectPr>
      </w:pPr>
    </w:p>
    <w:p w14:paraId="0BD23930" w14:textId="77777777" w:rsidR="00D60A4F" w:rsidRDefault="001D3AFE">
      <w:pPr>
        <w:pStyle w:val="Zkladntext1"/>
        <w:shd w:val="clear" w:color="auto" w:fill="auto"/>
        <w:spacing w:after="0"/>
      </w:pPr>
      <w:r>
        <w:t>V Nupakách, dne: viz podpis</w:t>
      </w:r>
    </w:p>
    <w:p w14:paraId="1AE8AB13" w14:textId="77777777" w:rsidR="00D60A4F" w:rsidRDefault="001D3AFE">
      <w:pPr>
        <w:pStyle w:val="Zkladntext1"/>
        <w:shd w:val="clear" w:color="auto" w:fill="auto"/>
        <w:spacing w:after="0"/>
        <w:sectPr w:rsidR="00D60A4F">
          <w:type w:val="continuous"/>
          <w:pgSz w:w="12240" w:h="15840"/>
          <w:pgMar w:top="1243" w:right="4123" w:bottom="7700" w:left="1267" w:header="0" w:footer="3" w:gutter="0"/>
          <w:cols w:num="2" w:space="720" w:equalWidth="0">
            <w:col w:w="2602" w:space="1930"/>
            <w:col w:w="2318"/>
          </w:cols>
          <w:noEndnote/>
          <w:docGrid w:linePitch="360"/>
        </w:sectPr>
      </w:pPr>
      <w:r>
        <w:t>V Jihlavě, dne: viz podpis</w:t>
      </w:r>
    </w:p>
    <w:p w14:paraId="6AF7BA10" w14:textId="77777777" w:rsidR="00D60A4F" w:rsidRDefault="00D60A4F">
      <w:pPr>
        <w:spacing w:line="240" w:lineRule="exact"/>
        <w:rPr>
          <w:sz w:val="19"/>
          <w:szCs w:val="19"/>
        </w:rPr>
      </w:pPr>
    </w:p>
    <w:p w14:paraId="3CA9E090" w14:textId="77777777" w:rsidR="00D60A4F" w:rsidRDefault="00D60A4F">
      <w:pPr>
        <w:spacing w:line="240" w:lineRule="exact"/>
        <w:rPr>
          <w:sz w:val="19"/>
          <w:szCs w:val="19"/>
        </w:rPr>
      </w:pPr>
    </w:p>
    <w:p w14:paraId="5C18CBC1" w14:textId="77777777" w:rsidR="00D60A4F" w:rsidRDefault="00D60A4F">
      <w:pPr>
        <w:spacing w:line="240" w:lineRule="exact"/>
        <w:rPr>
          <w:sz w:val="19"/>
          <w:szCs w:val="19"/>
        </w:rPr>
      </w:pPr>
    </w:p>
    <w:p w14:paraId="3E4D83FB" w14:textId="77777777" w:rsidR="00D60A4F" w:rsidRDefault="00D60A4F">
      <w:pPr>
        <w:spacing w:line="240" w:lineRule="exact"/>
        <w:rPr>
          <w:sz w:val="19"/>
          <w:szCs w:val="19"/>
        </w:rPr>
      </w:pPr>
    </w:p>
    <w:p w14:paraId="3ECCF7FE" w14:textId="77777777" w:rsidR="00D60A4F" w:rsidRDefault="00D60A4F">
      <w:pPr>
        <w:spacing w:line="240" w:lineRule="exact"/>
        <w:rPr>
          <w:sz w:val="19"/>
          <w:szCs w:val="19"/>
        </w:rPr>
      </w:pPr>
    </w:p>
    <w:p w14:paraId="5852B3DF" w14:textId="77777777" w:rsidR="00D60A4F" w:rsidRDefault="00D60A4F">
      <w:pPr>
        <w:spacing w:line="240" w:lineRule="exact"/>
        <w:rPr>
          <w:sz w:val="19"/>
          <w:szCs w:val="19"/>
        </w:rPr>
      </w:pPr>
    </w:p>
    <w:p w14:paraId="77CB61BA" w14:textId="77777777" w:rsidR="00D60A4F" w:rsidRDefault="00D60A4F">
      <w:pPr>
        <w:spacing w:before="72" w:after="72" w:line="240" w:lineRule="exact"/>
        <w:rPr>
          <w:sz w:val="19"/>
          <w:szCs w:val="19"/>
        </w:rPr>
      </w:pPr>
    </w:p>
    <w:p w14:paraId="5071161A" w14:textId="77777777" w:rsidR="00D60A4F" w:rsidRDefault="00D60A4F">
      <w:pPr>
        <w:spacing w:line="1" w:lineRule="exact"/>
        <w:sectPr w:rsidR="00D60A4F">
          <w:type w:val="continuous"/>
          <w:pgSz w:w="12240" w:h="15840"/>
          <w:pgMar w:top="1243" w:right="0" w:bottom="1191" w:left="0" w:header="0" w:footer="3" w:gutter="0"/>
          <w:cols w:space="720"/>
          <w:noEndnote/>
          <w:docGrid w:linePitch="360"/>
        </w:sectPr>
      </w:pPr>
    </w:p>
    <w:p w14:paraId="1D69D544" w14:textId="77777777" w:rsidR="00D60A4F" w:rsidRDefault="001D3AF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D146D33" wp14:editId="13AE36EA">
                <wp:simplePos x="0" y="0"/>
                <wp:positionH relativeFrom="page">
                  <wp:posOffset>803910</wp:posOffset>
                </wp:positionH>
                <wp:positionV relativeFrom="paragraph">
                  <wp:posOffset>12700</wp:posOffset>
                </wp:positionV>
                <wp:extent cx="2218690" cy="25908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69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36DE06" w14:textId="77777777" w:rsidR="00D60A4F" w:rsidRDefault="001D3AF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Ing. Martin Smekal, Eur </w:t>
                            </w:r>
                            <w:r>
                              <w:t>Ing, jednatel společnosti SUPER-KRETE CZECH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D146D33"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margin-left:63.3pt;margin-top:1pt;width:174.7pt;height:20.4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GQbgEAANoCAAAOAAAAZHJzL2Uyb0RvYy54bWysUlFLwzAQfhf8DyHvLl3BMcvagYyJICpM&#10;f0CWJmuhyYUkrt2/9xLbTfRNfLl+uUu+++67rtaD7shROt+CKel8llEijYC6NYeSvr9tb5aU+MBN&#10;zTswsqQn6em6ur5a9baQOTTQ1dIRJDG+6G1JmxBswZgXjdTcz8BKg0UFTvOAR3dgteM9suuO5Vm2&#10;YD242joQ0nvMbr6KtEr8SkkRXpTyMpCupKgtpOhS3MfIqhUvDo7bphWjDP4HFZq3BpueqTY8cPLh&#10;2l9UuhUOPKgwE6AZKNUKmWbAaebZj2l2DbcyzYLmeHu2yf8frXg+7uyrI2G4hwEXGA3prS88JuM8&#10;g3I6flEpwTpaeDrbJodABCbzfL5c3GFJYC2/vcuWyVd2eW2dDw8SNImgpA7XktzixycfsCNena7E&#10;Zga2bdfF/EVKRGHYD6O+PdQnlN09GjQjLnYCbgL7EUw0aGBqNC47buj7OTW7/JLVJwAAAP//AwBQ&#10;SwMEFAAGAAgAAAAhAJKZTXraAAAACAEAAA8AAABkcnMvZG93bnJldi54bWxMT8tOwzAQvCPxD9Yi&#10;caMOETIlxKkqBCckRBoOHJ14m1iN1yF22/D3LCe4zWhG8yg3ix/FCefoAmm4XWUgkLpgHfUaPpqX&#10;mzWImAxZMwZCDd8YYVNdXpSmsOFMNZ52qRccQrEwGoaUpkLK2A3oTVyFCYm1fZi9SUznXtrZnDnc&#10;jzLPMiW9ccQNg5nwacDusDt6DdtPqp/d11v7Xu9r1zQPGb2qg9bXV8v2EUTCJf2Z4Xc+T4eKN7Xh&#10;SDaKkXmuFFs15HyJ9bt7xaBlkK9BVqX8f6D6AQAA//8DAFBLAQItABQABgAIAAAAIQC2gziS/gAA&#10;AOEBAAATAAAAAAAAAAAAAAAAAAAAAABbQ29udGVudF9UeXBlc10ueG1sUEsBAi0AFAAGAAgAAAAh&#10;ADj9If/WAAAAlAEAAAsAAAAAAAAAAAAAAAAALwEAAF9yZWxzLy5yZWxzUEsBAi0AFAAGAAgAAAAh&#10;AHIjwZBuAQAA2gIAAA4AAAAAAAAAAAAAAAAALgIAAGRycy9lMm9Eb2MueG1sUEsBAi0AFAAGAAgA&#10;AAAhAJKZTXraAAAACAEAAA8AAAAAAAAAAAAAAAAAyAMAAGRycy9kb3ducmV2LnhtbFBLBQYAAAAA&#10;BAAEAPMAAADPBAAAAAA=&#10;" filled="f" stroked="f">
                <v:textbox inset="0,0,0,0">
                  <w:txbxContent>
                    <w:p w14:paraId="7A36DE06" w14:textId="77777777" w:rsidR="00D60A4F" w:rsidRDefault="001D3AFE">
                      <w:pPr>
                        <w:pStyle w:val="Zkladntext20"/>
                        <w:shd w:val="clear" w:color="auto" w:fill="auto"/>
                      </w:pPr>
                      <w:r>
                        <w:t xml:space="preserve">Ing. Martin Smekal, Eur </w:t>
                      </w:r>
                      <w:r>
                        <w:t>Ing, jednatel společnosti SUPER-KRETE CZECH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02741D0" w14:textId="77777777" w:rsidR="00D60A4F" w:rsidRDefault="001D3AFE">
      <w:pPr>
        <w:pStyle w:val="Zkladntext20"/>
        <w:shd w:val="clear" w:color="auto" w:fill="auto"/>
        <w:ind w:left="1040"/>
      </w:pPr>
      <w:r>
        <w:t>Ing. Radovan Necid, ředitel organizace Krajská správa a údržba silnic Vysočiny, příspěvková organizace</w:t>
      </w:r>
    </w:p>
    <w:sectPr w:rsidR="00D60A4F">
      <w:type w:val="continuous"/>
      <w:pgSz w:w="12240" w:h="15840"/>
      <w:pgMar w:top="1243" w:right="1008" w:bottom="1191" w:left="47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0D5C" w14:textId="77777777" w:rsidR="001D3AFE" w:rsidRDefault="001D3AFE">
      <w:r>
        <w:separator/>
      </w:r>
    </w:p>
  </w:endnote>
  <w:endnote w:type="continuationSeparator" w:id="0">
    <w:p w14:paraId="3111E89A" w14:textId="77777777" w:rsidR="001D3AFE" w:rsidRDefault="001D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506D" w14:textId="77777777" w:rsidR="001D3AFE" w:rsidRDefault="001D3A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8B69B" w14:textId="77777777" w:rsidR="00D60A4F" w:rsidRDefault="001D3AF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70DFC58" wp14:editId="7E9694E8">
              <wp:simplePos x="0" y="0"/>
              <wp:positionH relativeFrom="page">
                <wp:posOffset>3632200</wp:posOffset>
              </wp:positionH>
              <wp:positionV relativeFrom="page">
                <wp:posOffset>9556115</wp:posOffset>
              </wp:positionV>
              <wp:extent cx="60071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DA0C32" w14:textId="77777777" w:rsidR="00D60A4F" w:rsidRDefault="001D3AF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DFC58"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286pt;margin-top:752.45pt;width:47.3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5hhgEAAAUDAAAOAAAAZHJzL2Uyb0RvYy54bWysUttOwzAMfUfiH6K8s3Zj4l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JFWV6OqSOpdT2eTrOrxfFfHzDeK7AsJTUPtJTsldg8YiQ+urq/kqgc&#10;LE3XpfpRSMrisBqYaWp+vhe5gmZL2ntaX80dvS/OugdH7qRN75OwT1a7JHGgv/2IxJPpE/gX1I6T&#10;vM6qdu8iLfP7Od86vt75JwAAAP//AwBQSwMEFAAGAAgAAAAhAHUm4y7eAAAADQEAAA8AAABkcnMv&#10;ZG93bnJldi54bWxMj81OwzAQhO9IvIO1SNyo00L/QpwKVeLCjYKQuLnxNo6w15Htpsnbsz3B3nZn&#10;NPtNtRu9EwPG1AVSMJ8VIJCaYDpqFXx+vD5sQKSsyWgXCBVMmGBX395UujThQu84HHIrOIRSqRXY&#10;nPtSytRY9DrNQo/E2ilErzOvsZUm6guHeycXRbGSXnfEH6zucW+x+TmcvYL1+BWwT7jH79PQRNtN&#10;G/c2KXV/N748g8g45j8zXPEZHWpmOoYzmSScguV6wV0yC8viaQuCLSseEMfrab59BFlX8n+L+hcA&#10;AP//AwBQSwECLQAUAAYACAAAACEAtoM4kv4AAADhAQAAEwAAAAAAAAAAAAAAAAAAAAAAW0NvbnRl&#10;bnRfVHlwZXNdLnhtbFBLAQItABQABgAIAAAAIQA4/SH/1gAAAJQBAAALAAAAAAAAAAAAAAAAAC8B&#10;AABfcmVscy8ucmVsc1BLAQItABQABgAIAAAAIQAGlc5hhgEAAAUDAAAOAAAAAAAAAAAAAAAAAC4C&#10;AABkcnMvZTJvRG9jLnhtbFBLAQItABQABgAIAAAAIQB1JuMu3gAAAA0BAAAPAAAAAAAAAAAAAAAA&#10;AOADAABkcnMvZG93bnJldi54bWxQSwUGAAAAAAQABADzAAAA6wQAAAAA&#10;" filled="f" stroked="f">
              <v:textbox style="mso-fit-shape-to-text:t" inset="0,0,0,0">
                <w:txbxContent>
                  <w:p w14:paraId="7EDA0C32" w14:textId="77777777" w:rsidR="00D60A4F" w:rsidRDefault="001D3AF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1DB796C" wp14:editId="0BCE08DE">
              <wp:simplePos x="0" y="0"/>
              <wp:positionH relativeFrom="page">
                <wp:posOffset>733425</wp:posOffset>
              </wp:positionH>
              <wp:positionV relativeFrom="page">
                <wp:posOffset>9210675</wp:posOffset>
              </wp:positionV>
              <wp:extent cx="639762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5pt;margin-top:725.2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DC7F" w14:textId="77777777" w:rsidR="001D3AFE" w:rsidRDefault="001D3A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D7AC3" w14:textId="77777777" w:rsidR="00D60A4F" w:rsidRDefault="00D60A4F"/>
  </w:footnote>
  <w:footnote w:type="continuationSeparator" w:id="0">
    <w:p w14:paraId="069E70D0" w14:textId="77777777" w:rsidR="00D60A4F" w:rsidRDefault="00D60A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1723" w14:textId="77777777" w:rsidR="001D3AFE" w:rsidRDefault="001D3A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6DD0" w14:textId="77777777" w:rsidR="00D60A4F" w:rsidRDefault="001D3AF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276FD61" wp14:editId="19E34B7B">
              <wp:simplePos x="0" y="0"/>
              <wp:positionH relativeFrom="page">
                <wp:posOffset>775970</wp:posOffset>
              </wp:positionH>
              <wp:positionV relativeFrom="page">
                <wp:posOffset>107950</wp:posOffset>
              </wp:positionV>
              <wp:extent cx="2273935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59649" w14:textId="77777777" w:rsidR="00D60A4F" w:rsidRDefault="001D3AFE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3F56"/>
                              <w:sz w:val="36"/>
                              <w:szCs w:val="36"/>
                            </w:rPr>
                            <w:t>Krajská správa</w:t>
                          </w:r>
                        </w:p>
                        <w:p w14:paraId="32436E46" w14:textId="77777777" w:rsidR="00D60A4F" w:rsidRDefault="001D3AFE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3B3F56"/>
                              <w:sz w:val="36"/>
                              <w:szCs w:val="36"/>
                            </w:rPr>
                            <w:t>a údržba silnic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6FD61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61.1pt;margin-top:8.5pt;width:179.05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A82rdXbAAAACQEAAA8AAABkcnMvZG93&#10;bnJldi54bWxMjz1PwzAQhnck/oN1SGzUaYJoCHEqVImFjVIhsbnxNY5qn6PYTZN/zzHBdq/u0ftR&#10;b2fvxIRj7AMpWK8yEEhtMD11Cg6fbw8liJg0Ge0CoYIFI2yb25taVyZc6QOnfeoEm1CstAKb0lBJ&#10;GVuLXsdVGJD4dwqj14nl2Ekz6iubeyfzLHuSXvfECVYPuLPYnvcXr2AzfwUcIu7w+zS1o+2X0r0v&#10;St3fza8vIBLO6Q+G3/pcHRrudAwXMlE41nmeM8rHhjcx8FhmBYijgueiANnU8v+C5gcAAP//AwBQ&#10;SwECLQAUAAYACAAAACEAtoM4kv4AAADhAQAAEwAAAAAAAAAAAAAAAAAAAAAAW0NvbnRlbnRfVHlw&#10;ZXNdLnhtbFBLAQItABQABgAIAAAAIQA4/SH/1gAAAJQBAAALAAAAAAAAAAAAAAAAAC8BAABfcmVs&#10;cy8ucmVsc1BLAQItABQABgAIAAAAIQBK2bz7gwEAAAADAAAOAAAAAAAAAAAAAAAAAC4CAABkcnMv&#10;ZTJvRG9jLnhtbFBLAQItABQABgAIAAAAIQAPNq3V2wAAAAkBAAAPAAAAAAAAAAAAAAAAAN0DAABk&#10;cnMvZG93bnJldi54bWxQSwUGAAAAAAQABADzAAAA5QQAAAAA&#10;" filled="f" stroked="f">
              <v:textbox style="mso-fit-shape-to-text:t" inset="0,0,0,0">
                <w:txbxContent>
                  <w:p w14:paraId="76659649" w14:textId="77777777" w:rsidR="00D60A4F" w:rsidRDefault="001D3AFE">
                    <w:pPr>
                      <w:pStyle w:val="Zhlavnebozpat20"/>
                      <w:shd w:val="clear" w:color="auto" w:fill="auto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3F56"/>
                        <w:sz w:val="36"/>
                        <w:szCs w:val="36"/>
                      </w:rPr>
                      <w:t>Krajská správa</w:t>
                    </w:r>
                  </w:p>
                  <w:p w14:paraId="32436E46" w14:textId="77777777" w:rsidR="00D60A4F" w:rsidRDefault="001D3AFE">
                    <w:pPr>
                      <w:pStyle w:val="Zhlavnebozpat20"/>
                      <w:shd w:val="clear" w:color="auto" w:fill="auto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3B3F56"/>
                        <w:sz w:val="36"/>
                        <w:szCs w:val="36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FD36DF9" wp14:editId="2D2EBD74">
              <wp:simplePos x="0" y="0"/>
              <wp:positionH relativeFrom="page">
                <wp:posOffset>3601720</wp:posOffset>
              </wp:positionH>
              <wp:positionV relativeFrom="page">
                <wp:posOffset>113665</wp:posOffset>
              </wp:positionV>
              <wp:extent cx="877570" cy="4965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496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E875A8" w14:textId="77777777" w:rsidR="00D60A4F" w:rsidRDefault="001D3AFE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EAC5E6" wp14:editId="16B6C3FA">
                                <wp:extent cx="877570" cy="499745"/>
                                <wp:effectExtent l="0" t="0" r="0" b="0"/>
                                <wp:docPr id="4" name="Picut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77570" cy="4997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3FD36DF9" id="Shape 3" o:spid="_x0000_s1028" type="#_x0000_t202" style="position:absolute;margin-left:283.6pt;margin-top:8.95pt;width:69.1pt;height:39.1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Q1bgEAAOACAAAOAAAAZHJzL2Uyb0RvYy54bWysUlFLwzAQfhf8DyHvrt3QbZZ1AxkTQVRQ&#10;f0CaJmsgyYUkrt2/99Kt29A38eX65S757rvvulh1RpOd8EGBLel4lFMiLIda2W1JPz82N3NKQmS2&#10;ZhqsKOleBLpaXl8tWleICTSga+EJkthQtK6kTYyuyLLAG2FYGIETFosSvGERj36b1Z61yG50Nsnz&#10;adaCr50HLkLA7PpQpMueX0rB46uUQUSiS4raYh99H6sUs+WCFVvPXKP4UQb7gwrDlMWmJ6o1i4x8&#10;efWLyijuIYCMIw4mAykVF/0MOM04/zHNe8Oc6GdBc4I72RT+j5a/7N7dmyexe4AOF5gMaV0oAibT&#10;PJ30Jn1RKcE6Wrg/2Sa6SDgm57PZ3QwrHEu399OEkSU7P3Y+xEcBhiRQUo9b6c1iu+cQD1eHK6mX&#10;hY3SOuXPShKKXdURVV+orKDeo3j9ZNGStN4B+AFURzCwoY29tOPK054uz33P84+5/AYAAP//AwBQ&#10;SwMEFAAGAAgAAAAhABpuIxrfAAAACQEAAA8AAABkcnMvZG93bnJldi54bWxMj8FOwzAQRO9I/IO1&#10;SNyo3YomJI1TVQhOSIg0HHp0YjexGq9D7Lbh71lOcFzN08zbYju7gV3MFKxHCcuFAGaw9dpiJ+Gz&#10;fn14AhaiQq0Gj0bCtwmwLW9vCpVrf8XKXPaxY1SCIVcS+hjHnPPQ9sapsPCjQcqOfnIq0jl1XE/q&#10;SuVu4CshEu6URVro1Wiee9Oe9mcnYXfA6sV+vTcf1bGydZ0JfEtOUt7fzbsNsGjm+AfDrz6pQ0lO&#10;jT+jDmyQsE7SFaEUpBkwAlKxfgTWSMiSJfCy4P8/KH8AAAD//wMAUEsBAi0AFAAGAAgAAAAhALaD&#10;OJL+AAAA4QEAABMAAAAAAAAAAAAAAAAAAAAAAFtDb250ZW50X1R5cGVzXS54bWxQSwECLQAUAAYA&#10;CAAAACEAOP0h/9YAAACUAQAACwAAAAAAAAAAAAAAAAAvAQAAX3JlbHMvLnJlbHNQSwECLQAUAAYA&#10;CAAAACEA2bc0NW4BAADgAgAADgAAAAAAAAAAAAAAAAAuAgAAZHJzL2Uyb0RvYy54bWxQSwECLQAU&#10;AAYACAAAACEAGm4jGt8AAAAJAQAADwAAAAAAAAAAAAAAAADIAwAAZHJzL2Rvd25yZXYueG1sUEsF&#10;BgAAAAAEAAQA8wAAANQEAAAAAA==&#10;" filled="f" stroked="f">
              <v:textbox inset="0,0,0,0">
                <w:txbxContent>
                  <w:p w14:paraId="38E875A8" w14:textId="77777777" w:rsidR="00D60A4F" w:rsidRDefault="001D3AFE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EAC5E6" wp14:editId="16B6C3FA">
                          <wp:extent cx="877570" cy="499745"/>
                          <wp:effectExtent l="0" t="0" r="0" b="0"/>
                          <wp:docPr id="4" name="Picut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877570" cy="4997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526D65E" wp14:editId="6DFABC12">
              <wp:simplePos x="0" y="0"/>
              <wp:positionH relativeFrom="page">
                <wp:posOffset>4692650</wp:posOffset>
              </wp:positionH>
              <wp:positionV relativeFrom="page">
                <wp:posOffset>683895</wp:posOffset>
              </wp:positionV>
              <wp:extent cx="1880870" cy="2133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87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66B9" w14:textId="77777777" w:rsidR="00D60A4F" w:rsidRDefault="001D3AF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P-ST-17-2023</w:t>
                          </w:r>
                        </w:p>
                        <w:p w14:paraId="7A129834" w14:textId="77777777" w:rsidR="00D60A4F" w:rsidRDefault="001D3AF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71/2023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26D65E" id="Shape 7" o:spid="_x0000_s1029" type="#_x0000_t202" style="position:absolute;margin-left:369.5pt;margin-top:53.85pt;width:148.1pt;height:16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qGhQEAAAcDAAAOAAAAZHJzL2Uyb0RvYy54bWysUttKAzEQfRf8h5B3u9sKWpZui1IUQVSo&#10;fkCaTbqBTSZkYnf7907Sm+ib+DKZZJJzzpzJbDHYjm1VQAOu5uNRyZlyEhrjNjX/eH+4mnKGUbhG&#10;dOBUzXcK+WJ+eTHrfaUm0ELXqMAIxGHV+5q3MfqqKFC2ygocgVeOihqCFZG2YVM0QfSEbrtiUpY3&#10;RQ+h8QGkQqTT5b7I5xlfayXjq9aoIutqTtpijiHHdYrFfCaqTRC+NfIgQ/xBhRXGEekJaimiYJ/B&#10;/IKyRgZA0HEkwRagtZEq90DdjMsf3axa4VXuhcxBf7IJ/w9WvmxX/i2wONzDQANMhvQeK6TD1M+g&#10;g00rKWVUJwt3J9vUEJlMj6bTcnpLJUm1yfj6+ib7Wpxf+4DxUYFlKal5oLFkt8T2GSMx0tXjlUTm&#10;4MF0XTo/S0lZHNYDMw2RHGWuodmR+p4GWHNHP4yz7smRP2nWxyQck/UhSRzo7z4j8WT6BL6HOnCS&#10;21nV4WekcX7f51vn/zv/AgAA//8DAFBLAwQUAAYACAAAACEA2KZRgd4AAAAMAQAADwAAAGRycy9k&#10;b3ducmV2LnhtbEyPzU7DMBCE70i8g7VI3KjdBkhJ41SoEhduFITEzY23cVT/RLabJm/P9gS3Hc3o&#10;25l6OznLRoypD17CciGAoW+D7n0n4evz7WENLGXltbLBo4QZE2yb25taVTpc/AeO+9wxgvhUKQkm&#10;56HiPLUGnUqLMKAn7xiiU5lk7LiO6kJwZ/lKiGfuVO/pg1ED7gy2p/3ZSSin74BDwh3+HMc2mn5e&#10;2/dZyvu76XUDLOOU/8JwrU/VoaFOh3D2OjFLjOKFtmQyRFkCuyZE8bQCdqDrcVkAb2r+f0TzCwAA&#10;//8DAFBLAQItABQABgAIAAAAIQC2gziS/gAAAOEBAAATAAAAAAAAAAAAAAAAAAAAAABbQ29udGVu&#10;dF9UeXBlc10ueG1sUEsBAi0AFAAGAAgAAAAhADj9If/WAAAAlAEAAAsAAAAAAAAAAAAAAAAALwEA&#10;AF9yZWxzLy5yZWxzUEsBAi0AFAAGAAgAAAAhANOm+oaFAQAABwMAAA4AAAAAAAAAAAAAAAAALgIA&#10;AGRycy9lMm9Eb2MueG1sUEsBAi0AFAAGAAgAAAAhANimUYHeAAAADAEAAA8AAAAAAAAAAAAAAAAA&#10;3wMAAGRycy9kb3ducmV2LnhtbFBLBQYAAAAABAAEAPMAAADqBAAAAAA=&#10;" filled="f" stroked="f">
              <v:textbox style="mso-fit-shape-to-text:t" inset="0,0,0,0">
                <w:txbxContent>
                  <w:p w14:paraId="321566B9" w14:textId="77777777" w:rsidR="00D60A4F" w:rsidRDefault="001D3AF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P-ST-17-2023</w:t>
                    </w:r>
                  </w:p>
                  <w:p w14:paraId="7A129834" w14:textId="77777777" w:rsidR="00D60A4F" w:rsidRDefault="001D3AF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71/2023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7C62" w14:textId="77777777" w:rsidR="001D3AFE" w:rsidRDefault="001D3A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72A"/>
    <w:multiLevelType w:val="multilevel"/>
    <w:tmpl w:val="B3A8E7DE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E65317"/>
    <w:multiLevelType w:val="multilevel"/>
    <w:tmpl w:val="A1F823A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4923CD"/>
    <w:multiLevelType w:val="multilevel"/>
    <w:tmpl w:val="3F7AA126"/>
    <w:lvl w:ilvl="0">
      <w:start w:val="2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B02B7C"/>
    <w:multiLevelType w:val="multilevel"/>
    <w:tmpl w:val="D9FC1B06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3817520">
    <w:abstractNumId w:val="1"/>
  </w:num>
  <w:num w:numId="2" w16cid:durableId="1518539358">
    <w:abstractNumId w:val="0"/>
  </w:num>
  <w:num w:numId="3" w16cid:durableId="861819660">
    <w:abstractNumId w:val="3"/>
  </w:num>
  <w:num w:numId="4" w16cid:durableId="1826360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4F"/>
    <w:rsid w:val="001D3AFE"/>
    <w:rsid w:val="00D6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B267DD"/>
  <w15:docId w15:val="{69C1363B-621B-476B-8944-202BF471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ind w:firstLine="78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D3A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3AF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D3A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A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3847</Characters>
  <Application>Microsoft Office Word</Application>
  <DocSecurity>0</DocSecurity>
  <Lines>32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2023-11-03T09:40:00Z</dcterms:created>
  <dcterms:modified xsi:type="dcterms:W3CDTF">2023-11-03T09:41:00Z</dcterms:modified>
</cp:coreProperties>
</file>