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0B" w:rsidRDefault="00117669">
      <w:pPr>
        <w:pStyle w:val="Style8"/>
        <w:shd w:val="clear" w:color="auto" w:fill="auto"/>
      </w:pPr>
      <w:r>
        <w:rPr>
          <w:rStyle w:val="CharStyle10"/>
          <w:b/>
          <w:bCs/>
        </w:rPr>
        <w:t>kupní smlouva</w:t>
      </w:r>
    </w:p>
    <w:p w:rsidR="00244B0B" w:rsidRDefault="00117669">
      <w:pPr>
        <w:pStyle w:val="Style2"/>
        <w:shd w:val="clear" w:color="auto" w:fill="auto"/>
        <w:spacing w:after="492"/>
        <w:ind w:firstLine="0"/>
      </w:pPr>
      <w:r>
        <w:t>dle § 2079 a</w:t>
      </w:r>
      <w:r w:rsidR="00BE37CA">
        <w:t xml:space="preserve"> </w:t>
      </w:r>
      <w:r>
        <w:t>násl. zákona č. 89/2012 Sb., obč. zákoníku.</w:t>
      </w:r>
    </w:p>
    <w:p w:rsidR="00BE37CA" w:rsidRDefault="00117669">
      <w:pPr>
        <w:pStyle w:val="Style8"/>
        <w:shd w:val="clear" w:color="auto" w:fill="auto"/>
        <w:spacing w:line="254" w:lineRule="exact"/>
        <w:jc w:val="left"/>
      </w:pPr>
      <w:r>
        <w:t xml:space="preserve">Domov pro seniory Háje příspěvková organizace </w:t>
      </w:r>
    </w:p>
    <w:p w:rsidR="00244B0B" w:rsidRDefault="00117669">
      <w:pPr>
        <w:pStyle w:val="Style8"/>
        <w:shd w:val="clear" w:color="auto" w:fill="auto"/>
        <w:spacing w:line="254" w:lineRule="exact"/>
        <w:jc w:val="left"/>
      </w:pPr>
      <w:r>
        <w:t>zřizovatel hlavní město Praha</w:t>
      </w:r>
    </w:p>
    <w:p w:rsidR="00BE37CA" w:rsidRDefault="00117669">
      <w:pPr>
        <w:pStyle w:val="Style2"/>
        <w:shd w:val="clear" w:color="auto" w:fill="auto"/>
        <w:spacing w:after="0" w:line="264" w:lineRule="exact"/>
        <w:ind w:firstLine="0"/>
        <w:jc w:val="left"/>
      </w:pPr>
      <w:r>
        <w:t xml:space="preserve">Se sídlem: K Milíčovu 734/1, 149 00 Praha 4 - Háje </w:t>
      </w:r>
    </w:p>
    <w:p w:rsidR="00BE37CA" w:rsidRDefault="00117669">
      <w:pPr>
        <w:pStyle w:val="Style2"/>
        <w:shd w:val="clear" w:color="auto" w:fill="auto"/>
        <w:spacing w:after="0" w:line="264" w:lineRule="exact"/>
        <w:ind w:firstLine="0"/>
        <w:jc w:val="left"/>
      </w:pPr>
      <w:r>
        <w:t>IČO: 70875111</w:t>
      </w:r>
    </w:p>
    <w:p w:rsidR="00BE37CA" w:rsidRDefault="00117669" w:rsidP="00BE37CA">
      <w:pPr>
        <w:pStyle w:val="Style2"/>
        <w:shd w:val="clear" w:color="auto" w:fill="auto"/>
        <w:spacing w:after="0" w:line="264" w:lineRule="exact"/>
        <w:ind w:firstLine="0"/>
        <w:jc w:val="left"/>
      </w:pPr>
      <w:r>
        <w:t>DIČ: není plátce DPH</w:t>
      </w:r>
    </w:p>
    <w:p w:rsidR="00BE37CA" w:rsidRDefault="00117669" w:rsidP="00BE37CA">
      <w:pPr>
        <w:pStyle w:val="Style2"/>
        <w:shd w:val="clear" w:color="auto" w:fill="auto"/>
        <w:spacing w:after="0" w:line="264" w:lineRule="exact"/>
        <w:ind w:firstLine="0"/>
        <w:jc w:val="left"/>
      </w:pPr>
      <w:r>
        <w:t xml:space="preserve">Zastoupená: Mgr. Dagmar Zavadilovou, ředitelkou </w:t>
      </w:r>
    </w:p>
    <w:p w:rsidR="00BE37CA" w:rsidRDefault="00BE37CA" w:rsidP="00BE37CA">
      <w:pPr>
        <w:pStyle w:val="Style2"/>
        <w:shd w:val="clear" w:color="auto" w:fill="auto"/>
        <w:spacing w:after="0" w:line="264" w:lineRule="exact"/>
        <w:ind w:firstLine="0"/>
        <w:jc w:val="left"/>
      </w:pPr>
    </w:p>
    <w:p w:rsidR="00BE37CA" w:rsidRDefault="00117669" w:rsidP="00BE37CA">
      <w:pPr>
        <w:pStyle w:val="Style2"/>
        <w:shd w:val="clear" w:color="auto" w:fill="auto"/>
        <w:spacing w:after="0" w:line="264" w:lineRule="exact"/>
        <w:ind w:firstLine="0"/>
        <w:jc w:val="left"/>
      </w:pPr>
      <w:r>
        <w:t xml:space="preserve">(dále jen „kupující") </w:t>
      </w:r>
    </w:p>
    <w:p w:rsidR="00BE37CA" w:rsidRDefault="00BE37CA" w:rsidP="00BE37CA">
      <w:pPr>
        <w:pStyle w:val="Style2"/>
        <w:shd w:val="clear" w:color="auto" w:fill="auto"/>
        <w:spacing w:after="0" w:line="264" w:lineRule="exact"/>
        <w:ind w:firstLine="0"/>
        <w:jc w:val="left"/>
      </w:pPr>
    </w:p>
    <w:p w:rsidR="00244B0B" w:rsidRDefault="00BE37CA" w:rsidP="00BE37CA">
      <w:pPr>
        <w:pStyle w:val="Style2"/>
        <w:shd w:val="clear" w:color="auto" w:fill="auto"/>
        <w:spacing w:after="0" w:line="264" w:lineRule="exact"/>
        <w:ind w:firstLine="0"/>
        <w:jc w:val="left"/>
      </w:pPr>
      <w:r>
        <w:t xml:space="preserve">                   </w:t>
      </w:r>
      <w:r w:rsidR="00117669">
        <w:rPr>
          <w:rStyle w:val="CharStyle12"/>
        </w:rPr>
        <w:t>a</w:t>
      </w:r>
    </w:p>
    <w:p w:rsidR="00244B0B" w:rsidRDefault="00117669">
      <w:pPr>
        <w:pStyle w:val="Style8"/>
        <w:shd w:val="clear" w:color="auto" w:fill="auto"/>
        <w:spacing w:line="509" w:lineRule="exact"/>
        <w:jc w:val="left"/>
      </w:pPr>
      <w:r>
        <w:t>mmilenium s.r.o.</w:t>
      </w:r>
    </w:p>
    <w:p w:rsidR="00BE37CA" w:rsidRDefault="00117669">
      <w:pPr>
        <w:pStyle w:val="Style2"/>
        <w:shd w:val="clear" w:color="auto" w:fill="auto"/>
        <w:spacing w:after="0" w:line="254" w:lineRule="exact"/>
        <w:ind w:firstLine="0"/>
        <w:jc w:val="left"/>
      </w:pPr>
      <w:r>
        <w:t>se sídlem: 460 06 Liberec 6, Zelené údolí 1024</w:t>
      </w:r>
    </w:p>
    <w:p w:rsidR="00BE37CA" w:rsidRDefault="00117669">
      <w:pPr>
        <w:pStyle w:val="Style2"/>
        <w:shd w:val="clear" w:color="auto" w:fill="auto"/>
        <w:spacing w:after="0" w:line="254" w:lineRule="exact"/>
        <w:ind w:firstLine="0"/>
        <w:jc w:val="left"/>
      </w:pPr>
      <w:r>
        <w:t xml:space="preserve">IČO: 08254532 </w:t>
      </w:r>
      <w:r w:rsidR="00BE37CA">
        <w:t xml:space="preserve"> </w:t>
      </w:r>
    </w:p>
    <w:p w:rsidR="00244B0B" w:rsidRDefault="00117669">
      <w:pPr>
        <w:pStyle w:val="Style2"/>
        <w:shd w:val="clear" w:color="auto" w:fill="auto"/>
        <w:spacing w:after="0" w:line="254" w:lineRule="exact"/>
        <w:ind w:firstLine="0"/>
        <w:jc w:val="left"/>
      </w:pPr>
      <w:r>
        <w:t>DIČ: CZ08254532</w:t>
      </w:r>
    </w:p>
    <w:p w:rsidR="00BE37CA" w:rsidRDefault="00117669" w:rsidP="00BE37CA">
      <w:pPr>
        <w:pStyle w:val="Style2"/>
        <w:shd w:val="clear" w:color="auto" w:fill="auto"/>
        <w:spacing w:after="0" w:line="254" w:lineRule="exact"/>
        <w:ind w:firstLine="0"/>
        <w:jc w:val="left"/>
      </w:pPr>
      <w:r>
        <w:t xml:space="preserve">Bankovní spojení: </w:t>
      </w:r>
      <w:r w:rsidR="00BE37CA">
        <w:t>xxxxxxxxxxxxxx</w:t>
      </w:r>
      <w:r>
        <w:t xml:space="preserve"> </w:t>
      </w:r>
      <w:r w:rsidR="00BE37CA">
        <w:t>xxxxxxxxxxxx</w:t>
      </w:r>
    </w:p>
    <w:p w:rsidR="00BE37CA" w:rsidRDefault="00117669" w:rsidP="00BE37CA">
      <w:pPr>
        <w:pStyle w:val="Style2"/>
        <w:shd w:val="clear" w:color="auto" w:fill="auto"/>
        <w:spacing w:after="0" w:line="254" w:lineRule="exact"/>
        <w:ind w:firstLine="0"/>
        <w:jc w:val="left"/>
      </w:pPr>
      <w:r>
        <w:t xml:space="preserve">Zastoupena: </w:t>
      </w:r>
      <w:r>
        <w:rPr>
          <w:rStyle w:val="CharStyle13"/>
        </w:rPr>
        <w:t>jednatel, Miroslav Málek</w:t>
      </w:r>
    </w:p>
    <w:p w:rsidR="00BE37CA" w:rsidRDefault="00BE37CA" w:rsidP="00BE37CA">
      <w:pPr>
        <w:pStyle w:val="Style2"/>
        <w:shd w:val="clear" w:color="auto" w:fill="auto"/>
        <w:spacing w:after="0" w:line="254" w:lineRule="exact"/>
        <w:ind w:firstLine="0"/>
        <w:jc w:val="left"/>
      </w:pPr>
    </w:p>
    <w:p w:rsidR="00244B0B" w:rsidRDefault="00117669">
      <w:pPr>
        <w:pStyle w:val="Style2"/>
        <w:shd w:val="clear" w:color="auto" w:fill="auto"/>
        <w:spacing w:after="260"/>
        <w:ind w:firstLine="0"/>
        <w:jc w:val="left"/>
      </w:pPr>
      <w:r>
        <w:t>(dále jen „prodávající")</w:t>
      </w:r>
    </w:p>
    <w:p w:rsidR="00244B0B" w:rsidRDefault="00117669">
      <w:pPr>
        <w:pStyle w:val="Style2"/>
        <w:shd w:val="clear" w:color="auto" w:fill="auto"/>
        <w:spacing w:after="580"/>
        <w:ind w:firstLine="0"/>
      </w:pPr>
      <w:r>
        <w:t>uzavírají následující kupní smlouvu</w:t>
      </w:r>
    </w:p>
    <w:p w:rsidR="00244B0B" w:rsidRPr="00BE37CA" w:rsidRDefault="00BE37CA">
      <w:pPr>
        <w:pStyle w:val="Style14"/>
        <w:shd w:val="clear" w:color="auto" w:fill="auto"/>
        <w:spacing w:before="0" w:after="280"/>
        <w:rPr>
          <w:sz w:val="22"/>
        </w:rPr>
      </w:pPr>
      <w:r w:rsidRPr="00BE37CA">
        <w:rPr>
          <w:sz w:val="22"/>
        </w:rPr>
        <w:t>I.</w:t>
      </w:r>
    </w:p>
    <w:p w:rsidR="00244B0B" w:rsidRDefault="00117669">
      <w:pPr>
        <w:pStyle w:val="Style2"/>
        <w:shd w:val="clear" w:color="auto" w:fill="auto"/>
        <w:spacing w:after="0"/>
        <w:ind w:firstLine="0"/>
        <w:jc w:val="left"/>
      </w:pPr>
      <w:r>
        <w:t>Prodávající se zavazuje dodat kupujícímu následující předmět koupě dle cenové nabídky</w:t>
      </w:r>
    </w:p>
    <w:p w:rsidR="00244B0B" w:rsidRDefault="00117669">
      <w:pPr>
        <w:pStyle w:val="Style2"/>
        <w:shd w:val="clear" w:color="auto" w:fill="auto"/>
        <w:spacing w:after="260"/>
        <w:ind w:firstLine="0"/>
        <w:jc w:val="left"/>
      </w:pPr>
      <w:r>
        <w:t xml:space="preserve">ze dne </w:t>
      </w:r>
      <w:r>
        <w:rPr>
          <w:rStyle w:val="CharStyle16"/>
        </w:rPr>
        <w:t>18</w:t>
      </w:r>
      <w:r>
        <w:rPr>
          <w:rStyle w:val="CharStyle17"/>
        </w:rPr>
        <w:t xml:space="preserve">. </w:t>
      </w:r>
      <w:r>
        <w:rPr>
          <w:rStyle w:val="CharStyle16"/>
        </w:rPr>
        <w:t>7.2023</w:t>
      </w:r>
      <w:r>
        <w:t xml:space="preserve"> předložené v rámci zakázky „Pořízení elektrického varného kotle do kuchyně":</w:t>
      </w:r>
    </w:p>
    <w:p w:rsidR="00244B0B" w:rsidRDefault="00BE37CA">
      <w:pPr>
        <w:pStyle w:val="Style8"/>
        <w:shd w:val="clear" w:color="auto" w:fill="auto"/>
        <w:spacing w:after="256"/>
        <w:jc w:val="left"/>
      </w:pPr>
      <w:r>
        <w:t>1</w:t>
      </w:r>
      <w:r w:rsidR="00117669">
        <w:t xml:space="preserve">ks </w:t>
      </w:r>
      <w:r w:rsidR="00117669">
        <w:t xml:space="preserve">Elektrický varný kotel GASZTROMETAL ELR-151 </w:t>
      </w:r>
      <w:r>
        <w:t>dvouplášťový s duplikátorem 150l</w:t>
      </w:r>
      <w:r w:rsidR="00117669">
        <w:t>t.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Specifikace:</w:t>
      </w:r>
    </w:p>
    <w:p w:rsidR="00BE37CA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 xml:space="preserve">elektrický varný kotel - „kulatý" tvar nádoby </w:t>
      </w:r>
    </w:p>
    <w:p w:rsidR="00BE37CA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 xml:space="preserve">DVOUPLAŠŤOVÉ provedení s duplikátorem 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objem kotle 150 litru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automatické dopouštění vody do duplikátoru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bezpečnostní sy</w:t>
      </w:r>
      <w:r>
        <w:t>stém, který přeruší ohřev v případě, že v duplikátoru není voda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přetlakový bezpečnostní ventil včetně manometru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vypouštěcí kohout s velkou kapacitou</w:t>
      </w:r>
    </w:p>
    <w:p w:rsidR="00244B0B" w:rsidRDefault="00117669">
      <w:pPr>
        <w:pStyle w:val="Style2"/>
        <w:shd w:val="clear" w:color="auto" w:fill="auto"/>
        <w:spacing w:after="0" w:line="250" w:lineRule="exact"/>
        <w:ind w:firstLine="0"/>
        <w:jc w:val="left"/>
      </w:pPr>
      <w:r>
        <w:t>vyvážené sklápěcí víko</w:t>
      </w:r>
    </w:p>
    <w:p w:rsidR="00244B0B" w:rsidRDefault="00117669">
      <w:pPr>
        <w:pStyle w:val="Style2"/>
        <w:shd w:val="clear" w:color="auto" w:fill="auto"/>
        <w:spacing w:after="260" w:line="250" w:lineRule="exact"/>
        <w:ind w:firstLine="0"/>
        <w:jc w:val="left"/>
      </w:pPr>
      <w:r>
        <w:t>napouštěcí kohout pro studenou vodu</w:t>
      </w:r>
    </w:p>
    <w:p w:rsidR="00BE37CA" w:rsidRDefault="00117669" w:rsidP="00BE37CA">
      <w:pPr>
        <w:pStyle w:val="Style2"/>
        <w:shd w:val="clear" w:color="auto" w:fill="auto"/>
        <w:spacing w:after="0" w:line="250" w:lineRule="exact"/>
        <w:ind w:firstLine="0"/>
        <w:jc w:val="left"/>
      </w:pPr>
      <w:r>
        <w:t xml:space="preserve">elektrický příkon : 18 kW </w:t>
      </w:r>
    </w:p>
    <w:p w:rsidR="00BE37CA" w:rsidRDefault="00117669" w:rsidP="00BE37CA">
      <w:pPr>
        <w:pStyle w:val="Style2"/>
        <w:shd w:val="clear" w:color="auto" w:fill="auto"/>
        <w:spacing w:after="0" w:line="250" w:lineRule="exact"/>
        <w:ind w:firstLine="0"/>
        <w:jc w:val="left"/>
      </w:pPr>
      <w:r>
        <w:t xml:space="preserve">elektrické napětí : </w:t>
      </w:r>
      <w:r>
        <w:t xml:space="preserve">400 V </w:t>
      </w:r>
    </w:p>
    <w:p w:rsidR="00244B0B" w:rsidRDefault="00117669" w:rsidP="00BE37CA">
      <w:pPr>
        <w:pStyle w:val="Style2"/>
        <w:shd w:val="clear" w:color="auto" w:fill="auto"/>
        <w:spacing w:after="0" w:line="250" w:lineRule="exact"/>
        <w:ind w:firstLine="0"/>
        <w:jc w:val="left"/>
      </w:pPr>
      <w:r>
        <w:t>rozměry ŠxHxV: 900x900x900mm</w:t>
      </w:r>
    </w:p>
    <w:p w:rsidR="00BE37CA" w:rsidRDefault="00BE37CA" w:rsidP="00BE37CA">
      <w:pPr>
        <w:pStyle w:val="Style2"/>
        <w:shd w:val="clear" w:color="auto" w:fill="auto"/>
        <w:spacing w:after="0" w:line="250" w:lineRule="exact"/>
        <w:ind w:firstLine="0"/>
        <w:jc w:val="left"/>
      </w:pPr>
    </w:p>
    <w:p w:rsidR="00244B0B" w:rsidRDefault="00117669">
      <w:pPr>
        <w:pStyle w:val="Style2"/>
        <w:shd w:val="clear" w:color="auto" w:fill="auto"/>
        <w:spacing w:after="0" w:line="254" w:lineRule="exact"/>
        <w:ind w:firstLine="0"/>
        <w:jc w:val="left"/>
      </w:pPr>
      <w:r>
        <w:t>Součástí předmětu koupě je i předání dokladů, které se ke předmětu koupě podle příslušných právních předpisů vztahují (zejména návody k obsluze, záruční listy, prohlášení o shodě, apod.).</w:t>
      </w:r>
    </w:p>
    <w:p w:rsidR="00244B0B" w:rsidRDefault="00117669">
      <w:pPr>
        <w:pStyle w:val="Style2"/>
        <w:shd w:val="clear" w:color="auto" w:fill="auto"/>
        <w:spacing w:after="268" w:line="254" w:lineRule="exact"/>
        <w:ind w:firstLine="0"/>
        <w:jc w:val="left"/>
      </w:pPr>
      <w:r>
        <w:t>V ceněn není revize, tu si kupují</w:t>
      </w:r>
      <w:r>
        <w:t>cí zajistí sám.</w:t>
      </w:r>
    </w:p>
    <w:p w:rsidR="00244B0B" w:rsidRDefault="00117669">
      <w:pPr>
        <w:pStyle w:val="Style2"/>
        <w:shd w:val="clear" w:color="auto" w:fill="auto"/>
        <w:spacing w:after="0"/>
        <w:ind w:firstLine="0"/>
        <w:jc w:val="left"/>
      </w:pPr>
      <w:r>
        <w:t>Kupující se zavazuje předmět koupě převzít a zaplatit kupní cenu podle článku III. této smlouvy.</w:t>
      </w:r>
    </w:p>
    <w:p w:rsidR="00244B0B" w:rsidRDefault="00117669">
      <w:pPr>
        <w:pStyle w:val="Style18"/>
        <w:keepNext/>
        <w:keepLines/>
        <w:shd w:val="clear" w:color="auto" w:fill="auto"/>
        <w:ind w:left="4500"/>
      </w:pPr>
      <w:bookmarkStart w:id="0" w:name="bookmark0"/>
      <w:r>
        <w:lastRenderedPageBreak/>
        <w:t>II.</w:t>
      </w:r>
      <w:bookmarkEnd w:id="0"/>
    </w:p>
    <w:p w:rsidR="00244B0B" w:rsidRDefault="00117669">
      <w:pPr>
        <w:pStyle w:val="Style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52"/>
        <w:ind w:left="420"/>
      </w:pPr>
      <w:r>
        <w:rPr>
          <w:rStyle w:val="CharStyle22"/>
        </w:rPr>
        <w:t xml:space="preserve">Termín dodání zboží je </w:t>
      </w:r>
      <w:r>
        <w:t>do 30 kalendářních dnů od data podpisu smlouvy</w:t>
      </w:r>
      <w:r>
        <w:rPr>
          <w:rStyle w:val="CharStyle22"/>
        </w:rPr>
        <w:t>.</w:t>
      </w:r>
    </w:p>
    <w:p w:rsidR="00244B0B" w:rsidRDefault="00117669">
      <w:pPr>
        <w:pStyle w:val="Style2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504" w:lineRule="exact"/>
        <w:ind w:left="420"/>
        <w:jc w:val="left"/>
      </w:pPr>
      <w:r>
        <w:t>Zboží bude dodáno do místa: Domov pro seniory Háje, K Milíčovu 734/1</w:t>
      </w:r>
      <w:r>
        <w:t>, 149 00 Praha 4 - Háje.</w:t>
      </w:r>
    </w:p>
    <w:p w:rsidR="00244B0B" w:rsidRDefault="00117669">
      <w:pPr>
        <w:pStyle w:val="Style2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504" w:lineRule="exact"/>
        <w:ind w:left="420"/>
        <w:jc w:val="left"/>
      </w:pPr>
      <w:r>
        <w:t>V ostatním se řídí práva a povinnosti smluvních stran § 2079 a násl. občanského zákoníku.</w:t>
      </w:r>
    </w:p>
    <w:p w:rsidR="00244B0B" w:rsidRDefault="00117669">
      <w:pPr>
        <w:pStyle w:val="Style18"/>
        <w:keepNext/>
        <w:keepLines/>
        <w:shd w:val="clear" w:color="auto" w:fill="auto"/>
        <w:spacing w:after="0" w:line="504" w:lineRule="exact"/>
        <w:ind w:left="4500"/>
      </w:pPr>
      <w:bookmarkStart w:id="1" w:name="bookmark1"/>
      <w:r>
        <w:t>III.</w:t>
      </w:r>
      <w:bookmarkEnd w:id="1"/>
    </w:p>
    <w:p w:rsidR="00244B0B" w:rsidRDefault="00BE37CA">
      <w:pPr>
        <w:pStyle w:val="Style23"/>
        <w:framePr w:w="9461" w:wrap="notBeside" w:vAnchor="text" w:hAnchor="text" w:xAlign="center" w:y="1"/>
        <w:shd w:val="clear" w:color="auto" w:fill="auto"/>
      </w:pPr>
      <w:r>
        <w:t>1. Kupní cena j</w:t>
      </w:r>
      <w:r w:rsidR="00117669">
        <w:t>e smluvena takto:</w:t>
      </w:r>
    </w:p>
    <w:p w:rsidR="00BE37CA" w:rsidRDefault="00BE37CA">
      <w:pPr>
        <w:pStyle w:val="Style23"/>
        <w:framePr w:w="9461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4555"/>
      </w:tblGrid>
      <w:tr w:rsidR="00244B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0B" w:rsidRDefault="00117669">
            <w:pPr>
              <w:pStyle w:val="Style2"/>
              <w:framePr w:w="9461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left"/>
            </w:pPr>
            <w:r>
              <w:rPr>
                <w:rStyle w:val="CharStyle25"/>
              </w:rPr>
              <w:t>Cena celkem bez DPH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0B" w:rsidRDefault="00117669">
            <w:pPr>
              <w:pStyle w:val="Style2"/>
              <w:framePr w:w="9461" w:wrap="notBeside" w:vAnchor="text" w:hAnchor="text" w:xAlign="center" w:y="1"/>
              <w:shd w:val="clear" w:color="auto" w:fill="auto"/>
              <w:spacing w:after="0" w:line="222" w:lineRule="exact"/>
              <w:ind w:right="40" w:firstLine="0"/>
            </w:pPr>
            <w:r>
              <w:rPr>
                <w:rStyle w:val="CharStyle25"/>
              </w:rPr>
              <w:t>123.000,- Kč</w:t>
            </w:r>
          </w:p>
        </w:tc>
      </w:tr>
      <w:tr w:rsidR="00244B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0B" w:rsidRDefault="00117669">
            <w:pPr>
              <w:pStyle w:val="Style2"/>
              <w:framePr w:w="946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26"/>
              </w:rPr>
              <w:t>DPH 21%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0B" w:rsidRDefault="00117669">
            <w:pPr>
              <w:pStyle w:val="Style2"/>
              <w:framePr w:w="9461" w:wrap="notBeside" w:vAnchor="text" w:hAnchor="text" w:xAlign="center" w:y="1"/>
              <w:shd w:val="clear" w:color="auto" w:fill="auto"/>
              <w:spacing w:after="0" w:line="222" w:lineRule="exact"/>
              <w:ind w:right="40" w:firstLine="0"/>
            </w:pPr>
            <w:r>
              <w:rPr>
                <w:rStyle w:val="CharStyle25"/>
              </w:rPr>
              <w:t>25.830,- Kč</w:t>
            </w:r>
          </w:p>
        </w:tc>
      </w:tr>
      <w:tr w:rsidR="00244B0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0B" w:rsidRDefault="00117669">
            <w:pPr>
              <w:pStyle w:val="Style2"/>
              <w:framePr w:w="9461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left"/>
            </w:pPr>
            <w:r>
              <w:rPr>
                <w:rStyle w:val="CharStyle25"/>
              </w:rPr>
              <w:t>Kupní cena celkem vč. DPH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0B" w:rsidRDefault="00117669">
            <w:pPr>
              <w:pStyle w:val="Style2"/>
              <w:framePr w:w="9461" w:wrap="notBeside" w:vAnchor="text" w:hAnchor="text" w:xAlign="center" w:y="1"/>
              <w:shd w:val="clear" w:color="auto" w:fill="auto"/>
              <w:spacing w:after="0" w:line="222" w:lineRule="exact"/>
              <w:ind w:right="40" w:firstLine="0"/>
            </w:pPr>
            <w:r>
              <w:rPr>
                <w:rStyle w:val="CharStyle25"/>
              </w:rPr>
              <w:t>148.830,- Kč</w:t>
            </w:r>
          </w:p>
        </w:tc>
      </w:tr>
    </w:tbl>
    <w:p w:rsidR="00244B0B" w:rsidRDefault="00244B0B">
      <w:pPr>
        <w:framePr w:w="9461" w:wrap="notBeside" w:vAnchor="text" w:hAnchor="text" w:xAlign="center" w:y="1"/>
        <w:rPr>
          <w:sz w:val="2"/>
          <w:szCs w:val="2"/>
        </w:rPr>
      </w:pPr>
    </w:p>
    <w:p w:rsidR="00244B0B" w:rsidRDefault="00244B0B">
      <w:pPr>
        <w:rPr>
          <w:sz w:val="2"/>
          <w:szCs w:val="2"/>
        </w:rPr>
      </w:pPr>
    </w:p>
    <w:p w:rsidR="00244B0B" w:rsidRDefault="00117669">
      <w:pPr>
        <w:pStyle w:val="Style2"/>
        <w:shd w:val="clear" w:color="auto" w:fill="auto"/>
        <w:spacing w:before="223" w:after="260"/>
        <w:ind w:left="420"/>
        <w:jc w:val="left"/>
      </w:pPr>
      <w:r>
        <w:t>Doprava, instalace a uvedení do provozu je zahrnuto v Kupní ceně.</w:t>
      </w:r>
    </w:p>
    <w:p w:rsidR="00244B0B" w:rsidRDefault="00117669">
      <w:pPr>
        <w:pStyle w:val="Style18"/>
        <w:keepNext/>
        <w:keepLines/>
        <w:shd w:val="clear" w:color="auto" w:fill="auto"/>
        <w:spacing w:after="252"/>
        <w:ind w:left="4500"/>
      </w:pPr>
      <w:bookmarkStart w:id="2" w:name="bookmark2"/>
      <w:r>
        <w:t>IV.</w:t>
      </w:r>
      <w:bookmarkEnd w:id="2"/>
    </w:p>
    <w:p w:rsidR="00244B0B" w:rsidRDefault="00117669">
      <w:pPr>
        <w:pStyle w:val="Style2"/>
        <w:numPr>
          <w:ilvl w:val="0"/>
          <w:numId w:val="2"/>
        </w:numPr>
        <w:shd w:val="clear" w:color="auto" w:fill="auto"/>
        <w:tabs>
          <w:tab w:val="left" w:pos="347"/>
        </w:tabs>
        <w:spacing w:after="264" w:line="254" w:lineRule="exact"/>
        <w:ind w:left="420"/>
        <w:jc w:val="left"/>
      </w:pPr>
      <w:r>
        <w:t>Kupující uhradí prodávajícímu kupní cenu na základě vystaveného daňového dokladu - faktury se splatností 30 dnů od vystavení.</w:t>
      </w:r>
    </w:p>
    <w:p w:rsidR="00244B0B" w:rsidRDefault="00117669">
      <w:pPr>
        <w:pStyle w:val="Style2"/>
        <w:shd w:val="clear" w:color="auto" w:fill="auto"/>
        <w:spacing w:after="0" w:line="250" w:lineRule="exact"/>
        <w:ind w:left="4500" w:firstLine="0"/>
        <w:jc w:val="left"/>
      </w:pPr>
      <w:r>
        <w:t>V.</w:t>
      </w:r>
    </w:p>
    <w:p w:rsidR="00244B0B" w:rsidRDefault="00117669">
      <w:pPr>
        <w:pStyle w:val="Style2"/>
        <w:numPr>
          <w:ilvl w:val="0"/>
          <w:numId w:val="3"/>
        </w:numPr>
        <w:shd w:val="clear" w:color="auto" w:fill="auto"/>
        <w:tabs>
          <w:tab w:val="left" w:pos="347"/>
        </w:tabs>
        <w:spacing w:after="256" w:line="250" w:lineRule="exact"/>
        <w:ind w:left="420" w:right="300"/>
        <w:jc w:val="both"/>
      </w:pPr>
      <w:r>
        <w:t>V případě, že prodávající nedodrží termín dodání sjednaný</w:t>
      </w:r>
      <w:r>
        <w:t xml:space="preserve"> v této smlouvě, uhradí kupujícímu smluvní pokutu ve výši 0,05% z kupní ceny (případně z ceny dílčí části, dohodnuté k samostatnému předání a převzetí) za každý započatý den prodlení. Smluvní pokuta je splatná do 30 dnů po doručení oznámení o uložení smluv</w:t>
      </w:r>
      <w:r>
        <w:t>ní pokuty.</w:t>
      </w:r>
    </w:p>
    <w:p w:rsidR="00244B0B" w:rsidRDefault="00117669">
      <w:pPr>
        <w:pStyle w:val="Style2"/>
        <w:numPr>
          <w:ilvl w:val="0"/>
          <w:numId w:val="3"/>
        </w:numPr>
        <w:shd w:val="clear" w:color="auto" w:fill="auto"/>
        <w:tabs>
          <w:tab w:val="left" w:pos="347"/>
        </w:tabs>
        <w:spacing w:after="260" w:line="254" w:lineRule="exact"/>
        <w:ind w:left="420"/>
        <w:jc w:val="left"/>
      </w:pPr>
      <w:r>
        <w:t>V případě prodlení kupujícího s placením faktury (nebo splátky), uhradí kupující prodávajícímu úrok z prodlení ve výši 0,05% z nezaplacené částky za každý den prodlení.</w:t>
      </w:r>
    </w:p>
    <w:p w:rsidR="00244B0B" w:rsidRDefault="00117669">
      <w:pPr>
        <w:pStyle w:val="Style2"/>
        <w:numPr>
          <w:ilvl w:val="0"/>
          <w:numId w:val="3"/>
        </w:numPr>
        <w:shd w:val="clear" w:color="auto" w:fill="auto"/>
        <w:tabs>
          <w:tab w:val="left" w:pos="347"/>
        </w:tabs>
        <w:spacing w:after="508" w:line="254" w:lineRule="exact"/>
        <w:ind w:left="420"/>
        <w:jc w:val="left"/>
      </w:pPr>
      <w:r>
        <w:t>Smluvní pokuty, sjednané touto smlouvou, hradí povinná strana nezávisle na t</w:t>
      </w:r>
      <w:r>
        <w:t>om, zda a v jaké výši vznikne druhé straně v této souvislosti škoda, kterou lze vymáhat samostatně.</w:t>
      </w:r>
    </w:p>
    <w:p w:rsidR="00244B0B" w:rsidRDefault="00117669">
      <w:pPr>
        <w:pStyle w:val="Style18"/>
        <w:keepNext/>
        <w:keepLines/>
        <w:shd w:val="clear" w:color="auto" w:fill="auto"/>
        <w:spacing w:after="256"/>
        <w:ind w:left="4500"/>
      </w:pPr>
      <w:bookmarkStart w:id="3" w:name="bookmark3"/>
      <w:r>
        <w:t>VI.</w:t>
      </w:r>
      <w:bookmarkEnd w:id="3"/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47"/>
        </w:tabs>
        <w:spacing w:after="265" w:line="250" w:lineRule="exact"/>
        <w:ind w:left="420"/>
        <w:jc w:val="left"/>
      </w:pPr>
      <w:r>
        <w:t xml:space="preserve">Prodávající poskytuje na prodávané zboží </w:t>
      </w:r>
      <w:r>
        <w:rPr>
          <w:rStyle w:val="CharStyle12"/>
        </w:rPr>
        <w:t xml:space="preserve">záruku po dobu 1 kalendářního roku </w:t>
      </w:r>
      <w:r>
        <w:t>ode dne jeho dodání kupujícímu.</w:t>
      </w:r>
    </w:p>
    <w:p w:rsidR="00244B0B" w:rsidRDefault="00117669">
      <w:pPr>
        <w:pStyle w:val="Style2"/>
        <w:shd w:val="clear" w:color="auto" w:fill="auto"/>
        <w:spacing w:after="0"/>
        <w:ind w:left="660" w:hanging="240"/>
        <w:jc w:val="left"/>
      </w:pPr>
      <w:r>
        <w:t>Prodávající záruku poskytuje za těchto podmí</w:t>
      </w:r>
      <w:r>
        <w:t>nek:</w:t>
      </w:r>
    </w:p>
    <w:p w:rsidR="00244B0B" w:rsidRDefault="00117669">
      <w:pPr>
        <w:pStyle w:val="Style2"/>
        <w:numPr>
          <w:ilvl w:val="0"/>
          <w:numId w:val="5"/>
        </w:numPr>
        <w:shd w:val="clear" w:color="auto" w:fill="auto"/>
        <w:tabs>
          <w:tab w:val="left" w:pos="807"/>
        </w:tabs>
        <w:spacing w:after="0" w:line="254" w:lineRule="exact"/>
        <w:ind w:left="660" w:hanging="240"/>
        <w:jc w:val="left"/>
      </w:pPr>
      <w:r>
        <w:t>zařízení budou používána a obsluhována dle návodu k obsluze</w:t>
      </w:r>
    </w:p>
    <w:p w:rsidR="00244B0B" w:rsidRDefault="00117669">
      <w:pPr>
        <w:pStyle w:val="Style2"/>
        <w:numPr>
          <w:ilvl w:val="0"/>
          <w:numId w:val="5"/>
        </w:numPr>
        <w:shd w:val="clear" w:color="auto" w:fill="auto"/>
        <w:tabs>
          <w:tab w:val="left" w:pos="822"/>
        </w:tabs>
        <w:spacing w:after="0" w:line="254" w:lineRule="exact"/>
        <w:ind w:left="660" w:hanging="240"/>
        <w:jc w:val="left"/>
      </w:pPr>
      <w:r>
        <w:t>záruka se nevztahuje na závady způsobené mechanickým poškozením, nesprávným zacházením a údržbou</w:t>
      </w:r>
    </w:p>
    <w:p w:rsidR="00244B0B" w:rsidRDefault="00117669">
      <w:pPr>
        <w:pStyle w:val="Style2"/>
        <w:numPr>
          <w:ilvl w:val="0"/>
          <w:numId w:val="5"/>
        </w:numPr>
        <w:shd w:val="clear" w:color="auto" w:fill="auto"/>
        <w:tabs>
          <w:tab w:val="left" w:pos="822"/>
        </w:tabs>
        <w:spacing w:after="268" w:line="254" w:lineRule="exact"/>
        <w:ind w:left="660" w:right="520" w:hanging="240"/>
        <w:jc w:val="both"/>
      </w:pPr>
      <w:r>
        <w:t xml:space="preserve">jakékoliv změny provedené neoprávněnou osobou, svévolné změny v konstrukci, nebo zásahy do </w:t>
      </w:r>
      <w:r>
        <w:t>přístroje vyvolané kupujícím, případně jinou neoprávněnou osobou, mají za následek zánik záruky.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47"/>
        </w:tabs>
        <w:spacing w:after="0"/>
        <w:ind w:left="420"/>
        <w:jc w:val="left"/>
      </w:pPr>
      <w:r>
        <w:t>Zboží dodané prodávajícím zůstává v jeho vlastnictví až do zaplacení kupní ceny.</w:t>
      </w:r>
      <w:r>
        <w:br w:type="page"/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265" w:line="250" w:lineRule="exact"/>
        <w:ind w:left="380" w:hanging="380"/>
        <w:jc w:val="both"/>
      </w:pPr>
      <w:r>
        <w:lastRenderedPageBreak/>
        <w:t>Bude-li kupující v prodlení se zaplacením kupní ceny déle než 45 dnů, je prod</w:t>
      </w:r>
      <w:r>
        <w:t>ávající oprávněn odstoupit od této smlouvy doporučeným dopisem. Účinky odstoupení nastanou jeho doručením. Smluvní strany jsou povinny vydat si navzájem plnění získané z této smlouvy do 10 dnů od jejího zániku.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260"/>
        <w:ind w:left="380" w:hanging="380"/>
        <w:jc w:val="both"/>
      </w:pPr>
      <w:r>
        <w:t>Tato smlouva může být měněna jen písemnou for</w:t>
      </w:r>
      <w:r>
        <w:t>mou označenou jako číslované dodatky.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252"/>
        <w:ind w:left="380" w:hanging="380"/>
        <w:jc w:val="both"/>
      </w:pPr>
      <w:r>
        <w:t>Tato smlouva</w:t>
      </w:r>
      <w:r w:rsidR="00BE37CA">
        <w:t xml:space="preserve"> </w:t>
      </w:r>
      <w:r>
        <w:t>je sepsána ve dvou vyhotoveních, z nichž každá smluvní strana obdrží po jednom.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264" w:line="254" w:lineRule="exact"/>
        <w:ind w:left="380" w:hanging="380"/>
        <w:jc w:val="left"/>
      </w:pPr>
      <w:r>
        <w:t>Kupující má povinnost dle zákona č. 340/2015 Sb., zákona o registru smluv zveřejnit tuto smlouvu v registru smluv. Kupující se</w:t>
      </w:r>
      <w:r>
        <w:t xml:space="preserve"> tímto zavazuje smlouvu uveřejnit v registru smluv do 30 dnů od jejího podpisu.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265" w:line="250" w:lineRule="exact"/>
        <w:ind w:left="380" w:hanging="380"/>
        <w:jc w:val="left"/>
      </w:pPr>
      <w:r>
        <w:t>Prodávající je povinen písemně před podpisem smlouvy sdělit Kupujícímu, které informace, obsažené v této Smlouvě považuje za Obchodní tajemství dle § 9 odst.l z. č. 106/1999 Sb</w:t>
      </w:r>
      <w:r>
        <w:t xml:space="preserve"> a dle § 504 občanského zákoníku v platném znění. Pokud tak neučiní, budou znečitelněný údaje v souladu se zákonem o registru smluv.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260"/>
        <w:ind w:left="380" w:hanging="380"/>
        <w:jc w:val="both"/>
      </w:pPr>
      <w:r>
        <w:t>Tato smlouva nabývá platnosti od jejího podpisu.</w:t>
      </w:r>
    </w:p>
    <w:p w:rsidR="00244B0B" w:rsidRDefault="00117669">
      <w:pPr>
        <w:pStyle w:val="Style2"/>
        <w:numPr>
          <w:ilvl w:val="0"/>
          <w:numId w:val="4"/>
        </w:numPr>
        <w:shd w:val="clear" w:color="auto" w:fill="auto"/>
        <w:tabs>
          <w:tab w:val="left" w:pos="355"/>
        </w:tabs>
        <w:spacing w:after="760"/>
        <w:ind w:left="380" w:hanging="380"/>
        <w:jc w:val="both"/>
      </w:pPr>
      <w:r>
        <w:t>Tato smlouva nabývá účinnosti dnem uveřejnění smlouvy v registru.</w:t>
      </w:r>
    </w:p>
    <w:p w:rsidR="00244B0B" w:rsidRDefault="00BE37CA">
      <w:pPr>
        <w:pStyle w:val="Style2"/>
        <w:shd w:val="clear" w:color="auto" w:fill="auto"/>
        <w:spacing w:after="511"/>
        <w:ind w:left="380" w:hanging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4140835</wp:posOffset>
                </wp:positionH>
                <wp:positionV relativeFrom="paragraph">
                  <wp:posOffset>12700</wp:posOffset>
                </wp:positionV>
                <wp:extent cx="1301750" cy="154940"/>
                <wp:effectExtent l="0" t="317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0B" w:rsidRDefault="00117669">
                            <w:pPr>
                              <w:pStyle w:val="Style2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 xml:space="preserve">V </w:t>
                            </w:r>
                            <w:r>
                              <w:rPr>
                                <w:rStyle w:val="CharStyle3Exact"/>
                              </w:rPr>
                              <w:t>Praze dne 2.11.2023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05pt;margin-top:1pt;width:102.5pt;height:12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zY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" filled="f" stroked="f">
                <v:textbox style="mso-fit-shape-to-text:t" inset="0,0,0,0">
                  <w:txbxContent>
                    <w:p w:rsidR="00244B0B" w:rsidRDefault="00117669">
                      <w:pPr>
                        <w:pStyle w:val="Style2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 xml:space="preserve">V </w:t>
                      </w:r>
                      <w:r>
                        <w:rPr>
                          <w:rStyle w:val="CharStyle3Exact"/>
                        </w:rPr>
                        <w:t>Praze dne 2.11.2023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17669">
        <w:t>V Liberci dne 2.11.2023</w:t>
      </w:r>
    </w:p>
    <w:p w:rsidR="00BE37CA" w:rsidRDefault="00BE37CA">
      <w:pPr>
        <w:pStyle w:val="Style2"/>
        <w:shd w:val="clear" w:color="auto" w:fill="auto"/>
        <w:spacing w:after="511"/>
        <w:ind w:left="380" w:hanging="380"/>
        <w:jc w:val="both"/>
      </w:pPr>
      <w:bookmarkStart w:id="4" w:name="_GoBack"/>
      <w:bookmarkEnd w:id="4"/>
    </w:p>
    <w:p w:rsidR="00244B0B" w:rsidRDefault="00BE37CA" w:rsidP="00BE37CA">
      <w:pPr>
        <w:pStyle w:val="Style2"/>
        <w:shd w:val="clear" w:color="auto" w:fill="auto"/>
        <w:spacing w:after="0" w:line="259" w:lineRule="exact"/>
        <w:ind w:left="3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87630" distB="250190" distL="63500" distR="63500" simplePos="0" relativeHeight="377487107" behindDoc="1" locked="0" layoutInCell="1" allowOverlap="1">
                <wp:simplePos x="0" y="0"/>
                <wp:positionH relativeFrom="margin">
                  <wp:posOffset>4286885</wp:posOffset>
                </wp:positionH>
                <wp:positionV relativeFrom="paragraph">
                  <wp:posOffset>120015</wp:posOffset>
                </wp:positionV>
                <wp:extent cx="487680" cy="154940"/>
                <wp:effectExtent l="635" t="0" r="0" b="2540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0B" w:rsidRDefault="00117669">
                            <w:pPr>
                              <w:pStyle w:val="Style2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7.55pt;margin-top:9.45pt;width:38.4pt;height:12.2pt;z-index:-125829373;visibility:visible;mso-wrap-style:square;mso-width-percent:0;mso-height-percent:0;mso-wrap-distance-left:5pt;mso-wrap-distance-top:6.9pt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" filled="f" stroked="f">
                <v:textbox style="mso-fit-shape-to-text:t" inset="0,0,0,0">
                  <w:txbxContent>
                    <w:p w:rsidR="00244B0B" w:rsidRDefault="00117669">
                      <w:pPr>
                        <w:pStyle w:val="Style2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kupující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17669">
        <w:t>Miroslav Málek</w:t>
      </w:r>
      <w:r w:rsidR="00117669">
        <w:br/>
        <w:t>prodávající</w:t>
      </w:r>
    </w:p>
    <w:sectPr w:rsidR="00244B0B">
      <w:pgSz w:w="11909" w:h="16838"/>
      <w:pgMar w:top="1412" w:right="1185" w:bottom="1716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69" w:rsidRDefault="00117669">
      <w:r>
        <w:separator/>
      </w:r>
    </w:p>
  </w:endnote>
  <w:endnote w:type="continuationSeparator" w:id="0">
    <w:p w:rsidR="00117669" w:rsidRDefault="0011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69" w:rsidRDefault="00117669"/>
  </w:footnote>
  <w:footnote w:type="continuationSeparator" w:id="0">
    <w:p w:rsidR="00117669" w:rsidRDefault="001176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884"/>
    <w:multiLevelType w:val="multilevel"/>
    <w:tmpl w:val="755CE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B298B"/>
    <w:multiLevelType w:val="multilevel"/>
    <w:tmpl w:val="E03C1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70C53"/>
    <w:multiLevelType w:val="multilevel"/>
    <w:tmpl w:val="184EB1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80394"/>
    <w:multiLevelType w:val="multilevel"/>
    <w:tmpl w:val="E57EB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F4784B"/>
    <w:multiLevelType w:val="multilevel"/>
    <w:tmpl w:val="2F984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0B"/>
    <w:rsid w:val="00117669"/>
    <w:rsid w:val="00244B0B"/>
    <w:rsid w:val="00B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w w:val="75"/>
      <w:sz w:val="12"/>
      <w:szCs w:val="12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666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16">
    <w:name w:val="Char Style 16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Style2">
    <w:name w:val="Style 2"/>
    <w:basedOn w:val="Normln"/>
    <w:link w:val="CharStyle11"/>
    <w:pPr>
      <w:shd w:val="clear" w:color="auto" w:fill="FFFFFF"/>
      <w:spacing w:after="500" w:line="244" w:lineRule="exact"/>
      <w:ind w:hanging="420"/>
      <w:jc w:val="center"/>
    </w:pPr>
    <w:rPr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643" w:lineRule="exact"/>
      <w:jc w:val="both"/>
    </w:pPr>
    <w:rPr>
      <w:b/>
      <w:bCs/>
      <w:sz w:val="50"/>
      <w:szCs w:val="5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34" w:lineRule="exact"/>
    </w:pPr>
    <w:rPr>
      <w:w w:val="75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00" w:after="360" w:line="144" w:lineRule="exact"/>
      <w:jc w:val="center"/>
    </w:pPr>
    <w:rPr>
      <w:sz w:val="13"/>
      <w:szCs w:val="13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260" w:line="244" w:lineRule="exact"/>
      <w:outlineLvl w:val="0"/>
    </w:pPr>
    <w:rPr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after="260" w:line="244" w:lineRule="exact"/>
      <w:ind w:hanging="420"/>
    </w:pPr>
    <w:rPr>
      <w:b/>
      <w:bCs/>
      <w:sz w:val="22"/>
      <w:szCs w:val="22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620" w:line="380" w:lineRule="exact"/>
      <w:ind w:hanging="380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w w:val="75"/>
      <w:sz w:val="12"/>
      <w:szCs w:val="12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666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16">
    <w:name w:val="Char Style 16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Style2">
    <w:name w:val="Style 2"/>
    <w:basedOn w:val="Normln"/>
    <w:link w:val="CharStyle11"/>
    <w:pPr>
      <w:shd w:val="clear" w:color="auto" w:fill="FFFFFF"/>
      <w:spacing w:after="500" w:line="244" w:lineRule="exact"/>
      <w:ind w:hanging="420"/>
      <w:jc w:val="center"/>
    </w:pPr>
    <w:rPr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643" w:lineRule="exact"/>
      <w:jc w:val="both"/>
    </w:pPr>
    <w:rPr>
      <w:b/>
      <w:bCs/>
      <w:sz w:val="50"/>
      <w:szCs w:val="5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34" w:lineRule="exact"/>
    </w:pPr>
    <w:rPr>
      <w:w w:val="75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00" w:after="360" w:line="144" w:lineRule="exact"/>
      <w:jc w:val="center"/>
    </w:pPr>
    <w:rPr>
      <w:sz w:val="13"/>
      <w:szCs w:val="13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260" w:line="244" w:lineRule="exact"/>
      <w:outlineLvl w:val="0"/>
    </w:pPr>
    <w:rPr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after="260" w:line="244" w:lineRule="exact"/>
      <w:ind w:hanging="420"/>
    </w:pPr>
    <w:rPr>
      <w:b/>
      <w:bCs/>
      <w:sz w:val="22"/>
      <w:szCs w:val="22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620" w:line="380" w:lineRule="exact"/>
      <w:ind w:hanging="380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číslo 2005/60</vt:lpstr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číslo 2005/60</dc:title>
  <dc:creator>Jana Marková</dc:creator>
  <cp:lastModifiedBy>Jakešová Barbora</cp:lastModifiedBy>
  <cp:revision>2</cp:revision>
  <dcterms:created xsi:type="dcterms:W3CDTF">2023-11-03T08:08:00Z</dcterms:created>
  <dcterms:modified xsi:type="dcterms:W3CDTF">2023-11-03T08:08:00Z</dcterms:modified>
</cp:coreProperties>
</file>