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E4F8" w14:textId="77777777"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KUPNÍ SMLOUVA</w:t>
      </w:r>
    </w:p>
    <w:p w14:paraId="63C6CABE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5C5CD442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14:paraId="7047BDC4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14:paraId="0B480796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6557B0E0" w14:textId="77777777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kupující: </w:t>
      </w:r>
      <w:r w:rsidR="00217902"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 xml:space="preserve">Střední škola automobilní a informatiky </w:t>
      </w:r>
    </w:p>
    <w:p w14:paraId="702961BB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se sídle</w:t>
      </w:r>
      <w:r w:rsidRPr="0065377D">
        <w:rPr>
          <w:rFonts w:ascii="Franklin Gothic Book" w:hAnsi="Franklin Gothic Book" w:cs="Times New Roman"/>
        </w:rPr>
        <w:t>m: Weilova 1270/4, 10200 Praha</w:t>
      </w:r>
    </w:p>
    <w:p w14:paraId="7E973366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Č</w:t>
      </w:r>
      <w:r w:rsidRPr="0065377D">
        <w:rPr>
          <w:rFonts w:ascii="Franklin Gothic Book" w:hAnsi="Franklin Gothic Book" w:cs="Times New Roman"/>
        </w:rPr>
        <w:t xml:space="preserve">: </w:t>
      </w:r>
      <w:r w:rsidR="00EE5DDB" w:rsidRPr="0065377D">
        <w:rPr>
          <w:rFonts w:ascii="Franklin Gothic Book" w:hAnsi="Franklin Gothic Book" w:cs="Times New Roman"/>
        </w:rPr>
        <w:t>00497070</w:t>
      </w:r>
    </w:p>
    <w:p w14:paraId="099BC2A0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DIČ: CZ00497070</w:t>
      </w:r>
    </w:p>
    <w:p w14:paraId="37861D43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jednající</w:t>
      </w:r>
      <w:r w:rsidR="00EE5DDB" w:rsidRPr="0065377D">
        <w:rPr>
          <w:rFonts w:ascii="Franklin Gothic Book" w:hAnsi="Franklin Gothic Book" w:cs="Times New Roman"/>
        </w:rPr>
        <w:t xml:space="preserve">: </w:t>
      </w: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ng. Milan Vorel, ředitel</w:t>
      </w:r>
    </w:p>
    <w:p w14:paraId="2F1D6277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155741E1" w14:textId="77777777" w:rsidR="009A34A7" w:rsidRPr="0065377D" w:rsidRDefault="00217902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  <w:r w:rsidRPr="0065377D">
        <w:rPr>
          <w:rFonts w:ascii="Franklin Gothic Book" w:hAnsi="Franklin Gothic Book" w:cs="Times New Roman"/>
        </w:rPr>
        <w:tab/>
      </w:r>
    </w:p>
    <w:p w14:paraId="4F8715A0" w14:textId="77777777" w:rsidR="00566691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0C558082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AV MEDIA SYSTEMS, a.s. </w:t>
      </w:r>
    </w:p>
    <w:p w14:paraId="472FA57C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o</w:t>
      </w:r>
      <w:r w:rsidRPr="00C2442E">
        <w:rPr>
          <w:rFonts w:ascii="Franklin Gothic Book" w:hAnsi="Franklin Gothic Book" w:cs="Times New Roman"/>
        </w:rPr>
        <w:t xml:space="preserve">právněný zástupce: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Ing. David </w:t>
      </w:r>
      <w:proofErr w:type="spellStart"/>
      <w:r w:rsidRPr="00C2442E">
        <w:rPr>
          <w:rFonts w:ascii="Franklin Gothic Book" w:hAnsi="Franklin Gothic Book" w:cs="Times New Roman"/>
        </w:rPr>
        <w:t>Lesch</w:t>
      </w:r>
      <w:proofErr w:type="spellEnd"/>
      <w:r w:rsidRPr="00C2442E">
        <w:rPr>
          <w:rFonts w:ascii="Franklin Gothic Book" w:hAnsi="Franklin Gothic Book" w:cs="Times New Roman"/>
        </w:rPr>
        <w:t xml:space="preserve">, předseda představenstva </w:t>
      </w:r>
    </w:p>
    <w:p w14:paraId="09EC70F9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</w:t>
      </w:r>
      <w:r w:rsidRPr="00C2442E">
        <w:rPr>
          <w:rFonts w:ascii="Franklin Gothic Book" w:hAnsi="Franklin Gothic Book" w:cs="Times New Roman"/>
        </w:rPr>
        <w:t xml:space="preserve">apsaný: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u Městského soudu v Praze </w:t>
      </w:r>
    </w:p>
    <w:p w14:paraId="4EB6BBA6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</w:t>
      </w:r>
      <w:r w:rsidRPr="00C2442E">
        <w:rPr>
          <w:rFonts w:ascii="Franklin Gothic Book" w:hAnsi="Franklin Gothic Book" w:cs="Times New Roman"/>
        </w:rPr>
        <w:t xml:space="preserve">rávní forma: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Akciová společnost </w:t>
      </w:r>
    </w:p>
    <w:p w14:paraId="5349BC2D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IČ/DIČ: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48108375/CZ48108375 </w:t>
      </w:r>
    </w:p>
    <w:p w14:paraId="4EC4E144" w14:textId="77777777" w:rsidR="008E71C8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</w:t>
      </w:r>
      <w:r w:rsidRPr="00C2442E">
        <w:rPr>
          <w:rFonts w:ascii="Franklin Gothic Book" w:hAnsi="Franklin Gothic Book" w:cs="Times New Roman"/>
        </w:rPr>
        <w:t xml:space="preserve">ídlo podnikání: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Pražská 1335/63, Hostivař, 102 00 Praha 10 </w:t>
      </w:r>
    </w:p>
    <w:p w14:paraId="7202BC26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DF904D3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osoba oprávněná jednat </w:t>
      </w:r>
    </w:p>
    <w:p w14:paraId="053AF8C9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ve věcech smluvních: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Ing. David </w:t>
      </w:r>
      <w:proofErr w:type="spellStart"/>
      <w:r w:rsidRPr="00C2442E">
        <w:rPr>
          <w:rFonts w:ascii="Franklin Gothic Book" w:hAnsi="Franklin Gothic Book" w:cs="Times New Roman"/>
        </w:rPr>
        <w:t>Lesch</w:t>
      </w:r>
      <w:proofErr w:type="spellEnd"/>
      <w:r w:rsidRPr="00C2442E">
        <w:rPr>
          <w:rFonts w:ascii="Franklin Gothic Book" w:hAnsi="Franklin Gothic Book" w:cs="Times New Roman"/>
        </w:rPr>
        <w:t xml:space="preserve">, předseda představenstva </w:t>
      </w:r>
    </w:p>
    <w:p w14:paraId="4266DA50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kontaktní údaje: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telefon: e-mail: praha@avmedia.cz, telefon 261 260 218 </w:t>
      </w:r>
    </w:p>
    <w:p w14:paraId="7ED1F7BD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osoba oprávněná jednat ve </w:t>
      </w:r>
    </w:p>
    <w:p w14:paraId="581A1534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věcech technických: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Petr Borovička </w:t>
      </w:r>
    </w:p>
    <w:p w14:paraId="7BAC5C5B" w14:textId="77777777" w:rsidR="008E71C8" w:rsidRPr="00C2442E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kontaktní údaje: </w:t>
      </w:r>
      <w:r>
        <w:rPr>
          <w:rFonts w:ascii="Franklin Gothic Book" w:hAnsi="Franklin Gothic Book" w:cs="Times New Roman"/>
        </w:rPr>
        <w:tab/>
      </w:r>
      <w:r w:rsidRPr="00C2442E">
        <w:rPr>
          <w:rFonts w:ascii="Franklin Gothic Book" w:hAnsi="Franklin Gothic Book" w:cs="Times New Roman"/>
        </w:rPr>
        <w:t xml:space="preserve">telefon: e-mail: petr.borovicka@avmedia.cz, 724 444 118 </w:t>
      </w:r>
    </w:p>
    <w:p w14:paraId="1E60018D" w14:textId="77777777" w:rsidR="008E71C8" w:rsidRDefault="008E71C8" w:rsidP="008E71C8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C2442E">
        <w:rPr>
          <w:rFonts w:ascii="Franklin Gothic Book" w:hAnsi="Franklin Gothic Book" w:cs="Times New Roman"/>
        </w:rPr>
        <w:t xml:space="preserve">bankovní spojení: </w:t>
      </w:r>
    </w:p>
    <w:p w14:paraId="642846AD" w14:textId="77777777" w:rsidR="008E71C8" w:rsidRPr="0065377D" w:rsidRDefault="008E71C8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82C4D7C" w14:textId="77777777"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14:paraId="56A58ACD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27CAC4F3" w14:textId="77777777"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14:paraId="28F25607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3DB0369" w14:textId="77777777"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</w:t>
      </w:r>
      <w:r w:rsidR="00794530">
        <w:rPr>
          <w:rFonts w:ascii="Franklin Gothic Book" w:hAnsi="Franklin Gothic Book" w:cs="Times New Roman"/>
        </w:rPr>
        <w:t xml:space="preserve"> (dále jen „Smlouva“)</w:t>
      </w:r>
    </w:p>
    <w:p w14:paraId="341ECE2E" w14:textId="77777777" w:rsidR="00CC1888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1CD87814" w14:textId="77777777" w:rsidR="0065377D" w:rsidRP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3783680A" w14:textId="77777777"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14:paraId="473B1A21" w14:textId="77777777"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14:paraId="41663D4E" w14:textId="77777777" w:rsidR="00E621DB" w:rsidRDefault="00B46CDF" w:rsidP="008577CE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bookmarkStart w:id="0" w:name="_Hlk72931890"/>
      <w:r w:rsidRPr="00B46CDF">
        <w:rPr>
          <w:rFonts w:ascii="Franklin Gothic Book" w:hAnsi="Franklin Gothic Book" w:cs="Times New Roman"/>
        </w:rPr>
        <w:t xml:space="preserve">Smluvní strany si tímto ujednávají, že práva a povinnosti touto </w:t>
      </w:r>
      <w:r w:rsidR="00B8411A">
        <w:rPr>
          <w:rFonts w:ascii="Franklin Gothic Book" w:hAnsi="Franklin Gothic Book" w:cs="Times New Roman"/>
        </w:rPr>
        <w:t>s</w:t>
      </w:r>
      <w:r w:rsidRPr="00B46CDF">
        <w:rPr>
          <w:rFonts w:ascii="Franklin Gothic Book" w:hAnsi="Franklin Gothic Book" w:cs="Times New Roman"/>
        </w:rPr>
        <w:t xml:space="preserve">mlouvou neupravená se řídí podle </w:t>
      </w:r>
    </w:p>
    <w:p w14:paraId="0A4AA099" w14:textId="77777777" w:rsidR="00C849E0" w:rsidRPr="00947426" w:rsidRDefault="00B46CDF" w:rsidP="008B20F1">
      <w:pPr>
        <w:pStyle w:val="Odstavecseseznamem"/>
        <w:tabs>
          <w:tab w:val="left" w:pos="2268"/>
        </w:tabs>
        <w:spacing w:after="0"/>
        <w:ind w:left="0"/>
        <w:jc w:val="both"/>
        <w:rPr>
          <w:rFonts w:ascii="Franklin Gothic Book" w:hAnsi="Franklin Gothic Book" w:cs="Times New Roman"/>
        </w:rPr>
      </w:pPr>
      <w:r w:rsidRPr="00947426">
        <w:rPr>
          <w:rFonts w:ascii="Franklin Gothic Book" w:hAnsi="Franklin Gothic Book" w:cstheme="minorHAnsi"/>
        </w:rPr>
        <w:t xml:space="preserve">§ 2079 a násl. </w:t>
      </w:r>
      <w:r w:rsidR="00947426">
        <w:rPr>
          <w:rFonts w:ascii="Franklin Gothic Book" w:hAnsi="Franklin Gothic Book" w:cstheme="minorHAnsi"/>
        </w:rPr>
        <w:t xml:space="preserve">zákona č. 89/2012 Sb., </w:t>
      </w:r>
      <w:r w:rsidRPr="00947426">
        <w:rPr>
          <w:rFonts w:ascii="Franklin Gothic Book" w:hAnsi="Franklin Gothic Book" w:cstheme="minorHAnsi"/>
        </w:rPr>
        <w:t>občansk</w:t>
      </w:r>
      <w:r w:rsidR="00947426">
        <w:rPr>
          <w:rFonts w:ascii="Franklin Gothic Book" w:hAnsi="Franklin Gothic Book" w:cstheme="minorHAnsi"/>
        </w:rPr>
        <w:t>ý</w:t>
      </w:r>
      <w:r w:rsidRPr="00947426">
        <w:rPr>
          <w:rFonts w:ascii="Franklin Gothic Book" w:hAnsi="Franklin Gothic Book" w:cstheme="minorHAnsi"/>
        </w:rPr>
        <w:t xml:space="preserve"> zákoník,</w:t>
      </w:r>
      <w:r w:rsidR="00947426">
        <w:rPr>
          <w:rFonts w:ascii="Franklin Gothic Book" w:hAnsi="Franklin Gothic Book" w:cstheme="minorHAnsi"/>
        </w:rPr>
        <w:t xml:space="preserve"> ve znění pozdějších předpisů (dále také jako „občanský zákoník“)</w:t>
      </w:r>
      <w:r w:rsidRPr="00947426">
        <w:rPr>
          <w:rFonts w:ascii="Franklin Gothic Book" w:hAnsi="Franklin Gothic Book" w:cstheme="minorHAnsi"/>
        </w:rPr>
        <w:t>.</w:t>
      </w:r>
      <w:r w:rsidR="008B20F1">
        <w:rPr>
          <w:rFonts w:ascii="Franklin Gothic Book" w:hAnsi="Franklin Gothic Book" w:cs="Times New Roman"/>
        </w:rPr>
        <w:t xml:space="preserve"> </w:t>
      </w:r>
      <w:r w:rsidR="003A6702" w:rsidRPr="003A6702">
        <w:rPr>
          <w:rFonts w:ascii="Franklin Gothic Book" w:hAnsi="Franklin Gothic Book" w:cs="Times New Roman"/>
        </w:rPr>
        <w:t xml:space="preserve">Vzhledem k tomu, že výsledek plnění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Prodávajícím je částečně autorským dílem podle zákona č. 121/2000 Sb., autorský zákon, ve znění pozdějších předpisů (dále jen „autorský zákon"), řídí se závazky z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též příslušnými ustanoveními autorského zákona.</w:t>
      </w:r>
    </w:p>
    <w:bookmarkEnd w:id="0"/>
    <w:p w14:paraId="6BFFB717" w14:textId="77777777" w:rsidR="008577CE" w:rsidRPr="008B20F1" w:rsidRDefault="008577CE" w:rsidP="008B20F1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4C1FDF52" w14:textId="77777777" w:rsidR="009A34A7" w:rsidRPr="0065377D" w:rsidRDefault="00EE5DDB" w:rsidP="0065377D">
      <w:pPr>
        <w:pStyle w:val="Odstavecseseznamem"/>
        <w:numPr>
          <w:ilvl w:val="0"/>
          <w:numId w:val="2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Tato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názvem „</w:t>
      </w:r>
      <w:r w:rsidR="00CD4106">
        <w:rPr>
          <w:rFonts w:ascii="Franklin Gothic Book" w:hAnsi="Franklin Gothic Book"/>
          <w:bCs/>
        </w:rPr>
        <w:t xml:space="preserve">Dodávka interaktivních systémů pro inovativní výuku v </w:t>
      </w:r>
      <w:r w:rsidR="00443E66">
        <w:rPr>
          <w:rFonts w:ascii="Franklin Gothic Book" w:hAnsi="Franklin Gothic Book"/>
          <w:bCs/>
        </w:rPr>
        <w:t>SŠAI</w:t>
      </w:r>
      <w:r w:rsidR="009A34A7" w:rsidRPr="0065377D">
        <w:rPr>
          <w:rFonts w:ascii="Franklin Gothic Book" w:hAnsi="Franklin Gothic Book" w:cs="Times New Roman"/>
        </w:rPr>
        <w:t xml:space="preserve">“ </w:t>
      </w:r>
      <w:r w:rsidRPr="0065377D">
        <w:rPr>
          <w:rFonts w:ascii="Franklin Gothic Book" w:hAnsi="Franklin Gothic Book" w:cs="Times New Roman"/>
        </w:rPr>
        <w:t xml:space="preserve">(dále jen </w:t>
      </w:r>
      <w:r w:rsidR="00CD705F" w:rsidRPr="0065377D">
        <w:rPr>
          <w:rFonts w:ascii="Franklin Gothic Book" w:hAnsi="Franklin Gothic Book" w:cs="Times New Roman"/>
        </w:rPr>
        <w:t>„</w:t>
      </w:r>
      <w:r w:rsidR="00FC6450" w:rsidRPr="0065377D">
        <w:rPr>
          <w:rFonts w:ascii="Franklin Gothic Book" w:hAnsi="Franklin Gothic Book" w:cs="Times New Roman"/>
        </w:rPr>
        <w:t>zakázka</w:t>
      </w:r>
      <w:r w:rsidR="00CD705F" w:rsidRPr="0065377D">
        <w:rPr>
          <w:rFonts w:ascii="Franklin Gothic Book" w:hAnsi="Franklin Gothic Book" w:cs="Times New Roman"/>
        </w:rPr>
        <w:t>“</w:t>
      </w:r>
      <w:r w:rsidR="0065377D">
        <w:rPr>
          <w:rFonts w:ascii="Franklin Gothic Book" w:hAnsi="Franklin Gothic Book" w:cs="Times New Roman"/>
        </w:rPr>
        <w:t>).</w:t>
      </w:r>
    </w:p>
    <w:p w14:paraId="7DC73144" w14:textId="77777777" w:rsidR="00D011E3" w:rsidRPr="0065377D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5DB9EDCB" w14:textId="77777777"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40E47AC2" w14:textId="77777777" w:rsidR="00C849E0" w:rsidRPr="008B20F1" w:rsidRDefault="002C14D4" w:rsidP="008B20F1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Předmět </w:t>
      </w:r>
      <w:r w:rsidR="00794530">
        <w:rPr>
          <w:rFonts w:ascii="Franklin Gothic Book" w:hAnsi="Franklin Gothic Book" w:cs="Times New Roman"/>
          <w:b/>
        </w:rPr>
        <w:t>Smlouvy</w:t>
      </w:r>
    </w:p>
    <w:p w14:paraId="1846418A" w14:textId="77777777" w:rsidR="00CD4106" w:rsidRDefault="00B879BF" w:rsidP="00CE76B9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284" w:hanging="284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>P</w:t>
      </w:r>
      <w:r w:rsidR="00B8411A">
        <w:rPr>
          <w:rFonts w:ascii="Franklin Gothic Book" w:hAnsi="Franklin Gothic Book" w:cs="Times New Roman"/>
        </w:rPr>
        <w:t xml:space="preserve">ředmětem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 je především závazek Prodávajícího dodat Kupujícímu </w:t>
      </w:r>
      <w:r w:rsidR="001813D8">
        <w:rPr>
          <w:rFonts w:ascii="Franklin Gothic Book" w:hAnsi="Franklin Gothic Book" w:cs="Times New Roman"/>
        </w:rPr>
        <w:t xml:space="preserve">předmět plnění dle specifikace a v požadovaném rozsahu </w:t>
      </w:r>
      <w:r w:rsidR="00B8411A" w:rsidRPr="00B8411A">
        <w:rPr>
          <w:rFonts w:ascii="Franklin Gothic Book" w:hAnsi="Franklin Gothic Book" w:cs="Times New Roman"/>
        </w:rPr>
        <w:t xml:space="preserve">(dále jen „předmět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>“ nebo „zboží“)</w:t>
      </w:r>
      <w:r w:rsidR="00CD4106">
        <w:rPr>
          <w:rFonts w:ascii="Franklin Gothic Book" w:hAnsi="Franklin Gothic Book" w:cs="Times New Roman"/>
        </w:rPr>
        <w:t xml:space="preserve">, a to </w:t>
      </w:r>
      <w:r w:rsidR="00CD4106" w:rsidRPr="00CD4106">
        <w:rPr>
          <w:rFonts w:ascii="Franklin Gothic Book" w:hAnsi="Franklin Gothic Book" w:cs="Times New Roman"/>
        </w:rPr>
        <w:t xml:space="preserve">dodávka a instalace interaktivních systémů pro inovativní výuku a modernizaci šesti učeben SŠAI. Rozsah dodávky zahrnuje kompletní vybavení učebny pro moderní interaktivní výuku včetně příslušenství. Součástí dodávky je pylonový zvedací systém, montáž a instalace, revize elektro, zaškolení a doprava.  </w:t>
      </w:r>
    </w:p>
    <w:p w14:paraId="5A4D1589" w14:textId="77777777" w:rsidR="00CD4106" w:rsidRDefault="00CD4106" w:rsidP="00CD4106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5A4010C5" w14:textId="77777777" w:rsidR="00B8411A" w:rsidRDefault="00B8411A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 xml:space="preserve">Zboží je podrobně specifikováno v Příloze č. 1 </w:t>
      </w:r>
      <w:r w:rsidR="001813D8">
        <w:rPr>
          <w:rFonts w:ascii="Franklin Gothic Book" w:hAnsi="Franklin Gothic Book" w:cs="Times New Roman"/>
        </w:rPr>
        <w:t>a v oceněném položkovém rozpočtu</w:t>
      </w:r>
      <w:r w:rsidR="00CD4106">
        <w:rPr>
          <w:rFonts w:ascii="Franklin Gothic Book" w:hAnsi="Franklin Gothic Book" w:cs="Times New Roman"/>
        </w:rPr>
        <w:t xml:space="preserve"> (cenová nabídka)</w:t>
      </w:r>
      <w:r w:rsidR="001813D8">
        <w:rPr>
          <w:rFonts w:ascii="Franklin Gothic Book" w:hAnsi="Franklin Gothic Book" w:cs="Times New Roman"/>
        </w:rPr>
        <w:t xml:space="preserve"> v Příloze č. 2 </w:t>
      </w:r>
      <w:r w:rsidRPr="00B8411A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Pr="00B8411A">
        <w:rPr>
          <w:rFonts w:ascii="Franklin Gothic Book" w:hAnsi="Franklin Gothic Book" w:cs="Times New Roman"/>
        </w:rPr>
        <w:t>.</w:t>
      </w:r>
    </w:p>
    <w:p w14:paraId="66D033E6" w14:textId="77777777" w:rsidR="00CD4106" w:rsidRPr="00CD4106" w:rsidRDefault="00CD4106" w:rsidP="00CD4106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5C63F2B1" w14:textId="77777777" w:rsidR="00C849E0" w:rsidRDefault="00B8411A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se zavazuje,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provede na svůj náklad a nebezpečí a nevyplývá-li z povahy právního vztahu něco jiného i svým jménem všechny dodávky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a související práce a služby, a to v rozsahu specifikovaném ve Výzvě k podání nabídky v rámci výběrového řízení, a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zejména pak v příloze č. 1 </w:t>
      </w:r>
      <w:r w:rsidR="001813D8">
        <w:rPr>
          <w:rFonts w:ascii="Franklin Gothic Book" w:hAnsi="Franklin Gothic Book" w:cs="Times New Roman"/>
        </w:rPr>
        <w:t xml:space="preserve">a 2. </w:t>
      </w:r>
      <w:r w:rsidRPr="0065377D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>
        <w:rPr>
          <w:rFonts w:ascii="Franklin Gothic Book" w:hAnsi="Franklin Gothic Book" w:cs="Times New Roman"/>
        </w:rPr>
        <w:t>.</w:t>
      </w:r>
    </w:p>
    <w:p w14:paraId="01625EF9" w14:textId="77777777" w:rsidR="008B20F1" w:rsidRPr="00B8411A" w:rsidRDefault="008B20F1" w:rsidP="008B20F1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35E234CC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mlouvě převezme od </w:t>
      </w:r>
      <w:r w:rsidRPr="0065377D">
        <w:rPr>
          <w:rFonts w:ascii="Franklin Gothic Book" w:hAnsi="Franklin Gothic Book" w:cs="Times New Roman"/>
        </w:rPr>
        <w:t xml:space="preserve">prodávajícího zboží, </w:t>
      </w:r>
      <w:r w:rsidR="00EE5DDB" w:rsidRPr="0065377D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0065377D">
        <w:rPr>
          <w:rFonts w:ascii="Franklin Gothic Book" w:hAnsi="Franklin Gothic Book" w:cs="Times New Roman"/>
        </w:rPr>
        <w:t>součinnost.</w:t>
      </w:r>
    </w:p>
    <w:p w14:paraId="421054BF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078FF224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Součástí závazku Pro</w:t>
      </w:r>
      <w:r w:rsidR="00A42790" w:rsidRPr="0065377D">
        <w:rPr>
          <w:rFonts w:ascii="Franklin Gothic Book" w:hAnsi="Franklin Gothic Book" w:cs="Times New Roman"/>
        </w:rPr>
        <w:t>d</w:t>
      </w:r>
      <w:r w:rsidR="00F33D8E">
        <w:rPr>
          <w:rFonts w:ascii="Franklin Gothic Book" w:hAnsi="Franklin Gothic Book" w:cs="Times New Roman"/>
        </w:rPr>
        <w:t xml:space="preserve">ávajícího podle této </w:t>
      </w:r>
      <w:r w:rsidR="00794530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je také: </w:t>
      </w:r>
    </w:p>
    <w:p w14:paraId="3848FEE2" w14:textId="77777777" w:rsidR="008B20F1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všech předmětu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tak, aby mohly plnit sjednaný účel</w:t>
      </w:r>
      <w:bookmarkStart w:id="1" w:name="_Hlk118891527"/>
      <w:r w:rsidRPr="0065377D">
        <w:rPr>
          <w:rFonts w:ascii="Franklin Gothic Book" w:hAnsi="Franklin Gothic Book" w:cs="Times New Roman"/>
        </w:rPr>
        <w:t>;</w:t>
      </w:r>
      <w:bookmarkEnd w:id="1"/>
    </w:p>
    <w:p w14:paraId="6366F998" w14:textId="77777777" w:rsidR="001813D8" w:rsidRDefault="001813D8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montáž, instalace, programování, kompletní uvedení do provozu, zaškolení uživatele</w:t>
      </w:r>
      <w:r w:rsidRPr="0065377D">
        <w:rPr>
          <w:rFonts w:ascii="Franklin Gothic Book" w:hAnsi="Franklin Gothic Book" w:cs="Times New Roman"/>
        </w:rPr>
        <w:t>;</w:t>
      </w:r>
    </w:p>
    <w:p w14:paraId="00821FBA" w14:textId="77777777" w:rsidR="001813D8" w:rsidRPr="0065377D" w:rsidRDefault="00784798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zpracování dokumentace skutečného stavu</w:t>
      </w:r>
      <w:r w:rsidRPr="0065377D">
        <w:rPr>
          <w:rFonts w:ascii="Franklin Gothic Book" w:hAnsi="Franklin Gothic Book" w:cs="Times New Roman"/>
        </w:rPr>
        <w:t>;</w:t>
      </w:r>
    </w:p>
    <w:p w14:paraId="1B07DE71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předání prohlášení o shodě dodaného zboží se schválenými standardy</w:t>
      </w:r>
      <w:r w:rsidR="001813D8" w:rsidRPr="0065377D">
        <w:rPr>
          <w:rFonts w:ascii="Franklin Gothic Book" w:hAnsi="Franklin Gothic Book" w:cs="Times New Roman"/>
        </w:rPr>
        <w:t>;</w:t>
      </w:r>
    </w:p>
    <w:p w14:paraId="17ED4D8D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poskytnutí oprávnění k výkonu práva užívat částí zboží (dále jen „licence“), které představují autorské dílo (dále jen „software“);</w:t>
      </w:r>
    </w:p>
    <w:p w14:paraId="05C4D78E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14:paraId="6B8E1CB1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odvoz a likvidaci všech obalů a dalších materiálů použitých při plnění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, v souladu s ustanoveními zákona č. 185/2001 Sb., o odpadech a o změně některých dalších zákonů, v platném znění.</w:t>
      </w:r>
    </w:p>
    <w:p w14:paraId="45EF9A0A" w14:textId="77777777" w:rsidR="009B7D4E" w:rsidRPr="009B7D4E" w:rsidRDefault="009B7D4E" w:rsidP="009B7D4E">
      <w:pPr>
        <w:pStyle w:val="Odstavecseseznamem"/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13F54AE0" w14:textId="77777777" w:rsidR="006E51DC" w:rsidRPr="0065377D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</w:t>
      </w:r>
      <w:r w:rsidR="006E51DC" w:rsidRPr="0065377D">
        <w:rPr>
          <w:rFonts w:ascii="Franklin Gothic Book" w:hAnsi="Franklin Gothic Book" w:cs="Times New Roman"/>
        </w:rPr>
        <w:t xml:space="preserve">rodávající prohlašuje, že: </w:t>
      </w:r>
    </w:p>
    <w:p w14:paraId="444633AA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14:paraId="5438D4C0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14:paraId="2346BB58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14:paraId="6B8DE087" w14:textId="77777777"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14:paraId="3CEB98C6" w14:textId="77777777"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3550B5FA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14:paraId="74620DAF" w14:textId="77777777"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lastRenderedPageBreak/>
        <w:t xml:space="preserve">Místem dodání je sídlo Kupujícího. Prodávající se zavazuje Kupujícího písemně informovat minimálně </w:t>
      </w:r>
      <w:r w:rsidR="006E62B1">
        <w:rPr>
          <w:rFonts w:ascii="Franklin Gothic Book" w:hAnsi="Franklin Gothic Book" w:cs="Times New Roman"/>
        </w:rPr>
        <w:t>3</w:t>
      </w:r>
      <w:r w:rsidRPr="00B8411A">
        <w:rPr>
          <w:rFonts w:ascii="Franklin Gothic Book" w:hAnsi="Franklin Gothic Book" w:cs="Times New Roman"/>
        </w:rPr>
        <w:t xml:space="preserve"> dny předem, a to elektronickou zprávou odeslanou na adresu </w:t>
      </w:r>
      <w:r w:rsidR="00CF7985">
        <w:rPr>
          <w:rFonts w:ascii="Franklin Gothic Book" w:hAnsi="Franklin Gothic Book" w:cs="Times New Roman"/>
          <w:u w:val="single"/>
        </w:rPr>
        <w:t>zdenek.kocarek</w:t>
      </w:r>
      <w:r w:rsidRPr="00B8411A">
        <w:rPr>
          <w:rFonts w:ascii="Franklin Gothic Book" w:hAnsi="Franklin Gothic Book" w:cs="Times New Roman"/>
          <w:u w:val="single"/>
        </w:rPr>
        <w:t>@skolahostivar.cz</w:t>
      </w:r>
      <w:r w:rsidRPr="00B8411A">
        <w:rPr>
          <w:rFonts w:ascii="Franklin Gothic Book" w:hAnsi="Franklin Gothic Book" w:cs="Times New Roman"/>
        </w:rPr>
        <w:t xml:space="preserve"> o konkrétním dni dodání zboží. </w:t>
      </w:r>
    </w:p>
    <w:p w14:paraId="70B3F8EB" w14:textId="77777777"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4361436F" w14:textId="77777777"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0564E11B" w14:textId="77777777"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0A1C6BE1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14:paraId="7F634A83" w14:textId="77777777" w:rsidR="006E51DC" w:rsidRDefault="00B35B68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>Prodávající</w:t>
      </w:r>
      <w:r w:rsidR="006E51DC" w:rsidRPr="0065377D">
        <w:rPr>
          <w:rFonts w:ascii="Franklin Gothic Book" w:hAnsi="Franklin Gothic Book" w:cs="Times New Roman"/>
        </w:rPr>
        <w:t xml:space="preserve"> se zavazuje dodat zboží včetně všech jeho </w:t>
      </w:r>
      <w:r w:rsidR="002B10C6"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oučástí dle 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>čl. III</w:t>
      </w:r>
      <w:r w:rsidR="009A34A7" w:rsidRPr="00D34C23">
        <w:rPr>
          <w:rFonts w:ascii="Franklin Gothic Book" w:hAnsi="Franklin Gothic Book" w:cs="Times New Roman"/>
          <w:color w:val="000000" w:themeColor="text1"/>
        </w:rPr>
        <w:t>.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F33D8E">
        <w:rPr>
          <w:rFonts w:ascii="Franklin Gothic Book" w:hAnsi="Franklin Gothic Book" w:cs="Times New Roman"/>
          <w:color w:val="000000" w:themeColor="text1"/>
        </w:rPr>
        <w:t xml:space="preserve"> 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do </w:t>
      </w:r>
      <w:r w:rsidR="00CF7985">
        <w:rPr>
          <w:rFonts w:ascii="Franklin Gothic Book" w:hAnsi="Franklin Gothic Book" w:cs="Times New Roman"/>
          <w:color w:val="000000" w:themeColor="text1"/>
        </w:rPr>
        <w:t>3 týdnů od data</w:t>
      </w:r>
      <w:r w:rsidR="00784798">
        <w:rPr>
          <w:rFonts w:ascii="Franklin Gothic Book" w:hAnsi="Franklin Gothic Book" w:cs="Times New Roman"/>
          <w:color w:val="000000" w:themeColor="text1"/>
        </w:rPr>
        <w:t xml:space="preserve"> 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nabytí účinnosti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B8411A">
        <w:rPr>
          <w:rFonts w:ascii="Franklin Gothic Book" w:hAnsi="Franklin Gothic Book" w:cs="Times New Roman"/>
          <w:color w:val="000000" w:themeColor="text1"/>
        </w:rPr>
        <w:t>.</w:t>
      </w:r>
    </w:p>
    <w:p w14:paraId="1F2E7123" w14:textId="77777777" w:rsidR="00B8411A" w:rsidRPr="0065377D" w:rsidRDefault="00B8411A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53B714C5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31A4A73A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Cena</w:t>
      </w:r>
    </w:p>
    <w:p w14:paraId="14B037DC" w14:textId="77777777" w:rsidR="006E51DC" w:rsidRDefault="00BB4C0E" w:rsidP="00877647">
      <w:pPr>
        <w:pStyle w:val="Odstavecseseznamem"/>
        <w:numPr>
          <w:ilvl w:val="0"/>
          <w:numId w:val="11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="006E51DC" w:rsidRPr="0065377D">
        <w:rPr>
          <w:rFonts w:ascii="Franklin Gothic Book" w:hAnsi="Franklin Gothic Book" w:cs="Times New Roman"/>
        </w:rPr>
        <w:t xml:space="preserve">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14:paraId="475BB9F4" w14:textId="77777777" w:rsid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24F9A6F9" w14:textId="77777777" w:rsidR="00CE76B9" w:rsidRPr="00CE76B9" w:rsidRDefault="00CE76B9" w:rsidP="00CE76B9">
      <w:pPr>
        <w:pStyle w:val="Odstavecseseznamem"/>
        <w:tabs>
          <w:tab w:val="left" w:pos="2268"/>
        </w:tabs>
        <w:spacing w:after="0"/>
        <w:ind w:left="708"/>
        <w:jc w:val="both"/>
        <w:rPr>
          <w:rFonts w:ascii="Franklin Gothic Book" w:hAnsi="Franklin Gothic Book" w:cs="Times New Roman"/>
        </w:rPr>
      </w:pPr>
      <w:r w:rsidRPr="00CE76B9">
        <w:rPr>
          <w:rFonts w:ascii="Franklin Gothic Book" w:hAnsi="Franklin Gothic Book" w:cs="Times New Roman"/>
        </w:rPr>
        <w:t xml:space="preserve">718 985,55 v Kč bez DPH </w:t>
      </w:r>
    </w:p>
    <w:p w14:paraId="1887766D" w14:textId="77777777" w:rsidR="00CE76B9" w:rsidRPr="00CE76B9" w:rsidRDefault="00CE76B9" w:rsidP="00CE76B9">
      <w:pPr>
        <w:pStyle w:val="Odstavecseseznamem"/>
        <w:tabs>
          <w:tab w:val="left" w:pos="2268"/>
        </w:tabs>
        <w:spacing w:after="0"/>
        <w:ind w:left="708"/>
        <w:jc w:val="both"/>
        <w:rPr>
          <w:rFonts w:ascii="Franklin Gothic Book" w:hAnsi="Franklin Gothic Book" w:cs="Times New Roman"/>
        </w:rPr>
      </w:pPr>
      <w:r w:rsidRPr="00CE76B9">
        <w:rPr>
          <w:rFonts w:ascii="Franklin Gothic Book" w:hAnsi="Franklin Gothic Book" w:cs="Times New Roman"/>
        </w:rPr>
        <w:t xml:space="preserve">(tj. slovy: sedm set osmnáct tisíc devět set osmdesát pět korun českých padesát pět haléřů) </w:t>
      </w:r>
    </w:p>
    <w:p w14:paraId="1FD6F084" w14:textId="77777777" w:rsidR="00CE76B9" w:rsidRPr="00CE76B9" w:rsidRDefault="00CE76B9" w:rsidP="00CE76B9">
      <w:pPr>
        <w:pStyle w:val="Odstavecseseznamem"/>
        <w:tabs>
          <w:tab w:val="left" w:pos="2268"/>
        </w:tabs>
        <w:spacing w:after="0"/>
        <w:ind w:left="708"/>
        <w:jc w:val="both"/>
        <w:rPr>
          <w:rFonts w:ascii="Franklin Gothic Book" w:hAnsi="Franklin Gothic Book" w:cs="Times New Roman"/>
        </w:rPr>
      </w:pPr>
      <w:r w:rsidRPr="00CE76B9">
        <w:rPr>
          <w:rFonts w:ascii="Franklin Gothic Book" w:hAnsi="Franklin Gothic Book" w:cs="Times New Roman"/>
        </w:rPr>
        <w:t xml:space="preserve">869 972,52 v Kč s DPH </w:t>
      </w:r>
    </w:p>
    <w:p w14:paraId="13D5C548" w14:textId="77777777" w:rsidR="00CE76B9" w:rsidRPr="00CE76B9" w:rsidRDefault="00CE76B9" w:rsidP="00CE76B9">
      <w:pPr>
        <w:pStyle w:val="Odstavecseseznamem"/>
        <w:tabs>
          <w:tab w:val="left" w:pos="2268"/>
        </w:tabs>
        <w:spacing w:after="0"/>
        <w:ind w:left="708"/>
        <w:jc w:val="both"/>
        <w:rPr>
          <w:rFonts w:ascii="Franklin Gothic Book" w:hAnsi="Franklin Gothic Book" w:cs="Times New Roman"/>
        </w:rPr>
      </w:pPr>
      <w:r w:rsidRPr="00CE76B9">
        <w:rPr>
          <w:rFonts w:ascii="Franklin Gothic Book" w:hAnsi="Franklin Gothic Book" w:cs="Times New Roman"/>
        </w:rPr>
        <w:t xml:space="preserve">(tj. slovy: osm set šedesát devět tisíc devět set sedmdesát dva korun českých padesát dva </w:t>
      </w:r>
    </w:p>
    <w:p w14:paraId="0AFE2005" w14:textId="77777777" w:rsidR="00B8411A" w:rsidRDefault="00CE76B9" w:rsidP="00CE76B9">
      <w:pPr>
        <w:pStyle w:val="Odstavecseseznamem"/>
        <w:tabs>
          <w:tab w:val="left" w:pos="2268"/>
        </w:tabs>
        <w:spacing w:after="0"/>
        <w:ind w:left="708"/>
        <w:jc w:val="both"/>
        <w:rPr>
          <w:rFonts w:ascii="Franklin Gothic Book" w:hAnsi="Franklin Gothic Book" w:cs="Times New Roman"/>
        </w:rPr>
      </w:pPr>
      <w:r w:rsidRPr="00CE76B9">
        <w:rPr>
          <w:rFonts w:ascii="Franklin Gothic Book" w:hAnsi="Franklin Gothic Book" w:cs="Times New Roman"/>
        </w:rPr>
        <w:t>haléřů)</w:t>
      </w:r>
    </w:p>
    <w:p w14:paraId="521F1085" w14:textId="77777777" w:rsidR="00B8411A" w:rsidRPr="0065377D" w:rsidRDefault="00B8411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0CC99AB5" w14:textId="77777777"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2D40C3CF" w14:textId="77777777" w:rsidR="006E51DC" w:rsidRPr="0065377D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14:paraId="28A49C90" w14:textId="77777777" w:rsidR="00313C2C" w:rsidRPr="00D34C2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2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2"/>
      <w:r w:rsidR="00805D7C" w:rsidRPr="0065377D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805D7C" w:rsidRPr="0065377D">
        <w:rPr>
          <w:rFonts w:ascii="Franklin Gothic Book" w:hAnsi="Franklin Gothic Book" w:cs="Times New Roman"/>
        </w:rPr>
        <w:t xml:space="preserve">. </w:t>
      </w:r>
    </w:p>
    <w:p w14:paraId="4E171B46" w14:textId="77777777"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14:paraId="677E39E6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14:paraId="708014DA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7CACE966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>činí 21</w:t>
      </w:r>
      <w:r w:rsidRPr="0065377D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14:paraId="1082F827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0B769AA8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14:paraId="6017D221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0CE5378C" w14:textId="77777777" w:rsidR="001944CA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5090BD7D" w14:textId="77777777"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5BC25720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14:paraId="499543FC" w14:textId="77777777"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14:paraId="7E5E00D2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7752762A" w14:textId="77777777"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14:paraId="318C2F75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14:paraId="6A055B44" w14:textId="77777777" w:rsidR="006E51DC" w:rsidRDefault="006E51DC" w:rsidP="008577CE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794530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14:paraId="6A8B2FA5" w14:textId="77777777" w:rsidR="009B7D4E" w:rsidRPr="0065377D" w:rsidRDefault="009B7D4E" w:rsidP="006E62B1">
      <w:pPr>
        <w:rPr>
          <w:rFonts w:ascii="Franklin Gothic Book" w:hAnsi="Franklin Gothic Book" w:cs="Times New Roman"/>
          <w:b/>
        </w:rPr>
      </w:pPr>
    </w:p>
    <w:p w14:paraId="78AFB503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7C03FC3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14:paraId="755ABF21" w14:textId="77777777" w:rsidR="006E51DC" w:rsidRDefault="006E51DC" w:rsidP="009B4CC2">
      <w:pPr>
        <w:pStyle w:val="Odstavecseseznamem"/>
        <w:numPr>
          <w:ilvl w:val="0"/>
          <w:numId w:val="14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35634408" w14:textId="77777777" w:rsid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3C35C83D" w14:textId="77777777" w:rsidR="008B20F1" w:rsidRPr="008B20F1" w:rsidRDefault="008B20F1" w:rsidP="008B20F1">
      <w:pPr>
        <w:numPr>
          <w:ilvl w:val="0"/>
          <w:numId w:val="14"/>
        </w:numPr>
        <w:spacing w:after="0"/>
        <w:ind w:left="350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Kupující</w:t>
      </w:r>
      <w:r>
        <w:rPr>
          <w:rFonts w:ascii="Franklin Gothic Book" w:hAnsi="Franklin Gothic Book" w:cs="Times New Roman"/>
        </w:rPr>
        <w:t xml:space="preserve"> poskytne</w:t>
      </w:r>
      <w:r w:rsidRPr="008B20F1">
        <w:rPr>
          <w:rFonts w:ascii="Franklin Gothic Book" w:hAnsi="Franklin Gothic Book" w:cs="Times New Roman"/>
        </w:rPr>
        <w:t xml:space="preserve"> v</w:t>
      </w:r>
      <w:r>
        <w:rPr>
          <w:rFonts w:ascii="Franklin Gothic Book" w:hAnsi="Franklin Gothic Book" w:cs="Times New Roman"/>
        </w:rPr>
        <w:t> </w:t>
      </w:r>
      <w:r w:rsidRPr="008B20F1">
        <w:rPr>
          <w:rFonts w:ascii="Franklin Gothic Book" w:hAnsi="Franklin Gothic Book" w:cs="Times New Roman"/>
        </w:rPr>
        <w:t>průběhu</w:t>
      </w:r>
      <w:r>
        <w:rPr>
          <w:rFonts w:ascii="Franklin Gothic Book" w:hAnsi="Franklin Gothic Book" w:cs="Times New Roman"/>
        </w:rPr>
        <w:t xml:space="preserve"> realizace</w:t>
      </w:r>
      <w:r w:rsidRPr="008B20F1">
        <w:rPr>
          <w:rFonts w:ascii="Franklin Gothic Book" w:hAnsi="Franklin Gothic Book" w:cs="Times New Roman"/>
        </w:rPr>
        <w:t xml:space="preserve"> Prodávajícímu v nezbytné potřebné míře přístup do svého IT i jiného prostředí.</w:t>
      </w:r>
    </w:p>
    <w:p w14:paraId="764FA41F" w14:textId="77777777"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14:paraId="685842E7" w14:textId="77777777"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1D0B8BAF" w14:textId="77777777" w:rsidR="006E51DC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Předání a převzetí</w:t>
      </w:r>
    </w:p>
    <w:p w14:paraId="5EFA8466" w14:textId="77777777" w:rsidR="00EA0B60" w:rsidRDefault="00EA0B60" w:rsidP="00E621DB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 xml:space="preserve">Zboží bude dodáno </w:t>
      </w:r>
      <w:r w:rsidR="00784798">
        <w:rPr>
          <w:rFonts w:ascii="Franklin Gothic Book" w:hAnsi="Franklin Gothic Book"/>
          <w:color w:val="000000" w:themeColor="text1"/>
          <w:sz w:val="22"/>
          <w:szCs w:val="22"/>
        </w:rPr>
        <w:t xml:space="preserve">a instalováno </w:t>
      </w: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>Prodávajícím do určených prostor v sídle Kupujícího</w:t>
      </w:r>
      <w:r w:rsidR="006E62B1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4BB6365D" w14:textId="77777777" w:rsidR="00B837B2" w:rsidRPr="00B837B2" w:rsidRDefault="00B837B2" w:rsidP="00B837B2">
      <w:pPr>
        <w:pStyle w:val="Default"/>
        <w:ind w:left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8506A8C" w14:textId="77777777" w:rsidR="00EA0B60" w:rsidRPr="00594D72" w:rsidRDefault="00EA0B60" w:rsidP="00594D72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301451C1" w14:textId="77777777" w:rsidR="00EA0B60" w:rsidRPr="006E62B1" w:rsidRDefault="00EA0B60" w:rsidP="006E62B1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O </w:t>
      </w:r>
      <w:r w:rsidR="006E62B1" w:rsidRPr="006E62B1">
        <w:rPr>
          <w:rFonts w:ascii="Franklin Gothic Book" w:hAnsi="Franklin Gothic Book"/>
          <w:color w:val="000000" w:themeColor="text1"/>
          <w:sz w:val="22"/>
          <w:szCs w:val="22"/>
        </w:rPr>
        <w:t xml:space="preserve">předání a převzetí zboží bude prodávajícím vyhotoven </w:t>
      </w:r>
      <w:r w:rsidR="00784798">
        <w:rPr>
          <w:rFonts w:ascii="Franklin Gothic Book" w:hAnsi="Franklin Gothic Book"/>
          <w:color w:val="000000" w:themeColor="text1"/>
          <w:sz w:val="22"/>
          <w:szCs w:val="22"/>
        </w:rPr>
        <w:t>předávací protokol</w:t>
      </w:r>
      <w:r w:rsidR="006E62B1" w:rsidRPr="006E62B1">
        <w:rPr>
          <w:rFonts w:ascii="Franklin Gothic Book" w:hAnsi="Franklin Gothic Book"/>
          <w:color w:val="000000" w:themeColor="text1"/>
          <w:sz w:val="22"/>
          <w:szCs w:val="22"/>
        </w:rPr>
        <w:t xml:space="preserve"> s uvedením seznamu výrobních čísel podle typů zařízení, seznamu SW a včetně přehledu dokumentace každého zařízení (záruční list, návod k obsluze v českém jazyce).</w:t>
      </w:r>
    </w:p>
    <w:p w14:paraId="16912B3D" w14:textId="77777777"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14:paraId="5A3479A2" w14:textId="77777777" w:rsidR="00EA0B60" w:rsidRP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14:paraId="2A2B17B7" w14:textId="77777777"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14:paraId="5239957B" w14:textId="77777777"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6286CE6" w14:textId="77777777" w:rsidR="00B55A2E" w:rsidRPr="0065377D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14:paraId="57E66588" w14:textId="77777777" w:rsidR="004C7AF2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>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14:paraId="3CD1F22A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5D441457" w14:textId="77777777"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eny, je Prodávající oprávněn uplatnit vůči Kupujícímu nárok na úhradu úroku z prodlení v zákonné výši. </w:t>
      </w:r>
    </w:p>
    <w:p w14:paraId="17CD3AB4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3751D0DA" w14:textId="77777777" w:rsidR="00235AD3" w:rsidRDefault="004C7AF2" w:rsidP="008B20F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Pokud bude Prodávající v prodlení s odstraněním vady zboží dle č</w:t>
      </w:r>
      <w:r w:rsidR="00235AD3" w:rsidRPr="0065377D">
        <w:rPr>
          <w:rFonts w:ascii="Franklin Gothic Book" w:hAnsi="Franklin Gothic Book" w:cs="Times New Roman"/>
        </w:rPr>
        <w:t>l</w:t>
      </w:r>
      <w:r w:rsidRPr="0065377D">
        <w:rPr>
          <w:rFonts w:ascii="Franklin Gothic Book" w:hAnsi="Franklin Gothic Book" w:cs="Times New Roman"/>
        </w:rPr>
        <w:t xml:space="preserve">. </w:t>
      </w:r>
      <w:r w:rsidR="005B7005" w:rsidRPr="0065377D">
        <w:rPr>
          <w:rFonts w:ascii="Franklin Gothic Book" w:hAnsi="Franklin Gothic Book" w:cs="Times New Roman"/>
        </w:rPr>
        <w:t>XII</w:t>
      </w:r>
      <w:r w:rsidR="008B20F1">
        <w:rPr>
          <w:rFonts w:ascii="Franklin Gothic Book" w:hAnsi="Franklin Gothic Book" w:cs="Times New Roman"/>
        </w:rPr>
        <w:t>I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>, je Kupující oprávněn uplatnit vůči Prodávají</w:t>
      </w:r>
      <w:r w:rsidR="005B7005" w:rsidRPr="0065377D">
        <w:rPr>
          <w:rFonts w:ascii="Franklin Gothic Book" w:hAnsi="Franklin Gothic Book" w:cs="Times New Roman"/>
        </w:rPr>
        <w:t xml:space="preserve">címu smluvní pokutu ve výši </w:t>
      </w:r>
      <w:proofErr w:type="gramStart"/>
      <w:r w:rsidR="000424C1">
        <w:rPr>
          <w:rFonts w:ascii="Franklin Gothic Book" w:hAnsi="Franklin Gothic Book" w:cs="Times New Roman"/>
        </w:rPr>
        <w:t>0,1%</w:t>
      </w:r>
      <w:proofErr w:type="gramEnd"/>
      <w:r w:rsidR="000424C1">
        <w:rPr>
          <w:rFonts w:ascii="Franklin Gothic Book" w:hAnsi="Franklin Gothic Book" w:cs="Times New Roman"/>
        </w:rPr>
        <w:t xml:space="preserve"> z Ceny</w:t>
      </w:r>
      <w:r w:rsidRPr="0065377D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14:paraId="58C5FD48" w14:textId="77777777" w:rsid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3E9294F0" w14:textId="77777777" w:rsidR="008577CE" w:rsidRDefault="000424C1" w:rsidP="000424C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V případě porušení závazku Prodávajícího dle čl. XIII. odst. 3, je Kupující oprávněn požadovat po Prodávajícím uhrazení smluvní pokuty ve výši 2.000,- Kč za každé takové jednotlivé porušení. </w:t>
      </w:r>
    </w:p>
    <w:p w14:paraId="1868969A" w14:textId="77777777" w:rsidR="00594D72" w:rsidRPr="00594D72" w:rsidRDefault="00594D72" w:rsidP="00594D72">
      <w:pPr>
        <w:pStyle w:val="Odstavecseseznamem"/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7F665C7F" w14:textId="77777777" w:rsidR="006E51DC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14F76A14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Prodávající je oprávněn poskytovat licence k užívání software třetím osobám, provádět instalace a implementace.</w:t>
      </w:r>
    </w:p>
    <w:p w14:paraId="72AD3124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794334E6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Prodávající poskytuje Kupujícímu bezvýhradní, časově omezenou licenci k užívání software dle přílohy č. 1, která tvoří nedílnou součást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>.</w:t>
      </w:r>
    </w:p>
    <w:p w14:paraId="22516174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27146965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lastRenderedPageBreak/>
        <w:t xml:space="preserve">Licence podle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 xml:space="preserve"> se poskytuje od okamžiku předání zboží (software), a poskytuje se na dobu určitou, a to na dobu trvání skutečné životnosti zboží (software). </w:t>
      </w:r>
    </w:p>
    <w:p w14:paraId="551C21C1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3347CFB1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Vlastnické právo ke zboží přechází na Kupujícího okamžikem jeho předání. </w:t>
      </w:r>
    </w:p>
    <w:p w14:paraId="64F78653" w14:textId="77777777" w:rsidR="008B20F1" w:rsidRDefault="008B20F1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14:paraId="06E913DE" w14:textId="77777777" w:rsidR="00CF7985" w:rsidRDefault="00CF7985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14:paraId="36ABECD6" w14:textId="77777777" w:rsidR="00CF7985" w:rsidRDefault="00CF7985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14:paraId="7CA9A8A0" w14:textId="77777777" w:rsidR="008B20F1" w:rsidRPr="0065377D" w:rsidRDefault="008B20F1" w:rsidP="008B20F1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Článek XIII.</w:t>
      </w:r>
    </w:p>
    <w:p w14:paraId="13B70EFE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Záruka a Servisní podmínky </w:t>
      </w:r>
    </w:p>
    <w:p w14:paraId="70C6EC54" w14:textId="77777777" w:rsidR="000424C1" w:rsidRPr="000424C1" w:rsidRDefault="000424C1" w:rsidP="000424C1">
      <w:pPr>
        <w:numPr>
          <w:ilvl w:val="0"/>
          <w:numId w:val="20"/>
        </w:numPr>
        <w:spacing w:after="0"/>
        <w:ind w:left="363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Prodávající poskytuje Kupujícímu záruku za jakost zboží v minimální délce </w:t>
      </w:r>
      <w:proofErr w:type="gramStart"/>
      <w:r w:rsidRPr="000424C1">
        <w:rPr>
          <w:rFonts w:ascii="Franklin Gothic Book" w:hAnsi="Franklin Gothic Book" w:cs="Times New Roman"/>
        </w:rPr>
        <w:t xml:space="preserve">trvání </w:t>
      </w:r>
      <w:r w:rsidR="00784798">
        <w:rPr>
          <w:rFonts w:ascii="Franklin Gothic Book" w:hAnsi="Franklin Gothic Book" w:cs="Times New Roman"/>
        </w:rPr>
        <w:t xml:space="preserve"> </w:t>
      </w:r>
      <w:r w:rsidR="00CE76B9">
        <w:rPr>
          <w:rFonts w:ascii="Franklin Gothic Book" w:hAnsi="Franklin Gothic Book" w:cs="Times New Roman"/>
        </w:rPr>
        <w:t>60</w:t>
      </w:r>
      <w:proofErr w:type="gramEnd"/>
      <w:r w:rsidR="00CE76B9">
        <w:rPr>
          <w:rFonts w:ascii="Franklin Gothic Book" w:hAnsi="Franklin Gothic Book" w:cs="Times New Roman"/>
        </w:rPr>
        <w:t xml:space="preserve"> </w:t>
      </w:r>
      <w:r w:rsidRPr="000424C1">
        <w:rPr>
          <w:rFonts w:ascii="Franklin Gothic Book" w:hAnsi="Franklin Gothic Book" w:cs="Times New Roman"/>
        </w:rPr>
        <w:t xml:space="preserve">měsíců ode dne jeho předání a převzetí (dále jen „záruční lhůta“). Přesná délka záruky jednotlivých předmětů bude uvedena </w:t>
      </w:r>
      <w:r w:rsidR="00784798">
        <w:rPr>
          <w:rFonts w:ascii="Franklin Gothic Book" w:hAnsi="Franklin Gothic Book" w:cs="Times New Roman"/>
        </w:rPr>
        <w:t>v předávacím protokolu (dodacím list)</w:t>
      </w:r>
      <w:r w:rsidRPr="000424C1">
        <w:rPr>
          <w:rFonts w:ascii="Franklin Gothic Book" w:hAnsi="Franklin Gothic Book" w:cs="Times New Roman"/>
        </w:rPr>
        <w:t xml:space="preserve">. </w:t>
      </w:r>
    </w:p>
    <w:p w14:paraId="1A654C5A" w14:textId="77777777" w:rsidR="000424C1" w:rsidRP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3B2ED9A9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14:paraId="0F60EE61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14A5CBBE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Prodávající se zavazuje po dobu záruční lhůty odstranit vady zboží v níže uvedených reakčních dobách a lhůtách pro odstranění vad při nefunkčnosti zboží, a to při:</w:t>
      </w:r>
    </w:p>
    <w:p w14:paraId="3785FCF5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2A46210A" w14:textId="77777777" w:rsidR="000424C1" w:rsidRPr="000424C1" w:rsidRDefault="000424C1" w:rsidP="000424C1">
      <w:pPr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totální nefunkčnosti:</w:t>
      </w:r>
    </w:p>
    <w:p w14:paraId="5F6E54E6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zahájení řešení do ukončení následujícího pracovního dne, odstranění nejpozději do</w:t>
      </w:r>
    </w:p>
    <w:p w14:paraId="26BBD459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3 pracovních dnů od oznámení vady,</w:t>
      </w:r>
    </w:p>
    <w:p w14:paraId="0ECE172D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135BDFB5" w14:textId="77777777" w:rsidR="000424C1" w:rsidRPr="000424C1" w:rsidRDefault="000424C1" w:rsidP="000424C1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částečné nefunkčnosti, pokud funkce zboží lze zajistit náhradním způsobem:                  zahájení řešení do 5 pracovních dnů, odstranění vady nejpozději do 21 dnů od oznámení vady,</w:t>
      </w:r>
    </w:p>
    <w:p w14:paraId="46A1EBBC" w14:textId="77777777" w:rsidR="000424C1" w:rsidRPr="000424C1" w:rsidRDefault="000424C1" w:rsidP="000424C1">
      <w:pPr>
        <w:ind w:left="720"/>
        <w:contextualSpacing/>
        <w:jc w:val="both"/>
        <w:rPr>
          <w:rFonts w:ascii="Franklin Gothic Book" w:hAnsi="Franklin Gothic Book" w:cs="Times New Roman"/>
        </w:rPr>
      </w:pPr>
    </w:p>
    <w:p w14:paraId="4CDD61FD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Odstranění vady je možné vzdáleným přístupem ke zboží nebo v místě jeho instalace. </w:t>
      </w:r>
    </w:p>
    <w:p w14:paraId="640506D1" w14:textId="77777777"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14:paraId="2FE36CF3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42D764C5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14:paraId="5C419FC6" w14:textId="77777777" w:rsidR="00BC499C" w:rsidRPr="0065377D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 xml:space="preserve">ášeny za dodatek této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14:paraId="5C9B5056" w14:textId="77777777"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4D65D22D" w14:textId="77777777" w:rsidR="004224A2" w:rsidRPr="0065377D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>a svobodné vůle určitě, vážně 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14:paraId="563CE781" w14:textId="77777777"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14:paraId="798A33ED" w14:textId="77777777" w:rsidR="00272126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14:paraId="45F6F2CC" w14:textId="77777777"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14:paraId="2DCD64EF" w14:textId="77777777" w:rsidR="00545959" w:rsidRPr="00545959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="009B7D4E">
        <w:rPr>
          <w:rFonts w:ascii="Franklin Gothic Book" w:hAnsi="Franklin Gothic Book" w:cs="Calibri"/>
        </w:rPr>
        <w:t xml:space="preserve"> tak, aby tato S</w:t>
      </w:r>
      <w:r w:rsidRPr="00545959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</w:t>
      </w:r>
      <w:r w:rsidRPr="00545959">
        <w:rPr>
          <w:rFonts w:ascii="Franklin Gothic Book" w:hAnsi="Franklin Gothic Book" w:cs="Calibri"/>
        </w:rPr>
        <w:lastRenderedPageBreak/>
        <w:t xml:space="preserve">zveřejněním plného znění </w:t>
      </w:r>
      <w:r w:rsidR="00794530">
        <w:rPr>
          <w:rFonts w:ascii="Franklin Gothic Book" w:hAnsi="Franklin Gothic Book" w:cs="Calibri"/>
        </w:rPr>
        <w:t>Smlouvy</w:t>
      </w:r>
      <w:r w:rsidRPr="00545959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14:paraId="3BA60316" w14:textId="77777777"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6AD129CC" w14:textId="77777777" w:rsidR="00BC499C" w:rsidRPr="0065377D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14:paraId="753D69E6" w14:textId="77777777" w:rsidR="004224A2" w:rsidRPr="0065377D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501480E2" w14:textId="77777777" w:rsidR="004224A2" w:rsidRPr="0065377D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Smlouva je vyhotovena ve dvou</w:t>
      </w:r>
      <w:r w:rsidR="00231AB9" w:rsidRPr="0065377D">
        <w:rPr>
          <w:rFonts w:ascii="Franklin Gothic Book" w:hAnsi="Franklin Gothic Book" w:cs="Times New Roman"/>
        </w:rPr>
        <w:t xml:space="preserve"> stejnopisech s platností originálu</w:t>
      </w:r>
      <w:r w:rsidR="00B46CDF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p w14:paraId="3DA14055" w14:textId="77777777"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14:paraId="6E2DDBBC" w14:textId="77777777" w:rsidR="009B7D4E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Nedílnou součástí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jsou přílohy: </w:t>
      </w:r>
    </w:p>
    <w:p w14:paraId="7053B9D9" w14:textId="77777777" w:rsidR="00F00E62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9B7D4E">
        <w:rPr>
          <w:rFonts w:ascii="Franklin Gothic Book" w:hAnsi="Franklin Gothic Book" w:cs="Times New Roman"/>
        </w:rPr>
        <w:t xml:space="preserve">Příloha </w:t>
      </w:r>
      <w:r w:rsidR="00BC499C" w:rsidRPr="009B7D4E">
        <w:rPr>
          <w:rFonts w:ascii="Franklin Gothic Book" w:hAnsi="Franklin Gothic Book" w:cs="Times New Roman"/>
        </w:rPr>
        <w:t>č</w:t>
      </w:r>
      <w:r w:rsidR="00FC6FBA" w:rsidRPr="009B7D4E">
        <w:rPr>
          <w:rFonts w:ascii="Franklin Gothic Book" w:hAnsi="Franklin Gothic Book" w:cs="Times New Roman"/>
        </w:rPr>
        <w:t xml:space="preserve">. </w:t>
      </w:r>
      <w:r w:rsidRPr="009B7D4E">
        <w:rPr>
          <w:rFonts w:ascii="Franklin Gothic Book" w:hAnsi="Franklin Gothic Book" w:cs="Times New Roman"/>
        </w:rPr>
        <w:t xml:space="preserve">1 </w:t>
      </w:r>
      <w:r w:rsidR="00800600" w:rsidRPr="009B7D4E">
        <w:rPr>
          <w:rFonts w:ascii="Franklin Gothic Book" w:hAnsi="Franklin Gothic Book" w:cs="Times New Roman"/>
        </w:rPr>
        <w:t xml:space="preserve">- </w:t>
      </w:r>
      <w:r w:rsidR="00B837B2">
        <w:rPr>
          <w:rFonts w:ascii="Franklin Gothic Book" w:hAnsi="Franklin Gothic Book" w:cs="Times New Roman"/>
        </w:rPr>
        <w:t>Specifikace předmětu plnění</w:t>
      </w:r>
      <w:r w:rsidR="00F33D8E" w:rsidRPr="009B7D4E">
        <w:rPr>
          <w:rFonts w:ascii="Franklin Gothic Book" w:hAnsi="Franklin Gothic Book" w:cs="Times New Roman"/>
        </w:rPr>
        <w:t xml:space="preserve"> </w:t>
      </w:r>
    </w:p>
    <w:p w14:paraId="570DB217" w14:textId="77777777" w:rsidR="0097326E" w:rsidRDefault="00F33D8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Příloha č. 2 - Položkový rozpočet </w:t>
      </w:r>
      <w:r w:rsidR="00CF7985">
        <w:rPr>
          <w:rFonts w:ascii="Franklin Gothic Book" w:hAnsi="Franklin Gothic Book" w:cs="Times New Roman"/>
        </w:rPr>
        <w:t>(cenová nabídka)</w:t>
      </w:r>
    </w:p>
    <w:p w14:paraId="43760ABA" w14:textId="77777777" w:rsidR="00CF7985" w:rsidRDefault="00CF7985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22864A67" w14:textId="77777777" w:rsidR="00BC499C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 xml:space="preserve">souhlasí s obsahem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na </w:t>
      </w:r>
      <w:r w:rsidRPr="0065377D">
        <w:rPr>
          <w:rFonts w:ascii="Franklin Gothic Book" w:hAnsi="Franklin Gothic Book" w:cs="Times New Roman"/>
        </w:rPr>
        <w:t xml:space="preserve">důkaz toho připojuji své podpisy. </w:t>
      </w:r>
    </w:p>
    <w:p w14:paraId="14E11A2D" w14:textId="77777777" w:rsidR="00CF7985" w:rsidRPr="0065377D" w:rsidRDefault="00CF7985" w:rsidP="00BC499C">
      <w:pPr>
        <w:jc w:val="both"/>
        <w:rPr>
          <w:rFonts w:ascii="Franklin Gothic Book" w:hAnsi="Franklin Gothic Book" w:cs="Times New Roman"/>
        </w:rPr>
      </w:pPr>
    </w:p>
    <w:p w14:paraId="1AB5F223" w14:textId="77777777" w:rsidR="00F00E62" w:rsidRDefault="00BC499C" w:rsidP="00231AB9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dne </w:t>
      </w:r>
      <w:r w:rsidR="00CE76B9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</w:t>
      </w:r>
    </w:p>
    <w:p w14:paraId="5116EE9F" w14:textId="77777777" w:rsidR="00CF7985" w:rsidRDefault="00CF7985" w:rsidP="00231AB9">
      <w:pPr>
        <w:rPr>
          <w:rFonts w:ascii="Franklin Gothic Book" w:hAnsi="Franklin Gothic Book" w:cs="Times New Roman"/>
        </w:rPr>
      </w:pPr>
    </w:p>
    <w:p w14:paraId="77CD35A8" w14:textId="77777777" w:rsidR="0097326E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14:paraId="16905D74" w14:textId="77777777" w:rsidR="00F00E62" w:rsidRDefault="00CE76B9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digitálně podepsal dne 31. 10. 2023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digitálně podepsal dne 30. 10. 2023</w:t>
      </w:r>
    </w:p>
    <w:p w14:paraId="3B5DE283" w14:textId="77777777" w:rsidR="005F7453" w:rsidRDefault="005F7453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__________________________</w:t>
      </w:r>
    </w:p>
    <w:p w14:paraId="1BC79E59" w14:textId="77777777" w:rsidR="0065377D" w:rsidRPr="0065377D" w:rsidRDefault="005F7453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</w:t>
      </w:r>
      <w:r w:rsidR="00BC499C" w:rsidRPr="0065377D">
        <w:rPr>
          <w:rFonts w:ascii="Franklin Gothic Book" w:hAnsi="Franklin Gothic Book" w:cs="Times New Roman"/>
        </w:rPr>
        <w:t>ng. Milan Vorel</w:t>
      </w:r>
      <w:r>
        <w:rPr>
          <w:rFonts w:ascii="Franklin Gothic Book" w:hAnsi="Franklin Gothic Book" w:cs="Times New Roman"/>
        </w:rPr>
        <w:t>, ředitel školy</w:t>
      </w:r>
      <w:r w:rsidR="00231AB9" w:rsidRPr="0065377D">
        <w:rPr>
          <w:rFonts w:ascii="Franklin Gothic Book" w:hAnsi="Franklin Gothic Book" w:cs="Times New Roman"/>
        </w:rPr>
        <w:t xml:space="preserve"> </w:t>
      </w:r>
      <w:r w:rsidR="00CE76B9">
        <w:rPr>
          <w:rFonts w:ascii="Franklin Gothic Book" w:hAnsi="Franklin Gothic Book" w:cs="Times New Roman"/>
        </w:rPr>
        <w:tab/>
      </w:r>
      <w:r w:rsidR="00CE76B9">
        <w:rPr>
          <w:rFonts w:ascii="Franklin Gothic Book" w:hAnsi="Franklin Gothic Book" w:cs="Times New Roman"/>
        </w:rPr>
        <w:tab/>
      </w:r>
      <w:r w:rsidR="00CE76B9">
        <w:rPr>
          <w:rFonts w:ascii="Franklin Gothic Book" w:hAnsi="Franklin Gothic Book" w:cs="Times New Roman"/>
        </w:rPr>
        <w:tab/>
      </w:r>
      <w:r w:rsidR="00CE76B9">
        <w:rPr>
          <w:rFonts w:ascii="Franklin Gothic Book" w:hAnsi="Franklin Gothic Book" w:cs="Times New Roman"/>
        </w:rPr>
        <w:tab/>
        <w:t xml:space="preserve">Ing. David </w:t>
      </w:r>
      <w:proofErr w:type="spellStart"/>
      <w:r w:rsidR="00CE76B9">
        <w:rPr>
          <w:rFonts w:ascii="Franklin Gothic Book" w:hAnsi="Franklin Gothic Book" w:cs="Times New Roman"/>
        </w:rPr>
        <w:t>Lesch</w:t>
      </w:r>
      <w:proofErr w:type="spellEnd"/>
      <w:r w:rsidR="00CE76B9">
        <w:rPr>
          <w:rFonts w:ascii="Franklin Gothic Book" w:hAnsi="Franklin Gothic Book" w:cs="Times New Roman"/>
        </w:rPr>
        <w:t>, předseda představenstva</w:t>
      </w:r>
    </w:p>
    <w:sectPr w:rsidR="0065377D" w:rsidRPr="0065377D" w:rsidSect="009B7D4E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2DB5" w14:textId="77777777" w:rsidR="001813D8" w:rsidRDefault="001813D8" w:rsidP="00FC535F">
      <w:pPr>
        <w:spacing w:after="0" w:line="240" w:lineRule="auto"/>
      </w:pPr>
      <w:r>
        <w:separator/>
      </w:r>
    </w:p>
  </w:endnote>
  <w:endnote w:type="continuationSeparator" w:id="0">
    <w:p w14:paraId="71B5C347" w14:textId="77777777" w:rsidR="001813D8" w:rsidRDefault="001813D8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14:paraId="66B1A81C" w14:textId="77777777" w:rsidR="001813D8" w:rsidRPr="0065377D" w:rsidRDefault="001813D8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NUMPAGES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8B1E6D" w14:textId="77777777" w:rsidR="001813D8" w:rsidRPr="002A6D37" w:rsidRDefault="001813D8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7F3E" w14:textId="77777777" w:rsidR="001813D8" w:rsidRDefault="001813D8" w:rsidP="00FC535F">
      <w:pPr>
        <w:spacing w:after="0" w:line="240" w:lineRule="auto"/>
      </w:pPr>
      <w:r>
        <w:separator/>
      </w:r>
    </w:p>
  </w:footnote>
  <w:footnote w:type="continuationSeparator" w:id="0">
    <w:p w14:paraId="27F45EE1" w14:textId="77777777" w:rsidR="001813D8" w:rsidRDefault="001813D8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43168">
    <w:abstractNumId w:val="17"/>
  </w:num>
  <w:num w:numId="2" w16cid:durableId="771898984">
    <w:abstractNumId w:val="23"/>
  </w:num>
  <w:num w:numId="3" w16cid:durableId="25108964">
    <w:abstractNumId w:val="9"/>
  </w:num>
  <w:num w:numId="4" w16cid:durableId="435250789">
    <w:abstractNumId w:val="12"/>
  </w:num>
  <w:num w:numId="5" w16cid:durableId="1300502077">
    <w:abstractNumId w:val="21"/>
  </w:num>
  <w:num w:numId="6" w16cid:durableId="123624591">
    <w:abstractNumId w:val="29"/>
  </w:num>
  <w:num w:numId="7" w16cid:durableId="1258635350">
    <w:abstractNumId w:val="4"/>
  </w:num>
  <w:num w:numId="8" w16cid:durableId="1501967583">
    <w:abstractNumId w:val="26"/>
  </w:num>
  <w:num w:numId="9" w16cid:durableId="786235735">
    <w:abstractNumId w:val="0"/>
  </w:num>
  <w:num w:numId="10" w16cid:durableId="2023781871">
    <w:abstractNumId w:val="16"/>
  </w:num>
  <w:num w:numId="11" w16cid:durableId="470098273">
    <w:abstractNumId w:val="15"/>
  </w:num>
  <w:num w:numId="12" w16cid:durableId="4483702">
    <w:abstractNumId w:val="19"/>
  </w:num>
  <w:num w:numId="13" w16cid:durableId="284426818">
    <w:abstractNumId w:val="3"/>
  </w:num>
  <w:num w:numId="14" w16cid:durableId="1897663567">
    <w:abstractNumId w:val="20"/>
  </w:num>
  <w:num w:numId="15" w16cid:durableId="1525706078">
    <w:abstractNumId w:val="1"/>
  </w:num>
  <w:num w:numId="16" w16cid:durableId="1619020490">
    <w:abstractNumId w:val="5"/>
  </w:num>
  <w:num w:numId="17" w16cid:durableId="716973784">
    <w:abstractNumId w:val="8"/>
  </w:num>
  <w:num w:numId="18" w16cid:durableId="1260872588">
    <w:abstractNumId w:val="28"/>
  </w:num>
  <w:num w:numId="19" w16cid:durableId="505675779">
    <w:abstractNumId w:val="11"/>
  </w:num>
  <w:num w:numId="20" w16cid:durableId="1905682178">
    <w:abstractNumId w:val="22"/>
  </w:num>
  <w:num w:numId="21" w16cid:durableId="978656802">
    <w:abstractNumId w:val="25"/>
  </w:num>
  <w:num w:numId="22" w16cid:durableId="163320923">
    <w:abstractNumId w:val="7"/>
  </w:num>
  <w:num w:numId="23" w16cid:durableId="1178428431">
    <w:abstractNumId w:val="2"/>
  </w:num>
  <w:num w:numId="24" w16cid:durableId="982079827">
    <w:abstractNumId w:val="10"/>
  </w:num>
  <w:num w:numId="25" w16cid:durableId="1469977214">
    <w:abstractNumId w:val="27"/>
  </w:num>
  <w:num w:numId="26" w16cid:durableId="1202014580">
    <w:abstractNumId w:val="24"/>
  </w:num>
  <w:num w:numId="27" w16cid:durableId="1234698732">
    <w:abstractNumId w:val="18"/>
  </w:num>
  <w:num w:numId="28" w16cid:durableId="364604503">
    <w:abstractNumId w:val="6"/>
  </w:num>
  <w:num w:numId="29" w16cid:durableId="1586303421">
    <w:abstractNumId w:val="14"/>
  </w:num>
  <w:num w:numId="30" w16cid:durableId="1968199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3532F"/>
    <w:rsid w:val="000424C1"/>
    <w:rsid w:val="00043AA0"/>
    <w:rsid w:val="00044128"/>
    <w:rsid w:val="000503AA"/>
    <w:rsid w:val="000915BF"/>
    <w:rsid w:val="000A0A82"/>
    <w:rsid w:val="000D0E55"/>
    <w:rsid w:val="0012483F"/>
    <w:rsid w:val="00133227"/>
    <w:rsid w:val="00137796"/>
    <w:rsid w:val="001813D8"/>
    <w:rsid w:val="00192236"/>
    <w:rsid w:val="001944CA"/>
    <w:rsid w:val="00196FB2"/>
    <w:rsid w:val="00196FCE"/>
    <w:rsid w:val="001C3BE3"/>
    <w:rsid w:val="001E6B8B"/>
    <w:rsid w:val="00206A2C"/>
    <w:rsid w:val="00217902"/>
    <w:rsid w:val="0022147B"/>
    <w:rsid w:val="00231AB9"/>
    <w:rsid w:val="00231F16"/>
    <w:rsid w:val="00235AD3"/>
    <w:rsid w:val="00235B49"/>
    <w:rsid w:val="002644A7"/>
    <w:rsid w:val="00272126"/>
    <w:rsid w:val="002864C8"/>
    <w:rsid w:val="002914AA"/>
    <w:rsid w:val="002A6D37"/>
    <w:rsid w:val="002B10C6"/>
    <w:rsid w:val="002B4B9A"/>
    <w:rsid w:val="002C14D4"/>
    <w:rsid w:val="00313C2C"/>
    <w:rsid w:val="00341857"/>
    <w:rsid w:val="00357359"/>
    <w:rsid w:val="00360C92"/>
    <w:rsid w:val="00393EC0"/>
    <w:rsid w:val="003A12E2"/>
    <w:rsid w:val="003A6702"/>
    <w:rsid w:val="004224A2"/>
    <w:rsid w:val="00443E66"/>
    <w:rsid w:val="0049488C"/>
    <w:rsid w:val="004C308B"/>
    <w:rsid w:val="004C7AF2"/>
    <w:rsid w:val="004F20D0"/>
    <w:rsid w:val="005041C3"/>
    <w:rsid w:val="00545959"/>
    <w:rsid w:val="00566691"/>
    <w:rsid w:val="00594D72"/>
    <w:rsid w:val="005A0F17"/>
    <w:rsid w:val="005A2838"/>
    <w:rsid w:val="005A5730"/>
    <w:rsid w:val="005B32C8"/>
    <w:rsid w:val="005B7005"/>
    <w:rsid w:val="005F4B2C"/>
    <w:rsid w:val="005F7453"/>
    <w:rsid w:val="0065377D"/>
    <w:rsid w:val="00692A31"/>
    <w:rsid w:val="006A7422"/>
    <w:rsid w:val="006B0762"/>
    <w:rsid w:val="006D3A5E"/>
    <w:rsid w:val="006E51DC"/>
    <w:rsid w:val="006E62B1"/>
    <w:rsid w:val="00727DB4"/>
    <w:rsid w:val="00766D6C"/>
    <w:rsid w:val="00780CF6"/>
    <w:rsid w:val="00784798"/>
    <w:rsid w:val="007875AD"/>
    <w:rsid w:val="00794530"/>
    <w:rsid w:val="00800600"/>
    <w:rsid w:val="00805D7C"/>
    <w:rsid w:val="0080603A"/>
    <w:rsid w:val="008163D0"/>
    <w:rsid w:val="008577CE"/>
    <w:rsid w:val="00877647"/>
    <w:rsid w:val="008A1591"/>
    <w:rsid w:val="008B20F1"/>
    <w:rsid w:val="008E71C8"/>
    <w:rsid w:val="00903521"/>
    <w:rsid w:val="0091303B"/>
    <w:rsid w:val="009434FB"/>
    <w:rsid w:val="00947426"/>
    <w:rsid w:val="009701AD"/>
    <w:rsid w:val="0097326E"/>
    <w:rsid w:val="00980D6E"/>
    <w:rsid w:val="00980FA7"/>
    <w:rsid w:val="009A34A7"/>
    <w:rsid w:val="009A6AA4"/>
    <w:rsid w:val="009B4CC2"/>
    <w:rsid w:val="009B7D4E"/>
    <w:rsid w:val="009E75C7"/>
    <w:rsid w:val="009F3730"/>
    <w:rsid w:val="00A062A0"/>
    <w:rsid w:val="00A42790"/>
    <w:rsid w:val="00A66432"/>
    <w:rsid w:val="00A70A5A"/>
    <w:rsid w:val="00A9248D"/>
    <w:rsid w:val="00B03EE5"/>
    <w:rsid w:val="00B330CE"/>
    <w:rsid w:val="00B35B68"/>
    <w:rsid w:val="00B46CDF"/>
    <w:rsid w:val="00B55A2E"/>
    <w:rsid w:val="00B837B2"/>
    <w:rsid w:val="00B8411A"/>
    <w:rsid w:val="00B879BF"/>
    <w:rsid w:val="00BB4C0E"/>
    <w:rsid w:val="00BC499C"/>
    <w:rsid w:val="00BE43E4"/>
    <w:rsid w:val="00BF477F"/>
    <w:rsid w:val="00C208E6"/>
    <w:rsid w:val="00C849E0"/>
    <w:rsid w:val="00CA627E"/>
    <w:rsid w:val="00CC1888"/>
    <w:rsid w:val="00CD4106"/>
    <w:rsid w:val="00CD705F"/>
    <w:rsid w:val="00CE76B9"/>
    <w:rsid w:val="00CF7985"/>
    <w:rsid w:val="00D011E3"/>
    <w:rsid w:val="00D0446F"/>
    <w:rsid w:val="00D22DFA"/>
    <w:rsid w:val="00D34C23"/>
    <w:rsid w:val="00D42384"/>
    <w:rsid w:val="00D8619D"/>
    <w:rsid w:val="00D95ADF"/>
    <w:rsid w:val="00DE01CA"/>
    <w:rsid w:val="00DF64D2"/>
    <w:rsid w:val="00E621DB"/>
    <w:rsid w:val="00E8593E"/>
    <w:rsid w:val="00EA0B60"/>
    <w:rsid w:val="00EE5DDB"/>
    <w:rsid w:val="00F00E62"/>
    <w:rsid w:val="00F33D8E"/>
    <w:rsid w:val="00F60C14"/>
    <w:rsid w:val="00F61CEC"/>
    <w:rsid w:val="00F70167"/>
    <w:rsid w:val="00F76453"/>
    <w:rsid w:val="00F766C4"/>
    <w:rsid w:val="00F848D0"/>
    <w:rsid w:val="00FC535F"/>
    <w:rsid w:val="00FC6450"/>
    <w:rsid w:val="00FC6854"/>
    <w:rsid w:val="00FC6FBA"/>
    <w:rsid w:val="00FE6BE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CA70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QYJ6VK6WDPCP-2026886553-377598</_dlc_DocId>
    <_dlc_DocIdUrl xmlns="9d0ca0cf-2a35-4d1a-8451-71dcfb90f667">
      <Url>https://skolahostivar.sharepoint.com/sites/data/_layouts/15/DocIdRedir.aspx?ID=QYJ6VK6WDPCP-2026886553-377598</Url>
      <Description>QYJ6VK6WDPCP-2026886553-377598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8" ma:contentTypeDescription="Vytvoří nový dokument" ma:contentTypeScope="" ma:versionID="494124acb36bf45b0e75bb24500d5f3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0a97b6bde8feb9a2e50083e762ba1892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5A6B4-6C6A-4229-AB20-2498395C5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F9079-BAE1-4349-81DE-B09989A27D9F}">
  <ds:schemaRefs>
    <ds:schemaRef ds:uri="http://schemas.microsoft.com/sharepoint/v4"/>
    <ds:schemaRef ds:uri="http://purl.org/dc/terms/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d0ca0cf-2a35-4d1a-8451-71dcfb90f66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03CF28-8FFF-4140-BF43-4696726AF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19D3F-2ADF-4B1F-91E9-685C45E9E4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AE2F25-F865-4D95-958E-EF289B2C6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9917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Kateřina Palásková</cp:lastModifiedBy>
  <cp:revision>2</cp:revision>
  <cp:lastPrinted>2017-08-01T10:39:00Z</cp:lastPrinted>
  <dcterms:created xsi:type="dcterms:W3CDTF">2023-11-03T07:42:00Z</dcterms:created>
  <dcterms:modified xsi:type="dcterms:W3CDTF">2023-11-03T07:42:00Z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11554200</vt:r8>
  </property>
  <property fmtid="{D5CDD505-2E9C-101B-9397-08002B2CF9AE}" pid="4" name="_dlc_DocIdItemGuid">
    <vt:lpwstr>fdfa0742-5775-4e33-beb9-f7491dfe5238</vt:lpwstr>
  </property>
</Properties>
</file>