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2E66A" w14:textId="77777777" w:rsidR="00B204CE" w:rsidRDefault="00B204CE" w:rsidP="00B73827">
      <w:pPr>
        <w:pStyle w:val="Nzev"/>
      </w:pPr>
    </w:p>
    <w:p w14:paraId="5EDE35BD" w14:textId="77777777" w:rsidR="0016189F" w:rsidRPr="000224BE" w:rsidRDefault="0016189F" w:rsidP="0016189F">
      <w:pPr>
        <w:jc w:val="center"/>
        <w:rPr>
          <w:b/>
          <w:sz w:val="32"/>
          <w:szCs w:val="32"/>
          <w:u w:val="single"/>
        </w:rPr>
      </w:pPr>
      <w:r w:rsidRPr="000224BE">
        <w:rPr>
          <w:b/>
          <w:sz w:val="32"/>
          <w:szCs w:val="32"/>
          <w:u w:val="single"/>
        </w:rPr>
        <w:t>Nájemní smlouva</w:t>
      </w:r>
    </w:p>
    <w:p w14:paraId="0DC08D92" w14:textId="77777777" w:rsidR="006C1023" w:rsidRPr="000224BE" w:rsidRDefault="0016189F" w:rsidP="0016189F">
      <w:pPr>
        <w:jc w:val="center"/>
        <w:rPr>
          <w:i/>
        </w:rPr>
      </w:pPr>
      <w:r w:rsidRPr="005B12A3">
        <w:rPr>
          <w:i/>
        </w:rPr>
        <w:t xml:space="preserve">podle § </w:t>
      </w:r>
      <w:r w:rsidR="006C1023" w:rsidRPr="005B12A3">
        <w:rPr>
          <w:i/>
        </w:rPr>
        <w:t xml:space="preserve">2201 </w:t>
      </w:r>
      <w:r w:rsidRPr="005B12A3">
        <w:rPr>
          <w:i/>
        </w:rPr>
        <w:t xml:space="preserve">a násl. zákona č. </w:t>
      </w:r>
      <w:r w:rsidR="006C1023" w:rsidRPr="005B12A3">
        <w:rPr>
          <w:i/>
        </w:rPr>
        <w:t>89/2012</w:t>
      </w:r>
      <w:r w:rsidRPr="005B12A3">
        <w:rPr>
          <w:i/>
        </w:rPr>
        <w:t xml:space="preserve"> Sb., občanského zákoníku,</w:t>
      </w:r>
      <w:r w:rsidRPr="000224BE">
        <w:rPr>
          <w:i/>
        </w:rPr>
        <w:t xml:space="preserve"> </w:t>
      </w:r>
    </w:p>
    <w:p w14:paraId="2F03E1D2" w14:textId="77777777" w:rsidR="0016189F" w:rsidRPr="004A7A61" w:rsidRDefault="0016189F" w:rsidP="004A7A61">
      <w:pPr>
        <w:jc w:val="center"/>
        <w:rPr>
          <w:i/>
        </w:rPr>
      </w:pPr>
      <w:r w:rsidRPr="000224BE">
        <w:rPr>
          <w:i/>
          <w:iCs/>
        </w:rPr>
        <w:t>kterou uzavřely</w:t>
      </w:r>
    </w:p>
    <w:p w14:paraId="42FB0F94" w14:textId="77777777" w:rsidR="00C3768C" w:rsidRPr="006F1393" w:rsidRDefault="00C3768C" w:rsidP="00C3768C">
      <w:pPr>
        <w:rPr>
          <w:b/>
        </w:rPr>
      </w:pPr>
      <w:r w:rsidRPr="006F1393">
        <w:rPr>
          <w:b/>
        </w:rPr>
        <w:t>Středočeský kraj</w:t>
      </w:r>
    </w:p>
    <w:p w14:paraId="349175E3" w14:textId="77777777" w:rsidR="00C3768C" w:rsidRPr="006F1393" w:rsidRDefault="00C3768C" w:rsidP="00C3768C">
      <w:pPr>
        <w:jc w:val="both"/>
      </w:pPr>
      <w:r w:rsidRPr="006F1393">
        <w:t xml:space="preserve">IČ: </w:t>
      </w:r>
      <w:proofErr w:type="gramStart"/>
      <w:r w:rsidRPr="006F1393">
        <w:t>708 91 095  DIČ</w:t>
      </w:r>
      <w:proofErr w:type="gramEnd"/>
      <w:r w:rsidRPr="006F1393">
        <w:t>: CZ70891095</w:t>
      </w:r>
    </w:p>
    <w:p w14:paraId="4B644621" w14:textId="77777777" w:rsidR="00C3768C" w:rsidRPr="008F75B8" w:rsidRDefault="00C3768C" w:rsidP="00C3768C">
      <w:pPr>
        <w:jc w:val="both"/>
      </w:pPr>
      <w:r w:rsidRPr="006F1393">
        <w:t xml:space="preserve">se sídlem: Zborovská </w:t>
      </w:r>
      <w:proofErr w:type="gramStart"/>
      <w:r w:rsidRPr="006F1393">
        <w:t>11,  Praha</w:t>
      </w:r>
      <w:proofErr w:type="gramEnd"/>
      <w:r w:rsidRPr="006F1393">
        <w:t xml:space="preserve"> 5  PSČ 150</w:t>
      </w:r>
      <w:r w:rsidRPr="008F75B8">
        <w:t xml:space="preserve"> 21</w:t>
      </w:r>
    </w:p>
    <w:p w14:paraId="60E33076" w14:textId="77777777" w:rsidR="00AF1164" w:rsidRDefault="00C3768C" w:rsidP="00113143">
      <w:pPr>
        <w:jc w:val="both"/>
      </w:pPr>
      <w:proofErr w:type="gramStart"/>
      <w:r w:rsidRPr="008F75B8">
        <w:t>zastoupený  Ing.</w:t>
      </w:r>
      <w:proofErr w:type="gramEnd"/>
      <w:r w:rsidRPr="008F75B8">
        <w:t xml:space="preserve"> Jiřím Hubálkem, ředitelem příspěvkové organizace</w:t>
      </w:r>
    </w:p>
    <w:p w14:paraId="06C6FBDB" w14:textId="568AA5CB" w:rsidR="00584CAF" w:rsidRPr="001945AA" w:rsidRDefault="00584CAF" w:rsidP="00113143">
      <w:pPr>
        <w:jc w:val="both"/>
        <w:rPr>
          <w:b/>
        </w:rPr>
      </w:pPr>
      <w:r w:rsidRPr="001945AA">
        <w:rPr>
          <w:b/>
        </w:rPr>
        <w:t>Střední odborná škola a Střední odborné učiliště Nymburk</w:t>
      </w:r>
      <w:r w:rsidR="002E7541" w:rsidRPr="001945AA">
        <w:rPr>
          <w:b/>
        </w:rPr>
        <w:t>, V Kolonii 1804</w:t>
      </w:r>
    </w:p>
    <w:p w14:paraId="1AB8C3FF" w14:textId="77777777" w:rsidR="00584CAF" w:rsidRPr="008F75B8" w:rsidRDefault="00584CAF" w:rsidP="00584CAF">
      <w:r w:rsidRPr="008F75B8">
        <w:t xml:space="preserve">IČ: </w:t>
      </w:r>
      <w:proofErr w:type="gramStart"/>
      <w:r w:rsidRPr="008F75B8">
        <w:t xml:space="preserve">14451026 </w:t>
      </w:r>
      <w:r w:rsidR="00AF1164">
        <w:t xml:space="preserve">  </w:t>
      </w:r>
      <w:r w:rsidRPr="008F75B8">
        <w:t>DIČ</w:t>
      </w:r>
      <w:proofErr w:type="gramEnd"/>
      <w:r w:rsidRPr="008F75B8">
        <w:t>: CZ14451026</w:t>
      </w:r>
    </w:p>
    <w:p w14:paraId="3D43D365" w14:textId="77777777" w:rsidR="00113143" w:rsidRPr="008F75B8" w:rsidRDefault="00584CAF" w:rsidP="00113143">
      <w:r w:rsidRPr="008F75B8">
        <w:t xml:space="preserve">se sídlem 288 02 </w:t>
      </w:r>
      <w:proofErr w:type="gramStart"/>
      <w:r w:rsidRPr="008F75B8">
        <w:t>Nymburk , V Kolonii</w:t>
      </w:r>
      <w:proofErr w:type="gramEnd"/>
      <w:r w:rsidRPr="008F75B8">
        <w:t xml:space="preserve"> 1804</w:t>
      </w:r>
    </w:p>
    <w:p w14:paraId="6E11A7A6" w14:textId="20B850D8" w:rsidR="00113143" w:rsidRDefault="00113143" w:rsidP="00113143">
      <w:r w:rsidRPr="008F75B8">
        <w:t>bank.</w:t>
      </w:r>
      <w:r w:rsidR="001945AA">
        <w:t xml:space="preserve"> </w:t>
      </w:r>
      <w:proofErr w:type="gramStart"/>
      <w:r w:rsidRPr="008F75B8">
        <w:t>spojení</w:t>
      </w:r>
      <w:proofErr w:type="gramEnd"/>
      <w:r w:rsidRPr="008F75B8">
        <w:t xml:space="preserve">: ČSOB, a.s.      </w:t>
      </w:r>
      <w:proofErr w:type="spellStart"/>
      <w:proofErr w:type="gramStart"/>
      <w:r w:rsidRPr="008F75B8">
        <w:t>č.ú</w:t>
      </w:r>
      <w:proofErr w:type="spellEnd"/>
      <w:r w:rsidRPr="008F75B8">
        <w:t>. 3578094/0300</w:t>
      </w:r>
      <w:proofErr w:type="gramEnd"/>
    </w:p>
    <w:p w14:paraId="365982F7" w14:textId="77777777" w:rsidR="00AF1164" w:rsidRPr="00113143" w:rsidRDefault="00AF1164" w:rsidP="00AF1164">
      <w:pPr>
        <w:jc w:val="both"/>
      </w:pPr>
      <w:r w:rsidRPr="00113143">
        <w:t>(dále jen „Pronajímatel “) na straně jedné</w:t>
      </w:r>
    </w:p>
    <w:p w14:paraId="777CE9F7" w14:textId="77777777" w:rsidR="00113143" w:rsidRDefault="00113143" w:rsidP="00113143">
      <w:pPr>
        <w:jc w:val="both"/>
      </w:pPr>
    </w:p>
    <w:p w14:paraId="2C0B7EBD" w14:textId="77777777" w:rsidR="00087F82" w:rsidRDefault="00087F82" w:rsidP="00113143">
      <w:pPr>
        <w:jc w:val="both"/>
      </w:pPr>
    </w:p>
    <w:p w14:paraId="0E28A065" w14:textId="77777777" w:rsidR="00113143" w:rsidRPr="006F1393" w:rsidRDefault="00113143" w:rsidP="00113143">
      <w:pPr>
        <w:jc w:val="both"/>
      </w:pPr>
      <w:r w:rsidRPr="006F1393">
        <w:t>a</w:t>
      </w:r>
    </w:p>
    <w:p w14:paraId="479DF950" w14:textId="77777777" w:rsidR="00113143" w:rsidRDefault="00113143" w:rsidP="00113143">
      <w:pPr>
        <w:jc w:val="both"/>
      </w:pPr>
    </w:p>
    <w:p w14:paraId="5009D6A0" w14:textId="77777777" w:rsidR="00087F82" w:rsidRPr="004910CB" w:rsidRDefault="00087F82" w:rsidP="00113143">
      <w:pPr>
        <w:jc w:val="both"/>
      </w:pPr>
    </w:p>
    <w:p w14:paraId="12725BDD" w14:textId="77777777" w:rsidR="00113143" w:rsidRPr="004910CB" w:rsidRDefault="00C27A26" w:rsidP="00113143">
      <w:pPr>
        <w:ind w:right="1"/>
      </w:pPr>
      <w:r>
        <w:rPr>
          <w:b/>
        </w:rPr>
        <w:t>Česká telekomunikační infrastruktura a.s.</w:t>
      </w:r>
    </w:p>
    <w:p w14:paraId="483AF30B" w14:textId="77777777" w:rsidR="00113143" w:rsidRPr="00CA7CFD" w:rsidRDefault="00113143" w:rsidP="00113143">
      <w:pPr>
        <w:ind w:right="1"/>
      </w:pPr>
      <w:r w:rsidRPr="004910CB">
        <w:t xml:space="preserve">se sídlem </w:t>
      </w:r>
      <w:r w:rsidR="00C27A26">
        <w:t>Olšanská 2681/6, Žižkov, 130 00 Praha 3</w:t>
      </w:r>
    </w:p>
    <w:p w14:paraId="188ACAF5" w14:textId="77777777" w:rsidR="00113143" w:rsidRPr="00CA7CFD" w:rsidRDefault="00113143" w:rsidP="00113143">
      <w:pPr>
        <w:ind w:right="1"/>
      </w:pPr>
      <w:r w:rsidRPr="00CA7CFD">
        <w:t xml:space="preserve">zapsaná v obchodním rejstříku vedeném Městským soudem v Praze, oddíl B, vložka </w:t>
      </w:r>
      <w:r w:rsidR="00C27A26" w:rsidRPr="00CA7CFD">
        <w:t>20623</w:t>
      </w:r>
    </w:p>
    <w:p w14:paraId="1F98EA4E" w14:textId="77777777" w:rsidR="00113143" w:rsidRPr="004910CB" w:rsidRDefault="00113143" w:rsidP="00113143">
      <w:pPr>
        <w:ind w:right="1"/>
      </w:pPr>
      <w:r>
        <w:t xml:space="preserve">IČ: </w:t>
      </w:r>
      <w:r w:rsidR="00C27A26">
        <w:t>04084063</w:t>
      </w:r>
    </w:p>
    <w:p w14:paraId="486168E2" w14:textId="77777777" w:rsidR="00113143" w:rsidRPr="004910CB" w:rsidRDefault="00113143" w:rsidP="00113143">
      <w:pPr>
        <w:ind w:right="1"/>
      </w:pPr>
      <w:r>
        <w:t xml:space="preserve">DIČ: </w:t>
      </w:r>
      <w:r w:rsidR="00C27A26" w:rsidRPr="004910CB">
        <w:t>CZ</w:t>
      </w:r>
      <w:r w:rsidR="00C27A26">
        <w:t>04084063</w:t>
      </w:r>
    </w:p>
    <w:p w14:paraId="5C0188EE" w14:textId="77777777" w:rsidR="00113143" w:rsidRDefault="00113143" w:rsidP="00113143">
      <w:proofErr w:type="gramStart"/>
      <w:r w:rsidRPr="004910CB">
        <w:t xml:space="preserve">zastoupená </w:t>
      </w:r>
      <w:r>
        <w:t xml:space="preserve"> Ing.</w:t>
      </w:r>
      <w:proofErr w:type="gramEnd"/>
      <w:r>
        <w:t xml:space="preserve"> Pavlem Prokešem, </w:t>
      </w:r>
      <w:r w:rsidR="00310F55">
        <w:t xml:space="preserve">senior specialistou pro nemovitosti </w:t>
      </w:r>
      <w:r>
        <w:t>na základě pověření představenstva</w:t>
      </w:r>
    </w:p>
    <w:p w14:paraId="41EF02B4" w14:textId="77777777" w:rsidR="00113143" w:rsidRDefault="00113143" w:rsidP="00113143">
      <w:pPr>
        <w:jc w:val="both"/>
        <w:rPr>
          <w:b/>
          <w:bCs/>
        </w:rPr>
      </w:pPr>
      <w:r w:rsidRPr="004910CB">
        <w:t xml:space="preserve">identifikační kód: </w:t>
      </w:r>
      <w:r w:rsidRPr="004910CB">
        <w:rPr>
          <w:b/>
          <w:bCs/>
        </w:rPr>
        <w:t>NBCOP</w:t>
      </w:r>
      <w:r w:rsidRPr="004910CB">
        <w:t xml:space="preserve">; finanční kód: </w:t>
      </w:r>
      <w:r w:rsidRPr="004910CB">
        <w:rPr>
          <w:b/>
          <w:bCs/>
        </w:rPr>
        <w:t>29237</w:t>
      </w:r>
    </w:p>
    <w:p w14:paraId="094790FB" w14:textId="77777777" w:rsidR="00113143" w:rsidRPr="00113143" w:rsidRDefault="00113143" w:rsidP="00113143">
      <w:pPr>
        <w:jc w:val="both"/>
        <w:rPr>
          <w:lang w:val="de-DE"/>
        </w:rPr>
      </w:pPr>
      <w:r w:rsidRPr="00113143">
        <w:rPr>
          <w:lang w:val="de-DE"/>
        </w:rPr>
        <w:t>(</w:t>
      </w:r>
      <w:proofErr w:type="spellStart"/>
      <w:r w:rsidRPr="00113143">
        <w:rPr>
          <w:lang w:val="de-DE"/>
        </w:rPr>
        <w:t>dále</w:t>
      </w:r>
      <w:proofErr w:type="spellEnd"/>
      <w:r w:rsidRPr="00113143">
        <w:rPr>
          <w:lang w:val="de-DE"/>
        </w:rPr>
        <w:t xml:space="preserve"> </w:t>
      </w:r>
      <w:proofErr w:type="spellStart"/>
      <w:r w:rsidRPr="00113143">
        <w:rPr>
          <w:lang w:val="de-DE"/>
        </w:rPr>
        <w:t>jen</w:t>
      </w:r>
      <w:proofErr w:type="spellEnd"/>
      <w:r w:rsidRPr="00113143">
        <w:rPr>
          <w:lang w:val="de-DE"/>
        </w:rPr>
        <w:t xml:space="preserve"> „</w:t>
      </w:r>
      <w:proofErr w:type="spellStart"/>
      <w:r w:rsidRPr="00113143">
        <w:rPr>
          <w:lang w:val="de-DE"/>
        </w:rPr>
        <w:t>Nájemce</w:t>
      </w:r>
      <w:proofErr w:type="spellEnd"/>
      <w:r w:rsidRPr="00113143">
        <w:rPr>
          <w:lang w:val="de-DE"/>
        </w:rPr>
        <w:t xml:space="preserve"> “) na </w:t>
      </w:r>
      <w:proofErr w:type="spellStart"/>
      <w:r w:rsidRPr="00113143">
        <w:rPr>
          <w:lang w:val="de-DE"/>
        </w:rPr>
        <w:t>straně</w:t>
      </w:r>
      <w:proofErr w:type="spellEnd"/>
      <w:r w:rsidRPr="00113143">
        <w:rPr>
          <w:lang w:val="de-DE"/>
        </w:rPr>
        <w:t xml:space="preserve"> </w:t>
      </w:r>
      <w:proofErr w:type="spellStart"/>
      <w:r w:rsidRPr="00113143">
        <w:rPr>
          <w:lang w:val="de-DE"/>
        </w:rPr>
        <w:t>druhé</w:t>
      </w:r>
      <w:proofErr w:type="spellEnd"/>
    </w:p>
    <w:p w14:paraId="19919BA4" w14:textId="77777777" w:rsidR="0016189F" w:rsidRPr="000224BE" w:rsidRDefault="0016189F" w:rsidP="0016189F">
      <w:pPr>
        <w:jc w:val="both"/>
        <w:rPr>
          <w:i/>
          <w:iCs/>
        </w:rPr>
      </w:pPr>
    </w:p>
    <w:p w14:paraId="020CADBC" w14:textId="77777777" w:rsidR="0016189F" w:rsidRPr="000224BE" w:rsidRDefault="0016189F" w:rsidP="0016189F">
      <w:pPr>
        <w:jc w:val="both"/>
      </w:pPr>
      <w:r w:rsidRPr="000224BE">
        <w:t>níže uvedeného dne, měsíce a roku smluvní strany</w:t>
      </w:r>
    </w:p>
    <w:p w14:paraId="3B71BFE4" w14:textId="77777777" w:rsidR="0077088F" w:rsidRDefault="0077088F" w:rsidP="0077088F">
      <w:pPr>
        <w:jc w:val="both"/>
      </w:pPr>
    </w:p>
    <w:p w14:paraId="0B1DEC4E" w14:textId="77777777" w:rsidR="00087F82" w:rsidRDefault="00087F82" w:rsidP="0077088F">
      <w:pPr>
        <w:jc w:val="both"/>
      </w:pPr>
    </w:p>
    <w:p w14:paraId="15FF243C" w14:textId="77777777" w:rsidR="00087F82" w:rsidRDefault="00087F82" w:rsidP="0077088F">
      <w:pPr>
        <w:jc w:val="both"/>
      </w:pPr>
    </w:p>
    <w:p w14:paraId="781DD89A" w14:textId="77777777" w:rsidR="00087F82" w:rsidRDefault="00087F82" w:rsidP="0077088F">
      <w:pPr>
        <w:jc w:val="both"/>
      </w:pPr>
    </w:p>
    <w:p w14:paraId="15DB6952" w14:textId="77777777" w:rsidR="0024107F" w:rsidRDefault="00DE361D" w:rsidP="0024107F">
      <w:pPr>
        <w:jc w:val="center"/>
        <w:rPr>
          <w:b/>
        </w:rPr>
      </w:pPr>
      <w:r>
        <w:rPr>
          <w:b/>
        </w:rPr>
        <w:t xml:space="preserve"> </w:t>
      </w:r>
    </w:p>
    <w:p w14:paraId="1D6430F4" w14:textId="77777777" w:rsidR="0077088F" w:rsidRPr="000224BE" w:rsidRDefault="0077088F" w:rsidP="0077088F">
      <w:pPr>
        <w:jc w:val="center"/>
        <w:rPr>
          <w:b/>
        </w:rPr>
      </w:pPr>
      <w:r w:rsidRPr="000224BE">
        <w:rPr>
          <w:b/>
        </w:rPr>
        <w:t>I.</w:t>
      </w:r>
    </w:p>
    <w:p w14:paraId="27B6C307" w14:textId="77777777" w:rsidR="0077088F" w:rsidRPr="000224BE" w:rsidRDefault="0077088F" w:rsidP="0077088F">
      <w:pPr>
        <w:jc w:val="center"/>
        <w:rPr>
          <w:b/>
        </w:rPr>
      </w:pPr>
      <w:r w:rsidRPr="000224BE">
        <w:rPr>
          <w:b/>
        </w:rPr>
        <w:t>Úvodní ustanovení</w:t>
      </w:r>
    </w:p>
    <w:p w14:paraId="2964BAD6" w14:textId="77777777" w:rsidR="0077088F" w:rsidRPr="000224BE" w:rsidRDefault="0077088F" w:rsidP="0077088F">
      <w:pPr>
        <w:jc w:val="both"/>
      </w:pPr>
    </w:p>
    <w:p w14:paraId="18606EAC" w14:textId="77777777" w:rsidR="0093545F" w:rsidRPr="009E03E7" w:rsidRDefault="0093545F" w:rsidP="0093545F">
      <w:pPr>
        <w:pStyle w:val="Zkladntext2"/>
        <w:numPr>
          <w:ilvl w:val="0"/>
          <w:numId w:val="10"/>
        </w:numPr>
        <w:spacing w:before="120" w:after="0" w:line="240" w:lineRule="auto"/>
        <w:jc w:val="both"/>
      </w:pPr>
      <w:r w:rsidRPr="009E03E7">
        <w:t xml:space="preserve"> </w:t>
      </w:r>
      <w:r w:rsidR="00BF67CE">
        <w:t>Středočeský kraj</w:t>
      </w:r>
      <w:r w:rsidR="00BF67CE" w:rsidRPr="009E03E7">
        <w:t xml:space="preserve"> </w:t>
      </w:r>
      <w:r w:rsidRPr="009E03E7">
        <w:t xml:space="preserve">je na základě rozhodnutí Ministerstva školství, mládeže a tělovýchovy č. j. 19668/2001-14 ze dne </w:t>
      </w:r>
      <w:proofErr w:type="gramStart"/>
      <w:r w:rsidRPr="009E03E7">
        <w:t>26.06.2001</w:t>
      </w:r>
      <w:proofErr w:type="gramEnd"/>
      <w:r w:rsidRPr="009E03E7">
        <w:t xml:space="preserve"> vydaného dle § 1 zákona č. 157/2000 Sb., o přechodu některých věcí, práv a závazků z majetku České republiky do majetku krajů, ve znění pozdějších předpisů, výlučným vlastníkem budovy s č. p. 2104 stojící na pozemku st. p. č. 3002 v katastrálním území Nymburk [708232], obci Nymburk [537004], zapsané na listu vlastnictví č. 2934 u Katastrálního úřadu pro Středočeský kraj, Katastrální pracoviště Nymburk (dále jen “Nemovitost“).</w:t>
      </w:r>
    </w:p>
    <w:p w14:paraId="46828889" w14:textId="77777777" w:rsidR="0093545F" w:rsidRPr="009E03E7" w:rsidRDefault="0093545F" w:rsidP="0093545F">
      <w:pPr>
        <w:pStyle w:val="Zkladntext2"/>
        <w:numPr>
          <w:ilvl w:val="0"/>
          <w:numId w:val="10"/>
        </w:numPr>
        <w:spacing w:before="120" w:after="0" w:line="240" w:lineRule="auto"/>
        <w:jc w:val="both"/>
      </w:pPr>
      <w:r w:rsidRPr="009E03E7">
        <w:t>Střední odborná škola a Střední odborné učiliště Nymburk, V Kolonii 1804, 288 46 Nymburk</w:t>
      </w:r>
      <w:r w:rsidR="00160EBC">
        <w:t xml:space="preserve"> je oprávněné hospodařit s majetkem Středočeského kraje</w:t>
      </w:r>
      <w:r w:rsidRPr="009E03E7">
        <w:t xml:space="preserve"> (dále jen „</w:t>
      </w:r>
      <w:r w:rsidR="00160EBC">
        <w:t>oprávněný hospodařit</w:t>
      </w:r>
      <w:r w:rsidRPr="009E03E7">
        <w:t xml:space="preserve">“). </w:t>
      </w:r>
    </w:p>
    <w:p w14:paraId="1FA8BF29" w14:textId="09F1314D" w:rsidR="00B65545" w:rsidRPr="00EC31EB" w:rsidRDefault="00B65545" w:rsidP="00B65545">
      <w:pPr>
        <w:ind w:left="284" w:hanging="284"/>
        <w:jc w:val="both"/>
      </w:pPr>
    </w:p>
    <w:p w14:paraId="27BA5DEA" w14:textId="77777777" w:rsidR="0077088F" w:rsidRPr="000224BE" w:rsidRDefault="0077088F" w:rsidP="00087F82">
      <w:pPr>
        <w:ind w:left="284" w:hanging="284"/>
        <w:jc w:val="center"/>
        <w:rPr>
          <w:b/>
        </w:rPr>
      </w:pPr>
      <w:r w:rsidRPr="000224BE">
        <w:rPr>
          <w:b/>
        </w:rPr>
        <w:lastRenderedPageBreak/>
        <w:t>II.</w:t>
      </w:r>
    </w:p>
    <w:p w14:paraId="33B1A191" w14:textId="77777777" w:rsidR="0077088F" w:rsidRPr="000224BE" w:rsidRDefault="0077088F" w:rsidP="00087F82">
      <w:pPr>
        <w:jc w:val="center"/>
        <w:rPr>
          <w:b/>
        </w:rPr>
      </w:pPr>
      <w:r w:rsidRPr="000224BE">
        <w:rPr>
          <w:b/>
        </w:rPr>
        <w:t>Vymezení pojmů</w:t>
      </w:r>
    </w:p>
    <w:p w14:paraId="408FFD0F" w14:textId="77777777" w:rsidR="0077088F" w:rsidRPr="000224BE" w:rsidRDefault="0077088F" w:rsidP="0077088F">
      <w:pPr>
        <w:jc w:val="both"/>
      </w:pPr>
    </w:p>
    <w:p w14:paraId="6EEC09EE" w14:textId="77777777" w:rsidR="0077088F" w:rsidRPr="000224BE" w:rsidRDefault="0077088F" w:rsidP="0077088F">
      <w:pPr>
        <w:jc w:val="both"/>
      </w:pPr>
      <w:r w:rsidRPr="000224BE">
        <w:t xml:space="preserve">Pro účely této smlouvy se definují následující </w:t>
      </w:r>
      <w:r w:rsidR="006C1023">
        <w:t>pojmy</w:t>
      </w:r>
      <w:r w:rsidR="006C1023" w:rsidRPr="000224BE">
        <w:t xml:space="preserve"> </w:t>
      </w:r>
      <w:r w:rsidRPr="000224BE">
        <w:t>takto:</w:t>
      </w:r>
    </w:p>
    <w:p w14:paraId="7045D55C" w14:textId="77777777" w:rsidR="00AD5310" w:rsidRPr="00420914" w:rsidRDefault="00AD5310" w:rsidP="004A7A61">
      <w:pPr>
        <w:ind w:left="720" w:hanging="720"/>
        <w:jc w:val="both"/>
      </w:pPr>
      <w:r w:rsidRPr="00420914">
        <w:t>a)</w:t>
      </w:r>
      <w:r w:rsidRPr="00420914">
        <w:tab/>
      </w:r>
      <w:r w:rsidR="006C4E5D" w:rsidRPr="005B12A3">
        <w:t>Zařízení</w:t>
      </w:r>
      <w:r w:rsidRPr="005B12A3">
        <w:t xml:space="preserve"> – základnová stanice veřejné komunikační sítě, napájecí zdroje, </w:t>
      </w:r>
      <w:r w:rsidR="004F34D1" w:rsidRPr="005B12A3">
        <w:t xml:space="preserve">klimatizace, </w:t>
      </w:r>
      <w:r w:rsidRPr="005B12A3">
        <w:t xml:space="preserve">anténní stožáry a konstrukce, </w:t>
      </w:r>
      <w:r w:rsidR="007F1F02" w:rsidRPr="005B12A3">
        <w:t xml:space="preserve">metalické a optické </w:t>
      </w:r>
      <w:r w:rsidRPr="005B12A3">
        <w:t xml:space="preserve">kabely a </w:t>
      </w:r>
      <w:r w:rsidR="008D19BF" w:rsidRPr="005B12A3">
        <w:t xml:space="preserve">jejich </w:t>
      </w:r>
      <w:r w:rsidRPr="005B12A3">
        <w:t>trasy, přípojka nízkého napětí</w:t>
      </w:r>
      <w:r w:rsidR="00A11F12" w:rsidRPr="005B12A3">
        <w:t xml:space="preserve"> (dále jen „</w:t>
      </w:r>
      <w:r w:rsidR="006C4E5D" w:rsidRPr="005B12A3">
        <w:t>Zařízení</w:t>
      </w:r>
      <w:r w:rsidR="00A11F12" w:rsidRPr="005B12A3">
        <w:t>“)</w:t>
      </w:r>
      <w:r w:rsidRPr="005B12A3">
        <w:t>;</w:t>
      </w:r>
    </w:p>
    <w:p w14:paraId="42172BD3" w14:textId="77777777" w:rsidR="0077088F" w:rsidRPr="000224BE" w:rsidRDefault="0016189F" w:rsidP="0077088F">
      <w:pPr>
        <w:ind w:left="720" w:hanging="720"/>
      </w:pPr>
      <w:r w:rsidRPr="000224BE">
        <w:t>b)</w:t>
      </w:r>
      <w:r w:rsidR="0077088F" w:rsidRPr="000224BE">
        <w:tab/>
        <w:t xml:space="preserve">Umístění – situování </w:t>
      </w:r>
      <w:r w:rsidR="006C4E5D">
        <w:t>Zařízení</w:t>
      </w:r>
      <w:r w:rsidR="0077088F" w:rsidRPr="000224BE">
        <w:t xml:space="preserve"> v a na objektu</w:t>
      </w:r>
      <w:r w:rsidR="007013FC" w:rsidRPr="000224BE">
        <w:t>;</w:t>
      </w:r>
    </w:p>
    <w:p w14:paraId="0DF90BCE" w14:textId="77777777" w:rsidR="0077088F" w:rsidRPr="000224BE" w:rsidRDefault="0016189F" w:rsidP="004A7A61">
      <w:pPr>
        <w:ind w:left="720" w:hanging="720"/>
        <w:jc w:val="both"/>
      </w:pPr>
      <w:r w:rsidRPr="000224BE">
        <w:t>c)</w:t>
      </w:r>
      <w:r w:rsidR="0077088F" w:rsidRPr="000224BE">
        <w:tab/>
        <w:t xml:space="preserve">Instalace – vybudování </w:t>
      </w:r>
      <w:r w:rsidR="006C4E5D">
        <w:t>Zařízení</w:t>
      </w:r>
      <w:r w:rsidR="0077088F" w:rsidRPr="000224BE">
        <w:t xml:space="preserve"> prostřednictvím odborné firmy, včetně nezbytných stavebních úprav</w:t>
      </w:r>
      <w:r w:rsidR="007013FC" w:rsidRPr="000224BE">
        <w:t>;</w:t>
      </w:r>
    </w:p>
    <w:p w14:paraId="2646A29F" w14:textId="77777777" w:rsidR="0077088F" w:rsidRPr="000224BE" w:rsidRDefault="0016189F" w:rsidP="004A7A61">
      <w:pPr>
        <w:ind w:left="720" w:hanging="720"/>
        <w:jc w:val="both"/>
      </w:pPr>
      <w:r w:rsidRPr="000224BE">
        <w:t>d)</w:t>
      </w:r>
      <w:r w:rsidR="0077088F" w:rsidRPr="000224BE">
        <w:tab/>
      </w:r>
      <w:r w:rsidR="0077088F" w:rsidRPr="00235D09">
        <w:t xml:space="preserve">Provozování – činnost k zajištění trvalé provozuschopnosti </w:t>
      </w:r>
      <w:r w:rsidR="006C4E5D">
        <w:t>Zařízení</w:t>
      </w:r>
      <w:r w:rsidR="0077088F" w:rsidRPr="00235D09">
        <w:t xml:space="preserve">, tj. kontrola, údržba, opravy a úpravy, příp. výměna </w:t>
      </w:r>
      <w:r w:rsidR="006C4E5D">
        <w:t>Zařízení</w:t>
      </w:r>
      <w:r w:rsidR="0077088F" w:rsidRPr="00235D09">
        <w:t xml:space="preserve"> nebo jeho částí</w:t>
      </w:r>
      <w:r w:rsidR="007013FC" w:rsidRPr="00235D09">
        <w:t>;</w:t>
      </w:r>
    </w:p>
    <w:p w14:paraId="7ED97DDB" w14:textId="77777777" w:rsidR="0077088F" w:rsidRPr="000224BE" w:rsidRDefault="0016189F" w:rsidP="0077088F">
      <w:pPr>
        <w:ind w:left="720" w:hanging="720"/>
      </w:pPr>
      <w:r w:rsidRPr="000224BE">
        <w:t>e)</w:t>
      </w:r>
      <w:r w:rsidR="0077088F" w:rsidRPr="000224BE">
        <w:tab/>
        <w:t>Rekonfigurace sítě – změna struktury sítě základnových stanic</w:t>
      </w:r>
      <w:r w:rsidR="007013FC" w:rsidRPr="000224BE">
        <w:t>.</w:t>
      </w:r>
      <w:r w:rsidR="0077088F" w:rsidRPr="000224BE">
        <w:t xml:space="preserve"> </w:t>
      </w:r>
    </w:p>
    <w:p w14:paraId="78BE416D" w14:textId="77777777" w:rsidR="0077088F" w:rsidRDefault="0077088F" w:rsidP="0077088F">
      <w:pPr>
        <w:jc w:val="center"/>
        <w:rPr>
          <w:b/>
        </w:rPr>
      </w:pPr>
    </w:p>
    <w:p w14:paraId="1D0AD781" w14:textId="77777777" w:rsidR="00087F82" w:rsidRPr="000224BE" w:rsidRDefault="00087F82" w:rsidP="0077088F">
      <w:pPr>
        <w:jc w:val="center"/>
        <w:rPr>
          <w:b/>
        </w:rPr>
      </w:pPr>
    </w:p>
    <w:p w14:paraId="35E0F101" w14:textId="77777777" w:rsidR="0077088F" w:rsidRPr="000224BE" w:rsidRDefault="0077088F" w:rsidP="0077088F">
      <w:pPr>
        <w:jc w:val="center"/>
        <w:rPr>
          <w:b/>
        </w:rPr>
      </w:pPr>
      <w:r w:rsidRPr="000224BE">
        <w:rPr>
          <w:b/>
        </w:rPr>
        <w:t>III.</w:t>
      </w:r>
    </w:p>
    <w:p w14:paraId="118A7754" w14:textId="77777777" w:rsidR="0077088F" w:rsidRDefault="0077088F" w:rsidP="0077088F">
      <w:pPr>
        <w:ind w:right="-1"/>
        <w:jc w:val="center"/>
        <w:rPr>
          <w:b/>
        </w:rPr>
      </w:pPr>
      <w:r w:rsidRPr="000224BE">
        <w:rPr>
          <w:b/>
        </w:rPr>
        <w:t>Předmět a účel smlouvy</w:t>
      </w:r>
    </w:p>
    <w:p w14:paraId="630E3C4F" w14:textId="77777777" w:rsidR="00087F82" w:rsidRPr="000224BE" w:rsidRDefault="00087F82" w:rsidP="0077088F">
      <w:pPr>
        <w:ind w:right="-1"/>
        <w:jc w:val="center"/>
      </w:pPr>
    </w:p>
    <w:p w14:paraId="08107B54" w14:textId="77777777" w:rsidR="003C7A69" w:rsidRDefault="003C7A69" w:rsidP="003C7A69">
      <w:pPr>
        <w:ind w:left="709" w:right="-1" w:hanging="709"/>
        <w:jc w:val="both"/>
      </w:pPr>
      <w:r w:rsidRPr="00891F8F">
        <w:t>1.</w:t>
      </w:r>
      <w:r w:rsidRPr="00891F8F">
        <w:tab/>
      </w:r>
      <w:r>
        <w:t>Pronajímatel přenecháv</w:t>
      </w:r>
      <w:r w:rsidR="00BF67CE">
        <w:t>á</w:t>
      </w:r>
      <w:r>
        <w:t xml:space="preserve"> Nájemci touto smlouvou k užívání v Budově:</w:t>
      </w:r>
    </w:p>
    <w:p w14:paraId="7B5806A0" w14:textId="77777777" w:rsidR="003C7A69" w:rsidRDefault="003C7A69" w:rsidP="003C7A69">
      <w:pPr>
        <w:ind w:left="709" w:hanging="709"/>
        <w:jc w:val="both"/>
      </w:pPr>
      <w:r>
        <w:t>a)</w:t>
      </w:r>
      <w:r>
        <w:tab/>
        <w:t>prostor sloužící k podnikání, a to část střechy Budovy o výměře 35,0 m</w:t>
      </w:r>
      <w:r>
        <w:rPr>
          <w:vertAlign w:val="superscript"/>
        </w:rPr>
        <w:t>2</w:t>
      </w:r>
      <w:r>
        <w:t>;</w:t>
      </w:r>
    </w:p>
    <w:p w14:paraId="7B032268" w14:textId="77777777" w:rsidR="003C7A69" w:rsidRDefault="003C7A69" w:rsidP="003C7A69">
      <w:pPr>
        <w:ind w:left="709" w:hanging="709"/>
        <w:jc w:val="both"/>
      </w:pPr>
      <w:r>
        <w:t>b)</w:t>
      </w:r>
      <w:r>
        <w:tab/>
        <w:t xml:space="preserve">prostory v/na Budově, které jsou potřebné na kabelová propojení, tj. na vedení kabelů </w:t>
      </w:r>
      <w:proofErr w:type="gramStart"/>
      <w:r>
        <w:t>mezi</w:t>
      </w:r>
      <w:proofErr w:type="gramEnd"/>
      <w:r>
        <w:t>:</w:t>
      </w:r>
    </w:p>
    <w:p w14:paraId="424BDA68" w14:textId="77777777" w:rsidR="003C7A69" w:rsidRDefault="003C7A69" w:rsidP="003C7A69">
      <w:pPr>
        <w:ind w:left="709" w:hanging="709"/>
        <w:jc w:val="both"/>
      </w:pPr>
      <w:r>
        <w:tab/>
        <w:t>- technologií Nájemce a existujícím rozvaděčem nízkého napětí Budovy;</w:t>
      </w:r>
    </w:p>
    <w:p w14:paraId="73068D89" w14:textId="77777777" w:rsidR="003C7A69" w:rsidRDefault="003C7A69" w:rsidP="003C7A69">
      <w:pPr>
        <w:ind w:left="709" w:hanging="709"/>
        <w:jc w:val="both"/>
      </w:pPr>
      <w:r>
        <w:tab/>
        <w:t>- technologií Nájemce a zásuvkou pro záložní dieselagregát umístěnou na Budově;</w:t>
      </w:r>
    </w:p>
    <w:p w14:paraId="5D70C517" w14:textId="77777777" w:rsidR="003C7A69" w:rsidRDefault="003C7A69" w:rsidP="003C7A69">
      <w:pPr>
        <w:ind w:left="709" w:hanging="709"/>
        <w:jc w:val="both"/>
      </w:pPr>
      <w:r>
        <w:tab/>
        <w:t>- technologií Nájemce a datovým (telefonním, resp. optickým) rozvaděčem Budovy.</w:t>
      </w:r>
    </w:p>
    <w:p w14:paraId="4A45FB2A" w14:textId="77777777" w:rsidR="003C7A69" w:rsidRDefault="003C7A69" w:rsidP="003C7A69">
      <w:pPr>
        <w:ind w:left="709" w:hanging="709"/>
        <w:jc w:val="both"/>
      </w:pPr>
      <w:r>
        <w:tab/>
      </w:r>
    </w:p>
    <w:p w14:paraId="79C1651A" w14:textId="77777777" w:rsidR="003C7A69" w:rsidRDefault="003C7A69" w:rsidP="003C7A69">
      <w:pPr>
        <w:ind w:left="709" w:hanging="709"/>
        <w:jc w:val="both"/>
      </w:pPr>
      <w:r>
        <w:t>2.</w:t>
      </w:r>
      <w:r>
        <w:tab/>
        <w:t>Prostor sloužící k podnikání podle čl. III. odst. 1 písm. a) této smlouvy této smlouvy tvoří předmět nájmu (dále jen „Předmět nájmu“). Poloha a rozsah Předmětu nájmu jsou zakresleny v plánku, který je jako příloha č. 1 nedílnou součástí této smlouvy. Smluvní strany shodně prohlašují, že Předmět nájmu a jeho účel, tak jak je specifikován touto smlouvou, je vymezen dostatečně jasně, určitě a srozumitelně.</w:t>
      </w:r>
    </w:p>
    <w:p w14:paraId="0B509767" w14:textId="77777777" w:rsidR="003C7A69" w:rsidRDefault="003C7A69" w:rsidP="003C7A69">
      <w:pPr>
        <w:ind w:left="709" w:hanging="709"/>
        <w:jc w:val="both"/>
      </w:pPr>
    </w:p>
    <w:p w14:paraId="2DCCEEC2" w14:textId="77777777" w:rsidR="003C7A69" w:rsidRDefault="003C7A69" w:rsidP="003C7A69">
      <w:pPr>
        <w:numPr>
          <w:ilvl w:val="0"/>
          <w:numId w:val="5"/>
        </w:numPr>
        <w:ind w:right="-1" w:hanging="720"/>
        <w:jc w:val="both"/>
      </w:pPr>
      <w:r>
        <w:t xml:space="preserve">Nájemce je oprávněn nevýhradně užívat i prostory Budovy, které jsou nezbytné k naplnění účelu této smlouvy (např. k přístupu do/k Předmětu nájmu). </w:t>
      </w:r>
    </w:p>
    <w:p w14:paraId="29F065FD" w14:textId="77777777" w:rsidR="003C7A69" w:rsidRDefault="003C7A69" w:rsidP="003C7A69">
      <w:pPr>
        <w:tabs>
          <w:tab w:val="num" w:pos="360"/>
        </w:tabs>
        <w:ind w:left="709" w:right="-1" w:hanging="709"/>
        <w:jc w:val="both"/>
      </w:pPr>
    </w:p>
    <w:p w14:paraId="068568C4" w14:textId="77777777" w:rsidR="003C7A69" w:rsidRDefault="003C7A69" w:rsidP="003C7A69">
      <w:pPr>
        <w:numPr>
          <w:ilvl w:val="0"/>
          <w:numId w:val="5"/>
        </w:numPr>
        <w:ind w:left="709" w:right="-1" w:hanging="709"/>
        <w:jc w:val="both"/>
      </w:pPr>
      <w:r>
        <w:t>Účelem nájmu je užívání Předmětu nájmu k umístění a provozování zařízení ZS umožňujícího umístění a provozování technologie pro zajištění sítí a poskytování služeb elektronických komunikací podnikateli poskytujícími veřejně dostupné služby elektronických komunikací ve smyslu Zákona.”</w:t>
      </w:r>
    </w:p>
    <w:p w14:paraId="4710D01D" w14:textId="77777777" w:rsidR="003C7A69" w:rsidRDefault="003C7A69" w:rsidP="003C7A69">
      <w:pPr>
        <w:ind w:left="709" w:right="-1" w:hanging="709"/>
        <w:jc w:val="both"/>
      </w:pPr>
    </w:p>
    <w:p w14:paraId="433C39B9" w14:textId="77777777" w:rsidR="00B65545" w:rsidRDefault="00B65545" w:rsidP="0077088F">
      <w:pPr>
        <w:jc w:val="center"/>
        <w:rPr>
          <w:b/>
        </w:rPr>
      </w:pPr>
    </w:p>
    <w:p w14:paraId="787F566E" w14:textId="77777777" w:rsidR="0077088F" w:rsidRPr="000224BE" w:rsidRDefault="0077088F" w:rsidP="0077088F">
      <w:pPr>
        <w:jc w:val="center"/>
        <w:rPr>
          <w:b/>
        </w:rPr>
      </w:pPr>
      <w:r w:rsidRPr="000224BE">
        <w:rPr>
          <w:b/>
        </w:rPr>
        <w:t>IV.</w:t>
      </w:r>
    </w:p>
    <w:p w14:paraId="4823AD33" w14:textId="77777777" w:rsidR="0077088F" w:rsidRPr="000224BE" w:rsidRDefault="0077088F" w:rsidP="0077088F">
      <w:pPr>
        <w:jc w:val="center"/>
        <w:rPr>
          <w:b/>
        </w:rPr>
      </w:pPr>
      <w:r w:rsidRPr="000224BE">
        <w:rPr>
          <w:b/>
        </w:rPr>
        <w:t xml:space="preserve">Stav </w:t>
      </w:r>
      <w:r w:rsidR="00011A18">
        <w:rPr>
          <w:b/>
        </w:rPr>
        <w:t>P</w:t>
      </w:r>
      <w:r w:rsidR="00011A18" w:rsidRPr="000224BE">
        <w:rPr>
          <w:b/>
        </w:rPr>
        <w:t xml:space="preserve">ředmětu </w:t>
      </w:r>
      <w:r w:rsidRPr="000224BE">
        <w:rPr>
          <w:b/>
        </w:rPr>
        <w:t>nájmu</w:t>
      </w:r>
    </w:p>
    <w:p w14:paraId="1BB86575" w14:textId="77777777" w:rsidR="0077088F" w:rsidRPr="000224BE" w:rsidRDefault="0077088F" w:rsidP="0077088F">
      <w:pPr>
        <w:jc w:val="center"/>
        <w:rPr>
          <w:b/>
        </w:rPr>
      </w:pPr>
    </w:p>
    <w:p w14:paraId="0C18EA83" w14:textId="77777777" w:rsidR="0077088F" w:rsidRDefault="00C71907" w:rsidP="00C45B76">
      <w:pPr>
        <w:numPr>
          <w:ilvl w:val="0"/>
          <w:numId w:val="4"/>
        </w:numPr>
        <w:ind w:hanging="720"/>
        <w:jc w:val="both"/>
      </w:pPr>
      <w:r w:rsidRPr="000224BE">
        <w:t xml:space="preserve">Pronajímatel prohlašuje, že </w:t>
      </w:r>
      <w:r>
        <w:t>Předmět nájmu je</w:t>
      </w:r>
      <w:r w:rsidRPr="000224BE">
        <w:t xml:space="preserve"> ve stavu způsobilém ke smluvenému užívání.</w:t>
      </w:r>
    </w:p>
    <w:p w14:paraId="32E94F20" w14:textId="77777777" w:rsidR="00143C4D" w:rsidRPr="000224BE" w:rsidRDefault="00143C4D" w:rsidP="0019073E">
      <w:pPr>
        <w:ind w:left="1065"/>
        <w:jc w:val="both"/>
      </w:pPr>
    </w:p>
    <w:p w14:paraId="3B8D468F" w14:textId="77777777" w:rsidR="0077088F" w:rsidRPr="000224BE" w:rsidRDefault="0077088F" w:rsidP="00C45B76">
      <w:pPr>
        <w:numPr>
          <w:ilvl w:val="0"/>
          <w:numId w:val="4"/>
        </w:numPr>
        <w:ind w:hanging="720"/>
        <w:jc w:val="both"/>
      </w:pPr>
      <w:r w:rsidRPr="000224BE">
        <w:t xml:space="preserve">Nájemce prohlašuje, že je mu znám stav </w:t>
      </w:r>
      <w:r w:rsidR="00C71907">
        <w:t>P</w:t>
      </w:r>
      <w:r w:rsidRPr="000224BE">
        <w:t xml:space="preserve">ředmětu nájmu, který odpovídá účelu nájmu shora uvedenému a že </w:t>
      </w:r>
      <w:r w:rsidR="00C71907">
        <w:t>P</w:t>
      </w:r>
      <w:r w:rsidRPr="000224BE">
        <w:t xml:space="preserve">ředmět nájmu v tomto stavu do nájmu přijímá. </w:t>
      </w:r>
    </w:p>
    <w:p w14:paraId="522B0170" w14:textId="77777777" w:rsidR="00FE10E8" w:rsidRPr="000224BE" w:rsidRDefault="00FE10E8" w:rsidP="0057062B">
      <w:pPr>
        <w:rPr>
          <w:b/>
        </w:rPr>
      </w:pPr>
    </w:p>
    <w:p w14:paraId="56E30D76" w14:textId="77777777" w:rsidR="0077088F" w:rsidRPr="000224BE" w:rsidRDefault="0077088F" w:rsidP="0077088F">
      <w:pPr>
        <w:jc w:val="center"/>
        <w:rPr>
          <w:b/>
        </w:rPr>
      </w:pPr>
      <w:r w:rsidRPr="000224BE">
        <w:rPr>
          <w:b/>
        </w:rPr>
        <w:lastRenderedPageBreak/>
        <w:t>V.</w:t>
      </w:r>
    </w:p>
    <w:p w14:paraId="5F8857A9" w14:textId="77777777" w:rsidR="0077088F" w:rsidRDefault="0077088F" w:rsidP="0077088F">
      <w:pPr>
        <w:ind w:right="-1"/>
        <w:jc w:val="center"/>
        <w:rPr>
          <w:b/>
        </w:rPr>
      </w:pPr>
      <w:r w:rsidRPr="000224BE">
        <w:rPr>
          <w:b/>
        </w:rPr>
        <w:t>Odběr elektrické energie</w:t>
      </w:r>
    </w:p>
    <w:p w14:paraId="0C97C889" w14:textId="77777777" w:rsidR="00C45B76" w:rsidRPr="000224BE" w:rsidRDefault="00C45B76" w:rsidP="0077088F">
      <w:pPr>
        <w:ind w:right="-1"/>
        <w:jc w:val="center"/>
        <w:rPr>
          <w:b/>
        </w:rPr>
      </w:pPr>
    </w:p>
    <w:p w14:paraId="35F4F6F4" w14:textId="77777777" w:rsidR="007302CC" w:rsidRPr="00C45B76" w:rsidRDefault="007302CC" w:rsidP="007302CC">
      <w:pPr>
        <w:jc w:val="both"/>
      </w:pPr>
      <w:r w:rsidRPr="00C45B76">
        <w:t>Pronajímatel umožní Nájemci napojení na přívod elektrické energie a její odběr, přičemž způsob úhrady za Nájemcem spotřebovanou elektrickou energii je upraven v čl. VII. Této smlouvy.</w:t>
      </w:r>
    </w:p>
    <w:p w14:paraId="11B2B78D" w14:textId="77777777" w:rsidR="0077088F" w:rsidRPr="000224BE" w:rsidRDefault="0077088F" w:rsidP="0077088F">
      <w:pPr>
        <w:jc w:val="center"/>
        <w:rPr>
          <w:b/>
        </w:rPr>
      </w:pPr>
    </w:p>
    <w:p w14:paraId="10384596" w14:textId="77777777" w:rsidR="0077088F" w:rsidRPr="000224BE" w:rsidRDefault="0077088F" w:rsidP="0077088F">
      <w:pPr>
        <w:jc w:val="center"/>
        <w:rPr>
          <w:b/>
        </w:rPr>
      </w:pPr>
      <w:r w:rsidRPr="000224BE">
        <w:rPr>
          <w:b/>
        </w:rPr>
        <w:t>VI.</w:t>
      </w:r>
    </w:p>
    <w:p w14:paraId="59D24928" w14:textId="77777777" w:rsidR="0077088F" w:rsidRPr="000224BE" w:rsidRDefault="0077088F" w:rsidP="0077088F">
      <w:pPr>
        <w:jc w:val="center"/>
        <w:rPr>
          <w:b/>
        </w:rPr>
      </w:pPr>
      <w:r w:rsidRPr="000224BE">
        <w:rPr>
          <w:b/>
        </w:rPr>
        <w:t>Doba nájmu</w:t>
      </w:r>
    </w:p>
    <w:p w14:paraId="734D702D" w14:textId="77777777" w:rsidR="0077088F" w:rsidRPr="000224BE" w:rsidRDefault="0077088F" w:rsidP="0077088F">
      <w:pPr>
        <w:jc w:val="both"/>
      </w:pPr>
    </w:p>
    <w:p w14:paraId="7CD556B8" w14:textId="77777777" w:rsidR="0016189F" w:rsidRPr="000224BE" w:rsidRDefault="0016189F" w:rsidP="0016189F">
      <w:pPr>
        <w:ind w:left="705" w:hanging="705"/>
        <w:jc w:val="both"/>
      </w:pPr>
      <w:r w:rsidRPr="000224BE">
        <w:t>1.</w:t>
      </w:r>
      <w:r w:rsidRPr="000224BE">
        <w:tab/>
        <w:t xml:space="preserve">Nájem se sjednává na dobu </w:t>
      </w:r>
      <w:r w:rsidR="00C45B76">
        <w:rPr>
          <w:iCs/>
        </w:rPr>
        <w:t xml:space="preserve">určitou do </w:t>
      </w:r>
      <w:proofErr w:type="gramStart"/>
      <w:r w:rsidR="00C45B76">
        <w:rPr>
          <w:iCs/>
        </w:rPr>
        <w:t>30.6.</w:t>
      </w:r>
      <w:r w:rsidR="00F043CF">
        <w:rPr>
          <w:iCs/>
        </w:rPr>
        <w:t xml:space="preserve"> 2019</w:t>
      </w:r>
      <w:proofErr w:type="gramEnd"/>
      <w:r w:rsidR="00C45B76">
        <w:rPr>
          <w:iCs/>
        </w:rPr>
        <w:t xml:space="preserve">. </w:t>
      </w:r>
    </w:p>
    <w:p w14:paraId="1F6CD219" w14:textId="77777777" w:rsidR="0016189F" w:rsidRPr="000224BE" w:rsidRDefault="00F74836" w:rsidP="0016189F">
      <w:pPr>
        <w:jc w:val="both"/>
      </w:pPr>
      <w:r>
        <w:t xml:space="preserve"> </w:t>
      </w:r>
    </w:p>
    <w:p w14:paraId="2CC4C94C" w14:textId="77777777" w:rsidR="002356C5" w:rsidRDefault="002356C5" w:rsidP="00B84229">
      <w:pPr>
        <w:rPr>
          <w:b/>
        </w:rPr>
      </w:pPr>
    </w:p>
    <w:p w14:paraId="146B35A3" w14:textId="77777777" w:rsidR="0016189F" w:rsidRPr="000224BE" w:rsidRDefault="0016189F" w:rsidP="0016189F">
      <w:pPr>
        <w:jc w:val="center"/>
        <w:rPr>
          <w:b/>
        </w:rPr>
      </w:pPr>
      <w:r w:rsidRPr="000224BE">
        <w:rPr>
          <w:b/>
        </w:rPr>
        <w:t>VII.</w:t>
      </w:r>
    </w:p>
    <w:p w14:paraId="6FF57D90" w14:textId="77777777" w:rsidR="0016189F" w:rsidRPr="0057062B" w:rsidRDefault="0016189F" w:rsidP="0016189F">
      <w:pPr>
        <w:jc w:val="center"/>
        <w:rPr>
          <w:b/>
        </w:rPr>
      </w:pPr>
      <w:r w:rsidRPr="0057062B">
        <w:rPr>
          <w:b/>
        </w:rPr>
        <w:t>Nájemné</w:t>
      </w:r>
    </w:p>
    <w:p w14:paraId="37DEE4DD" w14:textId="77777777" w:rsidR="0016189F" w:rsidRPr="000224BE" w:rsidRDefault="0016189F" w:rsidP="0016189F">
      <w:pPr>
        <w:jc w:val="center"/>
        <w:rPr>
          <w:b/>
        </w:rPr>
      </w:pPr>
    </w:p>
    <w:p w14:paraId="7CFECD52" w14:textId="7CD5F0B9" w:rsidR="00A84633" w:rsidRPr="00320FFB" w:rsidRDefault="00A84633" w:rsidP="0019073E">
      <w:pPr>
        <w:numPr>
          <w:ilvl w:val="0"/>
          <w:numId w:val="2"/>
        </w:numPr>
        <w:ind w:hanging="720"/>
        <w:jc w:val="both"/>
      </w:pPr>
      <w:r w:rsidRPr="00320FFB">
        <w:t xml:space="preserve">Nájemce se zavazuje platit Pronajímateli za Předmět nájmu roční nájemné stanovené dohodou smluvních stran ve výši </w:t>
      </w:r>
      <w:r w:rsidR="00CA7CFD" w:rsidRPr="00445D79">
        <w:t>„[OBCHODNÍ TAJEMSTVÍ]“</w:t>
      </w:r>
      <w:r w:rsidRPr="00320FFB">
        <w:t xml:space="preserve"> (slovy </w:t>
      </w:r>
      <w:r w:rsidR="00CA7CFD" w:rsidRPr="00445D79">
        <w:t xml:space="preserve">„[OBCHODNÍ </w:t>
      </w:r>
      <w:proofErr w:type="gramStart"/>
      <w:r w:rsidR="00CA7CFD" w:rsidRPr="00445D79">
        <w:t>TAJEMSTVÍ]“</w:t>
      </w:r>
      <w:r w:rsidR="00C45B76" w:rsidRPr="00320FFB">
        <w:t xml:space="preserve"> </w:t>
      </w:r>
      <w:r w:rsidRPr="00320FFB">
        <w:t xml:space="preserve"> korun</w:t>
      </w:r>
      <w:proofErr w:type="gramEnd"/>
      <w:r w:rsidRPr="00320FFB">
        <w:t xml:space="preserve"> českých) + DPH.</w:t>
      </w:r>
    </w:p>
    <w:p w14:paraId="5617B73A" w14:textId="77777777" w:rsidR="00A84633" w:rsidRDefault="00303358" w:rsidP="00B84229">
      <w:pPr>
        <w:tabs>
          <w:tab w:val="left" w:pos="0"/>
        </w:tabs>
        <w:ind w:left="705"/>
        <w:jc w:val="both"/>
      </w:pPr>
      <w:r>
        <w:tab/>
      </w:r>
      <w:r w:rsidR="00A84633" w:rsidRPr="00320FFB">
        <w:t>V souladu s platnými právními předpisy bude k nájemnému připočítávána</w:t>
      </w:r>
      <w:r w:rsidR="00A84633" w:rsidRPr="001638A0">
        <w:t xml:space="preserve"> příslušná sazba DPH.</w:t>
      </w:r>
      <w:r w:rsidR="00EC7FC5">
        <w:t xml:space="preserve"> Nájemné </w:t>
      </w:r>
      <w:r w:rsidR="00CA34F0">
        <w:t xml:space="preserve">je </w:t>
      </w:r>
      <w:r w:rsidR="006023C4">
        <w:t>ve smyslu zákona o D</w:t>
      </w:r>
      <w:r w:rsidR="00EC7FC5">
        <w:t xml:space="preserve">PH </w:t>
      </w:r>
      <w:r w:rsidR="00CA34F0">
        <w:t xml:space="preserve">smluvními stranami </w:t>
      </w:r>
      <w:r w:rsidR="00EC7FC5">
        <w:t>považ</w:t>
      </w:r>
      <w:r w:rsidR="00CA34F0">
        <w:t>ováno</w:t>
      </w:r>
      <w:r w:rsidR="00EC7FC5">
        <w:t xml:space="preserve"> za dílčí plnění. </w:t>
      </w:r>
      <w:r w:rsidR="00A84633" w:rsidRPr="001638A0">
        <w:t xml:space="preserve"> DUZP se považuje za uskutečněné vždy k poslednímu dni </w:t>
      </w:r>
      <w:r w:rsidR="001278E6">
        <w:t xml:space="preserve">prvního měsíce </w:t>
      </w:r>
      <w:r w:rsidR="00A84633" w:rsidRPr="001638A0">
        <w:t>příslušného kalendářního čtvrtletí.</w:t>
      </w:r>
      <w:r w:rsidR="00CA34F0">
        <w:t xml:space="preserve"> </w:t>
      </w:r>
    </w:p>
    <w:p w14:paraId="66DD1066" w14:textId="77777777" w:rsidR="00303358" w:rsidRPr="001638A0" w:rsidRDefault="00303358" w:rsidP="00B84229">
      <w:pPr>
        <w:tabs>
          <w:tab w:val="left" w:pos="0"/>
        </w:tabs>
        <w:ind w:left="705"/>
        <w:jc w:val="both"/>
      </w:pPr>
    </w:p>
    <w:p w14:paraId="49CAFB36" w14:textId="04E22D62" w:rsidR="001278E6" w:rsidRDefault="001278E6" w:rsidP="001278E6">
      <w:pPr>
        <w:ind w:left="705" w:hanging="705"/>
        <w:jc w:val="both"/>
      </w:pPr>
      <w:r>
        <w:t>2.</w:t>
      </w:r>
      <w:r>
        <w:tab/>
      </w:r>
      <w:r w:rsidR="00A84633" w:rsidRPr="001638A0">
        <w:t xml:space="preserve">V nájemném není zahrnuta úhrada za </w:t>
      </w:r>
      <w:r w:rsidR="00A5631A">
        <w:t>poskytované služby (</w:t>
      </w:r>
      <w:r w:rsidR="0078218A">
        <w:t>poměrná část nákladů za provoz výtahů, náklady na údržbu a opravy Budovy, osvětlení společných prostor atd.)</w:t>
      </w:r>
      <w:r w:rsidR="00A84633" w:rsidRPr="001638A0">
        <w:t>.</w:t>
      </w:r>
      <w:r w:rsidR="0078218A">
        <w:t xml:space="preserve"> Smluvní strany sjednávají roční paušální částku za služby spojené s užívání ve výši </w:t>
      </w:r>
      <w:r w:rsidR="00CA7CFD" w:rsidRPr="00445D79">
        <w:t>„[OBCHODNÍ TAJEMSTVÍ]“</w:t>
      </w:r>
      <w:r w:rsidR="0078218A">
        <w:t xml:space="preserve"> (slovy </w:t>
      </w:r>
      <w:r w:rsidR="00CA7CFD" w:rsidRPr="00445D79">
        <w:t>„[OBCHODNÍ TAJEMSTVÍ]“</w:t>
      </w:r>
      <w:r w:rsidR="0078218A">
        <w:t xml:space="preserve">korun českých). K paušální částce bude připočítána příslušná sazba DPH. </w:t>
      </w:r>
      <w:r w:rsidRPr="001638A0">
        <w:t xml:space="preserve">DUZP se považuje za uskutečněné vždy k poslednímu dni </w:t>
      </w:r>
      <w:r>
        <w:t xml:space="preserve">prvního měsíce </w:t>
      </w:r>
      <w:r w:rsidRPr="001638A0">
        <w:t>příslušného kalendářního čtvrtletí.</w:t>
      </w:r>
      <w:r>
        <w:t xml:space="preserve"> </w:t>
      </w:r>
    </w:p>
    <w:p w14:paraId="0B141E83" w14:textId="77777777" w:rsidR="001278E6" w:rsidRPr="001638A0" w:rsidRDefault="001278E6" w:rsidP="001278E6">
      <w:pPr>
        <w:ind w:left="705"/>
        <w:jc w:val="both"/>
      </w:pPr>
    </w:p>
    <w:p w14:paraId="1DE33D8A" w14:textId="77777777" w:rsidR="00E45852" w:rsidRDefault="00A84633" w:rsidP="001278E6">
      <w:pPr>
        <w:numPr>
          <w:ilvl w:val="0"/>
          <w:numId w:val="4"/>
        </w:numPr>
        <w:ind w:hanging="720"/>
        <w:jc w:val="both"/>
      </w:pPr>
      <w:r w:rsidRPr="001638A0">
        <w:t xml:space="preserve"> Hodnota spotřebované elektrické energie</w:t>
      </w:r>
      <w:r w:rsidR="001278E6">
        <w:t xml:space="preserve"> bude hrazena</w:t>
      </w:r>
      <w:r w:rsidRPr="001638A0">
        <w:t xml:space="preserve"> dle skutečného odběru odečteného Pronajímatelem na instalovaném elektroměru Nájemce, bude nájemci Pronajímatelem přeúčtována </w:t>
      </w:r>
      <w:r w:rsidR="001278E6">
        <w:t>měsíčně</w:t>
      </w:r>
      <w:r w:rsidRPr="001638A0">
        <w:t xml:space="preserve"> vždy k poslednímu dni </w:t>
      </w:r>
      <w:r w:rsidR="001278E6">
        <w:t>příslušného kalendářního měsíce</w:t>
      </w:r>
      <w:r w:rsidRPr="001638A0">
        <w:t>. V souladu s platnými právními předpisy bude k ceně za spotřebovanou elektrickou energii připočítávána příslušná sazba DPH. DUZP se považuje za uskutečněné dnem zjištění výše přeúčtované částky podle skutečného odběru.</w:t>
      </w:r>
      <w:r w:rsidR="00E45852">
        <w:t xml:space="preserve"> </w:t>
      </w:r>
    </w:p>
    <w:p w14:paraId="31BCA895" w14:textId="77777777" w:rsidR="00303358" w:rsidRPr="00B84229" w:rsidRDefault="00303358" w:rsidP="00B84229">
      <w:pPr>
        <w:ind w:left="720"/>
        <w:jc w:val="both"/>
      </w:pPr>
    </w:p>
    <w:p w14:paraId="599C019F" w14:textId="6EBA406C" w:rsidR="00C3768C" w:rsidRPr="00B84229" w:rsidRDefault="00E05E68" w:rsidP="00F02BED">
      <w:pPr>
        <w:numPr>
          <w:ilvl w:val="0"/>
          <w:numId w:val="4"/>
        </w:numPr>
        <w:ind w:hanging="720"/>
        <w:jc w:val="both"/>
      </w:pPr>
      <w:r w:rsidRPr="00B84229">
        <w:t xml:space="preserve">Nájemné za pronájem nemovitostí a jejich příslušenství jsou příjmem (zdanitelným plněním) Pronajímatele, který je vlastníkem pronajatých nemovitostí. Nájemce bude </w:t>
      </w:r>
      <w:r w:rsidR="00C3768C" w:rsidRPr="00B84229">
        <w:t xml:space="preserve">Pronajímateli hradit nájemné prostřednictvím správce nemovitostí, resp. správce majetku. </w:t>
      </w:r>
    </w:p>
    <w:p w14:paraId="50F721C1" w14:textId="164CF764" w:rsidR="00C3768C" w:rsidRPr="00B84229" w:rsidRDefault="00C3768C" w:rsidP="009323EC">
      <w:pPr>
        <w:spacing w:before="120"/>
        <w:ind w:left="705"/>
        <w:jc w:val="both"/>
      </w:pPr>
      <w:r w:rsidRPr="00B84229">
        <w:t>Úhrady za poskytované služby přímo související s užíváním pronajatých nemovitostí a kompenzace spotřeby energií, v rozsahu souvisejícím s užíváním pronajatých nemovitostí, jsou příjmem (vlastním plněním) správce nemovitostí, resp. správce majetku, který vykonává správu pronajatého majetku ve vlastnictví Pronajímatele.</w:t>
      </w:r>
    </w:p>
    <w:p w14:paraId="33D6BFA8" w14:textId="77777777" w:rsidR="00E05E68" w:rsidRPr="00B84229" w:rsidRDefault="00E05E68" w:rsidP="00C960DA">
      <w:pPr>
        <w:ind w:left="360"/>
        <w:jc w:val="both"/>
      </w:pPr>
    </w:p>
    <w:p w14:paraId="50836201" w14:textId="77777777" w:rsidR="00A84633" w:rsidRPr="001638A0" w:rsidRDefault="00CE5019" w:rsidP="00A84633">
      <w:pPr>
        <w:ind w:left="705" w:hanging="705"/>
        <w:jc w:val="both"/>
      </w:pPr>
      <w:r>
        <w:t>5</w:t>
      </w:r>
      <w:r w:rsidR="00A84633" w:rsidRPr="001D4404">
        <w:t>.</w:t>
      </w:r>
      <w:r w:rsidR="00A84633" w:rsidRPr="001D4404">
        <w:tab/>
      </w:r>
      <w:r w:rsidR="00A84633" w:rsidRPr="00DE4268">
        <w:t xml:space="preserve">Nájemné a </w:t>
      </w:r>
      <w:r w:rsidR="001278E6">
        <w:t xml:space="preserve">paušální částka za poskytované služby </w:t>
      </w:r>
      <w:r w:rsidR="00A84633" w:rsidRPr="00DE4268">
        <w:t>budou hrazeny Nájemcem</w:t>
      </w:r>
      <w:r w:rsidR="001278E6">
        <w:t xml:space="preserve"> čtvrtletně</w:t>
      </w:r>
      <w:r w:rsidR="00A84633" w:rsidRPr="00DE4268">
        <w:t xml:space="preserve">, </w:t>
      </w:r>
      <w:r w:rsidR="00A84633" w:rsidRPr="001638A0">
        <w:t xml:space="preserve">a to na základě faktur – daňových dokladů, které Pronajímatel vystaví a </w:t>
      </w:r>
      <w:r w:rsidR="00A84633" w:rsidRPr="001638A0">
        <w:lastRenderedPageBreak/>
        <w:t xml:space="preserve">zašle </w:t>
      </w:r>
      <w:r w:rsidR="00011A18">
        <w:t>N</w:t>
      </w:r>
      <w:r w:rsidR="00A84633" w:rsidRPr="001638A0">
        <w:t>ájemci vždy k</w:t>
      </w:r>
      <w:r w:rsidR="00242EA8">
        <w:t> </w:t>
      </w:r>
      <w:proofErr w:type="gramStart"/>
      <w:r w:rsidR="00242EA8">
        <w:t xml:space="preserve">prvnímu </w:t>
      </w:r>
      <w:r w:rsidR="00A84633" w:rsidRPr="001638A0">
        <w:t xml:space="preserve"> dni</w:t>
      </w:r>
      <w:proofErr w:type="gramEnd"/>
      <w:r w:rsidR="00A84633" w:rsidRPr="001638A0">
        <w:t xml:space="preserve"> příslušného kalendářního čtvrtletí v následující výši a struktuře:</w:t>
      </w:r>
    </w:p>
    <w:p w14:paraId="5B538F43" w14:textId="7B9EA41C" w:rsidR="00A84633" w:rsidRDefault="00A84633" w:rsidP="00A84633">
      <w:pPr>
        <w:ind w:left="705"/>
        <w:jc w:val="both"/>
      </w:pPr>
      <w:r w:rsidRPr="001638A0">
        <w:t>nájemné</w:t>
      </w:r>
      <w:r w:rsidRPr="001638A0">
        <w:tab/>
      </w:r>
      <w:r w:rsidRPr="001638A0">
        <w:tab/>
      </w:r>
      <w:r w:rsidR="00877473">
        <w:tab/>
      </w:r>
      <w:r w:rsidR="00CA7CFD" w:rsidRPr="00445D79">
        <w:t>„[OBCHODNÍ TAJEMSTVÍ]“</w:t>
      </w:r>
    </w:p>
    <w:p w14:paraId="2FABE172" w14:textId="08A2A00A" w:rsidR="00877473" w:rsidRPr="001638A0" w:rsidRDefault="00877473" w:rsidP="00A84633">
      <w:pPr>
        <w:ind w:left="705"/>
        <w:jc w:val="both"/>
      </w:pPr>
      <w:r>
        <w:t>služby</w:t>
      </w:r>
      <w:r>
        <w:tab/>
      </w:r>
      <w:r>
        <w:tab/>
      </w:r>
      <w:r>
        <w:tab/>
      </w:r>
      <w:r>
        <w:tab/>
      </w:r>
      <w:r w:rsidR="00CA7CFD" w:rsidRPr="00445D79">
        <w:t>„[OBCHODNÍ TAJEMSTVÍ]“</w:t>
      </w:r>
    </w:p>
    <w:p w14:paraId="6FF49FAA" w14:textId="77777777" w:rsidR="00A84633" w:rsidRPr="001638A0" w:rsidRDefault="00A84633" w:rsidP="00A84633">
      <w:pPr>
        <w:jc w:val="both"/>
      </w:pPr>
      <w:r w:rsidRPr="001638A0">
        <w:tab/>
      </w:r>
    </w:p>
    <w:p w14:paraId="169E2104" w14:textId="77777777" w:rsidR="00877473" w:rsidRPr="001638A0" w:rsidRDefault="00877473" w:rsidP="00A84633">
      <w:pPr>
        <w:ind w:left="705"/>
        <w:jc w:val="both"/>
      </w:pPr>
      <w:r>
        <w:t xml:space="preserve">Hodnota spotřebované elektrické energie dle odečtu podružného elektroměru bude Nájemci přeúčtována měsíčně na základě faktury vystavené Pronajímatelem. </w:t>
      </w:r>
    </w:p>
    <w:p w14:paraId="4B654B6D" w14:textId="77777777" w:rsidR="00A84633" w:rsidRPr="001638A0" w:rsidRDefault="00A84633" w:rsidP="00A84633">
      <w:pPr>
        <w:ind w:left="705"/>
        <w:jc w:val="both"/>
      </w:pPr>
    </w:p>
    <w:p w14:paraId="080B7E8D" w14:textId="2D36DB6F" w:rsidR="00A84633" w:rsidRPr="001638A0" w:rsidRDefault="00303358" w:rsidP="00A84633">
      <w:pPr>
        <w:ind w:left="705" w:hanging="705"/>
        <w:jc w:val="both"/>
      </w:pPr>
      <w:r>
        <w:t>6</w:t>
      </w:r>
      <w:r w:rsidR="00A84633" w:rsidRPr="001D4404">
        <w:t>.</w:t>
      </w:r>
      <w:r w:rsidR="00A84633" w:rsidRPr="001D4404">
        <w:tab/>
        <w:t xml:space="preserve">Splatnost faktur činí </w:t>
      </w:r>
      <w:r w:rsidR="00B459C3">
        <w:t>30</w:t>
      </w:r>
      <w:r w:rsidR="00A84633" w:rsidRPr="00DE4268">
        <w:t xml:space="preserve"> dnů od doručení faktury Nájemci. Faktury budou mít náležitosti daňového dokladu dle platných právních předpisů, budou obsahovat finanční kód lokality </w:t>
      </w:r>
      <w:r w:rsidR="00A84633" w:rsidRPr="001D4404">
        <w:t>uvedený v záhlaví této smlouvy a budou zasílány na fakturační adresu Nájemce</w:t>
      </w:r>
      <w:r w:rsidR="00A84633" w:rsidRPr="001638A0">
        <w:t>:</w:t>
      </w:r>
    </w:p>
    <w:p w14:paraId="3C02948E" w14:textId="77777777" w:rsidR="00A84633" w:rsidRPr="002104E2" w:rsidRDefault="00A84633" w:rsidP="00A84633">
      <w:pPr>
        <w:tabs>
          <w:tab w:val="left" w:pos="0"/>
        </w:tabs>
        <w:ind w:left="705"/>
        <w:jc w:val="both"/>
      </w:pPr>
      <w:r w:rsidRPr="001638A0">
        <w:t xml:space="preserve"> </w:t>
      </w:r>
      <w:r w:rsidRPr="002104E2">
        <w:t>PODATELNA</w:t>
      </w:r>
    </w:p>
    <w:p w14:paraId="4A09E14E" w14:textId="342C7D4A" w:rsidR="00A84633" w:rsidRPr="002104E2" w:rsidRDefault="00087F82" w:rsidP="00A84633">
      <w:pPr>
        <w:tabs>
          <w:tab w:val="left" w:pos="0"/>
        </w:tabs>
        <w:ind w:left="705"/>
        <w:jc w:val="both"/>
      </w:pPr>
      <w:r>
        <w:t xml:space="preserve"> </w:t>
      </w:r>
      <w:r w:rsidR="00F74836" w:rsidRPr="002104E2">
        <w:t>Česká telekomunikační infrastruktura a.s</w:t>
      </w:r>
      <w:r w:rsidR="00BF67CE">
        <w:t>.</w:t>
      </w:r>
    </w:p>
    <w:p w14:paraId="78153F61" w14:textId="29CF4A83" w:rsidR="00A84633" w:rsidRPr="002104E2" w:rsidRDefault="00087F82" w:rsidP="00A84633">
      <w:pPr>
        <w:tabs>
          <w:tab w:val="left" w:pos="0"/>
        </w:tabs>
        <w:ind w:left="705"/>
        <w:jc w:val="both"/>
      </w:pPr>
      <w:r>
        <w:t xml:space="preserve"> </w:t>
      </w:r>
      <w:r w:rsidR="00F74836" w:rsidRPr="002104E2">
        <w:t>Olšanská 2681/6</w:t>
      </w:r>
    </w:p>
    <w:p w14:paraId="622D6878" w14:textId="77777777" w:rsidR="00A84633" w:rsidRPr="001638A0" w:rsidRDefault="00F74836" w:rsidP="00A84633">
      <w:pPr>
        <w:tabs>
          <w:tab w:val="left" w:pos="0"/>
        </w:tabs>
        <w:ind w:left="705"/>
        <w:jc w:val="both"/>
      </w:pPr>
      <w:r>
        <w:t> 130 00 Praha 3</w:t>
      </w:r>
    </w:p>
    <w:p w14:paraId="030DA3BB" w14:textId="77777777" w:rsidR="00A84633" w:rsidRPr="001638A0" w:rsidRDefault="00A84633" w:rsidP="00A84633">
      <w:pPr>
        <w:ind w:left="705" w:hanging="705"/>
        <w:jc w:val="both"/>
      </w:pPr>
    </w:p>
    <w:p w14:paraId="3D4EF222" w14:textId="77777777" w:rsidR="00A84633" w:rsidRPr="001638A0" w:rsidRDefault="00A84633" w:rsidP="00A84633">
      <w:pPr>
        <w:tabs>
          <w:tab w:val="left" w:pos="426"/>
        </w:tabs>
        <w:ind w:left="705"/>
        <w:jc w:val="both"/>
      </w:pPr>
      <w:r w:rsidRPr="001638A0">
        <w:tab/>
        <w:t xml:space="preserve">V případě, že faktura nebude obsahovat potřebné náležitosti, je Nájemce oprávněn vrátit ji Pronajímateli k doplnění. V takovém případě se ruší lhůta splatnosti a nová lhůta splatnosti začne plynout doručením opravené faktury zpět Nájemci. </w:t>
      </w:r>
    </w:p>
    <w:p w14:paraId="18ABDAD9" w14:textId="77777777" w:rsidR="00A84633" w:rsidRPr="001638A0" w:rsidRDefault="00A84633" w:rsidP="00A84633">
      <w:pPr>
        <w:tabs>
          <w:tab w:val="left" w:pos="0"/>
        </w:tabs>
        <w:ind w:left="705" w:hanging="705"/>
        <w:jc w:val="both"/>
      </w:pPr>
    </w:p>
    <w:p w14:paraId="13F76ECE" w14:textId="2C8CF429" w:rsidR="000B3173" w:rsidRDefault="00303358" w:rsidP="00A84633">
      <w:pPr>
        <w:ind w:left="705" w:hanging="705"/>
        <w:jc w:val="both"/>
      </w:pPr>
      <w:r>
        <w:t>7</w:t>
      </w:r>
      <w:r w:rsidR="00A84633">
        <w:t>.</w:t>
      </w:r>
      <w:r w:rsidR="00A84633" w:rsidRPr="000224BE">
        <w:tab/>
      </w:r>
      <w:r w:rsidR="00A84633" w:rsidRPr="000224BE">
        <w:tab/>
      </w:r>
      <w:r w:rsidR="000B3173">
        <w:t xml:space="preserve">Pronajímatel je povinen informovat Nájemce o změně účtu, na nějž má být hrazeno nájemné a </w:t>
      </w:r>
      <w:r w:rsidR="00877473">
        <w:t>paušální částka za služby</w:t>
      </w:r>
      <w:r w:rsidR="000B3173">
        <w:t>. Pro vyloučení všech pochybností se má za to, že uvedení jiného čísla účtu na daňovém dokladu – faktuře vystavené</w:t>
      </w:r>
      <w:r w:rsidR="005550EE">
        <w:t>m</w:t>
      </w:r>
      <w:r w:rsidR="000B3173">
        <w:t xml:space="preserve"> Pronajímatelem v souladu s touto smlouvou a doručené Nájemci je oznámením změny účtu dle tohoto odstavce.</w:t>
      </w:r>
    </w:p>
    <w:p w14:paraId="1662A29D" w14:textId="77777777" w:rsidR="006B67B4" w:rsidRPr="000224BE" w:rsidRDefault="006B67B4" w:rsidP="00B84229">
      <w:pPr>
        <w:jc w:val="both"/>
      </w:pPr>
    </w:p>
    <w:p w14:paraId="61052957" w14:textId="367FA3A2" w:rsidR="006B67B4" w:rsidRPr="00877473" w:rsidRDefault="00303358" w:rsidP="00B84229">
      <w:pPr>
        <w:ind w:left="705" w:hanging="705"/>
        <w:jc w:val="both"/>
      </w:pPr>
      <w:r>
        <w:t>8.</w:t>
      </w:r>
      <w:r>
        <w:tab/>
      </w:r>
      <w:r w:rsidR="006B67B4" w:rsidRPr="00420914">
        <w:t>Je</w:t>
      </w:r>
      <w:r w:rsidR="006B67B4" w:rsidRPr="00877473">
        <w:t>-li Nájemce v prodlení s úhradami podle této smlouvy, je Pronajímatel oprávněn požadovat úrok z prodlení ve výši stanovené zvláštním právním předpisem.</w:t>
      </w:r>
    </w:p>
    <w:p w14:paraId="1E0FD350" w14:textId="77777777" w:rsidR="006B67B4" w:rsidRPr="00877473" w:rsidRDefault="006B67B4" w:rsidP="006B67B4">
      <w:pPr>
        <w:tabs>
          <w:tab w:val="left" w:pos="0"/>
        </w:tabs>
        <w:ind w:left="705" w:hanging="705"/>
        <w:jc w:val="both"/>
      </w:pPr>
      <w:r w:rsidRPr="00877473">
        <w:tab/>
      </w:r>
      <w:r w:rsidRPr="00877473">
        <w:tab/>
        <w:t>Smluvní strany sjednávají, že Nájemce se nedostane do prodlení s úhradou nájemného a paušálního poplatku na služby v případě, že neobdrží řádný daňový doklad vystavený Pronajímatelem.</w:t>
      </w:r>
    </w:p>
    <w:p w14:paraId="602A5C55" w14:textId="77777777" w:rsidR="006B67B4" w:rsidRPr="00877473" w:rsidRDefault="006B67B4" w:rsidP="00A84633">
      <w:pPr>
        <w:jc w:val="both"/>
      </w:pPr>
    </w:p>
    <w:p w14:paraId="54251287" w14:textId="59B5566A" w:rsidR="007915EB" w:rsidRPr="00877473" w:rsidRDefault="00303358" w:rsidP="002101A8">
      <w:pPr>
        <w:ind w:left="705" w:hanging="705"/>
        <w:jc w:val="both"/>
      </w:pPr>
      <w:bookmarkStart w:id="0" w:name="OLE_LINK1"/>
      <w:bookmarkStart w:id="1" w:name="OLE_LINK2"/>
      <w:r>
        <w:t>9</w:t>
      </w:r>
      <w:r w:rsidR="00877473">
        <w:t>.</w:t>
      </w:r>
      <w:r w:rsidR="007915EB" w:rsidRPr="00420914">
        <w:tab/>
      </w:r>
      <w:r w:rsidR="007915EB" w:rsidRPr="00877473">
        <w:t xml:space="preserve">Pokud roční míra inflace za předcházející kalendářní rok, měřené indexem spotřebitelských cen podle Českého statistického úřadu, přesáhne </w:t>
      </w:r>
      <w:r w:rsidR="00877473" w:rsidRPr="00877473">
        <w:t>3</w:t>
      </w:r>
      <w:r w:rsidR="007915EB" w:rsidRPr="00877473">
        <w:t xml:space="preserve"> %, bude výše nájemného pro daný rok navýšena o oznámenou míru inflace. </w:t>
      </w:r>
    </w:p>
    <w:p w14:paraId="2D44A33B" w14:textId="77777777" w:rsidR="007915EB" w:rsidRPr="00320FFB" w:rsidRDefault="00320FFB" w:rsidP="002101A8">
      <w:pPr>
        <w:ind w:left="705" w:hanging="705"/>
        <w:jc w:val="both"/>
      </w:pPr>
      <w:r>
        <w:rPr>
          <w:color w:val="3366FF"/>
        </w:rPr>
        <w:tab/>
      </w:r>
      <w:r w:rsidR="007915EB" w:rsidRPr="00320FFB">
        <w:t xml:space="preserve">Úprava výše nájemného bude provedena </w:t>
      </w:r>
      <w:r w:rsidRPr="00320FFB">
        <w:t xml:space="preserve">od </w:t>
      </w:r>
      <w:proofErr w:type="gramStart"/>
      <w:r w:rsidRPr="00320FFB">
        <w:t>1.1. daného</w:t>
      </w:r>
      <w:proofErr w:type="gramEnd"/>
      <w:r w:rsidRPr="00320FFB">
        <w:t xml:space="preserve"> roku </w:t>
      </w:r>
      <w:r w:rsidR="007915EB" w:rsidRPr="00320FFB">
        <w:t>na základě faktury od Pronajímatele, který je oprávněn tuto změnu dorovnat ve faktuře při následující platbě nájemného.</w:t>
      </w:r>
    </w:p>
    <w:p w14:paraId="3D36CE46" w14:textId="77777777" w:rsidR="007915EB" w:rsidRDefault="00320FFB" w:rsidP="00320FFB">
      <w:pPr>
        <w:ind w:left="705"/>
        <w:jc w:val="both"/>
      </w:pPr>
      <w:r>
        <w:tab/>
      </w:r>
      <w:r w:rsidR="007915EB" w:rsidRPr="00320FFB">
        <w:t>V případě, že faktura bude obsahovat nesprávné stanovení výše nájemného v souvislosti s jeho navýšením o příslušnou míru inflace, je Nájemce oprávněn vrátit fakturu k přepracování. Do doby vystavení řádné faktury, obsahující správné cenové údaje, není Nájemce v prodlení s úhradou nájemného.</w:t>
      </w:r>
    </w:p>
    <w:p w14:paraId="7A9423F9" w14:textId="77777777" w:rsidR="007915EB" w:rsidRDefault="007915EB" w:rsidP="007915EB">
      <w:pPr>
        <w:ind w:left="705"/>
        <w:jc w:val="both"/>
      </w:pPr>
    </w:p>
    <w:p w14:paraId="203511C7" w14:textId="1CC1152C" w:rsidR="007915EB" w:rsidRPr="00320FFB" w:rsidRDefault="00303358" w:rsidP="00320FFB">
      <w:pPr>
        <w:ind w:left="705" w:hanging="705"/>
        <w:jc w:val="both"/>
      </w:pPr>
      <w:r>
        <w:t>10</w:t>
      </w:r>
      <w:r w:rsidR="00320FFB">
        <w:t>.</w:t>
      </w:r>
      <w:r w:rsidR="00320FFB">
        <w:tab/>
      </w:r>
      <w:r w:rsidR="007915EB" w:rsidRPr="00544553">
        <w:t xml:space="preserve">Pronajímatel prohlašuje, že uvedl v této smlouvě a bude uvádět v daňových dokladech vystavených dle této smlouvy pro </w:t>
      </w:r>
      <w:r w:rsidR="007915EB" w:rsidRPr="00320FFB">
        <w:t xml:space="preserve">úhradu nájemného </w:t>
      </w:r>
      <w:r w:rsidR="00320FFB" w:rsidRPr="00320FFB">
        <w:t>a paušálních poplatků za služby</w:t>
      </w:r>
      <w:r w:rsidR="007915EB" w:rsidRPr="00544553">
        <w:t xml:space="preserve"> pouze bankovní účet, který oznámil správci daně, aby jej tento mohl v souladu se zák. č. 235/2004 Sb., o dani z přidané hodnoty, ve znění pozdějších předpisů, zveřejnit způsobem umožňujícím dálkový přístup</w:t>
      </w:r>
      <w:r w:rsidR="004844F3">
        <w:t xml:space="preserve"> (Oznámený účet)</w:t>
      </w:r>
      <w:r w:rsidR="007915EB" w:rsidRPr="00544553">
        <w:t xml:space="preserve">. </w:t>
      </w:r>
    </w:p>
    <w:p w14:paraId="2EF7BEC2" w14:textId="77777777" w:rsidR="004844F3" w:rsidRDefault="004844F3" w:rsidP="007915EB">
      <w:pPr>
        <w:ind w:left="705"/>
        <w:jc w:val="both"/>
      </w:pPr>
    </w:p>
    <w:p w14:paraId="715DEC8B" w14:textId="36560BB5" w:rsidR="004844F3" w:rsidRPr="00F34ADD" w:rsidRDefault="00320FFB" w:rsidP="00320FFB">
      <w:pPr>
        <w:spacing w:before="60"/>
        <w:ind w:left="705" w:hanging="705"/>
        <w:jc w:val="both"/>
      </w:pPr>
      <w:r>
        <w:lastRenderedPageBreak/>
        <w:t>1</w:t>
      </w:r>
      <w:r w:rsidR="00303358">
        <w:t>1</w:t>
      </w:r>
      <w:r>
        <w:t>.</w:t>
      </w:r>
      <w:r>
        <w:tab/>
      </w:r>
      <w:r w:rsidR="004844F3" w:rsidRPr="00F34ADD">
        <w:t>Bude-li na daňovém dokladu uveden ji</w:t>
      </w:r>
      <w:r w:rsidR="004844F3" w:rsidRPr="004844F3">
        <w:t xml:space="preserve">ný než Oznámený účet, </w:t>
      </w:r>
      <w:r w:rsidR="004844F3">
        <w:t>Nájemce</w:t>
      </w:r>
      <w:r w:rsidR="004844F3" w:rsidRPr="00F34ADD">
        <w:t xml:space="preserve"> je oprávněn poukázat příslušnou platbu na kterýkoli Oznámený </w:t>
      </w:r>
      <w:r w:rsidR="004844F3" w:rsidRPr="004844F3">
        <w:t xml:space="preserve">účet </w:t>
      </w:r>
      <w:r w:rsidR="004844F3">
        <w:t>Pronajímatele</w:t>
      </w:r>
      <w:r w:rsidR="004844F3" w:rsidRPr="00F34ADD">
        <w:t>. Úhrada platby na kterýkoli Oznámený účet (tj. účet odlišný od účtu uvedeného na daňovém dokladu) je smluvními stranami považována za řádnou úhradu plnění dle smlouvy.</w:t>
      </w:r>
    </w:p>
    <w:p w14:paraId="3B48890E" w14:textId="77777777" w:rsidR="004844F3" w:rsidRDefault="004844F3" w:rsidP="007915EB">
      <w:pPr>
        <w:ind w:left="705"/>
        <w:jc w:val="both"/>
        <w:rPr>
          <w:color w:val="3366FF"/>
        </w:rPr>
      </w:pPr>
    </w:p>
    <w:p w14:paraId="68BEC1F7" w14:textId="1E0BE69D" w:rsidR="00785DA6" w:rsidRDefault="00320FFB" w:rsidP="00320FFB">
      <w:pPr>
        <w:spacing w:before="60"/>
        <w:ind w:left="705" w:hanging="705"/>
        <w:jc w:val="both"/>
      </w:pPr>
      <w:r>
        <w:t>1</w:t>
      </w:r>
      <w:r w:rsidR="00303358">
        <w:t>2</w:t>
      </w:r>
      <w:r>
        <w:t>.</w:t>
      </w:r>
      <w:r>
        <w:tab/>
      </w:r>
      <w:r w:rsidR="00785DA6" w:rsidRPr="00F34ADD">
        <w:t xml:space="preserve">Zveřejní-li příslušný správce daně v souladu s § 106a zákona o DPH způsobem umožňujícím dálkový </w:t>
      </w:r>
      <w:r w:rsidR="00785DA6" w:rsidRPr="00785DA6">
        <w:t xml:space="preserve">přístup skutečnost, že </w:t>
      </w:r>
      <w:r w:rsidR="00785DA6">
        <w:t>Pronajímatel</w:t>
      </w:r>
      <w:r w:rsidR="00785DA6" w:rsidRPr="00F34ADD">
        <w:t xml:space="preserve"> je nespolehlivým plátcem, nebo má-li být platba za zdaniteln</w:t>
      </w:r>
      <w:r w:rsidR="00785DA6" w:rsidRPr="00785DA6">
        <w:t xml:space="preserve">é plnění uskutečněné </w:t>
      </w:r>
      <w:r w:rsidR="00785DA6">
        <w:t>Pronajímatelem</w:t>
      </w:r>
      <w:r w:rsidR="00785DA6" w:rsidRPr="00F34ADD">
        <w:t xml:space="preserve"> (plátcem DPH) v tuzemsku poskytnuta zcela nebo zčásti bezhotovostním převodem na účet vedený poskytovatelem platebních služeb mimo tuzemsko (§ </w:t>
      </w:r>
      <w:r w:rsidR="00785DA6" w:rsidRPr="00785DA6">
        <w:t xml:space="preserve">109 zákona o DPH), je </w:t>
      </w:r>
      <w:r w:rsidR="00785DA6">
        <w:t>Nájemce</w:t>
      </w:r>
      <w:r w:rsidR="00785DA6" w:rsidRPr="00F34ADD">
        <w:t xml:space="preserve"> oprávněn zadržet z každé fakturované platby za poskytnuté zdanitelné plnění daň z přidané hodnoty a tuto (aniž k tomu bude vyzván jak</w:t>
      </w:r>
      <w:r w:rsidR="00785DA6" w:rsidRPr="00785DA6">
        <w:t xml:space="preserve">o ručitel) uhradit za </w:t>
      </w:r>
      <w:r w:rsidR="00785DA6">
        <w:t>Pronajímatele</w:t>
      </w:r>
      <w:r w:rsidR="00785DA6" w:rsidRPr="00F34ADD">
        <w:t xml:space="preserve"> příslušnému správci daně.</w:t>
      </w:r>
    </w:p>
    <w:p w14:paraId="7923FF70" w14:textId="77777777" w:rsidR="00320FFB" w:rsidRPr="00F34ADD" w:rsidRDefault="00320FFB" w:rsidP="00087F82">
      <w:pPr>
        <w:spacing w:before="60"/>
        <w:jc w:val="both"/>
      </w:pPr>
    </w:p>
    <w:p w14:paraId="750B5C4D" w14:textId="499ACFEE" w:rsidR="00785DA6" w:rsidRPr="00F34ADD" w:rsidRDefault="00320FFB" w:rsidP="00320FFB">
      <w:pPr>
        <w:spacing w:before="60"/>
        <w:ind w:left="705" w:hanging="705"/>
        <w:jc w:val="both"/>
      </w:pPr>
      <w:r>
        <w:t>1</w:t>
      </w:r>
      <w:r w:rsidR="00303358">
        <w:t>3</w:t>
      </w:r>
      <w:r>
        <w:t>.</w:t>
      </w:r>
      <w:r>
        <w:tab/>
      </w:r>
      <w:r w:rsidR="00785DA6" w:rsidRPr="00F34ADD">
        <w:t xml:space="preserve">Po provedení úhrady daně z přidané hodnoty příslušnému správci daně v souladu </w:t>
      </w:r>
      <w:r w:rsidR="00BF67CE">
        <w:t> </w:t>
      </w:r>
      <w:r w:rsidR="00BF67CE" w:rsidRPr="00F34ADD">
        <w:t>s</w:t>
      </w:r>
      <w:r w:rsidR="00BF67CE">
        <w:t> </w:t>
      </w:r>
      <w:r w:rsidR="00785DA6" w:rsidRPr="00F34ADD">
        <w:t xml:space="preserve">tímto článkem je úhrada zdanitelného plnění </w:t>
      </w:r>
      <w:r w:rsidR="00785DA6">
        <w:t>Pronajímateli</w:t>
      </w:r>
      <w:r w:rsidR="00785DA6" w:rsidRPr="00F34ADD">
        <w:t xml:space="preserve"> bez příslušné daně </w:t>
      </w:r>
      <w:r w:rsidR="00BF67CE">
        <w:t> </w:t>
      </w:r>
      <w:r w:rsidR="00BF67CE" w:rsidRPr="00F34ADD">
        <w:t>z</w:t>
      </w:r>
      <w:r w:rsidR="00BF67CE">
        <w:t> </w:t>
      </w:r>
      <w:r w:rsidR="00785DA6" w:rsidRPr="00F34ADD">
        <w:t xml:space="preserve">přidané hodnoty (tj. pouze základu daně) smluvními stranami považována za řádnou úhradu dle této smlouvy (tj. základu daně i výše daně </w:t>
      </w:r>
      <w:r w:rsidR="00785DA6" w:rsidRPr="00785DA6">
        <w:t xml:space="preserve">z přidané hodnoty), a </w:t>
      </w:r>
      <w:r w:rsidR="00785DA6">
        <w:t>Pronajímateli</w:t>
      </w:r>
      <w:r w:rsidR="00785DA6" w:rsidRPr="00F34ADD">
        <w:t xml:space="preserve"> nevzniká žádný nárok na úhradu případných úroků z prodlení, penále</w:t>
      </w:r>
      <w:r w:rsidR="00785DA6" w:rsidRPr="00785DA6">
        <w:rPr>
          <w:rFonts w:ascii="Calibri" w:hAnsi="Calibri" w:cs="Calibri"/>
        </w:rPr>
        <w:t xml:space="preserve">, </w:t>
      </w:r>
      <w:r w:rsidR="00785DA6" w:rsidRPr="00F34ADD">
        <w:t>náhrady škody nebo jakýchkoli</w:t>
      </w:r>
      <w:r w:rsidR="00A565E8" w:rsidRPr="00A565E8">
        <w:t xml:space="preserve"> dalších sankcí vůči </w:t>
      </w:r>
      <w:r w:rsidR="00A565E8">
        <w:t>Nájemci</w:t>
      </w:r>
      <w:r w:rsidR="00785DA6" w:rsidRPr="00F34ADD">
        <w:t>, a to ani v případě, že by mu podobné sankce byly vyměřeny správcem daně.</w:t>
      </w:r>
    </w:p>
    <w:p w14:paraId="4FE0F679" w14:textId="77777777" w:rsidR="00785DA6" w:rsidRDefault="00785DA6" w:rsidP="007915EB">
      <w:pPr>
        <w:ind w:left="705"/>
        <w:jc w:val="both"/>
        <w:rPr>
          <w:color w:val="3366FF"/>
        </w:rPr>
      </w:pPr>
    </w:p>
    <w:p w14:paraId="045C6D95" w14:textId="77777777" w:rsidR="00485B8B" w:rsidRDefault="00485B8B" w:rsidP="0077088F">
      <w:pPr>
        <w:jc w:val="both"/>
      </w:pPr>
    </w:p>
    <w:p w14:paraId="29EB939D" w14:textId="77777777" w:rsidR="00087F82" w:rsidRPr="000224BE" w:rsidRDefault="00087F82" w:rsidP="0077088F">
      <w:pPr>
        <w:jc w:val="both"/>
      </w:pPr>
    </w:p>
    <w:bookmarkEnd w:id="0"/>
    <w:bookmarkEnd w:id="1"/>
    <w:p w14:paraId="68E496A3" w14:textId="77777777" w:rsidR="0077088F" w:rsidRPr="000224BE" w:rsidRDefault="0077088F" w:rsidP="0077088F">
      <w:pPr>
        <w:tabs>
          <w:tab w:val="left" w:pos="2205"/>
        </w:tabs>
        <w:jc w:val="center"/>
        <w:rPr>
          <w:b/>
        </w:rPr>
      </w:pPr>
      <w:r w:rsidRPr="000224BE">
        <w:rPr>
          <w:b/>
        </w:rPr>
        <w:t>VIII.</w:t>
      </w:r>
    </w:p>
    <w:p w14:paraId="2473DD2F" w14:textId="77777777" w:rsidR="0077088F" w:rsidRPr="000224BE" w:rsidRDefault="0077088F" w:rsidP="0077088F">
      <w:pPr>
        <w:tabs>
          <w:tab w:val="left" w:pos="2205"/>
        </w:tabs>
        <w:jc w:val="center"/>
        <w:rPr>
          <w:b/>
        </w:rPr>
      </w:pPr>
      <w:r w:rsidRPr="000224BE">
        <w:rPr>
          <w:b/>
        </w:rPr>
        <w:t xml:space="preserve">Umístění a instalace </w:t>
      </w:r>
      <w:r w:rsidR="006C4E5D">
        <w:rPr>
          <w:b/>
        </w:rPr>
        <w:t>Zařízení</w:t>
      </w:r>
    </w:p>
    <w:p w14:paraId="0BF9121E" w14:textId="77777777" w:rsidR="0077088F" w:rsidRPr="000224BE" w:rsidRDefault="0077088F" w:rsidP="0077088F">
      <w:pPr>
        <w:tabs>
          <w:tab w:val="left" w:pos="2205"/>
        </w:tabs>
        <w:jc w:val="both"/>
      </w:pPr>
    </w:p>
    <w:p w14:paraId="6D38CBA8" w14:textId="77777777" w:rsidR="007915EB" w:rsidRPr="00B832C4" w:rsidRDefault="007915EB" w:rsidP="007915EB">
      <w:pPr>
        <w:tabs>
          <w:tab w:val="left" w:pos="0"/>
        </w:tabs>
        <w:ind w:left="705" w:hanging="705"/>
        <w:jc w:val="both"/>
      </w:pPr>
      <w:r w:rsidRPr="008C4ECA">
        <w:t>1.</w:t>
      </w:r>
      <w:r w:rsidRPr="008C4ECA">
        <w:tab/>
      </w:r>
      <w:r w:rsidR="00323A6E">
        <w:t>Veškeré</w:t>
      </w:r>
      <w:r w:rsidR="006F01B1">
        <w:t xml:space="preserve"> </w:t>
      </w:r>
      <w:r w:rsidRPr="008C4ECA">
        <w:t xml:space="preserve">stavební práce související s umístěním a instalací </w:t>
      </w:r>
      <w:r w:rsidR="006C4E5D">
        <w:t>Zařízení</w:t>
      </w:r>
      <w:r w:rsidRPr="008C4ECA">
        <w:t xml:space="preserve"> v/na </w:t>
      </w:r>
      <w:r w:rsidR="00323A6E">
        <w:t>P</w:t>
      </w:r>
      <w:r w:rsidRPr="008C4ECA">
        <w:t xml:space="preserve">ředmětu nájmu, práce nutné k vybudování příslušenství </w:t>
      </w:r>
      <w:r w:rsidR="006C4E5D">
        <w:t>Zařízení</w:t>
      </w:r>
      <w:r w:rsidRPr="008C4ECA">
        <w:t xml:space="preserve"> a vybavení </w:t>
      </w:r>
      <w:r w:rsidR="00323A6E">
        <w:t>P</w:t>
      </w:r>
      <w:r w:rsidRPr="008C4ECA">
        <w:t>ředmětu nájmu zajist</w:t>
      </w:r>
      <w:r w:rsidR="0024107F">
        <w:t xml:space="preserve">il </w:t>
      </w:r>
      <w:r w:rsidRPr="008C4ECA">
        <w:t xml:space="preserve">Nájemce na vlastní náklady po převzetí </w:t>
      </w:r>
      <w:r w:rsidR="00323A6E">
        <w:t>P</w:t>
      </w:r>
      <w:r w:rsidRPr="008C4ECA">
        <w:t xml:space="preserve">ředmětu nájmu. Nájemcem instalované </w:t>
      </w:r>
      <w:r w:rsidR="006C4E5D">
        <w:t>Zařízení</w:t>
      </w:r>
      <w:r w:rsidRPr="008C4ECA">
        <w:t xml:space="preserve"> a ostatní vybavení zůstávají po celou dobu trvání této smlouvy ve výlučném vlastnictví Nájemce.</w:t>
      </w:r>
    </w:p>
    <w:p w14:paraId="36E9E62A" w14:textId="77777777" w:rsidR="007915EB" w:rsidRPr="00B832C4" w:rsidRDefault="007915EB" w:rsidP="007915EB">
      <w:pPr>
        <w:tabs>
          <w:tab w:val="left" w:pos="0"/>
        </w:tabs>
        <w:ind w:left="705" w:hanging="705"/>
        <w:jc w:val="both"/>
      </w:pPr>
    </w:p>
    <w:p w14:paraId="462FB618" w14:textId="77777777" w:rsidR="007915EB" w:rsidRPr="00544553" w:rsidRDefault="007915EB" w:rsidP="007915EB">
      <w:pPr>
        <w:tabs>
          <w:tab w:val="left" w:pos="0"/>
        </w:tabs>
        <w:ind w:left="705" w:hanging="705"/>
        <w:jc w:val="both"/>
      </w:pPr>
      <w:r w:rsidRPr="00B832C4">
        <w:t>2.</w:t>
      </w:r>
      <w:r w:rsidRPr="00B832C4">
        <w:tab/>
      </w:r>
      <w:r w:rsidR="00323A6E">
        <w:t>Veškeré</w:t>
      </w:r>
      <w:r w:rsidRPr="00B832C4">
        <w:t xml:space="preserve"> stavební úpravy </w:t>
      </w:r>
      <w:r w:rsidR="0022275A">
        <w:t>P</w:t>
      </w:r>
      <w:r w:rsidRPr="00B832C4">
        <w:t>ředmětu nájmu, zejména tahy kabelů a způsob připojení na elektr</w:t>
      </w:r>
      <w:r w:rsidRPr="00544553">
        <w:t xml:space="preserve">ickou energii související s instalací a umístěním </w:t>
      </w:r>
      <w:r w:rsidR="006C4E5D">
        <w:t>Zařízení</w:t>
      </w:r>
      <w:r w:rsidRPr="00544553">
        <w:t xml:space="preserve"> v </w:t>
      </w:r>
      <w:r w:rsidR="00546A2C">
        <w:t>P</w:t>
      </w:r>
      <w:r w:rsidR="00546A2C" w:rsidRPr="00544553">
        <w:t xml:space="preserve">ředmětu </w:t>
      </w:r>
      <w:r w:rsidRPr="00544553">
        <w:t xml:space="preserve">nájmu, </w:t>
      </w:r>
      <w:r w:rsidR="0024107F">
        <w:t>byly</w:t>
      </w:r>
      <w:r w:rsidRPr="00544553">
        <w:t xml:space="preserve"> popsány v projektu. </w:t>
      </w:r>
    </w:p>
    <w:p w14:paraId="2F699295" w14:textId="77777777" w:rsidR="007915EB" w:rsidRPr="00B832C4" w:rsidRDefault="007915EB" w:rsidP="007915EB">
      <w:pPr>
        <w:tabs>
          <w:tab w:val="left" w:pos="0"/>
        </w:tabs>
        <w:ind w:left="705" w:hanging="705"/>
        <w:jc w:val="both"/>
      </w:pPr>
    </w:p>
    <w:p w14:paraId="00292C22" w14:textId="77777777" w:rsidR="007915EB" w:rsidRPr="00B832C4" w:rsidRDefault="007915EB" w:rsidP="007915EB">
      <w:pPr>
        <w:tabs>
          <w:tab w:val="left" w:pos="0"/>
        </w:tabs>
        <w:ind w:left="705" w:hanging="705"/>
        <w:jc w:val="both"/>
      </w:pPr>
      <w:r w:rsidRPr="00B832C4">
        <w:t>3.</w:t>
      </w:r>
      <w:r w:rsidRPr="00B832C4">
        <w:tab/>
        <w:t xml:space="preserve">Nájemce zajistí, pokud je to třeba, na vlastní náklady, přípravu dokumentace potřebné k provedení </w:t>
      </w:r>
      <w:r w:rsidR="0024107F">
        <w:t>případných budoucích</w:t>
      </w:r>
      <w:r w:rsidRPr="00B832C4">
        <w:t xml:space="preserve"> stavebních úprav </w:t>
      </w:r>
      <w:r w:rsidR="00011A18">
        <w:t>P</w:t>
      </w:r>
      <w:r w:rsidRPr="00B832C4">
        <w:t>ředmětu nájmu a souvisejících prací a úkonů, jako i veškerá potřebn</w:t>
      </w:r>
      <w:r w:rsidR="001B1678">
        <w:t xml:space="preserve">á </w:t>
      </w:r>
      <w:r w:rsidRPr="00B832C4">
        <w:t xml:space="preserve">rozhodnutí, povolení a vyjádření a souhlasy příslušných správních orgánů. Pronajímatel se zavazuje poskytnout Nájemci veškerou nezbytnou součinnost a souhlasí, aby tato </w:t>
      </w:r>
      <w:r w:rsidRPr="00544553">
        <w:t>smlouva byla</w:t>
      </w:r>
      <w:r w:rsidRPr="00B832C4">
        <w:t xml:space="preserve"> použita jako podklad pro příslušné správní řízení.</w:t>
      </w:r>
    </w:p>
    <w:p w14:paraId="468ECB33" w14:textId="77777777" w:rsidR="007915EB" w:rsidRPr="00420914" w:rsidRDefault="007915EB" w:rsidP="007915EB">
      <w:pPr>
        <w:tabs>
          <w:tab w:val="left" w:pos="2205"/>
        </w:tabs>
        <w:jc w:val="both"/>
      </w:pPr>
    </w:p>
    <w:p w14:paraId="6F163BDE" w14:textId="77777777" w:rsidR="007915EB" w:rsidRPr="00320FFB" w:rsidRDefault="007915EB" w:rsidP="007915EB">
      <w:pPr>
        <w:ind w:left="705" w:hanging="705"/>
        <w:jc w:val="both"/>
      </w:pPr>
      <w:r w:rsidRPr="00320FFB">
        <w:t>4.</w:t>
      </w:r>
      <w:r w:rsidRPr="00320FFB">
        <w:tab/>
        <w:t xml:space="preserve">Pronajímatel souhlasí, že úpravy </w:t>
      </w:r>
      <w:r w:rsidR="00763CFB" w:rsidRPr="00320FFB">
        <w:t>P</w:t>
      </w:r>
      <w:r w:rsidRPr="00320FFB">
        <w:t xml:space="preserve">ředmětu nájmu provedené Nájemcem, které budou mít charakter technického zhodnocení ve smyslu § 33 zákona 586/1992 Sb., o daních z příjmů, ve znění pozdějších předpisů (dále jen „ZDP“), bude po dobu trvání nájemní smlouvy odepisovat Nájemce. </w:t>
      </w:r>
    </w:p>
    <w:p w14:paraId="4303A1CB" w14:textId="77777777" w:rsidR="007915EB" w:rsidRPr="00320FFB" w:rsidRDefault="007915EB" w:rsidP="00320FFB">
      <w:pPr>
        <w:ind w:left="705"/>
        <w:jc w:val="both"/>
        <w:rPr>
          <w:sz w:val="22"/>
        </w:rPr>
      </w:pPr>
      <w:r w:rsidRPr="00320FFB">
        <w:t xml:space="preserve">Pronajímatel prohlašuje, že Budovu, jejíž součástí je </w:t>
      </w:r>
      <w:r w:rsidR="00763CFB" w:rsidRPr="00320FFB">
        <w:t>P</w:t>
      </w:r>
      <w:r w:rsidRPr="00320FFB">
        <w:t xml:space="preserve">ředmět nájmu, </w:t>
      </w:r>
      <w:proofErr w:type="gramStart"/>
      <w:r w:rsidR="00F9668D">
        <w:t xml:space="preserve">účetně </w:t>
      </w:r>
      <w:r w:rsidRPr="00320FFB">
        <w:t xml:space="preserve"> odepisuje</w:t>
      </w:r>
      <w:proofErr w:type="gramEnd"/>
      <w:r w:rsidRPr="00320FFB">
        <w:t xml:space="preserve"> v</w:t>
      </w:r>
      <w:r w:rsidR="00F9668D">
        <w:t> </w:t>
      </w:r>
      <w:r w:rsidR="001B16FB">
        <w:t>5</w:t>
      </w:r>
      <w:r w:rsidR="00F9668D">
        <w:t xml:space="preserve"> </w:t>
      </w:r>
      <w:r w:rsidR="00320FFB" w:rsidRPr="00320FFB">
        <w:t>.</w:t>
      </w:r>
      <w:r w:rsidRPr="00320FFB">
        <w:t>odpisové skupině dle příslušných ustanovení zákona ZDP</w:t>
      </w:r>
      <w:r w:rsidR="00320FFB" w:rsidRPr="00320FFB">
        <w:t>.</w:t>
      </w:r>
    </w:p>
    <w:p w14:paraId="7D62C32E" w14:textId="77777777" w:rsidR="007915EB" w:rsidRDefault="007915EB" w:rsidP="007915EB">
      <w:pPr>
        <w:ind w:left="705"/>
        <w:jc w:val="both"/>
      </w:pPr>
      <w:r w:rsidRPr="00320FFB">
        <w:lastRenderedPageBreak/>
        <w:t>V souladu s § 28 odstavcem 3 ZDP Pronajímatel prohlašuje, že nezvýší vstupní cenu Budovy o hodnotu těchto úprav.</w:t>
      </w:r>
    </w:p>
    <w:p w14:paraId="106A5A23" w14:textId="77777777" w:rsidR="00087F82" w:rsidRDefault="00087F82" w:rsidP="007915EB">
      <w:pPr>
        <w:ind w:left="705"/>
        <w:jc w:val="both"/>
      </w:pPr>
    </w:p>
    <w:p w14:paraId="59CB35D3" w14:textId="77777777" w:rsidR="00087F82" w:rsidRPr="00320FFB" w:rsidRDefault="00087F82" w:rsidP="007915EB">
      <w:pPr>
        <w:ind w:left="705"/>
        <w:jc w:val="both"/>
      </w:pPr>
    </w:p>
    <w:p w14:paraId="50E6C521" w14:textId="77777777" w:rsidR="00763CFB" w:rsidRPr="000224BE" w:rsidRDefault="00763CFB" w:rsidP="00763CFB">
      <w:pPr>
        <w:tabs>
          <w:tab w:val="left" w:pos="2205"/>
        </w:tabs>
        <w:jc w:val="center"/>
        <w:rPr>
          <w:b/>
        </w:rPr>
      </w:pPr>
      <w:r w:rsidRPr="000224BE">
        <w:rPr>
          <w:b/>
        </w:rPr>
        <w:t>IX.</w:t>
      </w:r>
    </w:p>
    <w:p w14:paraId="402561EC" w14:textId="77777777" w:rsidR="00763CFB" w:rsidRPr="000224BE" w:rsidRDefault="00763CFB" w:rsidP="00763CFB">
      <w:pPr>
        <w:tabs>
          <w:tab w:val="left" w:pos="2205"/>
        </w:tabs>
        <w:jc w:val="center"/>
        <w:rPr>
          <w:b/>
        </w:rPr>
      </w:pPr>
      <w:r w:rsidRPr="000224BE">
        <w:rPr>
          <w:b/>
        </w:rPr>
        <w:t>Práva a povinnosti smluvních stran</w:t>
      </w:r>
    </w:p>
    <w:p w14:paraId="752A79E4" w14:textId="77777777" w:rsidR="00763CFB" w:rsidRPr="000224BE" w:rsidRDefault="00763CFB" w:rsidP="00763CFB">
      <w:pPr>
        <w:tabs>
          <w:tab w:val="left" w:pos="2205"/>
        </w:tabs>
        <w:jc w:val="both"/>
      </w:pPr>
    </w:p>
    <w:p w14:paraId="799313E4" w14:textId="77777777" w:rsidR="00763CFB" w:rsidRPr="000224BE" w:rsidRDefault="00763CFB" w:rsidP="00763CFB">
      <w:pPr>
        <w:ind w:right="-1"/>
        <w:jc w:val="both"/>
      </w:pPr>
      <w:r w:rsidRPr="000224BE">
        <w:t>1</w:t>
      </w:r>
      <w:r w:rsidR="00303358">
        <w:t>.</w:t>
      </w:r>
      <w:r w:rsidRPr="000224BE">
        <w:tab/>
      </w:r>
      <w:r w:rsidRPr="00087F82">
        <w:rPr>
          <w:b/>
        </w:rPr>
        <w:t>Práva a povinnosti Nájemce</w:t>
      </w:r>
    </w:p>
    <w:p w14:paraId="1A6EF99B" w14:textId="77777777" w:rsidR="00763CFB" w:rsidRPr="000224BE" w:rsidRDefault="00763CFB" w:rsidP="00763CFB">
      <w:pPr>
        <w:ind w:left="705" w:right="-1" w:hanging="705"/>
        <w:jc w:val="both"/>
      </w:pPr>
    </w:p>
    <w:p w14:paraId="2E6A78D1" w14:textId="77777777" w:rsidR="00763CFB" w:rsidRPr="000224BE" w:rsidRDefault="00763CFB" w:rsidP="00763CFB">
      <w:pPr>
        <w:ind w:left="705" w:right="-1" w:hanging="705"/>
        <w:jc w:val="both"/>
      </w:pPr>
      <w:r w:rsidRPr="000224BE">
        <w:t>a)</w:t>
      </w:r>
      <w:r w:rsidRPr="000224BE">
        <w:tab/>
        <w:t>Nájemce bude s </w:t>
      </w:r>
      <w:r>
        <w:t>P</w:t>
      </w:r>
      <w:r w:rsidRPr="000224BE">
        <w:t xml:space="preserve">ředmětem nájmu řádně zacházet a bude dbát o jeho dobrý stav, učiní opatření k zabránění jeho poškozování. Nájemce </w:t>
      </w:r>
      <w:r>
        <w:t>je oprávněn</w:t>
      </w:r>
      <w:r w:rsidRPr="000224BE">
        <w:t xml:space="preserve"> využívat </w:t>
      </w:r>
      <w:r>
        <w:t>P</w:t>
      </w:r>
      <w:r w:rsidRPr="000224BE">
        <w:t>ředmět nájmu v rozsahu a k účelům daným touto smlouvou.</w:t>
      </w:r>
    </w:p>
    <w:p w14:paraId="45A9A4AB" w14:textId="77777777" w:rsidR="00763CFB" w:rsidRPr="000224BE" w:rsidRDefault="00763CFB" w:rsidP="00763CFB">
      <w:pPr>
        <w:ind w:left="705" w:right="-1" w:hanging="705"/>
        <w:jc w:val="both"/>
      </w:pPr>
      <w:r w:rsidRPr="000224BE">
        <w:t>b)</w:t>
      </w:r>
      <w:r w:rsidRPr="000224BE">
        <w:tab/>
        <w:t xml:space="preserve">Všechny </w:t>
      </w:r>
      <w:r w:rsidR="00A649C5">
        <w:t xml:space="preserve">případné budoucí stavební </w:t>
      </w:r>
      <w:r w:rsidRPr="000224BE">
        <w:t xml:space="preserve">úpravy </w:t>
      </w:r>
      <w:r>
        <w:t>P</w:t>
      </w:r>
      <w:r w:rsidRPr="000224BE">
        <w:t>ředmětu nájmu</w:t>
      </w:r>
      <w:r w:rsidR="00127377">
        <w:t xml:space="preserve"> </w:t>
      </w:r>
      <w:r w:rsidR="00935CE4">
        <w:t xml:space="preserve">znamenající </w:t>
      </w:r>
      <w:r w:rsidR="00127377">
        <w:t>jeho rozšíření</w:t>
      </w:r>
      <w:r w:rsidRPr="000224BE">
        <w:t xml:space="preserve"> musí být </w:t>
      </w:r>
      <w:r w:rsidR="006B569A" w:rsidRPr="00544553">
        <w:t>předlož</w:t>
      </w:r>
      <w:r w:rsidR="006B569A">
        <w:t>eny</w:t>
      </w:r>
      <w:r w:rsidR="006B569A" w:rsidRPr="00544553">
        <w:t xml:space="preserve"> </w:t>
      </w:r>
      <w:r w:rsidR="00814A63">
        <w:t xml:space="preserve">písemně </w:t>
      </w:r>
      <w:r w:rsidR="006B569A" w:rsidRPr="00544553">
        <w:t>Pronajímateli</w:t>
      </w:r>
      <w:r w:rsidR="006B569A">
        <w:t xml:space="preserve"> ke schválení</w:t>
      </w:r>
      <w:r w:rsidR="006B569A" w:rsidRPr="00544553">
        <w:t xml:space="preserve">. Pronajímatel se zavazuje </w:t>
      </w:r>
      <w:r w:rsidR="006B569A">
        <w:t xml:space="preserve">písemně se </w:t>
      </w:r>
      <w:r w:rsidR="006B569A" w:rsidRPr="00544553">
        <w:t>vyjádřit k</w:t>
      </w:r>
      <w:r w:rsidR="006B569A">
        <w:t> takovému návrhu</w:t>
      </w:r>
      <w:r w:rsidR="006B569A" w:rsidRPr="00544553">
        <w:t xml:space="preserve"> ve lhůtě sedmi kalendářních dnů ode dne jeho předložení.</w:t>
      </w:r>
      <w:r w:rsidR="006B569A">
        <w:t xml:space="preserve"> </w:t>
      </w:r>
      <w:r w:rsidRPr="000224BE">
        <w:t xml:space="preserve">Náklady na tyto </w:t>
      </w:r>
      <w:r w:rsidR="006B569A">
        <w:t xml:space="preserve">případné budoucí stavební </w:t>
      </w:r>
      <w:r w:rsidR="006B569A" w:rsidRPr="000224BE">
        <w:t xml:space="preserve">úpravy </w:t>
      </w:r>
      <w:r w:rsidR="00935CE4">
        <w:t xml:space="preserve">znamenající </w:t>
      </w:r>
      <w:r w:rsidR="006B569A">
        <w:t>rozšíření Předmětu nájmu</w:t>
      </w:r>
      <w:r w:rsidR="006B569A" w:rsidRPr="000224BE">
        <w:t xml:space="preserve"> </w:t>
      </w:r>
      <w:r w:rsidRPr="000224BE">
        <w:t xml:space="preserve">uhradí Nájemce, pokud nebude </w:t>
      </w:r>
      <w:r w:rsidR="006B569A">
        <w:t xml:space="preserve">písemně </w:t>
      </w:r>
      <w:r w:rsidRPr="000224BE">
        <w:t xml:space="preserve">dohodnuto jinak. </w:t>
      </w:r>
    </w:p>
    <w:p w14:paraId="181F1D8C" w14:textId="77777777" w:rsidR="00763CFB" w:rsidRPr="000224BE" w:rsidRDefault="00763CFB" w:rsidP="00763CFB">
      <w:pPr>
        <w:autoSpaceDE w:val="0"/>
        <w:autoSpaceDN w:val="0"/>
        <w:adjustRightInd w:val="0"/>
        <w:ind w:left="720" w:right="-1" w:hanging="720"/>
        <w:jc w:val="both"/>
        <w:rPr>
          <w:color w:val="000000"/>
        </w:rPr>
      </w:pPr>
      <w:r w:rsidRPr="000224BE">
        <w:t>c)</w:t>
      </w:r>
      <w:r w:rsidRPr="000224BE">
        <w:tab/>
        <w:t>Nájemce je povinen upozornit Pronajímatele na všechna zjiš</w:t>
      </w:r>
      <w:r w:rsidRPr="000224BE">
        <w:softHyphen/>
        <w:t>těná nebezpečí a závady, která mohou vést ke vzniku škod Pronajímateli. Stejnou povinnost má i Pronajímatel vůči Nájemci. V případě, že upozorněná strana nebezpečí a závady bez zbytečného odkladu neodstraní, je ohrožená strana oprávněna odstranit nebezpečí a závady na náklady strany v prodlení.</w:t>
      </w:r>
    </w:p>
    <w:p w14:paraId="7CBD4D23" w14:textId="77777777" w:rsidR="00763CFB" w:rsidRPr="000224BE" w:rsidRDefault="00763CFB" w:rsidP="00763CFB">
      <w:pPr>
        <w:ind w:left="705" w:hanging="705"/>
        <w:jc w:val="both"/>
      </w:pPr>
      <w:r w:rsidRPr="000224BE">
        <w:t>d)</w:t>
      </w:r>
      <w:r w:rsidRPr="000224BE">
        <w:tab/>
        <w:t xml:space="preserve">Nájemce je oprávněn po celý rok, dvacet čtyři hodin denně, sedm dní v týdnu užívat </w:t>
      </w:r>
      <w:r>
        <w:t>P</w:t>
      </w:r>
      <w:r w:rsidRPr="000224BE">
        <w:t>ředmět nájmu a dále je oprávněn za účelem přístupu k </w:t>
      </w:r>
      <w:r>
        <w:t>P</w:t>
      </w:r>
      <w:r w:rsidRPr="000224BE">
        <w:t>ředmětu nájmu nevýhradně užívat i související prostory.</w:t>
      </w:r>
    </w:p>
    <w:p w14:paraId="05452A49" w14:textId="77777777" w:rsidR="00AB5D9B" w:rsidRPr="00087F82" w:rsidRDefault="00763CFB" w:rsidP="00AB5D9B">
      <w:pPr>
        <w:pStyle w:val="Zkladntextodsazen"/>
        <w:tabs>
          <w:tab w:val="left" w:pos="-1843"/>
        </w:tabs>
        <w:ind w:left="720" w:hanging="720"/>
        <w:rPr>
          <w:rFonts w:ascii="Times New Roman" w:hAnsi="Times New Roman"/>
          <w:sz w:val="24"/>
          <w:szCs w:val="24"/>
        </w:rPr>
      </w:pPr>
      <w:r w:rsidRPr="000224BE">
        <w:rPr>
          <w:rFonts w:ascii="Times New Roman" w:hAnsi="Times New Roman"/>
          <w:sz w:val="24"/>
          <w:szCs w:val="24"/>
        </w:rPr>
        <w:t>e)</w:t>
      </w:r>
      <w:r w:rsidRPr="000224BE">
        <w:rPr>
          <w:rFonts w:ascii="Times New Roman" w:hAnsi="Times New Roman"/>
          <w:sz w:val="24"/>
          <w:szCs w:val="24"/>
        </w:rPr>
        <w:tab/>
      </w:r>
      <w:r w:rsidR="00AB5D9B" w:rsidRPr="00087F82">
        <w:rPr>
          <w:rFonts w:ascii="Times New Roman" w:hAnsi="Times New Roman"/>
          <w:sz w:val="24"/>
          <w:szCs w:val="24"/>
        </w:rPr>
        <w:t xml:space="preserve">Nájemce je oprávněn přizpůsobovat </w:t>
      </w:r>
      <w:r w:rsidR="00853310" w:rsidRPr="00087F82">
        <w:rPr>
          <w:rFonts w:ascii="Times New Roman" w:hAnsi="Times New Roman"/>
          <w:sz w:val="24"/>
          <w:szCs w:val="24"/>
        </w:rPr>
        <w:t>umístěn</w:t>
      </w:r>
      <w:r w:rsidR="00A11F12" w:rsidRPr="00087F82">
        <w:rPr>
          <w:rFonts w:ascii="Times New Roman" w:hAnsi="Times New Roman"/>
          <w:sz w:val="24"/>
          <w:szCs w:val="24"/>
        </w:rPr>
        <w:t>é</w:t>
      </w:r>
      <w:r w:rsidR="00AB5D9B" w:rsidRPr="00087F82">
        <w:rPr>
          <w:rFonts w:ascii="Times New Roman" w:hAnsi="Times New Roman"/>
          <w:sz w:val="24"/>
          <w:szCs w:val="24"/>
        </w:rPr>
        <w:t xml:space="preserve"> </w:t>
      </w:r>
      <w:r w:rsidR="006C4E5D" w:rsidRPr="00087F82">
        <w:rPr>
          <w:rFonts w:ascii="Times New Roman" w:hAnsi="Times New Roman"/>
          <w:sz w:val="24"/>
          <w:szCs w:val="24"/>
        </w:rPr>
        <w:t>Zařízení</w:t>
      </w:r>
      <w:r w:rsidR="00AB5D9B" w:rsidRPr="00087F82">
        <w:rPr>
          <w:rFonts w:ascii="Times New Roman" w:hAnsi="Times New Roman"/>
          <w:sz w:val="24"/>
          <w:szCs w:val="24"/>
        </w:rPr>
        <w:t xml:space="preserve"> včetně antén, mikrovlnného připojení a souvisejících </w:t>
      </w:r>
      <w:r w:rsidR="006C4E5D" w:rsidRPr="00087F82">
        <w:rPr>
          <w:rFonts w:ascii="Times New Roman" w:hAnsi="Times New Roman"/>
          <w:sz w:val="24"/>
          <w:szCs w:val="24"/>
        </w:rPr>
        <w:t>Zařízení</w:t>
      </w:r>
      <w:r w:rsidR="00AB5D9B" w:rsidRPr="00087F82">
        <w:rPr>
          <w:rFonts w:ascii="Times New Roman" w:hAnsi="Times New Roman"/>
          <w:sz w:val="24"/>
          <w:szCs w:val="24"/>
        </w:rPr>
        <w:t xml:space="preserve"> aktuálnímu vývoji telekomunikačních</w:t>
      </w:r>
      <w:r w:rsidR="00C04A81" w:rsidRPr="00087F82">
        <w:rPr>
          <w:rFonts w:ascii="Times New Roman" w:hAnsi="Times New Roman"/>
          <w:sz w:val="24"/>
          <w:szCs w:val="24"/>
        </w:rPr>
        <w:t xml:space="preserve"> </w:t>
      </w:r>
      <w:r w:rsidR="006F527C" w:rsidRPr="00087F82">
        <w:rPr>
          <w:rFonts w:ascii="Times New Roman" w:hAnsi="Times New Roman"/>
          <w:sz w:val="24"/>
          <w:szCs w:val="24"/>
        </w:rPr>
        <w:t>technologií, přemísťovat j</w:t>
      </w:r>
      <w:r w:rsidR="000F7880" w:rsidRPr="00087F82">
        <w:rPr>
          <w:rFonts w:ascii="Times New Roman" w:hAnsi="Times New Roman"/>
          <w:sz w:val="24"/>
          <w:szCs w:val="24"/>
        </w:rPr>
        <w:t>ej</w:t>
      </w:r>
      <w:r w:rsidR="006F527C" w:rsidRPr="00087F82">
        <w:rPr>
          <w:rFonts w:ascii="Times New Roman" w:hAnsi="Times New Roman"/>
          <w:sz w:val="24"/>
          <w:szCs w:val="24"/>
        </w:rPr>
        <w:t xml:space="preserve"> v </w:t>
      </w:r>
      <w:r w:rsidR="00853310" w:rsidRPr="00087F82">
        <w:rPr>
          <w:rFonts w:ascii="Times New Roman" w:hAnsi="Times New Roman"/>
          <w:sz w:val="24"/>
          <w:szCs w:val="24"/>
        </w:rPr>
        <w:t>rozsahu</w:t>
      </w:r>
      <w:r w:rsidR="006F527C" w:rsidRPr="00087F82">
        <w:rPr>
          <w:rFonts w:ascii="Times New Roman" w:hAnsi="Times New Roman"/>
          <w:sz w:val="24"/>
          <w:szCs w:val="24"/>
        </w:rPr>
        <w:t xml:space="preserve"> Předmětu nájmu </w:t>
      </w:r>
      <w:r w:rsidR="00AB5D9B" w:rsidRPr="00087F82">
        <w:rPr>
          <w:rFonts w:ascii="Times New Roman" w:hAnsi="Times New Roman"/>
          <w:sz w:val="24"/>
          <w:szCs w:val="24"/>
        </w:rPr>
        <w:t>a měnit j</w:t>
      </w:r>
      <w:r w:rsidR="000F7880" w:rsidRPr="00087F82">
        <w:rPr>
          <w:rFonts w:ascii="Times New Roman" w:hAnsi="Times New Roman"/>
          <w:sz w:val="24"/>
          <w:szCs w:val="24"/>
        </w:rPr>
        <w:t>ej</w:t>
      </w:r>
      <w:r w:rsidR="00AB5D9B" w:rsidRPr="00087F82">
        <w:rPr>
          <w:rFonts w:ascii="Times New Roman" w:hAnsi="Times New Roman"/>
          <w:sz w:val="24"/>
          <w:szCs w:val="24"/>
        </w:rPr>
        <w:t xml:space="preserve"> zcela nebo částečně, pokud se tím rozsah Předmětu nájmu</w:t>
      </w:r>
      <w:r w:rsidR="00853310" w:rsidRPr="00087F82">
        <w:rPr>
          <w:rFonts w:ascii="Times New Roman" w:hAnsi="Times New Roman"/>
          <w:sz w:val="24"/>
          <w:szCs w:val="24"/>
        </w:rPr>
        <w:t xml:space="preserve"> nerozšiřuje</w:t>
      </w:r>
      <w:r w:rsidR="00AB5D9B" w:rsidRPr="00087F82">
        <w:rPr>
          <w:rFonts w:ascii="Times New Roman" w:hAnsi="Times New Roman"/>
          <w:sz w:val="24"/>
          <w:szCs w:val="24"/>
        </w:rPr>
        <w:t xml:space="preserve">. </w:t>
      </w:r>
    </w:p>
    <w:p w14:paraId="4973DBA8" w14:textId="77777777" w:rsidR="00303358" w:rsidRPr="00087F82" w:rsidRDefault="00D11D85" w:rsidP="00AB5D9B">
      <w:pPr>
        <w:pStyle w:val="Zkladntextodsazen"/>
        <w:tabs>
          <w:tab w:val="left" w:pos="-1843"/>
        </w:tabs>
        <w:ind w:left="720" w:hanging="720"/>
        <w:rPr>
          <w:rFonts w:ascii="Times New Roman" w:hAnsi="Times New Roman"/>
          <w:sz w:val="24"/>
          <w:szCs w:val="24"/>
        </w:rPr>
      </w:pPr>
      <w:r w:rsidRPr="00087F82">
        <w:rPr>
          <w:rFonts w:ascii="Times New Roman" w:hAnsi="Times New Roman"/>
          <w:sz w:val="24"/>
          <w:szCs w:val="24"/>
        </w:rPr>
        <w:t>f)</w:t>
      </w:r>
      <w:r w:rsidRPr="00087F82">
        <w:rPr>
          <w:rFonts w:ascii="Times New Roman" w:hAnsi="Times New Roman"/>
          <w:sz w:val="24"/>
          <w:szCs w:val="24"/>
        </w:rPr>
        <w:tab/>
        <w:t>S ohledem na skutečnost, že</w:t>
      </w:r>
      <w:r w:rsidR="00B74639" w:rsidRPr="00087F82">
        <w:rPr>
          <w:rFonts w:ascii="Times New Roman" w:hAnsi="Times New Roman"/>
          <w:sz w:val="24"/>
          <w:szCs w:val="24"/>
        </w:rPr>
        <w:t xml:space="preserve"> mobilní </w:t>
      </w:r>
      <w:r w:rsidR="00E657B7" w:rsidRPr="00087F82">
        <w:rPr>
          <w:rFonts w:ascii="Times New Roman" w:hAnsi="Times New Roman"/>
          <w:sz w:val="24"/>
          <w:szCs w:val="24"/>
        </w:rPr>
        <w:t xml:space="preserve">veřejná </w:t>
      </w:r>
      <w:r w:rsidR="00B74639" w:rsidRPr="00087F82">
        <w:rPr>
          <w:rFonts w:ascii="Times New Roman" w:hAnsi="Times New Roman"/>
          <w:sz w:val="24"/>
          <w:szCs w:val="24"/>
        </w:rPr>
        <w:t>komunikační síť Nájemce pracuje v tzv. sdíleném režimu</w:t>
      </w:r>
      <w:r w:rsidR="001771C3" w:rsidRPr="00087F82">
        <w:rPr>
          <w:rFonts w:ascii="Times New Roman" w:hAnsi="Times New Roman"/>
          <w:sz w:val="24"/>
          <w:szCs w:val="24"/>
        </w:rPr>
        <w:t xml:space="preserve">, je k funkčnosti </w:t>
      </w:r>
      <w:r w:rsidR="006C4E5D" w:rsidRPr="00087F82">
        <w:rPr>
          <w:rFonts w:ascii="Times New Roman" w:hAnsi="Times New Roman"/>
          <w:sz w:val="24"/>
          <w:szCs w:val="24"/>
        </w:rPr>
        <w:t>Zařízení</w:t>
      </w:r>
      <w:r w:rsidR="001771C3" w:rsidRPr="00087F82">
        <w:rPr>
          <w:rFonts w:ascii="Times New Roman" w:hAnsi="Times New Roman"/>
          <w:sz w:val="24"/>
          <w:szCs w:val="24"/>
        </w:rPr>
        <w:t xml:space="preserve"> a </w:t>
      </w:r>
      <w:r w:rsidR="00E34AD4" w:rsidRPr="00087F82">
        <w:rPr>
          <w:rFonts w:ascii="Times New Roman" w:hAnsi="Times New Roman"/>
          <w:sz w:val="24"/>
          <w:szCs w:val="24"/>
        </w:rPr>
        <w:t xml:space="preserve">tedy </w:t>
      </w:r>
      <w:r w:rsidR="001771C3" w:rsidRPr="00087F82">
        <w:rPr>
          <w:rFonts w:ascii="Times New Roman" w:hAnsi="Times New Roman"/>
          <w:sz w:val="24"/>
          <w:szCs w:val="24"/>
        </w:rPr>
        <w:t xml:space="preserve">k naplnění účelu této smlouvy nutné, aby na/v </w:t>
      </w:r>
      <w:r w:rsidR="006C4E5D" w:rsidRPr="00087F82">
        <w:rPr>
          <w:rFonts w:ascii="Times New Roman" w:hAnsi="Times New Roman"/>
          <w:sz w:val="24"/>
          <w:szCs w:val="24"/>
        </w:rPr>
        <w:t>Zařízení</w:t>
      </w:r>
      <w:r w:rsidR="001771C3" w:rsidRPr="00087F82">
        <w:rPr>
          <w:rFonts w:ascii="Times New Roman" w:hAnsi="Times New Roman"/>
          <w:sz w:val="24"/>
          <w:szCs w:val="24"/>
        </w:rPr>
        <w:t xml:space="preserve"> byly umístěny </w:t>
      </w:r>
      <w:r w:rsidR="00E34AD4" w:rsidRPr="00087F82">
        <w:rPr>
          <w:rFonts w:ascii="Times New Roman" w:hAnsi="Times New Roman"/>
          <w:sz w:val="24"/>
          <w:szCs w:val="24"/>
        </w:rPr>
        <w:t xml:space="preserve">součástky ve vlastnictví </w:t>
      </w:r>
      <w:r w:rsidR="002167D3" w:rsidRPr="00087F82">
        <w:rPr>
          <w:rFonts w:ascii="Times New Roman" w:hAnsi="Times New Roman"/>
          <w:sz w:val="24"/>
          <w:szCs w:val="24"/>
        </w:rPr>
        <w:t>jin</w:t>
      </w:r>
      <w:r w:rsidR="00D73D0A" w:rsidRPr="00087F82">
        <w:rPr>
          <w:rFonts w:ascii="Times New Roman" w:hAnsi="Times New Roman"/>
          <w:sz w:val="24"/>
          <w:szCs w:val="24"/>
        </w:rPr>
        <w:t>ých</w:t>
      </w:r>
      <w:r w:rsidR="002167D3" w:rsidRPr="00087F82">
        <w:rPr>
          <w:rFonts w:ascii="Times New Roman" w:hAnsi="Times New Roman"/>
          <w:sz w:val="24"/>
          <w:szCs w:val="24"/>
        </w:rPr>
        <w:t xml:space="preserve"> </w:t>
      </w:r>
      <w:r w:rsidR="007F1F02" w:rsidRPr="00087F82">
        <w:rPr>
          <w:rFonts w:ascii="Times New Roman" w:hAnsi="Times New Roman"/>
          <w:sz w:val="24"/>
          <w:szCs w:val="24"/>
        </w:rPr>
        <w:t>podnikatel</w:t>
      </w:r>
      <w:r w:rsidR="00D73D0A" w:rsidRPr="00087F82">
        <w:rPr>
          <w:rFonts w:ascii="Times New Roman" w:hAnsi="Times New Roman"/>
          <w:sz w:val="24"/>
          <w:szCs w:val="24"/>
        </w:rPr>
        <w:t>ů</w:t>
      </w:r>
      <w:r w:rsidR="007F1F02" w:rsidRPr="00087F82">
        <w:rPr>
          <w:rFonts w:ascii="Times New Roman" w:hAnsi="Times New Roman"/>
          <w:sz w:val="24"/>
          <w:szCs w:val="24"/>
        </w:rPr>
        <w:t xml:space="preserve"> poskytující</w:t>
      </w:r>
      <w:r w:rsidR="00D73D0A" w:rsidRPr="00087F82">
        <w:rPr>
          <w:rFonts w:ascii="Times New Roman" w:hAnsi="Times New Roman"/>
          <w:sz w:val="24"/>
          <w:szCs w:val="24"/>
        </w:rPr>
        <w:t>ch</w:t>
      </w:r>
      <w:r w:rsidR="007F1F02" w:rsidRPr="00087F82">
        <w:rPr>
          <w:rFonts w:ascii="Times New Roman" w:hAnsi="Times New Roman"/>
          <w:sz w:val="24"/>
          <w:szCs w:val="24"/>
        </w:rPr>
        <w:t xml:space="preserve"> veřejně dostupné služby elektronických komunikací ve smyslu Zákona</w:t>
      </w:r>
      <w:r w:rsidR="00E34AD4" w:rsidRPr="00087F82">
        <w:rPr>
          <w:rFonts w:ascii="Times New Roman" w:hAnsi="Times New Roman"/>
          <w:sz w:val="24"/>
          <w:szCs w:val="24"/>
        </w:rPr>
        <w:t xml:space="preserve">, </w:t>
      </w:r>
      <w:r w:rsidR="00033176" w:rsidRPr="00087F82">
        <w:rPr>
          <w:rFonts w:ascii="Times New Roman" w:hAnsi="Times New Roman"/>
          <w:sz w:val="24"/>
          <w:szCs w:val="24"/>
        </w:rPr>
        <w:t>přičemž</w:t>
      </w:r>
      <w:r w:rsidR="00E34AD4" w:rsidRPr="00087F82">
        <w:rPr>
          <w:rFonts w:ascii="Times New Roman" w:hAnsi="Times New Roman"/>
          <w:sz w:val="24"/>
          <w:szCs w:val="24"/>
        </w:rPr>
        <w:t xml:space="preserve"> </w:t>
      </w:r>
      <w:r w:rsidR="00E813EA" w:rsidRPr="00087F82">
        <w:rPr>
          <w:rFonts w:ascii="Times New Roman" w:hAnsi="Times New Roman"/>
          <w:sz w:val="24"/>
          <w:szCs w:val="24"/>
        </w:rPr>
        <w:t>pro účely této smlouvy jsou</w:t>
      </w:r>
      <w:r w:rsidR="00753A99" w:rsidRPr="00087F82">
        <w:rPr>
          <w:rFonts w:ascii="Times New Roman" w:hAnsi="Times New Roman"/>
          <w:sz w:val="24"/>
          <w:szCs w:val="24"/>
        </w:rPr>
        <w:t xml:space="preserve"> tyto</w:t>
      </w:r>
      <w:r w:rsidR="00E813EA" w:rsidRPr="00087F82">
        <w:rPr>
          <w:rFonts w:ascii="Times New Roman" w:hAnsi="Times New Roman"/>
          <w:sz w:val="24"/>
          <w:szCs w:val="24"/>
        </w:rPr>
        <w:t xml:space="preserve"> považovány za součást </w:t>
      </w:r>
      <w:r w:rsidR="006C4E5D" w:rsidRPr="00087F82">
        <w:rPr>
          <w:rFonts w:ascii="Times New Roman" w:hAnsi="Times New Roman"/>
          <w:sz w:val="24"/>
          <w:szCs w:val="24"/>
        </w:rPr>
        <w:t>Zařízení</w:t>
      </w:r>
      <w:r w:rsidR="00E813EA" w:rsidRPr="00087F82">
        <w:rPr>
          <w:rFonts w:ascii="Times New Roman" w:hAnsi="Times New Roman"/>
          <w:sz w:val="24"/>
          <w:szCs w:val="24"/>
        </w:rPr>
        <w:t xml:space="preserve"> a </w:t>
      </w:r>
      <w:r w:rsidR="00E34AD4" w:rsidRPr="00087F82">
        <w:rPr>
          <w:rFonts w:ascii="Times New Roman" w:hAnsi="Times New Roman"/>
          <w:sz w:val="24"/>
          <w:szCs w:val="24"/>
        </w:rPr>
        <w:t xml:space="preserve">Nájemce </w:t>
      </w:r>
      <w:r w:rsidR="00033176" w:rsidRPr="00087F82">
        <w:rPr>
          <w:rFonts w:ascii="Times New Roman" w:hAnsi="Times New Roman"/>
          <w:sz w:val="24"/>
          <w:szCs w:val="24"/>
        </w:rPr>
        <w:t>je k jejich umístění a provozování</w:t>
      </w:r>
      <w:r w:rsidR="00E813EA" w:rsidRPr="00087F82">
        <w:rPr>
          <w:rFonts w:ascii="Times New Roman" w:hAnsi="Times New Roman"/>
          <w:sz w:val="24"/>
          <w:szCs w:val="24"/>
        </w:rPr>
        <w:t xml:space="preserve"> oprávněn</w:t>
      </w:r>
      <w:r w:rsidR="00033176" w:rsidRPr="00087F82">
        <w:rPr>
          <w:rFonts w:ascii="Times New Roman" w:hAnsi="Times New Roman"/>
          <w:sz w:val="24"/>
          <w:szCs w:val="24"/>
        </w:rPr>
        <w:t xml:space="preserve"> </w:t>
      </w:r>
      <w:r w:rsidR="00E34AD4" w:rsidRPr="00087F82">
        <w:rPr>
          <w:rFonts w:ascii="Times New Roman" w:hAnsi="Times New Roman"/>
          <w:sz w:val="24"/>
          <w:szCs w:val="24"/>
        </w:rPr>
        <w:t>a nese za jejich umístění a provoz plnou odpovědnost.</w:t>
      </w:r>
      <w:r w:rsidR="001771C3" w:rsidRPr="00087F82">
        <w:rPr>
          <w:rFonts w:ascii="Times New Roman" w:hAnsi="Times New Roman"/>
          <w:sz w:val="24"/>
          <w:szCs w:val="24"/>
        </w:rPr>
        <w:t xml:space="preserve"> </w:t>
      </w:r>
    </w:p>
    <w:p w14:paraId="7CBE8B27" w14:textId="77777777" w:rsidR="00303358" w:rsidRPr="00087F82" w:rsidRDefault="00814A63" w:rsidP="00B84229">
      <w:pPr>
        <w:pStyle w:val="Zkladntextodsazen"/>
        <w:tabs>
          <w:tab w:val="left" w:pos="-1843"/>
        </w:tabs>
        <w:ind w:left="720" w:hanging="720"/>
        <w:rPr>
          <w:rFonts w:ascii="Times New Roman" w:hAnsi="Times New Roman"/>
          <w:sz w:val="24"/>
          <w:szCs w:val="24"/>
        </w:rPr>
      </w:pPr>
      <w:r w:rsidRPr="00087F82">
        <w:rPr>
          <w:rFonts w:ascii="Times New Roman" w:hAnsi="Times New Roman"/>
          <w:sz w:val="24"/>
          <w:szCs w:val="24"/>
        </w:rPr>
        <w:t>g)</w:t>
      </w:r>
      <w:r w:rsidRPr="00087F82">
        <w:rPr>
          <w:sz w:val="24"/>
          <w:szCs w:val="24"/>
        </w:rPr>
        <w:t xml:space="preserve"> </w:t>
      </w:r>
      <w:r w:rsidR="00303358" w:rsidRPr="00087F82">
        <w:rPr>
          <w:sz w:val="24"/>
          <w:szCs w:val="24"/>
        </w:rPr>
        <w:tab/>
      </w:r>
      <w:r w:rsidR="00437616" w:rsidRPr="00087F82">
        <w:rPr>
          <w:rFonts w:ascii="Times New Roman" w:hAnsi="Times New Roman"/>
          <w:sz w:val="24"/>
          <w:szCs w:val="24"/>
        </w:rPr>
        <w:t xml:space="preserve">Nájemce garantuje a plně zodpovídá za to, že jeho </w:t>
      </w:r>
      <w:r w:rsidR="00C84C3F" w:rsidRPr="00087F82">
        <w:rPr>
          <w:rFonts w:ascii="Times New Roman" w:hAnsi="Times New Roman"/>
          <w:sz w:val="24"/>
          <w:szCs w:val="24"/>
        </w:rPr>
        <w:t>Z</w:t>
      </w:r>
      <w:r w:rsidR="00437616" w:rsidRPr="00087F82">
        <w:rPr>
          <w:rFonts w:ascii="Times New Roman" w:hAnsi="Times New Roman"/>
          <w:sz w:val="24"/>
          <w:szCs w:val="24"/>
        </w:rPr>
        <w:t>ařízení a je</w:t>
      </w:r>
      <w:r w:rsidR="00C84C3F" w:rsidRPr="00087F82">
        <w:rPr>
          <w:rFonts w:ascii="Times New Roman" w:hAnsi="Times New Roman"/>
          <w:sz w:val="24"/>
          <w:szCs w:val="24"/>
        </w:rPr>
        <w:t>ho</w:t>
      </w:r>
      <w:r w:rsidR="00437616" w:rsidRPr="00087F82">
        <w:rPr>
          <w:rFonts w:ascii="Times New Roman" w:hAnsi="Times New Roman"/>
          <w:sz w:val="24"/>
          <w:szCs w:val="24"/>
        </w:rPr>
        <w:t xml:space="preserve"> provoz nebud</w:t>
      </w:r>
      <w:r w:rsidR="00C84C3F" w:rsidRPr="00087F82">
        <w:rPr>
          <w:rFonts w:ascii="Times New Roman" w:hAnsi="Times New Roman"/>
          <w:sz w:val="24"/>
          <w:szCs w:val="24"/>
        </w:rPr>
        <w:t>e</w:t>
      </w:r>
      <w:r w:rsidR="00437616" w:rsidRPr="00087F82">
        <w:rPr>
          <w:rFonts w:ascii="Times New Roman" w:hAnsi="Times New Roman"/>
          <w:sz w:val="24"/>
          <w:szCs w:val="24"/>
        </w:rPr>
        <w:t xml:space="preserve"> nijak omezovat a rušit ostatní nájemce, a že jeho zařízení včetně příslušenství budou viditelně a zřetelně označena identifikačními údaji Nájemce. </w:t>
      </w:r>
    </w:p>
    <w:p w14:paraId="34ED502E" w14:textId="77777777" w:rsidR="00303358" w:rsidRPr="00087F82" w:rsidRDefault="00814A63" w:rsidP="00B84229">
      <w:pPr>
        <w:pStyle w:val="Zkladntextodsazen"/>
        <w:tabs>
          <w:tab w:val="left" w:pos="-1843"/>
        </w:tabs>
        <w:ind w:left="720" w:hanging="720"/>
        <w:rPr>
          <w:rFonts w:ascii="Times New Roman" w:hAnsi="Times New Roman"/>
          <w:sz w:val="24"/>
          <w:szCs w:val="24"/>
        </w:rPr>
      </w:pPr>
      <w:r w:rsidRPr="00087F82">
        <w:rPr>
          <w:rFonts w:ascii="Times New Roman" w:hAnsi="Times New Roman"/>
          <w:sz w:val="24"/>
          <w:szCs w:val="24"/>
        </w:rPr>
        <w:t xml:space="preserve">h) </w:t>
      </w:r>
      <w:r w:rsidR="00303358" w:rsidRPr="00087F82">
        <w:rPr>
          <w:rFonts w:ascii="Times New Roman" w:hAnsi="Times New Roman"/>
          <w:sz w:val="24"/>
          <w:szCs w:val="24"/>
        </w:rPr>
        <w:tab/>
      </w:r>
      <w:r w:rsidR="00D96CC5" w:rsidRPr="00087F82">
        <w:rPr>
          <w:rFonts w:ascii="Times New Roman" w:hAnsi="Times New Roman"/>
          <w:sz w:val="24"/>
          <w:szCs w:val="24"/>
        </w:rPr>
        <w:t>Při užívání předmětu nájmu je Nájemce povinen dodržovat veškeré platné hygienické, protipožární a bezpečnostní předpisy a normy.</w:t>
      </w:r>
    </w:p>
    <w:p w14:paraId="0F29B5AD" w14:textId="77777777" w:rsidR="00D96CC5" w:rsidRPr="00B84229" w:rsidRDefault="00303358" w:rsidP="00B84229">
      <w:pPr>
        <w:pStyle w:val="Zkladntextodsazen"/>
        <w:tabs>
          <w:tab w:val="left" w:pos="-1843"/>
        </w:tabs>
        <w:ind w:left="720" w:hanging="720"/>
        <w:rPr>
          <w:rFonts w:ascii="Times New Roman" w:hAnsi="Times New Roman"/>
          <w:sz w:val="24"/>
          <w:szCs w:val="24"/>
        </w:rPr>
      </w:pPr>
      <w:r w:rsidRPr="00087F82">
        <w:rPr>
          <w:rFonts w:ascii="Times New Roman" w:hAnsi="Times New Roman"/>
          <w:sz w:val="24"/>
          <w:szCs w:val="24"/>
        </w:rPr>
        <w:t>c</w:t>
      </w:r>
      <w:r w:rsidR="00D96CC5" w:rsidRPr="00087F82">
        <w:rPr>
          <w:rFonts w:ascii="Times New Roman" w:hAnsi="Times New Roman"/>
          <w:sz w:val="24"/>
          <w:szCs w:val="24"/>
        </w:rPr>
        <w:t xml:space="preserve">h) </w:t>
      </w:r>
      <w:r w:rsidRPr="00087F82">
        <w:rPr>
          <w:rFonts w:ascii="Times New Roman" w:hAnsi="Times New Roman"/>
          <w:sz w:val="24"/>
          <w:szCs w:val="24"/>
        </w:rPr>
        <w:tab/>
      </w:r>
      <w:r w:rsidR="00D96CC5" w:rsidRPr="00087F82">
        <w:rPr>
          <w:rFonts w:ascii="Times New Roman" w:hAnsi="Times New Roman"/>
          <w:sz w:val="24"/>
          <w:szCs w:val="24"/>
        </w:rPr>
        <w:t>Nájemce není oprávněn přenechat předmět nájmu ani jeho část do podnájmu třetí</w:t>
      </w:r>
      <w:r w:rsidR="00D96CC5" w:rsidRPr="00B84229">
        <w:rPr>
          <w:rFonts w:ascii="Times New Roman" w:hAnsi="Times New Roman"/>
          <w:sz w:val="24"/>
          <w:szCs w:val="24"/>
        </w:rPr>
        <w:t xml:space="preserve"> osobě bez předchozího písemného souhlasu Pronajímatele.</w:t>
      </w:r>
    </w:p>
    <w:p w14:paraId="4E2B73D5" w14:textId="77777777" w:rsidR="00D96CC5" w:rsidRPr="00B84229" w:rsidRDefault="00DE27B1" w:rsidP="00A91E16">
      <w:pPr>
        <w:ind w:left="709" w:hanging="709"/>
        <w:jc w:val="both"/>
      </w:pPr>
      <w:r w:rsidRPr="00B84229">
        <w:t xml:space="preserve">i) </w:t>
      </w:r>
      <w:r w:rsidR="00303358" w:rsidRPr="00B84229">
        <w:tab/>
      </w:r>
      <w:r w:rsidR="00D96CC5" w:rsidRPr="00B84229">
        <w:t xml:space="preserve">Nájemce umožní přístup Pronajímateli a jeho zaměstnancům nebo pracovníkům a oprávněným osobám za účelem provedení předem dohodnutých oprav a úprav </w:t>
      </w:r>
      <w:r w:rsidR="00BF67CE">
        <w:t>P</w:t>
      </w:r>
      <w:r w:rsidR="00D96CC5" w:rsidRPr="00B84229">
        <w:t>ředmětu nájmu.</w:t>
      </w:r>
    </w:p>
    <w:p w14:paraId="74077EE1" w14:textId="77777777" w:rsidR="00D96CC5" w:rsidRPr="00B84229" w:rsidRDefault="00DE27B1" w:rsidP="00BF67CE">
      <w:pPr>
        <w:spacing w:before="120"/>
        <w:ind w:left="709" w:hanging="709"/>
        <w:jc w:val="both"/>
      </w:pPr>
      <w:r w:rsidRPr="00B84229">
        <w:t xml:space="preserve">j) </w:t>
      </w:r>
      <w:r w:rsidR="00303358" w:rsidRPr="00B84229">
        <w:tab/>
      </w:r>
      <w:r w:rsidRPr="00B84229">
        <w:t xml:space="preserve"> </w:t>
      </w:r>
      <w:r w:rsidR="00D96CC5" w:rsidRPr="00B84229">
        <w:t xml:space="preserve">Nájemce je povinen strpět na dobu nezbytně nutnou přerušení nebo omezení užívání </w:t>
      </w:r>
      <w:r w:rsidR="00BF67CE">
        <w:t>P</w:t>
      </w:r>
      <w:r w:rsidR="00D96CC5" w:rsidRPr="00B84229">
        <w:t>ředmětu nájmu z důvodů údržby, oprav a úprav prováděných Pronajímatelem, jakož i v</w:t>
      </w:r>
      <w:r w:rsidR="00C84C3F" w:rsidRPr="00B84229">
        <w:t> </w:t>
      </w:r>
      <w:r w:rsidR="00D96CC5" w:rsidRPr="00B84229">
        <w:t>důsledku mimořádných událostí</w:t>
      </w:r>
      <w:r w:rsidR="00C84C3F" w:rsidRPr="00B84229">
        <w:t>, ustanovení občanského zákoníku o přiměřené slevě na nájemném není tímto dotčeno</w:t>
      </w:r>
      <w:r w:rsidR="00D96CC5" w:rsidRPr="00B84229">
        <w:t xml:space="preserve">. </w:t>
      </w:r>
    </w:p>
    <w:p w14:paraId="5E9B6909" w14:textId="77777777" w:rsidR="007B3D22" w:rsidRPr="002104E2" w:rsidRDefault="00303358" w:rsidP="00BF67CE">
      <w:pPr>
        <w:pStyle w:val="Zkladntextodsazen"/>
        <w:tabs>
          <w:tab w:val="left" w:pos="-1843"/>
        </w:tabs>
        <w:ind w:left="709" w:hanging="709"/>
        <w:rPr>
          <w:rFonts w:ascii="Times New Roman" w:hAnsi="Times New Roman"/>
          <w:sz w:val="24"/>
          <w:szCs w:val="24"/>
        </w:rPr>
      </w:pPr>
      <w:r w:rsidRPr="002104E2">
        <w:rPr>
          <w:rFonts w:ascii="Times New Roman" w:hAnsi="Times New Roman"/>
          <w:sz w:val="24"/>
          <w:szCs w:val="24"/>
        </w:rPr>
        <w:lastRenderedPageBreak/>
        <w:t>k)</w:t>
      </w:r>
      <w:r w:rsidRPr="002104E2">
        <w:rPr>
          <w:rFonts w:ascii="Times New Roman" w:hAnsi="Times New Roman"/>
          <w:sz w:val="24"/>
          <w:szCs w:val="24"/>
        </w:rPr>
        <w:tab/>
      </w:r>
      <w:r w:rsidR="007B3D22" w:rsidRPr="002104E2">
        <w:rPr>
          <w:rFonts w:ascii="Times New Roman" w:hAnsi="Times New Roman"/>
          <w:sz w:val="24"/>
          <w:szCs w:val="24"/>
        </w:rPr>
        <w:t xml:space="preserve">Nájemce je povinen oznámit Pronajímateli vstup do Budovy v případě provádění oprav či jiných zásahů v Předmětu nájmu, a to </w:t>
      </w:r>
      <w:r w:rsidR="002104E2" w:rsidRPr="002104E2">
        <w:rPr>
          <w:rFonts w:ascii="Times New Roman" w:hAnsi="Times New Roman"/>
          <w:sz w:val="24"/>
          <w:szCs w:val="24"/>
        </w:rPr>
        <w:t>na kontakt: 325512154/495, 733715231.</w:t>
      </w:r>
    </w:p>
    <w:p w14:paraId="0B195C4F" w14:textId="77777777" w:rsidR="00814A63" w:rsidRPr="002104E2" w:rsidRDefault="00814A63" w:rsidP="00B84229">
      <w:pPr>
        <w:pStyle w:val="Zkladntextodsazen"/>
        <w:tabs>
          <w:tab w:val="left" w:pos="-1843"/>
        </w:tabs>
        <w:ind w:left="0" w:firstLine="0"/>
        <w:rPr>
          <w:rFonts w:ascii="Times New Roman" w:hAnsi="Times New Roman"/>
          <w:sz w:val="24"/>
          <w:szCs w:val="24"/>
        </w:rPr>
      </w:pPr>
    </w:p>
    <w:p w14:paraId="66F6F499" w14:textId="77777777" w:rsidR="00763CFB" w:rsidRPr="000224BE" w:rsidRDefault="00763CFB" w:rsidP="00763CFB">
      <w:pPr>
        <w:tabs>
          <w:tab w:val="left" w:pos="-1701"/>
          <w:tab w:val="left" w:pos="720"/>
        </w:tabs>
        <w:ind w:left="720" w:right="-1" w:hanging="720"/>
        <w:jc w:val="both"/>
      </w:pPr>
    </w:p>
    <w:p w14:paraId="2B1290BD" w14:textId="77777777" w:rsidR="00763CFB" w:rsidRDefault="00763CFB" w:rsidP="00763CFB">
      <w:pPr>
        <w:tabs>
          <w:tab w:val="left" w:pos="-1701"/>
          <w:tab w:val="left" w:pos="720"/>
        </w:tabs>
        <w:ind w:left="720" w:right="-1" w:hanging="720"/>
        <w:jc w:val="both"/>
      </w:pPr>
      <w:r w:rsidRPr="000224BE">
        <w:t>2.</w:t>
      </w:r>
      <w:r w:rsidRPr="000224BE">
        <w:tab/>
      </w:r>
      <w:r w:rsidRPr="00087F82">
        <w:rPr>
          <w:b/>
        </w:rPr>
        <w:t>Práva a povinnosti Pronajímatele</w:t>
      </w:r>
    </w:p>
    <w:p w14:paraId="02475F82" w14:textId="77777777" w:rsidR="00A51D06" w:rsidRPr="000224BE" w:rsidRDefault="00A51D06" w:rsidP="00763CFB">
      <w:pPr>
        <w:tabs>
          <w:tab w:val="left" w:pos="-1701"/>
          <w:tab w:val="left" w:pos="720"/>
        </w:tabs>
        <w:ind w:left="720" w:right="-1" w:hanging="720"/>
        <w:jc w:val="both"/>
      </w:pPr>
    </w:p>
    <w:p w14:paraId="07279E3A" w14:textId="77777777" w:rsidR="00763CFB" w:rsidRDefault="00763CFB" w:rsidP="00763CFB">
      <w:pPr>
        <w:tabs>
          <w:tab w:val="left" w:pos="-1843"/>
          <w:tab w:val="left" w:pos="-1701"/>
        </w:tabs>
        <w:ind w:left="705" w:right="-1" w:hanging="705"/>
        <w:jc w:val="both"/>
      </w:pPr>
      <w:r w:rsidRPr="000224BE">
        <w:t>a)</w:t>
      </w:r>
      <w:r w:rsidRPr="000224BE">
        <w:tab/>
      </w:r>
      <w:r>
        <w:tab/>
      </w:r>
      <w:r w:rsidR="00320FFB">
        <w:t xml:space="preserve">Pronajímatel předal </w:t>
      </w:r>
      <w:r w:rsidRPr="000224BE">
        <w:t xml:space="preserve">Nájemci </w:t>
      </w:r>
      <w:r>
        <w:t>P</w:t>
      </w:r>
      <w:r w:rsidRPr="000224BE">
        <w:t>ředmět nájmu ve stavu způsobilém ke smluvenému účelu užívání.</w:t>
      </w:r>
    </w:p>
    <w:p w14:paraId="15EDB9B1" w14:textId="77777777" w:rsidR="00763CFB" w:rsidRPr="000224BE" w:rsidRDefault="00763CFB" w:rsidP="00B84229">
      <w:pPr>
        <w:tabs>
          <w:tab w:val="left" w:pos="-1843"/>
          <w:tab w:val="left" w:pos="-1701"/>
        </w:tabs>
        <w:ind w:left="720" w:right="-1" w:hanging="720"/>
        <w:jc w:val="both"/>
      </w:pPr>
      <w:r w:rsidRPr="000224BE">
        <w:t>b)</w:t>
      </w:r>
      <w:r w:rsidRPr="000224BE">
        <w:tab/>
        <w:t xml:space="preserve">Pronajímatel je povinen udržovat </w:t>
      </w:r>
      <w:r>
        <w:t>P</w:t>
      </w:r>
      <w:r w:rsidRPr="000224BE">
        <w:t xml:space="preserve">ředmět nájmu ve stavu způsobilém k smluvenému užívání a zabezpečovat řádné plnění činností, jejichž výkon je s užíváním </w:t>
      </w:r>
      <w:r>
        <w:t>P</w:t>
      </w:r>
      <w:r w:rsidRPr="000224BE">
        <w:t>ředmětu nájmu spojen a zajistit</w:t>
      </w:r>
      <w:r>
        <w:t xml:space="preserve"> Nájemci</w:t>
      </w:r>
      <w:r w:rsidRPr="000224BE">
        <w:t xml:space="preserve"> nerušený výkon nájemního práva.</w:t>
      </w:r>
    </w:p>
    <w:p w14:paraId="5BF9829F" w14:textId="77777777" w:rsidR="00763CFB" w:rsidRDefault="00A51D06" w:rsidP="00763CFB">
      <w:pPr>
        <w:tabs>
          <w:tab w:val="left" w:pos="900"/>
          <w:tab w:val="right" w:pos="3544"/>
        </w:tabs>
        <w:ind w:left="720" w:right="-1" w:hanging="720"/>
        <w:jc w:val="both"/>
      </w:pPr>
      <w:r>
        <w:t>c</w:t>
      </w:r>
      <w:r w:rsidR="00763CFB" w:rsidRPr="000224BE">
        <w:t>)</w:t>
      </w:r>
      <w:r w:rsidR="00763CFB" w:rsidRPr="000224BE">
        <w:tab/>
        <w:t xml:space="preserve">Pronajímatel má právo vstupu do </w:t>
      </w:r>
      <w:r w:rsidR="00763CFB">
        <w:t>P</w:t>
      </w:r>
      <w:r w:rsidR="00763CFB" w:rsidRPr="000224BE">
        <w:t xml:space="preserve">ředmětu nájmu v mimořádných případech (havárie </w:t>
      </w:r>
      <w:r w:rsidR="006C4E5D">
        <w:t>Zařízení</w:t>
      </w:r>
      <w:r w:rsidR="00763CFB" w:rsidRPr="000224BE">
        <w:t xml:space="preserve">, hrozící nebezpečí požáru, podezření z vniknutí neoprávněné osoby) a každý takovýto vstup neprodleně oznámí Nájemci. </w:t>
      </w:r>
    </w:p>
    <w:p w14:paraId="0E14FBB9" w14:textId="77777777" w:rsidR="00A820C2" w:rsidRPr="000224BE" w:rsidRDefault="00A820C2" w:rsidP="00A820C2">
      <w:pPr>
        <w:ind w:left="720" w:right="-1" w:hanging="720"/>
        <w:jc w:val="both"/>
      </w:pPr>
      <w:r>
        <w:t>d)</w:t>
      </w:r>
      <w:r>
        <w:tab/>
      </w:r>
      <w:r w:rsidRPr="000224BE">
        <w:t>Pronajímatel</w:t>
      </w:r>
      <w:r>
        <w:t xml:space="preserve"> je</w:t>
      </w:r>
      <w:r w:rsidRPr="000224BE">
        <w:t xml:space="preserve"> povinen předem oznámit Nájemci jeho úmysl pronajmout či zřídit jiné </w:t>
      </w:r>
      <w:r w:rsidRPr="0024107F">
        <w:t>právo k Budově</w:t>
      </w:r>
      <w:r w:rsidRPr="000224BE">
        <w:t xml:space="preserve"> pro třetí osobu</w:t>
      </w:r>
      <w:r>
        <w:t xml:space="preserve"> a v případě</w:t>
      </w:r>
      <w:r w:rsidRPr="000224BE">
        <w:t xml:space="preserve">, že by </w:t>
      </w:r>
      <w:r>
        <w:t>pronájmem nebo zřízením jiného práva</w:t>
      </w:r>
      <w:r w:rsidRPr="000224BE">
        <w:t xml:space="preserve"> </w:t>
      </w:r>
      <w:r>
        <w:t>mohlo</w:t>
      </w:r>
      <w:r w:rsidRPr="000224BE">
        <w:t xml:space="preserve"> dojít k  ohro</w:t>
      </w:r>
      <w:r>
        <w:t>žení</w:t>
      </w:r>
      <w:r w:rsidRPr="000224BE">
        <w:t xml:space="preserve"> či omez</w:t>
      </w:r>
      <w:r>
        <w:t>ení</w:t>
      </w:r>
      <w:r w:rsidRPr="000224BE">
        <w:t xml:space="preserve"> účel</w:t>
      </w:r>
      <w:r>
        <w:t>u</w:t>
      </w:r>
      <w:r w:rsidRPr="000224BE">
        <w:t xml:space="preserve"> nájmu podle této smlouvy, je Pronajímatel povinen písemně požádat o souhlas Nájemce.</w:t>
      </w:r>
    </w:p>
    <w:p w14:paraId="56099DDB" w14:textId="77777777" w:rsidR="00763CFB" w:rsidRPr="00BD5FC8" w:rsidRDefault="00A820C2" w:rsidP="00763CFB">
      <w:pPr>
        <w:ind w:left="720" w:right="-1" w:hanging="720"/>
        <w:jc w:val="both"/>
      </w:pPr>
      <w:r>
        <w:t>e</w:t>
      </w:r>
      <w:r w:rsidR="00763CFB" w:rsidRPr="000224BE">
        <w:t>)</w:t>
      </w:r>
      <w:r w:rsidR="00763CFB" w:rsidRPr="000224BE">
        <w:tab/>
        <w:t xml:space="preserve">Pronajímatel umožní Nájemci kabelové propojení mezi technologií a anténami a dále propojení mezi stávajícími datovými a telekomunikačními obvody (rozvody), a to </w:t>
      </w:r>
      <w:r w:rsidR="00BF67CE">
        <w:t> </w:t>
      </w:r>
      <w:r w:rsidR="00BF67CE" w:rsidRPr="000224BE">
        <w:t>v</w:t>
      </w:r>
      <w:r w:rsidR="00BF67CE">
        <w:t> </w:t>
      </w:r>
      <w:r w:rsidR="00763CFB" w:rsidRPr="000224BE">
        <w:t>rozsahu potřebném k plnění účelu této smlouvy</w:t>
      </w:r>
      <w:r w:rsidR="008D19BF">
        <w:t xml:space="preserve"> a při zachování stávajících podmínek </w:t>
      </w:r>
      <w:r w:rsidR="008D19BF" w:rsidRPr="00BD5FC8">
        <w:t>nájmu, především výše nájemného.</w:t>
      </w:r>
    </w:p>
    <w:p w14:paraId="49F9B67F" w14:textId="77777777" w:rsidR="00763CFB" w:rsidRPr="00BD5FC8" w:rsidRDefault="00A820C2" w:rsidP="00763CFB">
      <w:pPr>
        <w:ind w:left="720" w:right="-1" w:hanging="720"/>
        <w:jc w:val="both"/>
      </w:pPr>
      <w:r>
        <w:t>f</w:t>
      </w:r>
      <w:r w:rsidR="00763CFB" w:rsidRPr="00BD5FC8">
        <w:t>)</w:t>
      </w:r>
      <w:r w:rsidR="00763CFB" w:rsidRPr="00BD5FC8">
        <w:tab/>
        <w:t>Pronajímatel nemá právo na úhradu pohledávky vůči Nájemci zadržet movité věci, které má Nájemce na nebo v Předmětu nájmu.</w:t>
      </w:r>
    </w:p>
    <w:p w14:paraId="0BDAFB1C" w14:textId="77777777" w:rsidR="00763CFB" w:rsidRPr="00D015BD" w:rsidRDefault="00A820C2" w:rsidP="00763CFB">
      <w:pPr>
        <w:ind w:left="720" w:right="-1" w:hanging="720"/>
        <w:jc w:val="both"/>
      </w:pPr>
      <w:r>
        <w:t>g</w:t>
      </w:r>
      <w:r w:rsidR="00763CFB" w:rsidRPr="00BD5FC8">
        <w:t>)</w:t>
      </w:r>
      <w:r w:rsidR="00763CFB" w:rsidRPr="00BD5FC8">
        <w:tab/>
      </w:r>
      <w:bookmarkStart w:id="2" w:name="OLE_LINK3"/>
      <w:bookmarkStart w:id="3" w:name="OLE_LINK4"/>
      <w:r w:rsidR="00763CFB" w:rsidRPr="000B1618">
        <w:t>V případě převodu vlastnického práva k Budově nebo její části je Pronajímatel povinen nejpozději ke dni převodu vlastnického práva k Budově nebo její části prokazatelně seznámit nového vlastníka s obsahem této smlouvy. Pronajímatel je povinen oznámit Nájemci, že uzavřel smlouvu o převodu vlastnického práva k Budově nebo její části a že dle předchozí věty seznámil nového vlastníka s touto smlouvou.</w:t>
      </w:r>
      <w:bookmarkEnd w:id="2"/>
      <w:bookmarkEnd w:id="3"/>
      <w:r w:rsidR="00763CFB" w:rsidRPr="00D015BD">
        <w:t xml:space="preserve"> </w:t>
      </w:r>
    </w:p>
    <w:p w14:paraId="6AE013E5" w14:textId="77777777" w:rsidR="000F2525" w:rsidRDefault="00A820C2" w:rsidP="00763CFB">
      <w:pPr>
        <w:ind w:left="720" w:right="-1" w:hanging="720"/>
        <w:jc w:val="both"/>
      </w:pPr>
      <w:r>
        <w:t>h</w:t>
      </w:r>
      <w:r w:rsidR="000F2525" w:rsidRPr="00D015BD">
        <w:t>)</w:t>
      </w:r>
      <w:r w:rsidR="000F2525" w:rsidRPr="00D015BD">
        <w:tab/>
      </w:r>
      <w:r w:rsidR="0091786B" w:rsidRPr="00BD5FC8">
        <w:t>Pronajímatel souhlasí s tím, že v</w:t>
      </w:r>
      <w:r w:rsidR="000F2525" w:rsidRPr="00BD5FC8">
        <w:t> případě převodu vlastnického práva k</w:t>
      </w:r>
      <w:r w:rsidR="0091786B" w:rsidRPr="00BD5FC8">
        <w:t> </w:t>
      </w:r>
      <w:r w:rsidR="006C4E5D" w:rsidRPr="00BD5FC8">
        <w:t>Zařízení</w:t>
      </w:r>
      <w:r w:rsidR="0091786B" w:rsidRPr="00BD5FC8">
        <w:t xml:space="preserve"> </w:t>
      </w:r>
      <w:proofErr w:type="gramStart"/>
      <w:r w:rsidR="0091786B" w:rsidRPr="00BD5FC8">
        <w:t xml:space="preserve">je </w:t>
      </w:r>
      <w:r w:rsidR="000F2525" w:rsidRPr="00BD5FC8">
        <w:t xml:space="preserve"> Nájemce</w:t>
      </w:r>
      <w:proofErr w:type="gramEnd"/>
      <w:r w:rsidR="000F2525" w:rsidRPr="00BD5FC8">
        <w:t xml:space="preserve"> oprávněn postoupit svá práva a povinnosti dle této smlouvy na nového vlastníka </w:t>
      </w:r>
      <w:r w:rsidR="006C4E5D" w:rsidRPr="00BD5FC8">
        <w:t>Zařízení</w:t>
      </w:r>
      <w:r w:rsidR="0091786B" w:rsidRPr="00BD5FC8">
        <w:t>.</w:t>
      </w:r>
    </w:p>
    <w:p w14:paraId="31683745" w14:textId="77777777" w:rsidR="001B16FB" w:rsidRDefault="001B16FB" w:rsidP="001B16FB">
      <w:pPr>
        <w:ind w:left="720" w:right="-1" w:hanging="720"/>
        <w:jc w:val="both"/>
        <w:rPr>
          <w:bCs/>
        </w:rPr>
      </w:pPr>
      <w:r>
        <w:t>ch)</w:t>
      </w:r>
      <w:r>
        <w:tab/>
      </w:r>
      <w:r w:rsidRPr="004B0D88">
        <w:rPr>
          <w:bCs/>
        </w:rPr>
        <w:t xml:space="preserve">Pronajímatel a Nájemce dále prohlašují, že tato Nájemní smlouva navazuje bezprostředně na předchozí nájemní smlouvu </w:t>
      </w:r>
      <w:r>
        <w:rPr>
          <w:bCs/>
        </w:rPr>
        <w:t xml:space="preserve">uzavřenou  dne </w:t>
      </w:r>
      <w:proofErr w:type="gramStart"/>
      <w:r>
        <w:rPr>
          <w:bCs/>
        </w:rPr>
        <w:t>21.6.2015</w:t>
      </w:r>
      <w:proofErr w:type="gramEnd"/>
      <w:r>
        <w:rPr>
          <w:bCs/>
        </w:rPr>
        <w:t xml:space="preserve"> mezi Středočeským krajem jako pronajímatelem a společností Česká telekomunikační infrastruktura a.s. jako nájemcem</w:t>
      </w:r>
      <w:r w:rsidRPr="004B0D88">
        <w:rPr>
          <w:bCs/>
        </w:rPr>
        <w:t xml:space="preserve"> (dále jen „Předchozí smlouva“)</w:t>
      </w:r>
      <w:r>
        <w:rPr>
          <w:bCs/>
        </w:rPr>
        <w:t>, ve znění dodatku č. 1</w:t>
      </w:r>
      <w:r w:rsidRPr="004B0D88">
        <w:rPr>
          <w:bCs/>
        </w:rPr>
        <w:t xml:space="preserve"> a nájem tedy nebyl ukončen. Pronajímatel souhlasí, že v případě úprav Předmětu nájmu provedených doposud Nájemcem dle Předchozí smlouvy, které mají charakter technického zhodnocení ve smyslu § 33 ZDP, bude i nadále pokračovat v</w:t>
      </w:r>
      <w:r>
        <w:rPr>
          <w:bCs/>
        </w:rPr>
        <w:t> </w:t>
      </w:r>
      <w:r w:rsidRPr="004B0D88">
        <w:rPr>
          <w:bCs/>
        </w:rPr>
        <w:t>odepisování po dobu trvání Nájemní smlouvy Nájemce. V souladu s § 28 odstavcem 3 ZDP Pronajímatel prohlašuje, že nezvýší vstupní cenu Budovy o hodnotu těchto úprav a nebude tyto úpravy odepisovat.</w:t>
      </w:r>
    </w:p>
    <w:p w14:paraId="061D2E4F" w14:textId="77777777" w:rsidR="001B16FB" w:rsidRPr="000224BE" w:rsidRDefault="001B16FB" w:rsidP="00763CFB">
      <w:pPr>
        <w:ind w:left="720" w:right="-1" w:hanging="720"/>
        <w:jc w:val="both"/>
      </w:pPr>
    </w:p>
    <w:p w14:paraId="5FEA6AE9" w14:textId="77777777" w:rsidR="00A91E16" w:rsidRDefault="00A91E16" w:rsidP="00087F82">
      <w:pPr>
        <w:tabs>
          <w:tab w:val="left" w:pos="2205"/>
        </w:tabs>
        <w:rPr>
          <w:b/>
        </w:rPr>
      </w:pPr>
    </w:p>
    <w:p w14:paraId="3F1457CB" w14:textId="77777777" w:rsidR="0077088F" w:rsidRPr="000224BE" w:rsidRDefault="0077088F" w:rsidP="0077088F">
      <w:pPr>
        <w:tabs>
          <w:tab w:val="left" w:pos="2205"/>
        </w:tabs>
        <w:jc w:val="center"/>
        <w:rPr>
          <w:b/>
        </w:rPr>
      </w:pPr>
      <w:r w:rsidRPr="000224BE">
        <w:rPr>
          <w:b/>
        </w:rPr>
        <w:t>X.</w:t>
      </w:r>
    </w:p>
    <w:p w14:paraId="0A78D6D9" w14:textId="77777777" w:rsidR="0077088F" w:rsidRPr="000224BE" w:rsidRDefault="0077088F" w:rsidP="0077088F">
      <w:pPr>
        <w:tabs>
          <w:tab w:val="left" w:pos="2205"/>
        </w:tabs>
        <w:jc w:val="center"/>
        <w:rPr>
          <w:b/>
        </w:rPr>
      </w:pPr>
      <w:r w:rsidRPr="000224BE">
        <w:rPr>
          <w:b/>
        </w:rPr>
        <w:t>Skončení nájmu</w:t>
      </w:r>
    </w:p>
    <w:p w14:paraId="58D6FCFA" w14:textId="77777777" w:rsidR="0077088F" w:rsidRPr="000224BE" w:rsidRDefault="0077088F" w:rsidP="0077088F">
      <w:pPr>
        <w:tabs>
          <w:tab w:val="left" w:pos="0"/>
        </w:tabs>
        <w:ind w:left="705" w:hanging="705"/>
        <w:jc w:val="both"/>
      </w:pPr>
    </w:p>
    <w:p w14:paraId="70E0142B" w14:textId="6AFEDCF9" w:rsidR="005B0E1A" w:rsidRPr="00D015BD" w:rsidRDefault="005B0E1A" w:rsidP="00087F82">
      <w:pPr>
        <w:tabs>
          <w:tab w:val="left" w:pos="0"/>
        </w:tabs>
        <w:ind w:left="705" w:hanging="705"/>
        <w:jc w:val="both"/>
      </w:pPr>
      <w:r w:rsidRPr="000224BE">
        <w:t>1.</w:t>
      </w:r>
      <w:r w:rsidRPr="000224BE">
        <w:tab/>
        <w:t xml:space="preserve">Nájem sjednaný touto smlouvou končí uplynutím doby, na kterou byl sjednán, dohodou </w:t>
      </w:r>
      <w:r w:rsidRPr="00D015BD">
        <w:t>smluvních stran nebo výpovědí.</w:t>
      </w:r>
    </w:p>
    <w:p w14:paraId="5F72A530" w14:textId="77777777" w:rsidR="005B0E1A" w:rsidRPr="00D015BD" w:rsidRDefault="005B0E1A" w:rsidP="005B0E1A">
      <w:pPr>
        <w:pStyle w:val="Zkladntext2"/>
        <w:spacing w:after="0" w:line="240" w:lineRule="auto"/>
        <w:ind w:left="705" w:hanging="705"/>
        <w:jc w:val="both"/>
      </w:pPr>
      <w:r w:rsidRPr="00D015BD">
        <w:lastRenderedPageBreak/>
        <w:t>2.</w:t>
      </w:r>
      <w:r w:rsidRPr="00D015BD">
        <w:tab/>
        <w:t xml:space="preserve">Smluvní strany ujednaly, že </w:t>
      </w:r>
      <w:r w:rsidR="00011A18">
        <w:t>P</w:t>
      </w:r>
      <w:r w:rsidRPr="00D015BD">
        <w:t>ronajímatel je oprávněn smlouvu vypovědět pouze z důvodů uvedených v § 2309 občanského zákoníku.</w:t>
      </w:r>
    </w:p>
    <w:p w14:paraId="4C380E1C" w14:textId="77777777" w:rsidR="005B0E1A" w:rsidRPr="00D015BD" w:rsidRDefault="005B0E1A" w:rsidP="005B0E1A">
      <w:pPr>
        <w:pStyle w:val="Zkladntext2"/>
        <w:spacing w:after="0" w:line="240" w:lineRule="auto"/>
        <w:jc w:val="both"/>
      </w:pPr>
    </w:p>
    <w:p w14:paraId="1D8222B0" w14:textId="77777777" w:rsidR="005B0E1A" w:rsidRPr="00D015BD" w:rsidRDefault="005B0E1A" w:rsidP="005B0E1A">
      <w:pPr>
        <w:pStyle w:val="Zkladntext2"/>
        <w:spacing w:after="0" w:line="240" w:lineRule="auto"/>
        <w:ind w:left="705" w:hanging="705"/>
        <w:jc w:val="both"/>
      </w:pPr>
      <w:r w:rsidRPr="00D015BD">
        <w:t>3.</w:t>
      </w:r>
      <w:r w:rsidRPr="00D015BD">
        <w:tab/>
        <w:t xml:space="preserve">Smluvní strany ujednaly, že Nájemce je oprávněn smlouvu vypovědět pouze z důvodů uvedených v § 2308 občanského zákoníku. Smluvní strany dále ujednaly právo </w:t>
      </w:r>
      <w:r w:rsidR="00ED54FD" w:rsidRPr="00D015BD">
        <w:t>N</w:t>
      </w:r>
      <w:r w:rsidRPr="00D015BD">
        <w:t>ájemce vypovědět tuto smlouvu v případě</w:t>
      </w:r>
    </w:p>
    <w:p w14:paraId="24797D9A" w14:textId="77777777" w:rsidR="005B0E1A" w:rsidRPr="00D015BD" w:rsidRDefault="005B0E1A" w:rsidP="005B0E1A">
      <w:pPr>
        <w:pStyle w:val="Zkladntext2"/>
        <w:spacing w:after="0" w:line="240" w:lineRule="auto"/>
        <w:ind w:left="705"/>
        <w:jc w:val="both"/>
      </w:pPr>
      <w:r w:rsidRPr="00D015BD">
        <w:t>a) rekonfigurace sítě,</w:t>
      </w:r>
    </w:p>
    <w:p w14:paraId="63D4313E" w14:textId="77777777" w:rsidR="005B0E1A" w:rsidRPr="00D015BD" w:rsidRDefault="005B0E1A" w:rsidP="005B0E1A">
      <w:pPr>
        <w:tabs>
          <w:tab w:val="left" w:pos="-1843"/>
          <w:tab w:val="left" w:pos="-1701"/>
        </w:tabs>
        <w:ind w:left="705" w:right="-1" w:hanging="705"/>
        <w:jc w:val="both"/>
      </w:pPr>
      <w:r w:rsidRPr="00D015BD">
        <w:tab/>
      </w:r>
      <w:r w:rsidRPr="00BD5FC8">
        <w:t xml:space="preserve">b) </w:t>
      </w:r>
      <w:bookmarkStart w:id="4" w:name="OLE_LINK5"/>
      <w:bookmarkStart w:id="5" w:name="OLE_LINK6"/>
      <w:r w:rsidRPr="00BD5FC8">
        <w:t>že se změnil vlastník Budovy nebo její části a Pronajímatel porušil jakoukoliv povinnost dle ustanovení čl. IX odst. 2 písm.</w:t>
      </w:r>
      <w:r w:rsidR="00BF67CE">
        <w:t xml:space="preserve"> </w:t>
      </w:r>
      <w:r w:rsidR="001B16FB">
        <w:t>g</w:t>
      </w:r>
      <w:r w:rsidRPr="00BD5FC8">
        <w:t>) této smlouvy</w:t>
      </w:r>
      <w:bookmarkEnd w:id="4"/>
      <w:bookmarkEnd w:id="5"/>
      <w:r w:rsidRPr="00BD5FC8">
        <w:t>.</w:t>
      </w:r>
      <w:r w:rsidRPr="00D015BD">
        <w:t xml:space="preserve"> </w:t>
      </w:r>
    </w:p>
    <w:p w14:paraId="5E720F7B" w14:textId="77777777" w:rsidR="00B26654" w:rsidRPr="00D015BD" w:rsidRDefault="00B26654" w:rsidP="005B0E1A">
      <w:pPr>
        <w:tabs>
          <w:tab w:val="left" w:pos="-1843"/>
          <w:tab w:val="left" w:pos="-1701"/>
        </w:tabs>
        <w:ind w:left="705" w:right="-1" w:hanging="705"/>
        <w:jc w:val="both"/>
      </w:pPr>
    </w:p>
    <w:p w14:paraId="58C8DA78" w14:textId="77777777" w:rsidR="005B0E1A" w:rsidRPr="00D015BD" w:rsidRDefault="00BD5FC8" w:rsidP="005B0E1A">
      <w:pPr>
        <w:tabs>
          <w:tab w:val="left" w:pos="0"/>
        </w:tabs>
        <w:ind w:left="705" w:hanging="705"/>
        <w:jc w:val="both"/>
      </w:pPr>
      <w:r>
        <w:t>4</w:t>
      </w:r>
      <w:r w:rsidR="005B0E1A" w:rsidRPr="000224BE">
        <w:t>.</w:t>
      </w:r>
      <w:r w:rsidR="005B0E1A" w:rsidRPr="000224BE">
        <w:tab/>
        <w:t xml:space="preserve">Výpovědní lhůta je 3 měsíce a počíná běžet od prvního dne měsíce následujícího po měsíci, v němž byla výpověď doručena druhé straně. Smluvní strany dojednaly, že na doručení písemností a lhůty s tím spojené se použijí </w:t>
      </w:r>
      <w:r w:rsidR="005B0E1A" w:rsidRPr="00D015BD">
        <w:t>příslušná ustanovení občanského soudního řádu, včetně ustanovení o náhradním doručení.</w:t>
      </w:r>
    </w:p>
    <w:p w14:paraId="2C71FFF1" w14:textId="77777777" w:rsidR="005B0E1A" w:rsidRPr="00D015BD" w:rsidRDefault="00BF67CE" w:rsidP="005B0E1A">
      <w:pPr>
        <w:ind w:left="705" w:hanging="705"/>
        <w:jc w:val="both"/>
        <w:rPr>
          <w:color w:val="FF0000"/>
        </w:rPr>
      </w:pPr>
      <w:r>
        <w:rPr>
          <w:color w:val="FF0000"/>
        </w:rPr>
        <w:t xml:space="preserve"> </w:t>
      </w:r>
    </w:p>
    <w:p w14:paraId="2C748BEE" w14:textId="77777777" w:rsidR="005B0E1A" w:rsidRPr="00BD5FC8" w:rsidRDefault="00BD5FC8" w:rsidP="005B0E1A">
      <w:pPr>
        <w:ind w:left="705" w:hanging="705"/>
        <w:jc w:val="both"/>
      </w:pPr>
      <w:r w:rsidRPr="00BD5FC8">
        <w:t>5</w:t>
      </w:r>
      <w:r w:rsidR="005B0E1A" w:rsidRPr="00BD5FC8">
        <w:t>.</w:t>
      </w:r>
      <w:r w:rsidR="005B0E1A" w:rsidRPr="00BD5FC8">
        <w:tab/>
      </w:r>
      <w:r w:rsidR="0019073E" w:rsidRPr="00BD5FC8">
        <w:t>Ustanovení § 2223</w:t>
      </w:r>
      <w:r w:rsidR="005B0E1A" w:rsidRPr="00BD5FC8">
        <w:t xml:space="preserve"> občanského zákoníku se neuplatní pro případ, že Nájemce vypoví tuto smlouvu z důvodu dle</w:t>
      </w:r>
      <w:r w:rsidR="00D015BD" w:rsidRPr="00BD5FC8">
        <w:t xml:space="preserve"> odst. 3 písm. b) tohoto článku.</w:t>
      </w:r>
    </w:p>
    <w:p w14:paraId="0E28F8F7" w14:textId="77777777" w:rsidR="0077088F" w:rsidRDefault="0077088F" w:rsidP="0077088F">
      <w:pPr>
        <w:ind w:left="705" w:hanging="705"/>
        <w:jc w:val="both"/>
        <w:rPr>
          <w:color w:val="FF0000"/>
        </w:rPr>
      </w:pPr>
    </w:p>
    <w:p w14:paraId="54E3C47E" w14:textId="77777777" w:rsidR="00A51D06" w:rsidRPr="000224BE" w:rsidRDefault="00A51D06" w:rsidP="0077088F">
      <w:pPr>
        <w:ind w:left="705" w:hanging="705"/>
        <w:jc w:val="both"/>
        <w:rPr>
          <w:color w:val="FF0000"/>
        </w:rPr>
      </w:pPr>
    </w:p>
    <w:p w14:paraId="40F5E86B" w14:textId="77777777" w:rsidR="0077088F" w:rsidRPr="000224BE" w:rsidRDefault="0077088F" w:rsidP="0077088F">
      <w:pPr>
        <w:tabs>
          <w:tab w:val="left" w:pos="2205"/>
        </w:tabs>
        <w:jc w:val="center"/>
        <w:rPr>
          <w:b/>
        </w:rPr>
      </w:pPr>
      <w:r w:rsidRPr="000224BE">
        <w:rPr>
          <w:b/>
        </w:rPr>
        <w:t>XI.</w:t>
      </w:r>
    </w:p>
    <w:p w14:paraId="34E23820" w14:textId="77777777" w:rsidR="0077088F" w:rsidRPr="000224BE" w:rsidRDefault="0077088F" w:rsidP="0077088F">
      <w:pPr>
        <w:tabs>
          <w:tab w:val="left" w:pos="2205"/>
        </w:tabs>
        <w:jc w:val="center"/>
        <w:rPr>
          <w:b/>
        </w:rPr>
      </w:pPr>
      <w:r w:rsidRPr="000224BE">
        <w:rPr>
          <w:b/>
        </w:rPr>
        <w:t>Vypořádání při skončení nájmu</w:t>
      </w:r>
    </w:p>
    <w:p w14:paraId="658FE2A3" w14:textId="77777777" w:rsidR="0077088F" w:rsidRPr="000224BE" w:rsidRDefault="0077088F" w:rsidP="0077088F">
      <w:pPr>
        <w:tabs>
          <w:tab w:val="left" w:pos="0"/>
        </w:tabs>
        <w:jc w:val="both"/>
      </w:pPr>
    </w:p>
    <w:p w14:paraId="5BF67E33" w14:textId="77777777" w:rsidR="0077088F" w:rsidRPr="000224BE" w:rsidRDefault="0077088F" w:rsidP="0077088F">
      <w:pPr>
        <w:tabs>
          <w:tab w:val="left" w:pos="0"/>
        </w:tabs>
        <w:jc w:val="both"/>
      </w:pPr>
      <w:r w:rsidRPr="000224BE">
        <w:t xml:space="preserve">Při ukončení nájmu je Nájemce povinen vrátit Pronajímateli </w:t>
      </w:r>
      <w:r w:rsidR="00546A2C">
        <w:t>P</w:t>
      </w:r>
      <w:r w:rsidR="00546A2C" w:rsidRPr="000224BE">
        <w:t xml:space="preserve">ředmět </w:t>
      </w:r>
      <w:r w:rsidRPr="000224BE">
        <w:t>nájmu ve stavu, v jakém jej převzal, s přihlédnutím k jeho běžnému opotřebení a Pronajímatelem schváleným stavebním úpravám</w:t>
      </w:r>
      <w:r w:rsidR="008078F5">
        <w:t xml:space="preserve"> pokud nebude pro stavební úpravy ujednáno jinak</w:t>
      </w:r>
      <w:r w:rsidR="00EF4E26">
        <w:t>, včetně odstranění veškerých svých zařízení</w:t>
      </w:r>
      <w:r w:rsidRPr="000224BE">
        <w:t xml:space="preserve">. Finanční vypořádání vzájemných závazků (popřípadě vrácení alikvotní části předplaceného </w:t>
      </w:r>
      <w:r w:rsidR="00763CFB">
        <w:t>nájemného</w:t>
      </w:r>
      <w:r w:rsidR="00763CFB" w:rsidRPr="000224BE">
        <w:t xml:space="preserve"> </w:t>
      </w:r>
      <w:r w:rsidRPr="000224BE">
        <w:t>a služeb) bude provedeno do 60 kalendářních dnů ode dne ukončení nájmu.</w:t>
      </w:r>
    </w:p>
    <w:p w14:paraId="1A545574" w14:textId="77777777" w:rsidR="0077088F" w:rsidRPr="000224BE" w:rsidRDefault="0077088F" w:rsidP="0077088F">
      <w:pPr>
        <w:tabs>
          <w:tab w:val="left" w:pos="2205"/>
        </w:tabs>
        <w:jc w:val="both"/>
      </w:pPr>
    </w:p>
    <w:p w14:paraId="305EFE56" w14:textId="77777777" w:rsidR="0077088F" w:rsidRPr="000224BE" w:rsidRDefault="0077088F" w:rsidP="0077088F">
      <w:pPr>
        <w:tabs>
          <w:tab w:val="left" w:pos="2205"/>
        </w:tabs>
        <w:jc w:val="center"/>
        <w:rPr>
          <w:b/>
        </w:rPr>
      </w:pPr>
      <w:r w:rsidRPr="000224BE">
        <w:rPr>
          <w:b/>
        </w:rPr>
        <w:t>XII.</w:t>
      </w:r>
    </w:p>
    <w:p w14:paraId="474FEFC0" w14:textId="77777777" w:rsidR="0077088F" w:rsidRPr="000224BE" w:rsidRDefault="0077088F" w:rsidP="0077088F">
      <w:pPr>
        <w:tabs>
          <w:tab w:val="left" w:pos="2205"/>
        </w:tabs>
        <w:jc w:val="center"/>
        <w:rPr>
          <w:b/>
        </w:rPr>
      </w:pPr>
      <w:r w:rsidRPr="000224BE">
        <w:rPr>
          <w:b/>
        </w:rPr>
        <w:t>Zvláštní ujednání</w:t>
      </w:r>
    </w:p>
    <w:p w14:paraId="60AD6FAA" w14:textId="77777777" w:rsidR="0077088F" w:rsidRPr="000224BE" w:rsidRDefault="0077088F" w:rsidP="0077088F">
      <w:pPr>
        <w:tabs>
          <w:tab w:val="left" w:pos="2205"/>
        </w:tabs>
        <w:jc w:val="both"/>
      </w:pPr>
    </w:p>
    <w:p w14:paraId="78A1C191" w14:textId="77777777" w:rsidR="0016189F" w:rsidRPr="000224BE" w:rsidRDefault="0016189F" w:rsidP="0016189F">
      <w:pPr>
        <w:tabs>
          <w:tab w:val="left" w:pos="0"/>
        </w:tabs>
        <w:ind w:left="705" w:hanging="705"/>
        <w:jc w:val="both"/>
      </w:pPr>
      <w:r w:rsidRPr="000224BE">
        <w:t>1.</w:t>
      </w:r>
      <w:r w:rsidRPr="000224BE">
        <w:tab/>
        <w:t xml:space="preserve">Pronajímatel prohlašuje, že na </w:t>
      </w:r>
      <w:r w:rsidR="00580AEF">
        <w:t>P</w:t>
      </w:r>
      <w:r w:rsidRPr="000224BE">
        <w:t>ředmětu nájmu neváznou žádná práva a povinnosti, které by bránily jeho řádnému užívání dle této smlouvy, a že ke dni podpisu této smlouvy nejsou Pronajímateli známy skutečnosti, které by mohly mít bezprostřední vliv na rozhodnutí Nájemce uzavřít tuto smlouvu.</w:t>
      </w:r>
    </w:p>
    <w:p w14:paraId="708BDEB2" w14:textId="77777777" w:rsidR="0016189F" w:rsidRPr="000224BE" w:rsidRDefault="0016189F" w:rsidP="0016189F">
      <w:pPr>
        <w:pStyle w:val="Zkladntext"/>
        <w:autoSpaceDE w:val="0"/>
        <w:autoSpaceDN w:val="0"/>
        <w:spacing w:after="0"/>
        <w:jc w:val="both"/>
      </w:pPr>
    </w:p>
    <w:p w14:paraId="40EB38CB" w14:textId="77777777" w:rsidR="0016189F" w:rsidRPr="000224BE" w:rsidRDefault="0016189F" w:rsidP="0016189F">
      <w:pPr>
        <w:pStyle w:val="Zkladntext"/>
        <w:autoSpaceDE w:val="0"/>
        <w:autoSpaceDN w:val="0"/>
        <w:spacing w:after="0"/>
        <w:ind w:left="705" w:hanging="705"/>
        <w:jc w:val="both"/>
      </w:pPr>
      <w:r w:rsidRPr="000224BE">
        <w:t>2.</w:t>
      </w:r>
      <w:r w:rsidRPr="000224BE">
        <w:tab/>
        <w:t>Vyskytnou-li se události, které jednomu nebo oběma smluvním partnerům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14:paraId="1AEE8D67" w14:textId="77777777" w:rsidR="0016189F" w:rsidRPr="000224BE" w:rsidRDefault="0016189F" w:rsidP="0016189F">
      <w:pPr>
        <w:pStyle w:val="Zkladntext"/>
        <w:autoSpaceDE w:val="0"/>
        <w:autoSpaceDN w:val="0"/>
        <w:spacing w:after="0"/>
        <w:jc w:val="both"/>
      </w:pPr>
    </w:p>
    <w:p w14:paraId="4CB37119" w14:textId="77777777" w:rsidR="0016189F" w:rsidRPr="000224BE" w:rsidRDefault="0016189F" w:rsidP="0016189F">
      <w:pPr>
        <w:pStyle w:val="Odstavec"/>
        <w:tabs>
          <w:tab w:val="clear" w:pos="2268"/>
          <w:tab w:val="clear" w:pos="4536"/>
        </w:tabs>
        <w:spacing w:before="0"/>
        <w:ind w:left="705" w:hanging="705"/>
        <w:rPr>
          <w:rFonts w:ascii="Times New Roman" w:hAnsi="Times New Roman"/>
          <w:sz w:val="24"/>
          <w:szCs w:val="24"/>
        </w:rPr>
      </w:pPr>
      <w:r w:rsidRPr="000224BE">
        <w:rPr>
          <w:rFonts w:ascii="Times New Roman" w:hAnsi="Times New Roman"/>
          <w:sz w:val="24"/>
          <w:szCs w:val="24"/>
        </w:rPr>
        <w:t>3.</w:t>
      </w:r>
      <w:r w:rsidRPr="000224BE">
        <w:rPr>
          <w:rFonts w:ascii="Times New Roman" w:hAnsi="Times New Roman"/>
          <w:sz w:val="24"/>
          <w:szCs w:val="24"/>
        </w:rPr>
        <w:tab/>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účelu ustanovení neplatného/neúčinného. Do této doby platí odpovídající úprava obecně závazných právních předpisů České republiky.</w:t>
      </w:r>
    </w:p>
    <w:p w14:paraId="1B06AD44" w14:textId="77777777" w:rsidR="00A820C2" w:rsidRDefault="00A820C2" w:rsidP="0016189F">
      <w:pPr>
        <w:pStyle w:val="Zkladntext"/>
        <w:spacing w:after="0"/>
        <w:jc w:val="center"/>
        <w:rPr>
          <w:b/>
        </w:rPr>
      </w:pPr>
    </w:p>
    <w:p w14:paraId="6A31D3BB" w14:textId="77777777" w:rsidR="0016189F" w:rsidRPr="000224BE" w:rsidRDefault="0016189F" w:rsidP="0016189F">
      <w:pPr>
        <w:pStyle w:val="Zkladntext"/>
        <w:spacing w:after="0"/>
        <w:jc w:val="center"/>
        <w:rPr>
          <w:b/>
        </w:rPr>
      </w:pPr>
      <w:r w:rsidRPr="000224BE">
        <w:rPr>
          <w:b/>
        </w:rPr>
        <w:lastRenderedPageBreak/>
        <w:t>XIII.</w:t>
      </w:r>
    </w:p>
    <w:p w14:paraId="14949875" w14:textId="77777777" w:rsidR="0016189F" w:rsidRPr="000224BE" w:rsidRDefault="0016189F" w:rsidP="0016189F">
      <w:pPr>
        <w:pStyle w:val="Textvbloku"/>
        <w:ind w:left="0" w:right="0"/>
        <w:jc w:val="center"/>
        <w:rPr>
          <w:rFonts w:ascii="Times New Roman" w:hAnsi="Times New Roman"/>
          <w:b/>
          <w:bCs/>
          <w:szCs w:val="24"/>
        </w:rPr>
      </w:pPr>
      <w:r w:rsidRPr="000224BE">
        <w:rPr>
          <w:rFonts w:ascii="Times New Roman" w:hAnsi="Times New Roman"/>
          <w:b/>
          <w:bCs/>
          <w:szCs w:val="24"/>
        </w:rPr>
        <w:t>Kontaktní osoby</w:t>
      </w:r>
    </w:p>
    <w:p w14:paraId="23A98D15" w14:textId="77777777" w:rsidR="00B204CE" w:rsidRPr="00A03F24" w:rsidRDefault="00E22EDD" w:rsidP="00B204CE">
      <w:pPr>
        <w:pStyle w:val="Textvbloku"/>
        <w:tabs>
          <w:tab w:val="num" w:pos="0"/>
        </w:tabs>
        <w:ind w:left="0" w:right="0"/>
        <w:jc w:val="left"/>
        <w:rPr>
          <w:rFonts w:ascii="Times New Roman" w:hAnsi="Times New Roman"/>
          <w:szCs w:val="24"/>
        </w:rPr>
      </w:pPr>
      <w:r w:rsidRPr="00BD5FC8">
        <w:rPr>
          <w:rFonts w:ascii="Times New Roman" w:hAnsi="Times New Roman"/>
          <w:bCs/>
          <w:szCs w:val="24"/>
        </w:rPr>
        <w:t>1</w:t>
      </w:r>
      <w:r w:rsidR="00B204CE" w:rsidRPr="00BD5FC8">
        <w:rPr>
          <w:rFonts w:ascii="Times New Roman" w:hAnsi="Times New Roman"/>
          <w:bCs/>
          <w:szCs w:val="24"/>
        </w:rPr>
        <w:t>.</w:t>
      </w:r>
      <w:r w:rsidR="00B204CE" w:rsidRPr="00BD5FC8">
        <w:rPr>
          <w:rFonts w:ascii="Times New Roman" w:hAnsi="Times New Roman"/>
          <w:bCs/>
          <w:szCs w:val="24"/>
        </w:rPr>
        <w:tab/>
      </w:r>
      <w:r w:rsidR="00B204CE" w:rsidRPr="00BD5FC8">
        <w:rPr>
          <w:rFonts w:ascii="Times New Roman" w:hAnsi="Times New Roman"/>
          <w:b/>
          <w:bCs/>
          <w:szCs w:val="24"/>
        </w:rPr>
        <w:t>Pronajímatel</w:t>
      </w:r>
      <w:r w:rsidR="00B204CE" w:rsidRPr="00A03F24">
        <w:rPr>
          <w:rFonts w:ascii="Times New Roman" w:hAnsi="Times New Roman"/>
          <w:szCs w:val="24"/>
        </w:rPr>
        <w:t>:</w:t>
      </w:r>
    </w:p>
    <w:p w14:paraId="3A962A88" w14:textId="77777777" w:rsidR="00D51453" w:rsidRDefault="00B204CE" w:rsidP="00B204CE">
      <w:pPr>
        <w:pStyle w:val="Textvbloku"/>
        <w:ind w:left="720" w:right="0"/>
        <w:jc w:val="left"/>
        <w:rPr>
          <w:rFonts w:ascii="Times New Roman" w:hAnsi="Times New Roman"/>
          <w:szCs w:val="24"/>
        </w:rPr>
      </w:pPr>
      <w:r w:rsidRPr="00A03F24">
        <w:rPr>
          <w:rFonts w:ascii="Times New Roman" w:hAnsi="Times New Roman"/>
          <w:szCs w:val="24"/>
        </w:rPr>
        <w:t>Adresa pro doručování:</w:t>
      </w:r>
      <w:r w:rsidR="00D51453">
        <w:rPr>
          <w:rFonts w:ascii="Times New Roman" w:hAnsi="Times New Roman"/>
          <w:szCs w:val="24"/>
        </w:rPr>
        <w:t xml:space="preserve"> Střední odborná škola a SOU Nymburk</w:t>
      </w:r>
    </w:p>
    <w:p w14:paraId="2DEA7D52" w14:textId="77777777" w:rsidR="00B204CE" w:rsidRPr="00A03F24" w:rsidRDefault="00D51453" w:rsidP="00B204CE">
      <w:pPr>
        <w:pStyle w:val="Textvbloku"/>
        <w:ind w:left="720" w:right="0"/>
        <w:jc w:val="left"/>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0E27BE">
        <w:rPr>
          <w:rFonts w:ascii="Times New Roman" w:hAnsi="Times New Roman"/>
          <w:szCs w:val="24"/>
        </w:rPr>
        <w:t xml:space="preserve">   </w:t>
      </w:r>
      <w:r>
        <w:rPr>
          <w:rFonts w:ascii="Times New Roman" w:hAnsi="Times New Roman"/>
          <w:szCs w:val="24"/>
        </w:rPr>
        <w:t>V Kolonii 1804, 288 02 Nymburk</w:t>
      </w:r>
      <w:r w:rsidR="00B204CE">
        <w:rPr>
          <w:rFonts w:ascii="Times New Roman" w:hAnsi="Times New Roman"/>
          <w:szCs w:val="24"/>
        </w:rPr>
        <w:tab/>
      </w:r>
    </w:p>
    <w:p w14:paraId="17D68B6F" w14:textId="77777777" w:rsidR="00B204CE" w:rsidRPr="00A03F24" w:rsidRDefault="00B204CE" w:rsidP="00B204CE">
      <w:pPr>
        <w:pStyle w:val="Textvbloku"/>
        <w:ind w:left="720" w:right="0"/>
        <w:jc w:val="left"/>
        <w:rPr>
          <w:rFonts w:ascii="Times New Roman" w:hAnsi="Times New Roman"/>
          <w:szCs w:val="24"/>
        </w:rPr>
      </w:pPr>
      <w:r w:rsidRPr="00A03F24">
        <w:rPr>
          <w:rFonts w:ascii="Times New Roman" w:hAnsi="Times New Roman"/>
          <w:szCs w:val="24"/>
        </w:rPr>
        <w:t>Kontaktní osoba:</w:t>
      </w:r>
      <w:r>
        <w:rPr>
          <w:rFonts w:ascii="Times New Roman" w:hAnsi="Times New Roman"/>
          <w:szCs w:val="24"/>
        </w:rPr>
        <w:tab/>
      </w:r>
      <w:r w:rsidR="00223478">
        <w:rPr>
          <w:rFonts w:ascii="Times New Roman" w:hAnsi="Times New Roman"/>
          <w:szCs w:val="24"/>
        </w:rPr>
        <w:t xml:space="preserve">   </w:t>
      </w:r>
      <w:r w:rsidR="000E27BE">
        <w:rPr>
          <w:rFonts w:ascii="Times New Roman" w:hAnsi="Times New Roman"/>
          <w:szCs w:val="24"/>
        </w:rPr>
        <w:t>Alena Heršálková</w:t>
      </w:r>
      <w:r>
        <w:rPr>
          <w:rFonts w:ascii="Times New Roman" w:hAnsi="Times New Roman"/>
          <w:szCs w:val="24"/>
        </w:rPr>
        <w:tab/>
      </w:r>
    </w:p>
    <w:p w14:paraId="1CAFD03B" w14:textId="77777777" w:rsidR="00B204CE" w:rsidRPr="00A03F24" w:rsidRDefault="00B204CE" w:rsidP="00B204CE">
      <w:pPr>
        <w:pStyle w:val="Textvbloku"/>
        <w:ind w:left="720" w:right="0"/>
        <w:jc w:val="left"/>
        <w:rPr>
          <w:rFonts w:ascii="Times New Roman" w:hAnsi="Times New Roman"/>
          <w:szCs w:val="24"/>
        </w:rPr>
      </w:pPr>
      <w:r w:rsidRPr="00A03F24">
        <w:rPr>
          <w:rFonts w:ascii="Times New Roman" w:hAnsi="Times New Roman"/>
          <w:szCs w:val="24"/>
        </w:rPr>
        <w:t>Tel.:</w:t>
      </w:r>
      <w:r>
        <w:rPr>
          <w:rFonts w:ascii="Times New Roman" w:hAnsi="Times New Roman"/>
          <w:szCs w:val="24"/>
        </w:rPr>
        <w:tab/>
      </w:r>
      <w:r>
        <w:rPr>
          <w:rFonts w:ascii="Times New Roman" w:hAnsi="Times New Roman"/>
          <w:szCs w:val="24"/>
        </w:rPr>
        <w:tab/>
      </w:r>
      <w:r>
        <w:rPr>
          <w:rFonts w:ascii="Times New Roman" w:hAnsi="Times New Roman"/>
          <w:szCs w:val="24"/>
        </w:rPr>
        <w:tab/>
      </w:r>
      <w:r w:rsidR="00223478">
        <w:rPr>
          <w:rFonts w:ascii="Times New Roman" w:hAnsi="Times New Roman"/>
          <w:szCs w:val="24"/>
        </w:rPr>
        <w:t xml:space="preserve">  </w:t>
      </w:r>
      <w:r w:rsidR="000E27BE">
        <w:rPr>
          <w:rFonts w:ascii="Times New Roman" w:hAnsi="Times New Roman"/>
          <w:szCs w:val="24"/>
        </w:rPr>
        <w:t>325 512 154/495, 733 715 232</w:t>
      </w:r>
      <w:r>
        <w:rPr>
          <w:rFonts w:ascii="Times New Roman" w:hAnsi="Times New Roman"/>
          <w:szCs w:val="24"/>
        </w:rPr>
        <w:tab/>
      </w:r>
    </w:p>
    <w:p w14:paraId="1FD43609" w14:textId="77777777" w:rsidR="00B204CE" w:rsidRPr="00A03F24" w:rsidRDefault="00B204CE" w:rsidP="00B204CE">
      <w:pPr>
        <w:pStyle w:val="Textvbloku"/>
        <w:ind w:left="720" w:right="0"/>
        <w:jc w:val="left"/>
        <w:rPr>
          <w:rFonts w:ascii="Times New Roman" w:hAnsi="Times New Roman"/>
          <w:szCs w:val="24"/>
        </w:rPr>
      </w:pPr>
      <w:r w:rsidRPr="00A03F24">
        <w:rPr>
          <w:rFonts w:ascii="Times New Roman" w:hAnsi="Times New Roman"/>
          <w:szCs w:val="24"/>
        </w:rPr>
        <w:t>E-mail:</w:t>
      </w:r>
      <w:r>
        <w:rPr>
          <w:rFonts w:ascii="Times New Roman" w:hAnsi="Times New Roman"/>
          <w:szCs w:val="24"/>
        </w:rPr>
        <w:tab/>
      </w:r>
      <w:r>
        <w:rPr>
          <w:rFonts w:ascii="Times New Roman" w:hAnsi="Times New Roman"/>
          <w:szCs w:val="24"/>
        </w:rPr>
        <w:tab/>
      </w:r>
      <w:r w:rsidR="00223478">
        <w:rPr>
          <w:rFonts w:ascii="Times New Roman" w:hAnsi="Times New Roman"/>
          <w:szCs w:val="24"/>
        </w:rPr>
        <w:t xml:space="preserve">  </w:t>
      </w:r>
      <w:r w:rsidR="000E27BE">
        <w:rPr>
          <w:rFonts w:ascii="Times New Roman" w:hAnsi="Times New Roman"/>
          <w:szCs w:val="24"/>
        </w:rPr>
        <w:t>hersalkova@copnb.cz</w:t>
      </w:r>
      <w:r>
        <w:rPr>
          <w:rFonts w:ascii="Times New Roman" w:hAnsi="Times New Roman"/>
          <w:szCs w:val="24"/>
        </w:rPr>
        <w:tab/>
      </w:r>
    </w:p>
    <w:p w14:paraId="2B29BF81" w14:textId="77777777" w:rsidR="00B204CE" w:rsidRPr="00A03F24" w:rsidRDefault="00B204CE" w:rsidP="00B204CE">
      <w:pPr>
        <w:pStyle w:val="Textvbloku"/>
        <w:tabs>
          <w:tab w:val="num" w:pos="360"/>
        </w:tabs>
        <w:ind w:left="360" w:right="0" w:hanging="360"/>
        <w:jc w:val="left"/>
        <w:rPr>
          <w:rFonts w:ascii="Times New Roman" w:hAnsi="Times New Roman"/>
          <w:b/>
          <w:bCs/>
          <w:szCs w:val="24"/>
        </w:rPr>
      </w:pPr>
    </w:p>
    <w:p w14:paraId="7BA46F3B" w14:textId="77777777" w:rsidR="00B204CE" w:rsidRPr="00420914" w:rsidRDefault="00B204CE" w:rsidP="00B204CE">
      <w:pPr>
        <w:pStyle w:val="Textvbloku"/>
        <w:ind w:left="0" w:right="0"/>
        <w:rPr>
          <w:rFonts w:ascii="Times New Roman" w:hAnsi="Times New Roman"/>
          <w:b/>
          <w:bCs/>
          <w:szCs w:val="24"/>
        </w:rPr>
      </w:pPr>
      <w:r w:rsidRPr="00420914">
        <w:rPr>
          <w:rFonts w:ascii="Times New Roman" w:hAnsi="Times New Roman"/>
          <w:bCs/>
          <w:szCs w:val="24"/>
        </w:rPr>
        <w:t>2.</w:t>
      </w:r>
      <w:r w:rsidRPr="00420914">
        <w:rPr>
          <w:rFonts w:ascii="Times New Roman" w:hAnsi="Times New Roman"/>
          <w:bCs/>
          <w:szCs w:val="24"/>
        </w:rPr>
        <w:tab/>
      </w:r>
      <w:r w:rsidRPr="00420914">
        <w:rPr>
          <w:rFonts w:ascii="Times New Roman" w:hAnsi="Times New Roman"/>
          <w:b/>
          <w:bCs/>
          <w:szCs w:val="24"/>
        </w:rPr>
        <w:t>Nájemce</w:t>
      </w:r>
    </w:p>
    <w:p w14:paraId="6E4C338D" w14:textId="77777777" w:rsidR="001B16FB" w:rsidRPr="008D7BE3" w:rsidRDefault="001B16FB" w:rsidP="001B16FB">
      <w:pPr>
        <w:pStyle w:val="Textvbloku"/>
        <w:ind w:left="0" w:right="0" w:firstLine="708"/>
        <w:rPr>
          <w:rFonts w:ascii="Times New Roman" w:hAnsi="Times New Roman"/>
          <w:szCs w:val="24"/>
        </w:rPr>
      </w:pPr>
      <w:r w:rsidRPr="008D7BE3">
        <w:rPr>
          <w:rFonts w:ascii="Times New Roman" w:hAnsi="Times New Roman"/>
          <w:szCs w:val="24"/>
        </w:rPr>
        <w:t>Adresa pro doručování:</w:t>
      </w:r>
      <w:r w:rsidRPr="008D7BE3">
        <w:rPr>
          <w:rFonts w:ascii="Times New Roman" w:hAnsi="Times New Roman"/>
          <w:szCs w:val="24"/>
        </w:rPr>
        <w:tab/>
      </w:r>
      <w:r>
        <w:rPr>
          <w:rFonts w:ascii="Times New Roman" w:hAnsi="Times New Roman"/>
          <w:szCs w:val="24"/>
        </w:rPr>
        <w:t>Česká telekomunikační infrastruktura</w:t>
      </w:r>
      <w:r w:rsidRPr="008D7BE3">
        <w:rPr>
          <w:rFonts w:ascii="Times New Roman" w:hAnsi="Times New Roman"/>
          <w:szCs w:val="24"/>
        </w:rPr>
        <w:t xml:space="preserve"> a.s.</w:t>
      </w:r>
    </w:p>
    <w:p w14:paraId="7C6291A5" w14:textId="77777777" w:rsidR="001B16FB" w:rsidRDefault="001B16FB" w:rsidP="001B16FB">
      <w:pPr>
        <w:pStyle w:val="Textvbloku"/>
        <w:ind w:left="0" w:right="0" w:firstLine="708"/>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t xml:space="preserve">Nemovitosti, Olšanská 2681/6, </w:t>
      </w:r>
      <w:proofErr w:type="gramStart"/>
      <w:r>
        <w:rPr>
          <w:rFonts w:ascii="Times New Roman" w:hAnsi="Times New Roman"/>
          <w:szCs w:val="24"/>
        </w:rPr>
        <w:t>130 00  Praha</w:t>
      </w:r>
      <w:proofErr w:type="gramEnd"/>
      <w:r>
        <w:rPr>
          <w:rFonts w:ascii="Times New Roman" w:hAnsi="Times New Roman"/>
          <w:szCs w:val="24"/>
        </w:rPr>
        <w:t xml:space="preserve"> 3</w:t>
      </w:r>
    </w:p>
    <w:p w14:paraId="6C7A56A8" w14:textId="77777777" w:rsidR="001B16FB" w:rsidRPr="008D7BE3" w:rsidRDefault="001B16FB" w:rsidP="001B16FB">
      <w:pPr>
        <w:pStyle w:val="Textvbloku"/>
        <w:ind w:left="3544" w:right="0" w:hanging="2835"/>
        <w:rPr>
          <w:rFonts w:ascii="Times New Roman" w:hAnsi="Times New Roman"/>
          <w:szCs w:val="24"/>
        </w:rPr>
      </w:pPr>
      <w:r>
        <w:rPr>
          <w:rFonts w:ascii="Times New Roman" w:hAnsi="Times New Roman"/>
          <w:szCs w:val="24"/>
        </w:rPr>
        <w:t>Kontaktní telefonní linka:    +</w:t>
      </w:r>
      <w:proofErr w:type="gramStart"/>
      <w:r>
        <w:rPr>
          <w:rFonts w:ascii="Times New Roman" w:hAnsi="Times New Roman"/>
          <w:szCs w:val="24"/>
        </w:rPr>
        <w:t>420 800 298 297  bezplatná</w:t>
      </w:r>
      <w:proofErr w:type="gramEnd"/>
      <w:r>
        <w:rPr>
          <w:rFonts w:ascii="Times New Roman" w:hAnsi="Times New Roman"/>
          <w:szCs w:val="24"/>
        </w:rPr>
        <w:t xml:space="preserve">  tel  linka pro věci smluvní a správy nemovitostí</w:t>
      </w:r>
    </w:p>
    <w:p w14:paraId="2C5B64A4" w14:textId="77777777" w:rsidR="001B16FB" w:rsidRPr="008D7BE3" w:rsidRDefault="001B16FB" w:rsidP="001B16FB">
      <w:pPr>
        <w:pStyle w:val="Textvbloku"/>
        <w:ind w:left="3600" w:right="0" w:hanging="2892"/>
        <w:jc w:val="left"/>
        <w:rPr>
          <w:rFonts w:ascii="Times New Roman" w:hAnsi="Times New Roman"/>
          <w:szCs w:val="24"/>
        </w:rPr>
      </w:pPr>
      <w:r w:rsidRPr="008D7BE3">
        <w:rPr>
          <w:rFonts w:ascii="Times New Roman" w:hAnsi="Times New Roman"/>
          <w:szCs w:val="24"/>
        </w:rPr>
        <w:t xml:space="preserve">Kontaktní </w:t>
      </w:r>
      <w:r>
        <w:rPr>
          <w:rFonts w:ascii="Times New Roman" w:hAnsi="Times New Roman"/>
          <w:szCs w:val="24"/>
        </w:rPr>
        <w:t>e-mail</w:t>
      </w:r>
      <w:r w:rsidRPr="008D7BE3">
        <w:rPr>
          <w:rFonts w:ascii="Times New Roman" w:hAnsi="Times New Roman"/>
          <w:szCs w:val="24"/>
        </w:rPr>
        <w:t xml:space="preserve">:      </w:t>
      </w:r>
      <w:r>
        <w:rPr>
          <w:rFonts w:ascii="Times New Roman" w:hAnsi="Times New Roman"/>
          <w:szCs w:val="24"/>
        </w:rPr>
        <w:t xml:space="preserve">             </w:t>
      </w:r>
      <w:hyperlink r:id="rId9" w:history="1">
        <w:r w:rsidRPr="005F084A">
          <w:rPr>
            <w:rStyle w:val="Hypertextovodkaz"/>
            <w:rFonts w:ascii="Times New Roman" w:hAnsi="Times New Roman"/>
            <w:color w:val="auto"/>
            <w:szCs w:val="24"/>
            <w:u w:val="none"/>
          </w:rPr>
          <w:t>nemovitosti@cetin.cz</w:t>
        </w:r>
      </w:hyperlink>
      <w:r w:rsidRPr="005F084A">
        <w:rPr>
          <w:rFonts w:ascii="Times New Roman" w:hAnsi="Times New Roman"/>
          <w:szCs w:val="24"/>
        </w:rPr>
        <w:t xml:space="preserve">   e-</w:t>
      </w:r>
      <w:r>
        <w:rPr>
          <w:rFonts w:ascii="Times New Roman" w:hAnsi="Times New Roman"/>
          <w:szCs w:val="24"/>
        </w:rPr>
        <w:t xml:space="preserve">mailová </w:t>
      </w:r>
      <w:proofErr w:type="gramStart"/>
      <w:r>
        <w:rPr>
          <w:rFonts w:ascii="Times New Roman" w:hAnsi="Times New Roman"/>
          <w:szCs w:val="24"/>
        </w:rPr>
        <w:t>adresa</w:t>
      </w:r>
      <w:r w:rsidRPr="008D7BE3">
        <w:rPr>
          <w:rFonts w:ascii="Times New Roman" w:hAnsi="Times New Roman"/>
          <w:szCs w:val="24"/>
        </w:rPr>
        <w:t xml:space="preserve">   pro</w:t>
      </w:r>
      <w:proofErr w:type="gramEnd"/>
      <w:r w:rsidRPr="008D7BE3">
        <w:rPr>
          <w:rFonts w:ascii="Times New Roman" w:hAnsi="Times New Roman"/>
          <w:szCs w:val="24"/>
        </w:rPr>
        <w:t xml:space="preserve"> věci  smluvní   a</w:t>
      </w:r>
      <w:r>
        <w:rPr>
          <w:rFonts w:ascii="Times New Roman" w:hAnsi="Times New Roman"/>
          <w:szCs w:val="24"/>
        </w:rPr>
        <w:t xml:space="preserve"> </w:t>
      </w:r>
      <w:r w:rsidRPr="008D7BE3">
        <w:rPr>
          <w:rFonts w:ascii="Times New Roman" w:hAnsi="Times New Roman"/>
          <w:szCs w:val="24"/>
        </w:rPr>
        <w:t>správy nemovitostí</w:t>
      </w:r>
    </w:p>
    <w:p w14:paraId="4930B9ED" w14:textId="77777777" w:rsidR="001B16FB" w:rsidRDefault="001B16FB" w:rsidP="001B16FB">
      <w:pPr>
        <w:pStyle w:val="Textvbloku"/>
        <w:ind w:left="3544" w:right="0" w:hanging="2836"/>
        <w:jc w:val="left"/>
        <w:rPr>
          <w:rFonts w:ascii="Times New Roman" w:hAnsi="Times New Roman"/>
        </w:rPr>
      </w:pPr>
      <w:r w:rsidRPr="008D7BE3">
        <w:rPr>
          <w:rFonts w:ascii="Times New Roman" w:hAnsi="Times New Roman"/>
          <w:szCs w:val="24"/>
        </w:rPr>
        <w:t xml:space="preserve">Kontaktní telefonní linka:      </w:t>
      </w:r>
      <w:r>
        <w:rPr>
          <w:rFonts w:ascii="Times New Roman" w:hAnsi="Times New Roman"/>
        </w:rPr>
        <w:t xml:space="preserve">+420  238 463 635 nebo +420 602 301 750 tel.  linky   </w:t>
      </w:r>
    </w:p>
    <w:p w14:paraId="6D598479" w14:textId="77777777" w:rsidR="001B16FB" w:rsidRDefault="001B16FB" w:rsidP="001B16FB">
      <w:pPr>
        <w:pStyle w:val="Textvbloku"/>
        <w:ind w:left="3544" w:right="0" w:hanging="4"/>
        <w:jc w:val="left"/>
        <w:rPr>
          <w:rFonts w:ascii="Times New Roman" w:hAnsi="Times New Roman"/>
        </w:rPr>
      </w:pPr>
      <w:r>
        <w:rPr>
          <w:rFonts w:ascii="Times New Roman" w:hAnsi="Times New Roman"/>
        </w:rPr>
        <w:t>na dohledové centrum pro věci technického charakteru</w:t>
      </w:r>
    </w:p>
    <w:p w14:paraId="1E3C0BD2" w14:textId="77777777" w:rsidR="001B16FB" w:rsidRPr="008D7BE3" w:rsidRDefault="001B16FB" w:rsidP="001B16FB">
      <w:pPr>
        <w:pStyle w:val="Textvbloku"/>
        <w:ind w:left="3544" w:right="0" w:hanging="2836"/>
        <w:jc w:val="left"/>
        <w:rPr>
          <w:rFonts w:ascii="Times New Roman" w:hAnsi="Times New Roman"/>
        </w:rPr>
      </w:pPr>
      <w:r w:rsidRPr="008D7BE3">
        <w:rPr>
          <w:rFonts w:ascii="Times New Roman" w:hAnsi="Times New Roman"/>
        </w:rPr>
        <w:t xml:space="preserve">Kontaktní e-mail:                   </w:t>
      </w:r>
      <w:hyperlink r:id="rId10" w:history="1">
        <w:r w:rsidRPr="00B67E46">
          <w:rPr>
            <w:rStyle w:val="Hypertextovodkaz"/>
            <w:rFonts w:ascii="Times New Roman" w:hAnsi="Times New Roman"/>
            <w:color w:val="auto"/>
            <w:u w:val="none"/>
            <w:lang w:eastAsia="cs-CZ"/>
          </w:rPr>
          <w:t>nmc.fdran@cetin.cz</w:t>
        </w:r>
      </w:hyperlink>
      <w:r w:rsidRPr="00B67E46">
        <w:rPr>
          <w:rFonts w:ascii="Times New Roman" w:hAnsi="Times New Roman"/>
          <w:lang w:eastAsia="cs-CZ"/>
        </w:rPr>
        <w:t xml:space="preserve">  </w:t>
      </w:r>
      <w:r>
        <w:rPr>
          <w:rFonts w:ascii="Times New Roman" w:hAnsi="Times New Roman"/>
          <w:lang w:eastAsia="cs-CZ"/>
        </w:rPr>
        <w:t xml:space="preserve">   </w:t>
      </w:r>
      <w:r w:rsidRPr="008D7BE3">
        <w:rPr>
          <w:rFonts w:ascii="Times New Roman" w:hAnsi="Times New Roman"/>
          <w:sz w:val="20"/>
        </w:rPr>
        <w:t xml:space="preserve"> </w:t>
      </w:r>
      <w:r w:rsidRPr="008D7BE3">
        <w:rPr>
          <w:rFonts w:ascii="Times New Roman" w:hAnsi="Times New Roman"/>
        </w:rPr>
        <w:t>e-mailová adresa dohledového centra pro věci technického charakteru</w:t>
      </w:r>
    </w:p>
    <w:p w14:paraId="009E467E" w14:textId="77777777" w:rsidR="00C27A26" w:rsidRPr="008D7BE3" w:rsidRDefault="00C27A26" w:rsidP="00B204CE">
      <w:pPr>
        <w:pStyle w:val="Textvbloku"/>
        <w:ind w:left="3544" w:right="0" w:hanging="2836"/>
        <w:jc w:val="left"/>
        <w:rPr>
          <w:rFonts w:ascii="Times New Roman" w:hAnsi="Times New Roman"/>
        </w:rPr>
      </w:pPr>
    </w:p>
    <w:p w14:paraId="53030306" w14:textId="77777777" w:rsidR="007915EB" w:rsidRPr="00420914" w:rsidRDefault="007915EB" w:rsidP="007915EB">
      <w:pPr>
        <w:pStyle w:val="Textvbloku"/>
        <w:tabs>
          <w:tab w:val="num" w:pos="360"/>
        </w:tabs>
        <w:ind w:left="705" w:right="0" w:hanging="705"/>
        <w:rPr>
          <w:rFonts w:ascii="Times New Roman" w:hAnsi="Times New Roman"/>
          <w:szCs w:val="24"/>
        </w:rPr>
      </w:pPr>
    </w:p>
    <w:p w14:paraId="3597E050" w14:textId="77777777" w:rsidR="007915EB" w:rsidRPr="00420914" w:rsidRDefault="007915EB" w:rsidP="007915EB">
      <w:pPr>
        <w:pStyle w:val="Textvbloku"/>
        <w:tabs>
          <w:tab w:val="num" w:pos="360"/>
        </w:tabs>
        <w:ind w:left="705" w:right="0" w:hanging="705"/>
        <w:rPr>
          <w:rFonts w:ascii="Times New Roman" w:hAnsi="Times New Roman"/>
          <w:szCs w:val="24"/>
        </w:rPr>
      </w:pPr>
      <w:r w:rsidRPr="00420914">
        <w:rPr>
          <w:rFonts w:ascii="Times New Roman" w:hAnsi="Times New Roman"/>
          <w:szCs w:val="24"/>
        </w:rPr>
        <w:t>3.</w:t>
      </w:r>
      <w:r w:rsidRPr="00420914">
        <w:rPr>
          <w:rFonts w:ascii="Times New Roman" w:hAnsi="Times New Roman"/>
          <w:szCs w:val="24"/>
        </w:rPr>
        <w:tab/>
      </w:r>
      <w:r w:rsidRPr="00420914">
        <w:rPr>
          <w:rFonts w:ascii="Times New Roman" w:hAnsi="Times New Roman"/>
          <w:szCs w:val="24"/>
        </w:rPr>
        <w:tab/>
        <w:t>V případě jakýchkoli změn v odst. 1 a 2 tohoto článku, jsou smluvní strany povinny se vzájemně neprodleně informovat. Smluvní strany konstatují, že ke změně údajů podle tohoto článku není potřeba uzavírat dodatek k této smlouvě a postačí pouze písemné sdělení druhé straně.</w:t>
      </w:r>
    </w:p>
    <w:p w14:paraId="1E8527EB" w14:textId="77777777" w:rsidR="007915EB" w:rsidRPr="00420914" w:rsidRDefault="007915EB" w:rsidP="007915EB">
      <w:pPr>
        <w:pStyle w:val="Textvbloku"/>
        <w:tabs>
          <w:tab w:val="num" w:pos="360"/>
        </w:tabs>
        <w:ind w:left="705" w:right="0" w:hanging="705"/>
        <w:rPr>
          <w:rFonts w:ascii="Times New Roman" w:hAnsi="Times New Roman"/>
          <w:szCs w:val="24"/>
        </w:rPr>
      </w:pPr>
    </w:p>
    <w:p w14:paraId="75592774" w14:textId="77777777" w:rsidR="007915EB" w:rsidRPr="00420914" w:rsidRDefault="007915EB" w:rsidP="007915EB">
      <w:pPr>
        <w:ind w:left="705" w:hanging="705"/>
        <w:jc w:val="both"/>
      </w:pPr>
      <w:r w:rsidRPr="00420914">
        <w:t xml:space="preserve">4. </w:t>
      </w:r>
      <w:r w:rsidRPr="00420914">
        <w:tab/>
        <w:t>Smluvní strany ujednaly, že jakákoli písemná komunikace podle této smlouvy je platně vykonána</w:t>
      </w:r>
    </w:p>
    <w:p w14:paraId="784B791C" w14:textId="77777777" w:rsidR="007915EB" w:rsidRPr="00420914" w:rsidRDefault="007915EB" w:rsidP="007915EB">
      <w:pPr>
        <w:ind w:firstLine="705"/>
        <w:jc w:val="both"/>
      </w:pPr>
      <w:r w:rsidRPr="00420914">
        <w:t>a) v případě osobního doručování v okamžiku odevzdání písemnosti;</w:t>
      </w:r>
    </w:p>
    <w:p w14:paraId="02721DA3" w14:textId="77777777" w:rsidR="007915EB" w:rsidRPr="00420914" w:rsidRDefault="007915EB" w:rsidP="007915EB">
      <w:pPr>
        <w:ind w:left="705"/>
        <w:jc w:val="both"/>
      </w:pPr>
      <w:r w:rsidRPr="00420914">
        <w:t>b) při doručování poštou v okamžiku předání písemnosti na poštu. V případě, že adresát odmítne převzetí písemnosti, je den, kdy adresát odmítnul písemnost převzít dnem doručení. Pro případ nemožnosti doručení pošty na adresy shora uvedené, je dnem doručení patnáctý den ode dne jeho odevzdání za účelem poštovní přepravy;</w:t>
      </w:r>
    </w:p>
    <w:p w14:paraId="6EE7B06E" w14:textId="77777777" w:rsidR="0016189F" w:rsidRPr="00E1060C" w:rsidRDefault="007915EB" w:rsidP="00E1060C">
      <w:pPr>
        <w:ind w:firstLine="705"/>
        <w:jc w:val="both"/>
      </w:pPr>
      <w:r w:rsidRPr="00544553">
        <w:t>c) v</w:t>
      </w:r>
      <w:r w:rsidRPr="00420914">
        <w:t> případě doručování e</w:t>
      </w:r>
      <w:r w:rsidR="00E1060C">
        <w:t>-</w:t>
      </w:r>
      <w:r w:rsidRPr="00420914">
        <w:t>mailem jeho doručením v čitelné podobě.</w:t>
      </w:r>
    </w:p>
    <w:p w14:paraId="49687156" w14:textId="77777777" w:rsidR="0057062B" w:rsidRDefault="0057062B" w:rsidP="0016189F">
      <w:pPr>
        <w:pStyle w:val="Zkladntext"/>
        <w:spacing w:after="0"/>
        <w:jc w:val="center"/>
        <w:rPr>
          <w:b/>
        </w:rPr>
      </w:pPr>
    </w:p>
    <w:p w14:paraId="46D0C716" w14:textId="77777777" w:rsidR="00B85826" w:rsidRPr="000224BE" w:rsidRDefault="00B85826" w:rsidP="0016189F">
      <w:pPr>
        <w:pStyle w:val="Zkladntext"/>
        <w:spacing w:after="0"/>
        <w:jc w:val="center"/>
        <w:rPr>
          <w:b/>
        </w:rPr>
      </w:pPr>
    </w:p>
    <w:p w14:paraId="52725E79" w14:textId="77777777" w:rsidR="0016189F" w:rsidRPr="000224BE" w:rsidRDefault="0016189F" w:rsidP="0016189F">
      <w:pPr>
        <w:pStyle w:val="Zkladntext"/>
        <w:spacing w:after="0"/>
        <w:jc w:val="center"/>
        <w:rPr>
          <w:b/>
        </w:rPr>
      </w:pPr>
      <w:r w:rsidRPr="000224BE">
        <w:rPr>
          <w:b/>
        </w:rPr>
        <w:t>XIV.</w:t>
      </w:r>
    </w:p>
    <w:p w14:paraId="089F2CBD" w14:textId="77777777" w:rsidR="0016189F" w:rsidRPr="000224BE" w:rsidRDefault="0016189F" w:rsidP="0016189F">
      <w:pPr>
        <w:pStyle w:val="Zkladntext"/>
        <w:spacing w:after="0"/>
        <w:jc w:val="center"/>
        <w:rPr>
          <w:b/>
        </w:rPr>
      </w:pPr>
      <w:r w:rsidRPr="000224BE">
        <w:rPr>
          <w:b/>
        </w:rPr>
        <w:t>Závěrečná ujednání</w:t>
      </w:r>
    </w:p>
    <w:p w14:paraId="5D840DE6" w14:textId="77777777" w:rsidR="0016189F" w:rsidRPr="000224BE" w:rsidRDefault="0016189F" w:rsidP="0016189F">
      <w:pPr>
        <w:pStyle w:val="Zkladntext"/>
        <w:spacing w:after="0"/>
      </w:pPr>
    </w:p>
    <w:p w14:paraId="2E161615" w14:textId="77777777" w:rsidR="0016189F" w:rsidRDefault="0016189F" w:rsidP="0016189F">
      <w:pPr>
        <w:ind w:left="705" w:hanging="705"/>
        <w:jc w:val="both"/>
      </w:pPr>
      <w:r w:rsidRPr="000224BE">
        <w:t>1.</w:t>
      </w:r>
      <w:r w:rsidRPr="000224BE">
        <w:tab/>
        <w:t>Na právní vztahy touto smlouvou neupravené se použijí příslušná ustanovení občanského zákoníku.</w:t>
      </w:r>
    </w:p>
    <w:p w14:paraId="205A0231" w14:textId="77777777" w:rsidR="00A51D06" w:rsidRDefault="00A51D06" w:rsidP="0016189F">
      <w:pPr>
        <w:ind w:left="705" w:hanging="705"/>
        <w:jc w:val="both"/>
      </w:pPr>
    </w:p>
    <w:p w14:paraId="3812CE1E" w14:textId="77777777" w:rsidR="00D10EAF" w:rsidRPr="00B84229" w:rsidRDefault="00A51D06" w:rsidP="00B84229">
      <w:pPr>
        <w:jc w:val="both"/>
      </w:pPr>
      <w:r>
        <w:t>2.</w:t>
      </w:r>
      <w:r>
        <w:tab/>
      </w:r>
      <w:r w:rsidR="00D10EAF" w:rsidRPr="00B84229">
        <w:t>Nedílnou součástí této Smlouvy jsou následující přílohy:</w:t>
      </w:r>
    </w:p>
    <w:p w14:paraId="447A3734" w14:textId="77777777" w:rsidR="00D10EAF" w:rsidRPr="00B84229" w:rsidRDefault="00D10EAF" w:rsidP="00D10EAF">
      <w:pPr>
        <w:ind w:left="658"/>
        <w:jc w:val="both"/>
      </w:pPr>
      <w:r w:rsidRPr="00B84229">
        <w:t xml:space="preserve">Příloha č. 1 – </w:t>
      </w:r>
      <w:r w:rsidR="00C84C3F" w:rsidRPr="00B84229">
        <w:t>Specifikace Předmětu nájmu</w:t>
      </w:r>
      <w:r w:rsidRPr="00B84229">
        <w:t>.</w:t>
      </w:r>
    </w:p>
    <w:p w14:paraId="1FA4ABB8" w14:textId="77777777" w:rsidR="00D10EAF" w:rsidRPr="00B84229" w:rsidRDefault="00D10EAF" w:rsidP="00D10EAF">
      <w:pPr>
        <w:ind w:left="658"/>
        <w:jc w:val="both"/>
      </w:pPr>
      <w:r w:rsidRPr="00B84229">
        <w:t xml:space="preserve">Příloha č. 2 – Seznam osob oprávněných ke vstupu do </w:t>
      </w:r>
      <w:r w:rsidR="00C84C3F" w:rsidRPr="00B84229">
        <w:t>Budovy</w:t>
      </w:r>
      <w:r w:rsidRPr="00B84229">
        <w:t xml:space="preserve"> </w:t>
      </w:r>
    </w:p>
    <w:p w14:paraId="0B5C85EB" w14:textId="77777777" w:rsidR="0016189F" w:rsidRPr="000224BE" w:rsidRDefault="0016189F" w:rsidP="00F97A9E">
      <w:pPr>
        <w:pStyle w:val="Zkladntext"/>
        <w:spacing w:after="0"/>
      </w:pPr>
    </w:p>
    <w:p w14:paraId="778A3433" w14:textId="77777777" w:rsidR="00974751" w:rsidRPr="000224BE" w:rsidRDefault="0016189F" w:rsidP="00974751">
      <w:pPr>
        <w:pStyle w:val="Zkladntextodsazen"/>
        <w:ind w:left="705" w:hanging="705"/>
        <w:rPr>
          <w:rFonts w:ascii="Times New Roman" w:hAnsi="Times New Roman"/>
          <w:sz w:val="24"/>
          <w:szCs w:val="24"/>
        </w:rPr>
      </w:pPr>
      <w:r w:rsidRPr="000224BE">
        <w:rPr>
          <w:rFonts w:ascii="Times New Roman" w:hAnsi="Times New Roman"/>
          <w:sz w:val="24"/>
          <w:szCs w:val="24"/>
        </w:rPr>
        <w:t>3.</w:t>
      </w:r>
      <w:r w:rsidRPr="000224BE">
        <w:rPr>
          <w:rFonts w:ascii="Times New Roman" w:hAnsi="Times New Roman"/>
          <w:sz w:val="24"/>
          <w:szCs w:val="24"/>
        </w:rPr>
        <w:tab/>
        <w:t>Veškeré změny a doplňky této smlouvy musí být učiněny písem</w:t>
      </w:r>
      <w:r w:rsidR="00B85826">
        <w:rPr>
          <w:rFonts w:ascii="Times New Roman" w:hAnsi="Times New Roman"/>
          <w:sz w:val="24"/>
          <w:szCs w:val="24"/>
        </w:rPr>
        <w:t>n</w:t>
      </w:r>
      <w:r w:rsidRPr="000224BE">
        <w:rPr>
          <w:rFonts w:ascii="Times New Roman" w:hAnsi="Times New Roman"/>
          <w:sz w:val="24"/>
          <w:szCs w:val="24"/>
        </w:rPr>
        <w:t xml:space="preserve">ě ve formě dodatku k této smlouvě a podepsány oprávněnými zástupci obou smluvních stran, jinak jsou </w:t>
      </w:r>
      <w:r w:rsidRPr="000224BE">
        <w:rPr>
          <w:rFonts w:ascii="Times New Roman" w:hAnsi="Times New Roman"/>
          <w:sz w:val="24"/>
          <w:szCs w:val="24"/>
        </w:rPr>
        <w:lastRenderedPageBreak/>
        <w:t xml:space="preserve">neplatné. </w:t>
      </w:r>
      <w:r w:rsidR="00974751" w:rsidRPr="000224BE">
        <w:rPr>
          <w:rFonts w:ascii="Times New Roman" w:hAnsi="Times New Roman"/>
          <w:sz w:val="24"/>
          <w:szCs w:val="24"/>
        </w:rPr>
        <w:t>Toto ustanovení se nevztahuje na ty články této smlouvy, ve kterých je možnost změny formou oznámení druhé straně.</w:t>
      </w:r>
    </w:p>
    <w:p w14:paraId="0C0192B3" w14:textId="77777777" w:rsidR="0016189F" w:rsidRPr="000224BE" w:rsidRDefault="0016189F" w:rsidP="0016189F">
      <w:pPr>
        <w:pStyle w:val="Zkladntextodsazen"/>
        <w:ind w:left="705" w:hanging="705"/>
        <w:rPr>
          <w:rFonts w:ascii="Times New Roman" w:hAnsi="Times New Roman"/>
          <w:sz w:val="24"/>
          <w:szCs w:val="24"/>
        </w:rPr>
      </w:pPr>
    </w:p>
    <w:p w14:paraId="33658E68" w14:textId="77777777" w:rsidR="00E3206B" w:rsidRPr="000224BE" w:rsidRDefault="0016189F" w:rsidP="00E3206B">
      <w:pPr>
        <w:pStyle w:val="Zkladntextodsazen"/>
        <w:ind w:left="705" w:hanging="705"/>
        <w:rPr>
          <w:rFonts w:ascii="Times New Roman" w:hAnsi="Times New Roman"/>
          <w:sz w:val="24"/>
          <w:szCs w:val="24"/>
        </w:rPr>
      </w:pPr>
      <w:r w:rsidRPr="000224BE">
        <w:rPr>
          <w:rFonts w:ascii="Times New Roman" w:hAnsi="Times New Roman"/>
          <w:sz w:val="24"/>
          <w:szCs w:val="24"/>
        </w:rPr>
        <w:t>4.</w:t>
      </w:r>
      <w:r w:rsidRPr="000224BE">
        <w:rPr>
          <w:rFonts w:ascii="Times New Roman" w:hAnsi="Times New Roman"/>
          <w:sz w:val="24"/>
          <w:szCs w:val="24"/>
        </w:rPr>
        <w:tab/>
      </w:r>
      <w:r w:rsidR="00E3206B" w:rsidRPr="000224BE">
        <w:rPr>
          <w:rFonts w:ascii="Times New Roman" w:hAnsi="Times New Roman"/>
          <w:sz w:val="24"/>
          <w:szCs w:val="24"/>
        </w:rPr>
        <w:t xml:space="preserve">Smlouva je vyhotovena ve </w:t>
      </w:r>
      <w:r w:rsidR="002E2093">
        <w:rPr>
          <w:rFonts w:ascii="Times New Roman" w:hAnsi="Times New Roman"/>
          <w:sz w:val="24"/>
          <w:szCs w:val="24"/>
        </w:rPr>
        <w:t xml:space="preserve">třech </w:t>
      </w:r>
      <w:r w:rsidR="00E3206B" w:rsidRPr="000224BE">
        <w:rPr>
          <w:rFonts w:ascii="Times New Roman" w:hAnsi="Times New Roman"/>
          <w:sz w:val="24"/>
          <w:szCs w:val="24"/>
        </w:rPr>
        <w:t xml:space="preserve">výtiscích s platností originálu, </w:t>
      </w:r>
      <w:r w:rsidR="00D015BD">
        <w:rPr>
          <w:rFonts w:ascii="Times New Roman" w:hAnsi="Times New Roman"/>
          <w:sz w:val="24"/>
          <w:szCs w:val="24"/>
        </w:rPr>
        <w:t xml:space="preserve">přičemž </w:t>
      </w:r>
      <w:r w:rsidR="002E2093">
        <w:rPr>
          <w:rFonts w:ascii="Times New Roman" w:hAnsi="Times New Roman"/>
          <w:sz w:val="24"/>
          <w:szCs w:val="24"/>
        </w:rPr>
        <w:t xml:space="preserve">nájemce, pronajímatel a správce nemovitosti </w:t>
      </w:r>
      <w:r w:rsidR="00D015BD">
        <w:rPr>
          <w:rFonts w:ascii="Times New Roman" w:hAnsi="Times New Roman"/>
          <w:sz w:val="24"/>
          <w:szCs w:val="24"/>
        </w:rPr>
        <w:t>obdrží</w:t>
      </w:r>
      <w:r w:rsidR="00E3206B" w:rsidRPr="000224BE">
        <w:rPr>
          <w:rFonts w:ascii="Times New Roman" w:hAnsi="Times New Roman"/>
          <w:sz w:val="24"/>
          <w:szCs w:val="24"/>
        </w:rPr>
        <w:t xml:space="preserve"> </w:t>
      </w:r>
      <w:r w:rsidR="00D015BD">
        <w:rPr>
          <w:rFonts w:ascii="Times New Roman" w:hAnsi="Times New Roman"/>
          <w:sz w:val="24"/>
          <w:szCs w:val="24"/>
        </w:rPr>
        <w:t>jedno vyhotovení</w:t>
      </w:r>
      <w:r w:rsidR="00E3206B" w:rsidRPr="000224BE">
        <w:rPr>
          <w:rFonts w:ascii="Times New Roman" w:hAnsi="Times New Roman"/>
          <w:sz w:val="24"/>
          <w:szCs w:val="24"/>
        </w:rPr>
        <w:t>.</w:t>
      </w:r>
    </w:p>
    <w:p w14:paraId="5A14FA28" w14:textId="77777777" w:rsidR="0016189F" w:rsidRPr="000224BE" w:rsidRDefault="0016189F" w:rsidP="0016189F">
      <w:pPr>
        <w:pStyle w:val="Zkladntextodsazen"/>
        <w:ind w:left="705" w:hanging="705"/>
        <w:rPr>
          <w:rFonts w:ascii="Times New Roman" w:hAnsi="Times New Roman"/>
          <w:sz w:val="24"/>
          <w:szCs w:val="24"/>
        </w:rPr>
      </w:pPr>
    </w:p>
    <w:p w14:paraId="71CDAA38" w14:textId="77777777" w:rsidR="0016189F" w:rsidRDefault="00B26120" w:rsidP="00B26120">
      <w:pPr>
        <w:pStyle w:val="Zkladntextodsazen"/>
        <w:ind w:left="705" w:hanging="705"/>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16189F" w:rsidRPr="001048C8">
        <w:rPr>
          <w:rFonts w:ascii="Times New Roman" w:hAnsi="Times New Roman"/>
          <w:sz w:val="24"/>
          <w:szCs w:val="24"/>
        </w:rPr>
        <w:t>Účastníci této smlouvy prohlašují, že smlouva byla sjednána na základě jejich pravé a svobodné vůle, že si její obsah přečetli a bezvýhradně s ním souhlasí, což stvrzuj</w:t>
      </w:r>
      <w:r w:rsidR="0016189F" w:rsidRPr="00DA6EFB">
        <w:rPr>
          <w:rFonts w:ascii="Times New Roman" w:hAnsi="Times New Roman"/>
          <w:sz w:val="24"/>
          <w:szCs w:val="24"/>
        </w:rPr>
        <w:t>í svými vlastnoručními podpisy.</w:t>
      </w:r>
    </w:p>
    <w:p w14:paraId="7A081070" w14:textId="77777777" w:rsidR="00B26120" w:rsidRPr="00DA6EFB" w:rsidRDefault="00B26120" w:rsidP="00B26120">
      <w:pPr>
        <w:pStyle w:val="Zkladntextodsazen"/>
        <w:ind w:left="705" w:hanging="705"/>
        <w:rPr>
          <w:rFonts w:ascii="Times New Roman" w:hAnsi="Times New Roman"/>
          <w:sz w:val="24"/>
          <w:szCs w:val="24"/>
        </w:rPr>
      </w:pPr>
    </w:p>
    <w:p w14:paraId="226BA0AF" w14:textId="77777777" w:rsidR="00AD4C55" w:rsidRPr="00445D79" w:rsidRDefault="00B26120" w:rsidP="00F02BED">
      <w:pPr>
        <w:pStyle w:val="Zkladntextodsazen"/>
        <w:ind w:left="705" w:hanging="705"/>
        <w:rPr>
          <w:rFonts w:ascii="Times New Roman" w:hAnsi="Times New Roman"/>
          <w:sz w:val="24"/>
        </w:rPr>
      </w:pPr>
      <w:r>
        <w:rPr>
          <w:rFonts w:ascii="Times New Roman" w:hAnsi="Times New Roman"/>
          <w:sz w:val="24"/>
          <w:szCs w:val="24"/>
        </w:rPr>
        <w:t>6.</w:t>
      </w:r>
      <w:r>
        <w:rPr>
          <w:rFonts w:ascii="Times New Roman" w:hAnsi="Times New Roman"/>
          <w:sz w:val="24"/>
          <w:szCs w:val="24"/>
        </w:rPr>
        <w:tab/>
      </w:r>
      <w:r w:rsidR="00AD4C55" w:rsidRPr="00445D79">
        <w:rPr>
          <w:rFonts w:ascii="Times New Roman" w:hAnsi="Times New Roman"/>
          <w:sz w:val="24"/>
        </w:rPr>
        <w:t>Tato smlouva nabývá platnosti dnem jejího podpisu oběma smluvními stranami a účinnosti dnem následujícím po dni jejího uveřejnění dle zákona č. 340/2015 Sb., o zvláštních podmínkách účinnosti některých smluv, uveřejňování těchto smluv a o registru smluv (zákon o registru smluv), v platném znění („Zákon o registru smluv“), avšak s výjimkou ujednání dle tohoto odstavce, který nabývá účinnosti dnem uzavření této smlouvy.</w:t>
      </w:r>
    </w:p>
    <w:p w14:paraId="16002721" w14:textId="345CA5E8" w:rsidR="00AD4C55" w:rsidRPr="00445D79" w:rsidRDefault="00AD4C55" w:rsidP="00B26120">
      <w:pPr>
        <w:pStyle w:val="Zkladntextodsazen"/>
        <w:ind w:left="705" w:firstLine="0"/>
        <w:rPr>
          <w:rFonts w:ascii="Times New Roman" w:hAnsi="Times New Roman"/>
          <w:sz w:val="24"/>
        </w:rPr>
      </w:pPr>
      <w:r w:rsidRPr="00445D79">
        <w:rPr>
          <w:rFonts w:ascii="Times New Roman" w:hAnsi="Times New Roman"/>
          <w:sz w:val="24"/>
        </w:rPr>
        <w:t xml:space="preserve">Pronajímatel se zavazuje nejpozději </w:t>
      </w:r>
      <w:proofErr w:type="gramStart"/>
      <w:r w:rsidRPr="00445D79">
        <w:rPr>
          <w:rFonts w:ascii="Times New Roman" w:hAnsi="Times New Roman"/>
          <w:sz w:val="24"/>
        </w:rPr>
        <w:t xml:space="preserve">do </w:t>
      </w:r>
      <w:r w:rsidR="00B305DB">
        <w:rPr>
          <w:rFonts w:ascii="Times New Roman" w:hAnsi="Times New Roman"/>
          <w:sz w:val="24"/>
          <w:szCs w:val="24"/>
        </w:rPr>
        <w:t xml:space="preserve"> 30</w:t>
      </w:r>
      <w:proofErr w:type="gramEnd"/>
      <w:r w:rsidRPr="00445D79">
        <w:rPr>
          <w:rFonts w:ascii="Times New Roman" w:hAnsi="Times New Roman"/>
          <w:sz w:val="24"/>
        </w:rPr>
        <w:t xml:space="preserve"> dnů po uzavření této smlouvy uveřejnit její obsah a tzv. </w:t>
      </w:r>
      <w:proofErr w:type="spellStart"/>
      <w:r w:rsidRPr="00445D79">
        <w:rPr>
          <w:rFonts w:ascii="Times New Roman" w:hAnsi="Times New Roman"/>
          <w:sz w:val="24"/>
        </w:rPr>
        <w:t>metadata</w:t>
      </w:r>
      <w:proofErr w:type="spellEnd"/>
      <w:r w:rsidRPr="00445D79">
        <w:rPr>
          <w:rFonts w:ascii="Times New Roman" w:hAnsi="Times New Roman"/>
          <w:sz w:val="24"/>
        </w:rPr>
        <w:t xml:space="preserve"> a splnit další povinnosti v souladu se Zákonem o registru smluv.  </w:t>
      </w:r>
    </w:p>
    <w:p w14:paraId="1EE9D064" w14:textId="206A98C4" w:rsidR="00AD4C55" w:rsidRPr="00445D79" w:rsidRDefault="00AD4C55" w:rsidP="00B26120">
      <w:pPr>
        <w:pStyle w:val="Zkladntextodsazen"/>
        <w:ind w:left="720" w:firstLine="0"/>
        <w:rPr>
          <w:rFonts w:ascii="Times New Roman" w:hAnsi="Times New Roman"/>
          <w:sz w:val="24"/>
        </w:rPr>
      </w:pPr>
      <w:r w:rsidRPr="00445D79">
        <w:rPr>
          <w:rFonts w:ascii="Times New Roman" w:hAnsi="Times New Roman"/>
          <w:sz w:val="24"/>
        </w:rPr>
        <w:t xml:space="preserve">Nájemce prohlašuje, že informace obsažené v ujednání čl. VII., </w:t>
      </w:r>
      <w:proofErr w:type="gramStart"/>
      <w:r w:rsidRPr="00445D79">
        <w:rPr>
          <w:rFonts w:ascii="Times New Roman" w:hAnsi="Times New Roman"/>
          <w:sz w:val="24"/>
        </w:rPr>
        <w:t>odst. 1.</w:t>
      </w:r>
      <w:r w:rsidR="007217BF" w:rsidRPr="00445D79">
        <w:rPr>
          <w:rFonts w:ascii="Times New Roman" w:hAnsi="Times New Roman"/>
          <w:sz w:val="24"/>
        </w:rPr>
        <w:t>,</w:t>
      </w:r>
      <w:r w:rsidRPr="00445D79">
        <w:rPr>
          <w:rFonts w:ascii="Times New Roman" w:hAnsi="Times New Roman"/>
          <w:sz w:val="24"/>
        </w:rPr>
        <w:t xml:space="preserve"> 2.</w:t>
      </w:r>
      <w:r w:rsidR="007217BF" w:rsidRPr="00445D79">
        <w:rPr>
          <w:rFonts w:ascii="Times New Roman" w:hAnsi="Times New Roman"/>
          <w:sz w:val="24"/>
        </w:rPr>
        <w:t xml:space="preserve"> a </w:t>
      </w:r>
      <w:r w:rsidR="008F398A" w:rsidRPr="00CA7CFD">
        <w:rPr>
          <w:rFonts w:ascii="Times New Roman" w:hAnsi="Times New Roman"/>
          <w:sz w:val="24"/>
        </w:rPr>
        <w:t>5</w:t>
      </w:r>
      <w:r w:rsidR="007217BF" w:rsidRPr="00CA7CFD">
        <w:rPr>
          <w:rFonts w:ascii="Times New Roman" w:hAnsi="Times New Roman"/>
          <w:sz w:val="24"/>
        </w:rPr>
        <w:t>.</w:t>
      </w:r>
      <w:r w:rsidR="007217BF" w:rsidRPr="00445D79">
        <w:rPr>
          <w:rFonts w:ascii="Times New Roman" w:hAnsi="Times New Roman"/>
          <w:sz w:val="24"/>
        </w:rPr>
        <w:t xml:space="preserve"> </w:t>
      </w:r>
      <w:r w:rsidRPr="00445D79">
        <w:rPr>
          <w:rFonts w:ascii="Times New Roman" w:hAnsi="Times New Roman"/>
          <w:sz w:val="24"/>
        </w:rPr>
        <w:t xml:space="preserve"> této</w:t>
      </w:r>
      <w:proofErr w:type="gramEnd"/>
      <w:r w:rsidRPr="00445D79">
        <w:rPr>
          <w:rFonts w:ascii="Times New Roman" w:hAnsi="Times New Roman"/>
          <w:sz w:val="24"/>
        </w:rPr>
        <w:t xml:space="preserve"> smlouvy představují její obchodní tajemství. Pronajímatel se v této souvislosti zavazuje, že před uveřejněním této smlouvy dle Zákona o registru smluv provede úpravu textového obsahu této smlouvy určeného k uveřejnění tak, že ujednání této smlouvy uvedená v předchozí větě nahradí slovy „[OBCHODNÍ TAJEMSTVÍ]“; povinnost pronajímatele ochraňovat obchodní tajemství Nájemce dle jiných ujednání smluvních stran, byť neobsažených v této smlouvě, a dle obecně závazných právních předpisů, není dotčena. </w:t>
      </w:r>
    </w:p>
    <w:p w14:paraId="3CB48131" w14:textId="77777777" w:rsidR="00087F82" w:rsidRDefault="00AD4C55" w:rsidP="00AD4C55">
      <w:pPr>
        <w:pStyle w:val="Zkladntextodsazen"/>
        <w:ind w:left="705" w:firstLine="0"/>
        <w:rPr>
          <w:rFonts w:ascii="Times New Roman" w:hAnsi="Times New Roman"/>
          <w:sz w:val="24"/>
        </w:rPr>
      </w:pPr>
      <w:r w:rsidRPr="00445D79">
        <w:rPr>
          <w:rFonts w:ascii="Times New Roman" w:hAnsi="Times New Roman"/>
          <w:sz w:val="24"/>
        </w:rPr>
        <w:t>Nájemce prohlašuje, že informace obsažené ve výkresu, který tvoří Přílohu č. 1 této smlouvy, nepodléhají povinnosti zveřejnění dle Zákona o registru smluv a Pronajímatel se zavazuje Přílohu č. 1 nezveřejnit.</w:t>
      </w:r>
    </w:p>
    <w:p w14:paraId="0AEC5709" w14:textId="73CD10CF" w:rsidR="00AD4C55" w:rsidRPr="00445D79" w:rsidRDefault="00AD4C55" w:rsidP="00AD4C55">
      <w:pPr>
        <w:pStyle w:val="Zkladntextodsazen"/>
        <w:ind w:left="705" w:firstLine="0"/>
        <w:rPr>
          <w:rFonts w:ascii="Times New Roman" w:hAnsi="Times New Roman"/>
          <w:sz w:val="24"/>
        </w:rPr>
      </w:pPr>
      <w:r w:rsidRPr="00445D79">
        <w:rPr>
          <w:rFonts w:ascii="Times New Roman" w:hAnsi="Times New Roman"/>
          <w:sz w:val="24"/>
        </w:rPr>
        <w:t xml:space="preserve"> </w:t>
      </w:r>
    </w:p>
    <w:p w14:paraId="5BD6897B" w14:textId="77777777" w:rsidR="00AD4C55" w:rsidRDefault="00B26120" w:rsidP="00445D79">
      <w:pPr>
        <w:pStyle w:val="Zkladntextodsazen"/>
        <w:ind w:left="708" w:hanging="708"/>
        <w:rPr>
          <w:rFonts w:ascii="Times New Roman" w:hAnsi="Times New Roman"/>
          <w:sz w:val="24"/>
          <w:szCs w:val="24"/>
        </w:rPr>
      </w:pPr>
      <w:r>
        <w:rPr>
          <w:rFonts w:ascii="Times New Roman" w:hAnsi="Times New Roman"/>
          <w:sz w:val="24"/>
          <w:szCs w:val="24"/>
        </w:rPr>
        <w:t xml:space="preserve">7. </w:t>
      </w:r>
      <w:r>
        <w:rPr>
          <w:rFonts w:ascii="Times New Roman" w:hAnsi="Times New Roman"/>
          <w:sz w:val="24"/>
          <w:szCs w:val="24"/>
        </w:rPr>
        <w:tab/>
      </w:r>
      <w:r w:rsidR="00AD4C55" w:rsidRPr="00445D79">
        <w:rPr>
          <w:rFonts w:ascii="Times New Roman" w:hAnsi="Times New Roman"/>
          <w:sz w:val="24"/>
        </w:rPr>
        <w:t xml:space="preserve">Tato smlouva plně nahrazuje nájemní smlouvu uzavřenou smluvními stranami dne </w:t>
      </w:r>
      <w:proofErr w:type="gramStart"/>
      <w:r w:rsidR="00AD4C55" w:rsidRPr="00BD5FC8">
        <w:rPr>
          <w:rFonts w:ascii="Times New Roman" w:hAnsi="Times New Roman"/>
          <w:sz w:val="24"/>
          <w:szCs w:val="24"/>
        </w:rPr>
        <w:t>21.6.</w:t>
      </w:r>
      <w:r w:rsidR="00AD4C55">
        <w:rPr>
          <w:rFonts w:ascii="Times New Roman" w:hAnsi="Times New Roman"/>
          <w:sz w:val="24"/>
          <w:szCs w:val="24"/>
        </w:rPr>
        <w:t>2015</w:t>
      </w:r>
      <w:proofErr w:type="gramEnd"/>
      <w:r w:rsidR="00AD4C55" w:rsidRPr="00BD5FC8">
        <w:rPr>
          <w:rFonts w:ascii="Times New Roman" w:hAnsi="Times New Roman"/>
          <w:sz w:val="24"/>
          <w:szCs w:val="24"/>
        </w:rPr>
        <w:t xml:space="preserve">, ve znění </w:t>
      </w:r>
      <w:r w:rsidR="00AD4C55">
        <w:rPr>
          <w:rFonts w:ascii="Times New Roman" w:hAnsi="Times New Roman"/>
          <w:sz w:val="24"/>
          <w:szCs w:val="24"/>
        </w:rPr>
        <w:t xml:space="preserve">dodatku č. </w:t>
      </w:r>
      <w:r w:rsidR="00AD4C55" w:rsidRPr="00223478">
        <w:rPr>
          <w:rFonts w:ascii="Times New Roman" w:hAnsi="Times New Roman"/>
          <w:sz w:val="24"/>
          <w:szCs w:val="24"/>
        </w:rPr>
        <w:t>1.</w:t>
      </w:r>
    </w:p>
    <w:p w14:paraId="5065146A" w14:textId="77777777" w:rsidR="00AD4C55" w:rsidRPr="00AD4C55" w:rsidRDefault="00AD4C55" w:rsidP="00B26120">
      <w:pPr>
        <w:pStyle w:val="Zkladntextodsazen"/>
        <w:ind w:left="720" w:firstLine="0"/>
        <w:rPr>
          <w:rFonts w:ascii="Times New Roman" w:hAnsi="Times New Roman"/>
          <w:b/>
          <w:sz w:val="24"/>
          <w:szCs w:val="24"/>
        </w:rPr>
      </w:pPr>
    </w:p>
    <w:p w14:paraId="66702706" w14:textId="77777777" w:rsidR="00B85826" w:rsidRPr="00A03F24" w:rsidRDefault="00B85826" w:rsidP="00E1060C">
      <w:pPr>
        <w:pStyle w:val="Zkladntext"/>
        <w:autoSpaceDE w:val="0"/>
        <w:autoSpaceDN w:val="0"/>
        <w:spacing w:after="0"/>
        <w:jc w:val="both"/>
      </w:pPr>
    </w:p>
    <w:p w14:paraId="779601DE" w14:textId="40DC56B2" w:rsidR="00BD5FC8" w:rsidRPr="004910CB" w:rsidRDefault="00BD5FC8" w:rsidP="00BD5FC8">
      <w:pPr>
        <w:pStyle w:val="Zkladntext"/>
        <w:autoSpaceDE w:val="0"/>
        <w:autoSpaceDN w:val="0"/>
      </w:pPr>
      <w:r w:rsidRPr="004910CB">
        <w:t>V Nymburce dne …………</w:t>
      </w:r>
      <w:r w:rsidR="004964AE">
        <w:t>……</w:t>
      </w:r>
      <w:r w:rsidRPr="004910CB">
        <w:t xml:space="preserve">                              V Praze dne…………………</w:t>
      </w:r>
      <w:proofErr w:type="gramStart"/>
      <w:r w:rsidRPr="004910CB">
        <w:t>…..</w:t>
      </w:r>
      <w:proofErr w:type="gramEnd"/>
    </w:p>
    <w:p w14:paraId="50D2A90B" w14:textId="77777777" w:rsidR="00BD5FC8" w:rsidRPr="004910CB" w:rsidRDefault="00BD5FC8" w:rsidP="00BD5FC8">
      <w:pPr>
        <w:pStyle w:val="Zkladntext"/>
        <w:autoSpaceDE w:val="0"/>
        <w:autoSpaceDN w:val="0"/>
      </w:pPr>
      <w:r>
        <w:t>Z</w:t>
      </w:r>
      <w:r w:rsidRPr="004910CB">
        <w:t xml:space="preserve">a </w:t>
      </w:r>
      <w:r>
        <w:t>P</w:t>
      </w:r>
      <w:r w:rsidRPr="004910CB">
        <w:t>ronajímatele:</w:t>
      </w:r>
      <w:r w:rsidRPr="004910CB">
        <w:tab/>
      </w:r>
      <w:r w:rsidRPr="004910CB">
        <w:tab/>
      </w:r>
      <w:r w:rsidRPr="004910CB">
        <w:tab/>
      </w:r>
      <w:r>
        <w:tab/>
      </w:r>
      <w:r>
        <w:tab/>
      </w:r>
      <w:proofErr w:type="gramStart"/>
      <w:r>
        <w:t xml:space="preserve">Za </w:t>
      </w:r>
      <w:r w:rsidRPr="004910CB">
        <w:t xml:space="preserve"> </w:t>
      </w:r>
      <w:r>
        <w:t>N</w:t>
      </w:r>
      <w:r w:rsidRPr="004910CB">
        <w:t>ájemce</w:t>
      </w:r>
      <w:proofErr w:type="gramEnd"/>
      <w:r w:rsidRPr="004910CB">
        <w:t>:</w:t>
      </w:r>
    </w:p>
    <w:p w14:paraId="3CABED87" w14:textId="77777777" w:rsidR="00A91E16" w:rsidRPr="00A91E16" w:rsidRDefault="00A91E16" w:rsidP="00A91E16">
      <w:pPr>
        <w:rPr>
          <w:b/>
        </w:rPr>
      </w:pPr>
      <w:r w:rsidRPr="00A91E16">
        <w:rPr>
          <w:b/>
        </w:rPr>
        <w:t>Střední odborná škola a Střední odborné</w:t>
      </w:r>
      <w:r w:rsidR="00681F85">
        <w:rPr>
          <w:b/>
        </w:rPr>
        <w:t xml:space="preserve">   </w:t>
      </w:r>
      <w:r w:rsidRPr="00A91E16">
        <w:rPr>
          <w:b/>
        </w:rPr>
        <w:tab/>
        <w:t xml:space="preserve">Česká telekomunikační </w:t>
      </w:r>
    </w:p>
    <w:p w14:paraId="2AC4286A" w14:textId="77777777" w:rsidR="00A91E16" w:rsidRPr="006F1393" w:rsidRDefault="00681F85" w:rsidP="00A91E16">
      <w:pPr>
        <w:rPr>
          <w:b/>
        </w:rPr>
      </w:pPr>
      <w:r>
        <w:rPr>
          <w:b/>
        </w:rPr>
        <w:t xml:space="preserve">učiliště, </w:t>
      </w:r>
      <w:r w:rsidR="00A91E16" w:rsidRPr="00A91E16">
        <w:rPr>
          <w:b/>
        </w:rPr>
        <w:t>Nymburk, V Kolonii 1804</w:t>
      </w:r>
      <w:r w:rsidR="00BD5FC8" w:rsidRPr="00A91E16">
        <w:rPr>
          <w:b/>
        </w:rPr>
        <w:tab/>
      </w:r>
      <w:r w:rsidR="00BD5FC8">
        <w:rPr>
          <w:b/>
        </w:rPr>
        <w:tab/>
      </w:r>
      <w:r w:rsidR="002E7541">
        <w:rPr>
          <w:b/>
        </w:rPr>
        <w:tab/>
      </w:r>
      <w:r w:rsidR="00A91E16">
        <w:rPr>
          <w:b/>
        </w:rPr>
        <w:t>infrastruktura a.s.</w:t>
      </w:r>
    </w:p>
    <w:p w14:paraId="424F3237" w14:textId="77777777" w:rsidR="00BD5FC8" w:rsidRDefault="00A820C2" w:rsidP="00A91E16">
      <w:pPr>
        <w:rPr>
          <w:b/>
        </w:rPr>
      </w:pPr>
      <w:r>
        <w:rPr>
          <w:b/>
        </w:rPr>
        <w:t xml:space="preserve"> </w:t>
      </w:r>
    </w:p>
    <w:p w14:paraId="73463B4C" w14:textId="77777777" w:rsidR="00A820C2" w:rsidRPr="006F1393" w:rsidRDefault="00A820C2" w:rsidP="00BD5FC8">
      <w:pPr>
        <w:rPr>
          <w:b/>
        </w:rPr>
      </w:pPr>
      <w:r>
        <w:rPr>
          <w:b/>
        </w:rPr>
        <w:tab/>
      </w:r>
      <w:r>
        <w:rPr>
          <w:b/>
        </w:rPr>
        <w:tab/>
      </w:r>
      <w:r w:rsidR="002E7541">
        <w:rPr>
          <w:b/>
        </w:rPr>
        <w:tab/>
      </w:r>
      <w:r w:rsidR="002E7541">
        <w:rPr>
          <w:b/>
        </w:rPr>
        <w:tab/>
      </w:r>
      <w:r w:rsidR="002E7541">
        <w:rPr>
          <w:b/>
        </w:rPr>
        <w:tab/>
      </w:r>
      <w:r w:rsidR="002E7541">
        <w:rPr>
          <w:b/>
        </w:rPr>
        <w:tab/>
      </w:r>
      <w:r w:rsidR="002E7541">
        <w:rPr>
          <w:b/>
        </w:rPr>
        <w:tab/>
      </w:r>
    </w:p>
    <w:p w14:paraId="685DD236" w14:textId="77777777" w:rsidR="00BD5FC8" w:rsidRPr="004910CB" w:rsidRDefault="00BD5FC8" w:rsidP="00BD5FC8">
      <w:pPr>
        <w:pStyle w:val="Zkladntext"/>
        <w:autoSpaceDE w:val="0"/>
        <w:autoSpaceDN w:val="0"/>
        <w:rPr>
          <w:b/>
          <w:bCs/>
        </w:rPr>
      </w:pPr>
      <w:r w:rsidRPr="004910CB">
        <w:t xml:space="preserve">                                                                                    </w:t>
      </w:r>
    </w:p>
    <w:p w14:paraId="72564857" w14:textId="77777777" w:rsidR="00BD5FC8" w:rsidRDefault="00BD5FC8" w:rsidP="00BD5FC8">
      <w:pPr>
        <w:pStyle w:val="Zkladntext"/>
        <w:autoSpaceDE w:val="0"/>
        <w:autoSpaceDN w:val="0"/>
      </w:pPr>
    </w:p>
    <w:p w14:paraId="0208C216" w14:textId="77777777" w:rsidR="00BD5FC8" w:rsidRPr="004910CB" w:rsidRDefault="00BD5FC8" w:rsidP="00BD5FC8">
      <w:pPr>
        <w:pStyle w:val="Zkladntext"/>
        <w:autoSpaceDE w:val="0"/>
        <w:autoSpaceDN w:val="0"/>
      </w:pPr>
    </w:p>
    <w:p w14:paraId="250A6F94" w14:textId="17424D08" w:rsidR="00BD5FC8" w:rsidRPr="004910CB" w:rsidRDefault="00BD5FC8" w:rsidP="00BD5FC8">
      <w:pPr>
        <w:pStyle w:val="Zkladntext"/>
        <w:autoSpaceDE w:val="0"/>
        <w:autoSpaceDN w:val="0"/>
      </w:pPr>
      <w:r w:rsidRPr="004910CB">
        <w:t>………..…………………………….</w:t>
      </w:r>
      <w:r w:rsidRPr="004910CB">
        <w:tab/>
      </w:r>
      <w:r>
        <w:t xml:space="preserve">            </w:t>
      </w:r>
      <w:r w:rsidRPr="004910CB">
        <w:t>……………………………………..</w:t>
      </w:r>
    </w:p>
    <w:p w14:paraId="1C675357" w14:textId="77777777" w:rsidR="00BD5FC8" w:rsidRDefault="00BD5FC8" w:rsidP="00BD5FC8">
      <w:r w:rsidRPr="004910CB">
        <w:t xml:space="preserve"> </w:t>
      </w:r>
      <w:r w:rsidR="00681F85">
        <w:t xml:space="preserve">Ing. </w:t>
      </w:r>
      <w:proofErr w:type="spellStart"/>
      <w:r w:rsidR="00681F85">
        <w:t>Jří</w:t>
      </w:r>
      <w:proofErr w:type="spellEnd"/>
      <w:r w:rsidR="00681F85">
        <w:t xml:space="preserve"> Hubálek</w:t>
      </w:r>
      <w:r w:rsidRPr="004910CB">
        <w:t xml:space="preserve">                                     </w:t>
      </w:r>
      <w:r w:rsidR="002E7541">
        <w:t xml:space="preserve"> </w:t>
      </w:r>
      <w:r w:rsidR="00681F85">
        <w:tab/>
      </w:r>
      <w:r w:rsidR="00681F85">
        <w:tab/>
      </w:r>
      <w:r w:rsidR="002E7541">
        <w:t xml:space="preserve"> </w:t>
      </w:r>
      <w:r w:rsidR="00681F85">
        <w:t>Ing. Pavel Prokeš</w:t>
      </w:r>
      <w:r w:rsidRPr="004910CB">
        <w:t xml:space="preserve">             </w:t>
      </w:r>
      <w:r>
        <w:t xml:space="preserve"> </w:t>
      </w:r>
    </w:p>
    <w:p w14:paraId="42F50187" w14:textId="77777777" w:rsidR="00223478" w:rsidRDefault="00681F85" w:rsidP="00BD5FC8">
      <w:r>
        <w:t>ředitel</w:t>
      </w:r>
      <w:r w:rsidR="002E7541">
        <w:tab/>
      </w:r>
      <w:r w:rsidR="002E7541">
        <w:tab/>
      </w:r>
      <w:r w:rsidR="002E7541">
        <w:tab/>
      </w:r>
      <w:r>
        <w:tab/>
      </w:r>
      <w:r>
        <w:tab/>
      </w:r>
      <w:r>
        <w:tab/>
      </w:r>
      <w:r>
        <w:tab/>
        <w:t>senior specialista pro nemovitosti</w:t>
      </w:r>
      <w:r>
        <w:tab/>
      </w:r>
    </w:p>
    <w:p w14:paraId="4C48787A" w14:textId="77777777" w:rsidR="00681F85" w:rsidRDefault="00681F85" w:rsidP="00BD5FC8">
      <w:r>
        <w:tab/>
      </w:r>
      <w:r>
        <w:tab/>
      </w:r>
      <w:r>
        <w:tab/>
      </w:r>
      <w:r>
        <w:tab/>
      </w:r>
      <w:r>
        <w:tab/>
      </w:r>
      <w:r>
        <w:tab/>
      </w:r>
      <w:r>
        <w:tab/>
        <w:t>na základě pověření představenstva</w:t>
      </w:r>
    </w:p>
    <w:p w14:paraId="1342B165" w14:textId="77777777" w:rsidR="00681F85" w:rsidRDefault="00681F85" w:rsidP="00BD5FC8"/>
    <w:sectPr w:rsidR="00681F8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1FC9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2D78C" w14:textId="77777777" w:rsidR="00E9096D" w:rsidRDefault="00E9096D">
      <w:r>
        <w:separator/>
      </w:r>
    </w:p>
  </w:endnote>
  <w:endnote w:type="continuationSeparator" w:id="0">
    <w:p w14:paraId="3111C03C" w14:textId="77777777" w:rsidR="00E9096D" w:rsidRDefault="00E9096D">
      <w:r>
        <w:continuationSeparator/>
      </w:r>
    </w:p>
  </w:endnote>
  <w:endnote w:type="continuationNotice" w:id="1">
    <w:p w14:paraId="12212BB8" w14:textId="77777777" w:rsidR="00E9096D" w:rsidRDefault="00E909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FDCCB" w14:textId="77777777" w:rsidR="00CD0C2C" w:rsidRDefault="00CD0C2C" w:rsidP="0077088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3261FFB" w14:textId="77777777" w:rsidR="00CD0C2C" w:rsidRDefault="00CD0C2C" w:rsidP="0077088F">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40557" w14:textId="4204E804" w:rsidR="00CD0C2C" w:rsidRPr="004A7A61" w:rsidRDefault="00CD0C2C" w:rsidP="0077088F">
    <w:pPr>
      <w:pStyle w:val="Zpat"/>
      <w:framePr w:wrap="around" w:vAnchor="text" w:hAnchor="margin" w:xAlign="right" w:y="1"/>
      <w:rPr>
        <w:rStyle w:val="slostrnky"/>
      </w:rPr>
    </w:pPr>
    <w:r w:rsidRPr="004A7A61">
      <w:rPr>
        <w:rStyle w:val="slostrnky"/>
      </w:rPr>
      <w:fldChar w:fldCharType="begin"/>
    </w:r>
    <w:r w:rsidRPr="004A7A61">
      <w:rPr>
        <w:rStyle w:val="slostrnky"/>
      </w:rPr>
      <w:instrText xml:space="preserve">PAGE  </w:instrText>
    </w:r>
    <w:r w:rsidRPr="004A7A61">
      <w:rPr>
        <w:rStyle w:val="slostrnky"/>
      </w:rPr>
      <w:fldChar w:fldCharType="separate"/>
    </w:r>
    <w:r w:rsidR="005B55FA">
      <w:rPr>
        <w:rStyle w:val="slostrnky"/>
        <w:noProof/>
      </w:rPr>
      <w:t>1</w:t>
    </w:r>
    <w:r w:rsidRPr="004A7A61">
      <w:rPr>
        <w:rStyle w:val="slostrnky"/>
      </w:rPr>
      <w:fldChar w:fldCharType="end"/>
    </w:r>
  </w:p>
  <w:p w14:paraId="3C3DC3E1" w14:textId="77777777" w:rsidR="00CD0C2C" w:rsidRPr="001E4F13" w:rsidRDefault="00CD0C2C">
    <w:pPr>
      <w:pStyle w:val="Zpat"/>
      <w:rPr>
        <w:sz w:val="20"/>
        <w:szCs w:val="20"/>
      </w:rPr>
    </w:pPr>
    <w:r w:rsidRPr="001E4F13">
      <w:rPr>
        <w:rStyle w:val="slostrnky"/>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F6FF0" w14:textId="77777777" w:rsidR="005B55FA" w:rsidRDefault="005B55F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8CAB3" w14:textId="77777777" w:rsidR="00E9096D" w:rsidRDefault="00E9096D">
      <w:r>
        <w:separator/>
      </w:r>
    </w:p>
  </w:footnote>
  <w:footnote w:type="continuationSeparator" w:id="0">
    <w:p w14:paraId="2C6C1FE8" w14:textId="77777777" w:rsidR="00E9096D" w:rsidRDefault="00E9096D">
      <w:r>
        <w:continuationSeparator/>
      </w:r>
    </w:p>
  </w:footnote>
  <w:footnote w:type="continuationNotice" w:id="1">
    <w:p w14:paraId="5FBC0966" w14:textId="77777777" w:rsidR="00E9096D" w:rsidRDefault="00E909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D77EC" w14:textId="77777777" w:rsidR="005B55FA" w:rsidRDefault="005B55F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FE448" w14:textId="5F19CDE4" w:rsidR="00C17157" w:rsidRPr="005B55FA" w:rsidRDefault="005B55FA" w:rsidP="005B55FA">
    <w:pPr>
      <w:pStyle w:val="Zhlav"/>
      <w:jc w:val="right"/>
      <w:rPr>
        <w:sz w:val="10"/>
        <w:szCs w:val="10"/>
      </w:rPr>
    </w:pPr>
    <w:bookmarkStart w:id="6" w:name="_GoBack"/>
    <w:r w:rsidRPr="005B55FA">
      <w:rPr>
        <w:sz w:val="10"/>
        <w:szCs w:val="10"/>
      </w:rPr>
      <w:t>024/14451026/2017</w:t>
    </w:r>
    <w:bookmarkEnd w:id="6"/>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2EAD9" w14:textId="77777777" w:rsidR="005B55FA" w:rsidRDefault="005B55F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2111"/>
    <w:multiLevelType w:val="hybridMultilevel"/>
    <w:tmpl w:val="A6940FC0"/>
    <w:lvl w:ilvl="0" w:tplc="1212B2EA">
      <w:start w:val="1"/>
      <w:numFmt w:val="decimal"/>
      <w:lvlText w:val="%1."/>
      <w:lvlJc w:val="left"/>
      <w:pPr>
        <w:tabs>
          <w:tab w:val="num" w:pos="360"/>
        </w:tabs>
        <w:ind w:left="360" w:hanging="360"/>
      </w:pPr>
      <w:rPr>
        <w:rFonts w:ascii="Times New Roman" w:hAnsi="Times New Roman"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F736343"/>
    <w:multiLevelType w:val="hybridMultilevel"/>
    <w:tmpl w:val="D07013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48D1DD8"/>
    <w:multiLevelType w:val="hybridMultilevel"/>
    <w:tmpl w:val="3004786A"/>
    <w:lvl w:ilvl="0" w:tplc="401A76C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nsid w:val="15DD74AD"/>
    <w:multiLevelType w:val="hybridMultilevel"/>
    <w:tmpl w:val="B6C636DE"/>
    <w:lvl w:ilvl="0" w:tplc="0405000F">
      <w:start w:val="1"/>
      <w:numFmt w:val="decimal"/>
      <w:lvlText w:val="%1."/>
      <w:lvlJc w:val="left"/>
      <w:pPr>
        <w:ind w:left="206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4947C0"/>
    <w:multiLevelType w:val="hybridMultilevel"/>
    <w:tmpl w:val="94AE6410"/>
    <w:lvl w:ilvl="0" w:tplc="C6E85CA2">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BE97AED"/>
    <w:multiLevelType w:val="hybridMultilevel"/>
    <w:tmpl w:val="6DF491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DBA1F4C"/>
    <w:multiLevelType w:val="hybridMultilevel"/>
    <w:tmpl w:val="A94AECB4"/>
    <w:lvl w:ilvl="0" w:tplc="A3F69F3E">
      <w:start w:val="25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EAD0494"/>
    <w:multiLevelType w:val="hybridMultilevel"/>
    <w:tmpl w:val="90CE9206"/>
    <w:lvl w:ilvl="0" w:tplc="0405000F">
      <w:start w:val="1"/>
      <w:numFmt w:val="decimal"/>
      <w:lvlText w:val="%1."/>
      <w:lvlJc w:val="left"/>
      <w:pPr>
        <w:tabs>
          <w:tab w:val="num" w:pos="360"/>
        </w:tabs>
        <w:ind w:left="360" w:hanging="360"/>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BA0455A"/>
    <w:multiLevelType w:val="hybridMultilevel"/>
    <w:tmpl w:val="C5A85EBC"/>
    <w:lvl w:ilvl="0" w:tplc="E84C65DE">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85C5A08"/>
    <w:multiLevelType w:val="hybridMultilevel"/>
    <w:tmpl w:val="E624A1EC"/>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8394AEC"/>
    <w:multiLevelType w:val="hybridMultilevel"/>
    <w:tmpl w:val="D58263E6"/>
    <w:lvl w:ilvl="0" w:tplc="640EC49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B4537BC"/>
    <w:multiLevelType w:val="hybridMultilevel"/>
    <w:tmpl w:val="3BBE50CA"/>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5F323D81"/>
    <w:multiLevelType w:val="hybridMultilevel"/>
    <w:tmpl w:val="E9BEE3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2592963"/>
    <w:multiLevelType w:val="hybridMultilevel"/>
    <w:tmpl w:val="D3FCE164"/>
    <w:lvl w:ilvl="0" w:tplc="0068EC16">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4355497"/>
    <w:multiLevelType w:val="hybridMultilevel"/>
    <w:tmpl w:val="0DFA7B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
  </w:num>
  <w:num w:numId="3">
    <w:abstractNumId w:val="2"/>
  </w:num>
  <w:num w:numId="4">
    <w:abstractNumId w:val="14"/>
  </w:num>
  <w:num w:numId="5">
    <w:abstractNumId w:val="9"/>
  </w:num>
  <w:num w:numId="6">
    <w:abstractNumId w:val="13"/>
  </w:num>
  <w:num w:numId="7">
    <w:abstractNumId w:val="4"/>
  </w:num>
  <w:num w:numId="8">
    <w:abstractNumId w:val="10"/>
  </w:num>
  <w:num w:numId="9">
    <w:abstractNumId w:val="12"/>
  </w:num>
  <w:num w:numId="10">
    <w:abstractNumId w:val="5"/>
  </w:num>
  <w:num w:numId="11">
    <w:abstractNumId w:val="3"/>
  </w:num>
  <w:num w:numId="12">
    <w:abstractNumId w:val="7"/>
  </w:num>
  <w:num w:numId="13">
    <w:abstractNumId w:val="0"/>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88F"/>
    <w:rsid w:val="00003660"/>
    <w:rsid w:val="000079E6"/>
    <w:rsid w:val="00011A18"/>
    <w:rsid w:val="00016472"/>
    <w:rsid w:val="000224BE"/>
    <w:rsid w:val="00023779"/>
    <w:rsid w:val="00027D9E"/>
    <w:rsid w:val="00030040"/>
    <w:rsid w:val="00033176"/>
    <w:rsid w:val="00033F00"/>
    <w:rsid w:val="00050090"/>
    <w:rsid w:val="000653F3"/>
    <w:rsid w:val="00077547"/>
    <w:rsid w:val="00081D9C"/>
    <w:rsid w:val="00082230"/>
    <w:rsid w:val="00084239"/>
    <w:rsid w:val="00087A47"/>
    <w:rsid w:val="00087F82"/>
    <w:rsid w:val="00090D5E"/>
    <w:rsid w:val="00091BBE"/>
    <w:rsid w:val="00095D67"/>
    <w:rsid w:val="000963A5"/>
    <w:rsid w:val="000A5BC6"/>
    <w:rsid w:val="000B1618"/>
    <w:rsid w:val="000B29DC"/>
    <w:rsid w:val="000B3173"/>
    <w:rsid w:val="000B708A"/>
    <w:rsid w:val="000D179C"/>
    <w:rsid w:val="000D41AD"/>
    <w:rsid w:val="000E120D"/>
    <w:rsid w:val="000E1A6B"/>
    <w:rsid w:val="000E1D43"/>
    <w:rsid w:val="000E1FA1"/>
    <w:rsid w:val="000E27BE"/>
    <w:rsid w:val="000E2A6E"/>
    <w:rsid w:val="000E5316"/>
    <w:rsid w:val="000F0188"/>
    <w:rsid w:val="000F049E"/>
    <w:rsid w:val="000F2525"/>
    <w:rsid w:val="000F42B8"/>
    <w:rsid w:val="000F5D8E"/>
    <w:rsid w:val="000F752E"/>
    <w:rsid w:val="000F7880"/>
    <w:rsid w:val="001039D1"/>
    <w:rsid w:val="001048C8"/>
    <w:rsid w:val="00113143"/>
    <w:rsid w:val="001145C2"/>
    <w:rsid w:val="00116686"/>
    <w:rsid w:val="0012428D"/>
    <w:rsid w:val="001244C1"/>
    <w:rsid w:val="00127377"/>
    <w:rsid w:val="001278E6"/>
    <w:rsid w:val="00132A8F"/>
    <w:rsid w:val="001438C1"/>
    <w:rsid w:val="00143C4D"/>
    <w:rsid w:val="00160EBC"/>
    <w:rsid w:val="0016189F"/>
    <w:rsid w:val="001771C3"/>
    <w:rsid w:val="001864D1"/>
    <w:rsid w:val="0019073E"/>
    <w:rsid w:val="0019080E"/>
    <w:rsid w:val="00192E8F"/>
    <w:rsid w:val="001945AA"/>
    <w:rsid w:val="00196243"/>
    <w:rsid w:val="001A3CCC"/>
    <w:rsid w:val="001A718A"/>
    <w:rsid w:val="001B0166"/>
    <w:rsid w:val="001B1678"/>
    <w:rsid w:val="001B16FB"/>
    <w:rsid w:val="001B5241"/>
    <w:rsid w:val="001B74E2"/>
    <w:rsid w:val="001C30AF"/>
    <w:rsid w:val="001C3B76"/>
    <w:rsid w:val="001C5DF3"/>
    <w:rsid w:val="001D097A"/>
    <w:rsid w:val="001D56B7"/>
    <w:rsid w:val="001D7308"/>
    <w:rsid w:val="001E4F13"/>
    <w:rsid w:val="001E5264"/>
    <w:rsid w:val="001F3154"/>
    <w:rsid w:val="001F5272"/>
    <w:rsid w:val="00201E8C"/>
    <w:rsid w:val="002100F8"/>
    <w:rsid w:val="002101A8"/>
    <w:rsid w:val="002104E2"/>
    <w:rsid w:val="00212EC4"/>
    <w:rsid w:val="002167D3"/>
    <w:rsid w:val="0022275A"/>
    <w:rsid w:val="00223478"/>
    <w:rsid w:val="002275CB"/>
    <w:rsid w:val="0023144C"/>
    <w:rsid w:val="002343A4"/>
    <w:rsid w:val="002356C5"/>
    <w:rsid w:val="002358CA"/>
    <w:rsid w:val="00235D09"/>
    <w:rsid w:val="0024107F"/>
    <w:rsid w:val="00242EA8"/>
    <w:rsid w:val="00245DDB"/>
    <w:rsid w:val="00262E08"/>
    <w:rsid w:val="00290759"/>
    <w:rsid w:val="00293199"/>
    <w:rsid w:val="002B304B"/>
    <w:rsid w:val="002C5512"/>
    <w:rsid w:val="002D455A"/>
    <w:rsid w:val="002E2093"/>
    <w:rsid w:val="002E2FC8"/>
    <w:rsid w:val="002E34E4"/>
    <w:rsid w:val="002E7541"/>
    <w:rsid w:val="002F0322"/>
    <w:rsid w:val="003012A8"/>
    <w:rsid w:val="00302C83"/>
    <w:rsid w:val="00303358"/>
    <w:rsid w:val="00310F55"/>
    <w:rsid w:val="00312DAF"/>
    <w:rsid w:val="00313B42"/>
    <w:rsid w:val="00316381"/>
    <w:rsid w:val="00320FFB"/>
    <w:rsid w:val="00323A6E"/>
    <w:rsid w:val="00327DA8"/>
    <w:rsid w:val="00330199"/>
    <w:rsid w:val="00333419"/>
    <w:rsid w:val="003372F5"/>
    <w:rsid w:val="003405F3"/>
    <w:rsid w:val="0034177B"/>
    <w:rsid w:val="003462A2"/>
    <w:rsid w:val="0034759E"/>
    <w:rsid w:val="003560CA"/>
    <w:rsid w:val="00393934"/>
    <w:rsid w:val="00394402"/>
    <w:rsid w:val="003A0D1B"/>
    <w:rsid w:val="003A3982"/>
    <w:rsid w:val="003B4AF9"/>
    <w:rsid w:val="003B6DA7"/>
    <w:rsid w:val="003B7A23"/>
    <w:rsid w:val="003C5073"/>
    <w:rsid w:val="003C7A69"/>
    <w:rsid w:val="003E0596"/>
    <w:rsid w:val="003E46B9"/>
    <w:rsid w:val="003E6983"/>
    <w:rsid w:val="003E6C48"/>
    <w:rsid w:val="003F4A20"/>
    <w:rsid w:val="003F580D"/>
    <w:rsid w:val="003F76FB"/>
    <w:rsid w:val="00403F02"/>
    <w:rsid w:val="0041452D"/>
    <w:rsid w:val="00425FD8"/>
    <w:rsid w:val="0042703D"/>
    <w:rsid w:val="00427389"/>
    <w:rsid w:val="00431FE5"/>
    <w:rsid w:val="004334F8"/>
    <w:rsid w:val="00437616"/>
    <w:rsid w:val="00443B4E"/>
    <w:rsid w:val="00445D79"/>
    <w:rsid w:val="00460192"/>
    <w:rsid w:val="004606D6"/>
    <w:rsid w:val="00483347"/>
    <w:rsid w:val="004844F3"/>
    <w:rsid w:val="00485B8B"/>
    <w:rsid w:val="004878F9"/>
    <w:rsid w:val="00490192"/>
    <w:rsid w:val="00491B88"/>
    <w:rsid w:val="00493633"/>
    <w:rsid w:val="004964AE"/>
    <w:rsid w:val="00497127"/>
    <w:rsid w:val="004972FC"/>
    <w:rsid w:val="004A04F5"/>
    <w:rsid w:val="004A12D5"/>
    <w:rsid w:val="004A5EBF"/>
    <w:rsid w:val="004A7A61"/>
    <w:rsid w:val="004B4EF5"/>
    <w:rsid w:val="004B539C"/>
    <w:rsid w:val="004C3CD0"/>
    <w:rsid w:val="004D6DF3"/>
    <w:rsid w:val="004E18DD"/>
    <w:rsid w:val="004E3BC6"/>
    <w:rsid w:val="004F051B"/>
    <w:rsid w:val="004F34D1"/>
    <w:rsid w:val="004F6CA8"/>
    <w:rsid w:val="005072F9"/>
    <w:rsid w:val="00510814"/>
    <w:rsid w:val="005134D9"/>
    <w:rsid w:val="00520BEB"/>
    <w:rsid w:val="0052300E"/>
    <w:rsid w:val="00523A40"/>
    <w:rsid w:val="00523CBF"/>
    <w:rsid w:val="00527C89"/>
    <w:rsid w:val="00542352"/>
    <w:rsid w:val="00544553"/>
    <w:rsid w:val="00546A2C"/>
    <w:rsid w:val="005550EE"/>
    <w:rsid w:val="00566E4F"/>
    <w:rsid w:val="0057062B"/>
    <w:rsid w:val="00571CA0"/>
    <w:rsid w:val="00580AEF"/>
    <w:rsid w:val="005826DF"/>
    <w:rsid w:val="00584CAF"/>
    <w:rsid w:val="005853EE"/>
    <w:rsid w:val="00590037"/>
    <w:rsid w:val="005B0E1A"/>
    <w:rsid w:val="005B12A3"/>
    <w:rsid w:val="005B12E7"/>
    <w:rsid w:val="005B55FA"/>
    <w:rsid w:val="005B5FCA"/>
    <w:rsid w:val="005C2228"/>
    <w:rsid w:val="005C3A03"/>
    <w:rsid w:val="005C5774"/>
    <w:rsid w:val="005F7A18"/>
    <w:rsid w:val="00601136"/>
    <w:rsid w:val="00602273"/>
    <w:rsid w:val="006023C4"/>
    <w:rsid w:val="0060277C"/>
    <w:rsid w:val="00603A43"/>
    <w:rsid w:val="006064EB"/>
    <w:rsid w:val="0060695A"/>
    <w:rsid w:val="00620961"/>
    <w:rsid w:val="00632F71"/>
    <w:rsid w:val="00640997"/>
    <w:rsid w:val="00652595"/>
    <w:rsid w:val="00655CDA"/>
    <w:rsid w:val="006618D5"/>
    <w:rsid w:val="00663D24"/>
    <w:rsid w:val="00664464"/>
    <w:rsid w:val="0066498A"/>
    <w:rsid w:val="0066542C"/>
    <w:rsid w:val="00671E43"/>
    <w:rsid w:val="00671FD7"/>
    <w:rsid w:val="006754EF"/>
    <w:rsid w:val="00680525"/>
    <w:rsid w:val="00681F85"/>
    <w:rsid w:val="006875D5"/>
    <w:rsid w:val="006B1933"/>
    <w:rsid w:val="006B239E"/>
    <w:rsid w:val="006B569A"/>
    <w:rsid w:val="006B67B4"/>
    <w:rsid w:val="006B6F63"/>
    <w:rsid w:val="006C1023"/>
    <w:rsid w:val="006C1307"/>
    <w:rsid w:val="006C155D"/>
    <w:rsid w:val="006C4DAF"/>
    <w:rsid w:val="006C4E5D"/>
    <w:rsid w:val="006C5685"/>
    <w:rsid w:val="006C5795"/>
    <w:rsid w:val="006D125B"/>
    <w:rsid w:val="006D6CA9"/>
    <w:rsid w:val="006D7350"/>
    <w:rsid w:val="006D7458"/>
    <w:rsid w:val="006F01B1"/>
    <w:rsid w:val="006F527C"/>
    <w:rsid w:val="007013FC"/>
    <w:rsid w:val="00704B30"/>
    <w:rsid w:val="00711E6C"/>
    <w:rsid w:val="007217BF"/>
    <w:rsid w:val="0072391B"/>
    <w:rsid w:val="00724464"/>
    <w:rsid w:val="00727B5E"/>
    <w:rsid w:val="00727E3B"/>
    <w:rsid w:val="007302CC"/>
    <w:rsid w:val="00737714"/>
    <w:rsid w:val="00740503"/>
    <w:rsid w:val="0074624D"/>
    <w:rsid w:val="00746D36"/>
    <w:rsid w:val="007478E1"/>
    <w:rsid w:val="00753175"/>
    <w:rsid w:val="00753A99"/>
    <w:rsid w:val="00763CFB"/>
    <w:rsid w:val="0077088F"/>
    <w:rsid w:val="00771136"/>
    <w:rsid w:val="00777D12"/>
    <w:rsid w:val="0078218A"/>
    <w:rsid w:val="00785DA6"/>
    <w:rsid w:val="00787C9C"/>
    <w:rsid w:val="007915EB"/>
    <w:rsid w:val="00796BEE"/>
    <w:rsid w:val="007A1BB8"/>
    <w:rsid w:val="007B3D22"/>
    <w:rsid w:val="007B4B1B"/>
    <w:rsid w:val="007B60AB"/>
    <w:rsid w:val="007C2B89"/>
    <w:rsid w:val="007C40EB"/>
    <w:rsid w:val="007C441F"/>
    <w:rsid w:val="007C64C5"/>
    <w:rsid w:val="007C71CE"/>
    <w:rsid w:val="007D6D44"/>
    <w:rsid w:val="007D753A"/>
    <w:rsid w:val="007D792A"/>
    <w:rsid w:val="007F1F02"/>
    <w:rsid w:val="00803EC0"/>
    <w:rsid w:val="00807862"/>
    <w:rsid w:val="008078F5"/>
    <w:rsid w:val="0081177D"/>
    <w:rsid w:val="00811808"/>
    <w:rsid w:val="00814A63"/>
    <w:rsid w:val="00817CC6"/>
    <w:rsid w:val="0082359F"/>
    <w:rsid w:val="00847E02"/>
    <w:rsid w:val="00853310"/>
    <w:rsid w:val="008607E9"/>
    <w:rsid w:val="0086132D"/>
    <w:rsid w:val="00861D9F"/>
    <w:rsid w:val="008642E8"/>
    <w:rsid w:val="008667AD"/>
    <w:rsid w:val="0087392C"/>
    <w:rsid w:val="00877473"/>
    <w:rsid w:val="00883842"/>
    <w:rsid w:val="008860FF"/>
    <w:rsid w:val="008B47B4"/>
    <w:rsid w:val="008B725B"/>
    <w:rsid w:val="008C4DCB"/>
    <w:rsid w:val="008D19BF"/>
    <w:rsid w:val="008D463C"/>
    <w:rsid w:val="008E477E"/>
    <w:rsid w:val="008E4C85"/>
    <w:rsid w:val="008F398A"/>
    <w:rsid w:val="008F39C9"/>
    <w:rsid w:val="0091786B"/>
    <w:rsid w:val="009206BA"/>
    <w:rsid w:val="00921093"/>
    <w:rsid w:val="00926B15"/>
    <w:rsid w:val="00926B38"/>
    <w:rsid w:val="009323EC"/>
    <w:rsid w:val="00932883"/>
    <w:rsid w:val="0093545F"/>
    <w:rsid w:val="00935CE4"/>
    <w:rsid w:val="009469BA"/>
    <w:rsid w:val="009523B8"/>
    <w:rsid w:val="00953D70"/>
    <w:rsid w:val="00966BCB"/>
    <w:rsid w:val="00973DAE"/>
    <w:rsid w:val="00974751"/>
    <w:rsid w:val="009754FB"/>
    <w:rsid w:val="00982187"/>
    <w:rsid w:val="00982ED0"/>
    <w:rsid w:val="0098457D"/>
    <w:rsid w:val="00985ED8"/>
    <w:rsid w:val="00987C8E"/>
    <w:rsid w:val="009A5D8A"/>
    <w:rsid w:val="009C0693"/>
    <w:rsid w:val="009E03E7"/>
    <w:rsid w:val="009E35BF"/>
    <w:rsid w:val="009E458D"/>
    <w:rsid w:val="009E70A2"/>
    <w:rsid w:val="009F5023"/>
    <w:rsid w:val="00A0050F"/>
    <w:rsid w:val="00A01021"/>
    <w:rsid w:val="00A05F25"/>
    <w:rsid w:val="00A10BAF"/>
    <w:rsid w:val="00A11F12"/>
    <w:rsid w:val="00A145A5"/>
    <w:rsid w:val="00A154ED"/>
    <w:rsid w:val="00A20E8C"/>
    <w:rsid w:val="00A301CF"/>
    <w:rsid w:val="00A34C03"/>
    <w:rsid w:val="00A51B0A"/>
    <w:rsid w:val="00A51D06"/>
    <w:rsid w:val="00A5531A"/>
    <w:rsid w:val="00A5631A"/>
    <w:rsid w:val="00A565E8"/>
    <w:rsid w:val="00A57AA5"/>
    <w:rsid w:val="00A60701"/>
    <w:rsid w:val="00A6167A"/>
    <w:rsid w:val="00A6345D"/>
    <w:rsid w:val="00A649C5"/>
    <w:rsid w:val="00A73072"/>
    <w:rsid w:val="00A80E26"/>
    <w:rsid w:val="00A820C2"/>
    <w:rsid w:val="00A84633"/>
    <w:rsid w:val="00A87549"/>
    <w:rsid w:val="00A91E16"/>
    <w:rsid w:val="00A96131"/>
    <w:rsid w:val="00A96396"/>
    <w:rsid w:val="00AA67FD"/>
    <w:rsid w:val="00AB0455"/>
    <w:rsid w:val="00AB37BA"/>
    <w:rsid w:val="00AB5D9B"/>
    <w:rsid w:val="00AB7977"/>
    <w:rsid w:val="00AC0C28"/>
    <w:rsid w:val="00AC1642"/>
    <w:rsid w:val="00AD4C55"/>
    <w:rsid w:val="00AD5310"/>
    <w:rsid w:val="00AD703E"/>
    <w:rsid w:val="00AE36FB"/>
    <w:rsid w:val="00AE5027"/>
    <w:rsid w:val="00AE70BD"/>
    <w:rsid w:val="00AE7630"/>
    <w:rsid w:val="00AF1164"/>
    <w:rsid w:val="00AF298F"/>
    <w:rsid w:val="00AF2E10"/>
    <w:rsid w:val="00B035AA"/>
    <w:rsid w:val="00B128EA"/>
    <w:rsid w:val="00B14649"/>
    <w:rsid w:val="00B15C1C"/>
    <w:rsid w:val="00B201BE"/>
    <w:rsid w:val="00B204CE"/>
    <w:rsid w:val="00B208B2"/>
    <w:rsid w:val="00B22424"/>
    <w:rsid w:val="00B25429"/>
    <w:rsid w:val="00B26120"/>
    <w:rsid w:val="00B26654"/>
    <w:rsid w:val="00B305DB"/>
    <w:rsid w:val="00B34950"/>
    <w:rsid w:val="00B41803"/>
    <w:rsid w:val="00B459C3"/>
    <w:rsid w:val="00B47B62"/>
    <w:rsid w:val="00B53527"/>
    <w:rsid w:val="00B53E37"/>
    <w:rsid w:val="00B65545"/>
    <w:rsid w:val="00B73827"/>
    <w:rsid w:val="00B74639"/>
    <w:rsid w:val="00B7571D"/>
    <w:rsid w:val="00B77C41"/>
    <w:rsid w:val="00B82615"/>
    <w:rsid w:val="00B826B1"/>
    <w:rsid w:val="00B84229"/>
    <w:rsid w:val="00B85826"/>
    <w:rsid w:val="00B87196"/>
    <w:rsid w:val="00B9298E"/>
    <w:rsid w:val="00B931E0"/>
    <w:rsid w:val="00B9377E"/>
    <w:rsid w:val="00B96489"/>
    <w:rsid w:val="00BA6A15"/>
    <w:rsid w:val="00BB22B2"/>
    <w:rsid w:val="00BB39CE"/>
    <w:rsid w:val="00BB3FAD"/>
    <w:rsid w:val="00BB5EDA"/>
    <w:rsid w:val="00BB5F58"/>
    <w:rsid w:val="00BB67B4"/>
    <w:rsid w:val="00BC4E3C"/>
    <w:rsid w:val="00BC5A4B"/>
    <w:rsid w:val="00BC6F1A"/>
    <w:rsid w:val="00BD5FC8"/>
    <w:rsid w:val="00BF07B6"/>
    <w:rsid w:val="00BF08E6"/>
    <w:rsid w:val="00BF4F65"/>
    <w:rsid w:val="00BF67CE"/>
    <w:rsid w:val="00C02419"/>
    <w:rsid w:val="00C03D7B"/>
    <w:rsid w:val="00C04A81"/>
    <w:rsid w:val="00C051B1"/>
    <w:rsid w:val="00C102FA"/>
    <w:rsid w:val="00C114C0"/>
    <w:rsid w:val="00C14CAF"/>
    <w:rsid w:val="00C17157"/>
    <w:rsid w:val="00C20AE1"/>
    <w:rsid w:val="00C27A26"/>
    <w:rsid w:val="00C27CC2"/>
    <w:rsid w:val="00C35AFF"/>
    <w:rsid w:val="00C3703A"/>
    <w:rsid w:val="00C3768C"/>
    <w:rsid w:val="00C42499"/>
    <w:rsid w:val="00C45B76"/>
    <w:rsid w:val="00C522D2"/>
    <w:rsid w:val="00C54A62"/>
    <w:rsid w:val="00C62040"/>
    <w:rsid w:val="00C67901"/>
    <w:rsid w:val="00C71907"/>
    <w:rsid w:val="00C7792F"/>
    <w:rsid w:val="00C81B2A"/>
    <w:rsid w:val="00C84C3F"/>
    <w:rsid w:val="00C93DBC"/>
    <w:rsid w:val="00C960DA"/>
    <w:rsid w:val="00C96A0E"/>
    <w:rsid w:val="00CA34F0"/>
    <w:rsid w:val="00CA5072"/>
    <w:rsid w:val="00CA7CFD"/>
    <w:rsid w:val="00CC51AE"/>
    <w:rsid w:val="00CC77CC"/>
    <w:rsid w:val="00CD0C2C"/>
    <w:rsid w:val="00CD121B"/>
    <w:rsid w:val="00CD609C"/>
    <w:rsid w:val="00CE17E5"/>
    <w:rsid w:val="00CE1FB1"/>
    <w:rsid w:val="00CE5019"/>
    <w:rsid w:val="00CF2AA6"/>
    <w:rsid w:val="00CF7218"/>
    <w:rsid w:val="00D015BD"/>
    <w:rsid w:val="00D0313E"/>
    <w:rsid w:val="00D07584"/>
    <w:rsid w:val="00D10EAF"/>
    <w:rsid w:val="00D1134B"/>
    <w:rsid w:val="00D11D85"/>
    <w:rsid w:val="00D27425"/>
    <w:rsid w:val="00D30BEA"/>
    <w:rsid w:val="00D363C8"/>
    <w:rsid w:val="00D36EAA"/>
    <w:rsid w:val="00D4337D"/>
    <w:rsid w:val="00D51453"/>
    <w:rsid w:val="00D524AA"/>
    <w:rsid w:val="00D564F3"/>
    <w:rsid w:val="00D57AC0"/>
    <w:rsid w:val="00D73D0A"/>
    <w:rsid w:val="00D73D68"/>
    <w:rsid w:val="00D75E10"/>
    <w:rsid w:val="00D83138"/>
    <w:rsid w:val="00D86457"/>
    <w:rsid w:val="00D8711C"/>
    <w:rsid w:val="00D90940"/>
    <w:rsid w:val="00D9254F"/>
    <w:rsid w:val="00D96CC5"/>
    <w:rsid w:val="00DA6EFB"/>
    <w:rsid w:val="00DC15C2"/>
    <w:rsid w:val="00DC17F6"/>
    <w:rsid w:val="00DD4950"/>
    <w:rsid w:val="00DE18FB"/>
    <w:rsid w:val="00DE27B1"/>
    <w:rsid w:val="00DE361D"/>
    <w:rsid w:val="00DE7202"/>
    <w:rsid w:val="00DF2C0C"/>
    <w:rsid w:val="00DF3B98"/>
    <w:rsid w:val="00DF601B"/>
    <w:rsid w:val="00E05E68"/>
    <w:rsid w:val="00E1060C"/>
    <w:rsid w:val="00E13FE4"/>
    <w:rsid w:val="00E22EDD"/>
    <w:rsid w:val="00E24AD9"/>
    <w:rsid w:val="00E25CBA"/>
    <w:rsid w:val="00E27E5F"/>
    <w:rsid w:val="00E3206B"/>
    <w:rsid w:val="00E32A4E"/>
    <w:rsid w:val="00E34AD4"/>
    <w:rsid w:val="00E351BA"/>
    <w:rsid w:val="00E354CD"/>
    <w:rsid w:val="00E45852"/>
    <w:rsid w:val="00E46201"/>
    <w:rsid w:val="00E5420F"/>
    <w:rsid w:val="00E55F4D"/>
    <w:rsid w:val="00E56C25"/>
    <w:rsid w:val="00E60010"/>
    <w:rsid w:val="00E657B7"/>
    <w:rsid w:val="00E67924"/>
    <w:rsid w:val="00E7477A"/>
    <w:rsid w:val="00E76513"/>
    <w:rsid w:val="00E813EA"/>
    <w:rsid w:val="00E81FEA"/>
    <w:rsid w:val="00E9096D"/>
    <w:rsid w:val="00E955B6"/>
    <w:rsid w:val="00EA6E0C"/>
    <w:rsid w:val="00EB02C9"/>
    <w:rsid w:val="00EB06DE"/>
    <w:rsid w:val="00EB1E72"/>
    <w:rsid w:val="00EC125C"/>
    <w:rsid w:val="00EC31EB"/>
    <w:rsid w:val="00EC3960"/>
    <w:rsid w:val="00EC7FC5"/>
    <w:rsid w:val="00ED11D5"/>
    <w:rsid w:val="00ED54FD"/>
    <w:rsid w:val="00EE265F"/>
    <w:rsid w:val="00EE39E9"/>
    <w:rsid w:val="00EF2A66"/>
    <w:rsid w:val="00EF4E26"/>
    <w:rsid w:val="00EF4F33"/>
    <w:rsid w:val="00F02BED"/>
    <w:rsid w:val="00F03CAD"/>
    <w:rsid w:val="00F043CF"/>
    <w:rsid w:val="00F078A6"/>
    <w:rsid w:val="00F14867"/>
    <w:rsid w:val="00F25559"/>
    <w:rsid w:val="00F27F2A"/>
    <w:rsid w:val="00F34ADD"/>
    <w:rsid w:val="00F40E01"/>
    <w:rsid w:val="00F4337E"/>
    <w:rsid w:val="00F43D9F"/>
    <w:rsid w:val="00F4685D"/>
    <w:rsid w:val="00F517F8"/>
    <w:rsid w:val="00F53135"/>
    <w:rsid w:val="00F55D39"/>
    <w:rsid w:val="00F56F7B"/>
    <w:rsid w:val="00F611CC"/>
    <w:rsid w:val="00F62807"/>
    <w:rsid w:val="00F67D9E"/>
    <w:rsid w:val="00F71ED6"/>
    <w:rsid w:val="00F74836"/>
    <w:rsid w:val="00F75C5A"/>
    <w:rsid w:val="00F94073"/>
    <w:rsid w:val="00F9668D"/>
    <w:rsid w:val="00F96E3E"/>
    <w:rsid w:val="00F97A9E"/>
    <w:rsid w:val="00FC1504"/>
    <w:rsid w:val="00FD0303"/>
    <w:rsid w:val="00FD430D"/>
    <w:rsid w:val="00FE10E8"/>
    <w:rsid w:val="00FE4240"/>
    <w:rsid w:val="00FE510E"/>
    <w:rsid w:val="00FF26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lock Text"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7088F"/>
    <w:rPr>
      <w:sz w:val="24"/>
      <w:szCs w:val="24"/>
    </w:rPr>
  </w:style>
  <w:style w:type="paragraph" w:styleId="Nadpis1">
    <w:name w:val="heading 1"/>
    <w:basedOn w:val="Normln"/>
    <w:next w:val="Normln"/>
    <w:link w:val="Nadpis1Char"/>
    <w:qFormat/>
    <w:rsid w:val="00113143"/>
    <w:pPr>
      <w:keepNext/>
      <w:tabs>
        <w:tab w:val="center" w:pos="4536"/>
        <w:tab w:val="left" w:pos="7470"/>
      </w:tabs>
      <w:outlineLvl w:val="0"/>
    </w:pPr>
    <w:rPr>
      <w:b/>
      <w:bCs/>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77088F"/>
  </w:style>
  <w:style w:type="paragraph" w:styleId="Zkladntextodsazen">
    <w:name w:val="Body Text Indent"/>
    <w:basedOn w:val="Normln"/>
    <w:rsid w:val="0077088F"/>
    <w:pPr>
      <w:ind w:left="284" w:hanging="284"/>
      <w:jc w:val="both"/>
    </w:pPr>
    <w:rPr>
      <w:rFonts w:ascii="Arial" w:hAnsi="Arial"/>
      <w:sz w:val="22"/>
      <w:szCs w:val="20"/>
    </w:rPr>
  </w:style>
  <w:style w:type="paragraph" w:styleId="Zkladntext">
    <w:name w:val="Body Text"/>
    <w:basedOn w:val="Normln"/>
    <w:rsid w:val="0077088F"/>
    <w:pPr>
      <w:spacing w:after="120"/>
    </w:pPr>
  </w:style>
  <w:style w:type="paragraph" w:customStyle="1" w:styleId="Odstavec">
    <w:name w:val="Odstavec"/>
    <w:basedOn w:val="Normln"/>
    <w:rsid w:val="0077088F"/>
    <w:pPr>
      <w:tabs>
        <w:tab w:val="left" w:pos="2268"/>
        <w:tab w:val="left" w:pos="4536"/>
      </w:tabs>
      <w:spacing w:before="120"/>
      <w:ind w:left="567" w:hanging="567"/>
      <w:jc w:val="both"/>
    </w:pPr>
    <w:rPr>
      <w:rFonts w:ascii="Arial" w:hAnsi="Arial"/>
      <w:sz w:val="22"/>
      <w:szCs w:val="20"/>
    </w:rPr>
  </w:style>
  <w:style w:type="paragraph" w:styleId="Zhlav">
    <w:name w:val="header"/>
    <w:basedOn w:val="Normln"/>
    <w:rsid w:val="0077088F"/>
    <w:pPr>
      <w:tabs>
        <w:tab w:val="center" w:pos="4536"/>
        <w:tab w:val="right" w:pos="9072"/>
      </w:tabs>
    </w:pPr>
  </w:style>
  <w:style w:type="paragraph" w:styleId="Zpat">
    <w:name w:val="footer"/>
    <w:basedOn w:val="Normln"/>
    <w:rsid w:val="0077088F"/>
    <w:pPr>
      <w:tabs>
        <w:tab w:val="center" w:pos="4536"/>
        <w:tab w:val="right" w:pos="9072"/>
      </w:tabs>
    </w:pPr>
  </w:style>
  <w:style w:type="character" w:styleId="slostrnky">
    <w:name w:val="page number"/>
    <w:basedOn w:val="Standardnpsmoodstavce"/>
    <w:rsid w:val="0077088F"/>
  </w:style>
  <w:style w:type="paragraph" w:styleId="Textvbloku">
    <w:name w:val="Block Text"/>
    <w:basedOn w:val="Normln"/>
    <w:uiPriority w:val="99"/>
    <w:rsid w:val="0077088F"/>
    <w:pPr>
      <w:ind w:left="-284" w:right="-284"/>
      <w:jc w:val="both"/>
    </w:pPr>
    <w:rPr>
      <w:rFonts w:ascii="Arial" w:hAnsi="Arial"/>
      <w:szCs w:val="20"/>
      <w:lang w:eastAsia="en-US"/>
    </w:rPr>
  </w:style>
  <w:style w:type="paragraph" w:styleId="Zkladntext2">
    <w:name w:val="Body Text 2"/>
    <w:basedOn w:val="Normln"/>
    <w:rsid w:val="0077088F"/>
    <w:pPr>
      <w:spacing w:after="120" w:line="480" w:lineRule="auto"/>
    </w:pPr>
  </w:style>
  <w:style w:type="paragraph" w:styleId="Textbubliny">
    <w:name w:val="Balloon Text"/>
    <w:basedOn w:val="Normln"/>
    <w:semiHidden/>
    <w:rsid w:val="00F517F8"/>
    <w:rPr>
      <w:rFonts w:ascii="Tahoma" w:hAnsi="Tahoma" w:cs="Tahoma"/>
      <w:sz w:val="16"/>
      <w:szCs w:val="16"/>
    </w:rPr>
  </w:style>
  <w:style w:type="character" w:styleId="Hypertextovodkaz">
    <w:name w:val="Hyperlink"/>
    <w:rsid w:val="007915EB"/>
    <w:rPr>
      <w:color w:val="0000FF"/>
      <w:u w:val="single"/>
    </w:rPr>
  </w:style>
  <w:style w:type="character" w:styleId="Odkaznakoment">
    <w:name w:val="annotation reference"/>
    <w:rsid w:val="00A84633"/>
    <w:rPr>
      <w:sz w:val="16"/>
      <w:szCs w:val="16"/>
    </w:rPr>
  </w:style>
  <w:style w:type="paragraph" w:styleId="Textkomente">
    <w:name w:val="annotation text"/>
    <w:basedOn w:val="Normln"/>
    <w:link w:val="TextkomenteChar"/>
    <w:rsid w:val="00A84633"/>
    <w:rPr>
      <w:sz w:val="20"/>
      <w:szCs w:val="20"/>
    </w:rPr>
  </w:style>
  <w:style w:type="character" w:customStyle="1" w:styleId="TextkomenteChar">
    <w:name w:val="Text komentáře Char"/>
    <w:basedOn w:val="Standardnpsmoodstavce"/>
    <w:link w:val="Textkomente"/>
    <w:uiPriority w:val="99"/>
    <w:rsid w:val="00A84633"/>
  </w:style>
  <w:style w:type="paragraph" w:styleId="Pedmtkomente">
    <w:name w:val="annotation subject"/>
    <w:basedOn w:val="Textkomente"/>
    <w:next w:val="Textkomente"/>
    <w:link w:val="PedmtkomenteChar"/>
    <w:rsid w:val="00B14649"/>
    <w:rPr>
      <w:b/>
      <w:bCs/>
    </w:rPr>
  </w:style>
  <w:style w:type="character" w:customStyle="1" w:styleId="PedmtkomenteChar">
    <w:name w:val="Předmět komentáře Char"/>
    <w:link w:val="Pedmtkomente"/>
    <w:rsid w:val="00B14649"/>
    <w:rPr>
      <w:b/>
      <w:bCs/>
    </w:rPr>
  </w:style>
  <w:style w:type="paragraph" w:styleId="Odstavecseseznamem">
    <w:name w:val="List Paragraph"/>
    <w:basedOn w:val="Normln"/>
    <w:uiPriority w:val="34"/>
    <w:qFormat/>
    <w:rsid w:val="0024107F"/>
    <w:pPr>
      <w:spacing w:after="200" w:line="276" w:lineRule="auto"/>
      <w:ind w:left="720"/>
      <w:contextualSpacing/>
    </w:pPr>
    <w:rPr>
      <w:rFonts w:ascii="Calibri" w:eastAsia="Calibri" w:hAnsi="Calibri"/>
      <w:sz w:val="22"/>
      <w:szCs w:val="22"/>
      <w:lang w:eastAsia="en-US"/>
    </w:rPr>
  </w:style>
  <w:style w:type="character" w:customStyle="1" w:styleId="Nadpis1Char">
    <w:name w:val="Nadpis 1 Char"/>
    <w:link w:val="Nadpis1"/>
    <w:rsid w:val="00113143"/>
    <w:rPr>
      <w:b/>
      <w:bCs/>
      <w:sz w:val="24"/>
      <w:szCs w:val="24"/>
      <w:lang w:val="en-US" w:eastAsia="en-US"/>
    </w:rPr>
  </w:style>
  <w:style w:type="paragraph" w:styleId="Nzev">
    <w:name w:val="Title"/>
    <w:basedOn w:val="Normln"/>
    <w:next w:val="Normln"/>
    <w:link w:val="NzevChar"/>
    <w:qFormat/>
    <w:rsid w:val="00B73827"/>
    <w:pPr>
      <w:spacing w:before="240" w:after="60"/>
      <w:jc w:val="center"/>
      <w:outlineLvl w:val="0"/>
    </w:pPr>
    <w:rPr>
      <w:rFonts w:ascii="Cambria" w:hAnsi="Cambria"/>
      <w:b/>
      <w:bCs/>
      <w:kern w:val="28"/>
      <w:sz w:val="32"/>
      <w:szCs w:val="32"/>
    </w:rPr>
  </w:style>
  <w:style w:type="character" w:customStyle="1" w:styleId="NzevChar">
    <w:name w:val="Název Char"/>
    <w:link w:val="Nzev"/>
    <w:rsid w:val="00B73827"/>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lock Text"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7088F"/>
    <w:rPr>
      <w:sz w:val="24"/>
      <w:szCs w:val="24"/>
    </w:rPr>
  </w:style>
  <w:style w:type="paragraph" w:styleId="Nadpis1">
    <w:name w:val="heading 1"/>
    <w:basedOn w:val="Normln"/>
    <w:next w:val="Normln"/>
    <w:link w:val="Nadpis1Char"/>
    <w:qFormat/>
    <w:rsid w:val="00113143"/>
    <w:pPr>
      <w:keepNext/>
      <w:tabs>
        <w:tab w:val="center" w:pos="4536"/>
        <w:tab w:val="left" w:pos="7470"/>
      </w:tabs>
      <w:outlineLvl w:val="0"/>
    </w:pPr>
    <w:rPr>
      <w:b/>
      <w:bCs/>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77088F"/>
  </w:style>
  <w:style w:type="paragraph" w:styleId="Zkladntextodsazen">
    <w:name w:val="Body Text Indent"/>
    <w:basedOn w:val="Normln"/>
    <w:rsid w:val="0077088F"/>
    <w:pPr>
      <w:ind w:left="284" w:hanging="284"/>
      <w:jc w:val="both"/>
    </w:pPr>
    <w:rPr>
      <w:rFonts w:ascii="Arial" w:hAnsi="Arial"/>
      <w:sz w:val="22"/>
      <w:szCs w:val="20"/>
    </w:rPr>
  </w:style>
  <w:style w:type="paragraph" w:styleId="Zkladntext">
    <w:name w:val="Body Text"/>
    <w:basedOn w:val="Normln"/>
    <w:rsid w:val="0077088F"/>
    <w:pPr>
      <w:spacing w:after="120"/>
    </w:pPr>
  </w:style>
  <w:style w:type="paragraph" w:customStyle="1" w:styleId="Odstavec">
    <w:name w:val="Odstavec"/>
    <w:basedOn w:val="Normln"/>
    <w:rsid w:val="0077088F"/>
    <w:pPr>
      <w:tabs>
        <w:tab w:val="left" w:pos="2268"/>
        <w:tab w:val="left" w:pos="4536"/>
      </w:tabs>
      <w:spacing w:before="120"/>
      <w:ind w:left="567" w:hanging="567"/>
      <w:jc w:val="both"/>
    </w:pPr>
    <w:rPr>
      <w:rFonts w:ascii="Arial" w:hAnsi="Arial"/>
      <w:sz w:val="22"/>
      <w:szCs w:val="20"/>
    </w:rPr>
  </w:style>
  <w:style w:type="paragraph" w:styleId="Zhlav">
    <w:name w:val="header"/>
    <w:basedOn w:val="Normln"/>
    <w:rsid w:val="0077088F"/>
    <w:pPr>
      <w:tabs>
        <w:tab w:val="center" w:pos="4536"/>
        <w:tab w:val="right" w:pos="9072"/>
      </w:tabs>
    </w:pPr>
  </w:style>
  <w:style w:type="paragraph" w:styleId="Zpat">
    <w:name w:val="footer"/>
    <w:basedOn w:val="Normln"/>
    <w:rsid w:val="0077088F"/>
    <w:pPr>
      <w:tabs>
        <w:tab w:val="center" w:pos="4536"/>
        <w:tab w:val="right" w:pos="9072"/>
      </w:tabs>
    </w:pPr>
  </w:style>
  <w:style w:type="character" w:styleId="slostrnky">
    <w:name w:val="page number"/>
    <w:basedOn w:val="Standardnpsmoodstavce"/>
    <w:rsid w:val="0077088F"/>
  </w:style>
  <w:style w:type="paragraph" w:styleId="Textvbloku">
    <w:name w:val="Block Text"/>
    <w:basedOn w:val="Normln"/>
    <w:uiPriority w:val="99"/>
    <w:rsid w:val="0077088F"/>
    <w:pPr>
      <w:ind w:left="-284" w:right="-284"/>
      <w:jc w:val="both"/>
    </w:pPr>
    <w:rPr>
      <w:rFonts w:ascii="Arial" w:hAnsi="Arial"/>
      <w:szCs w:val="20"/>
      <w:lang w:eastAsia="en-US"/>
    </w:rPr>
  </w:style>
  <w:style w:type="paragraph" w:styleId="Zkladntext2">
    <w:name w:val="Body Text 2"/>
    <w:basedOn w:val="Normln"/>
    <w:rsid w:val="0077088F"/>
    <w:pPr>
      <w:spacing w:after="120" w:line="480" w:lineRule="auto"/>
    </w:pPr>
  </w:style>
  <w:style w:type="paragraph" w:styleId="Textbubliny">
    <w:name w:val="Balloon Text"/>
    <w:basedOn w:val="Normln"/>
    <w:semiHidden/>
    <w:rsid w:val="00F517F8"/>
    <w:rPr>
      <w:rFonts w:ascii="Tahoma" w:hAnsi="Tahoma" w:cs="Tahoma"/>
      <w:sz w:val="16"/>
      <w:szCs w:val="16"/>
    </w:rPr>
  </w:style>
  <w:style w:type="character" w:styleId="Hypertextovodkaz">
    <w:name w:val="Hyperlink"/>
    <w:rsid w:val="007915EB"/>
    <w:rPr>
      <w:color w:val="0000FF"/>
      <w:u w:val="single"/>
    </w:rPr>
  </w:style>
  <w:style w:type="character" w:styleId="Odkaznakoment">
    <w:name w:val="annotation reference"/>
    <w:rsid w:val="00A84633"/>
    <w:rPr>
      <w:sz w:val="16"/>
      <w:szCs w:val="16"/>
    </w:rPr>
  </w:style>
  <w:style w:type="paragraph" w:styleId="Textkomente">
    <w:name w:val="annotation text"/>
    <w:basedOn w:val="Normln"/>
    <w:link w:val="TextkomenteChar"/>
    <w:rsid w:val="00A84633"/>
    <w:rPr>
      <w:sz w:val="20"/>
      <w:szCs w:val="20"/>
    </w:rPr>
  </w:style>
  <w:style w:type="character" w:customStyle="1" w:styleId="TextkomenteChar">
    <w:name w:val="Text komentáře Char"/>
    <w:basedOn w:val="Standardnpsmoodstavce"/>
    <w:link w:val="Textkomente"/>
    <w:uiPriority w:val="99"/>
    <w:rsid w:val="00A84633"/>
  </w:style>
  <w:style w:type="paragraph" w:styleId="Pedmtkomente">
    <w:name w:val="annotation subject"/>
    <w:basedOn w:val="Textkomente"/>
    <w:next w:val="Textkomente"/>
    <w:link w:val="PedmtkomenteChar"/>
    <w:rsid w:val="00B14649"/>
    <w:rPr>
      <w:b/>
      <w:bCs/>
    </w:rPr>
  </w:style>
  <w:style w:type="character" w:customStyle="1" w:styleId="PedmtkomenteChar">
    <w:name w:val="Předmět komentáře Char"/>
    <w:link w:val="Pedmtkomente"/>
    <w:rsid w:val="00B14649"/>
    <w:rPr>
      <w:b/>
      <w:bCs/>
    </w:rPr>
  </w:style>
  <w:style w:type="paragraph" w:styleId="Odstavecseseznamem">
    <w:name w:val="List Paragraph"/>
    <w:basedOn w:val="Normln"/>
    <w:uiPriority w:val="34"/>
    <w:qFormat/>
    <w:rsid w:val="0024107F"/>
    <w:pPr>
      <w:spacing w:after="200" w:line="276" w:lineRule="auto"/>
      <w:ind w:left="720"/>
      <w:contextualSpacing/>
    </w:pPr>
    <w:rPr>
      <w:rFonts w:ascii="Calibri" w:eastAsia="Calibri" w:hAnsi="Calibri"/>
      <w:sz w:val="22"/>
      <w:szCs w:val="22"/>
      <w:lang w:eastAsia="en-US"/>
    </w:rPr>
  </w:style>
  <w:style w:type="character" w:customStyle="1" w:styleId="Nadpis1Char">
    <w:name w:val="Nadpis 1 Char"/>
    <w:link w:val="Nadpis1"/>
    <w:rsid w:val="00113143"/>
    <w:rPr>
      <w:b/>
      <w:bCs/>
      <w:sz w:val="24"/>
      <w:szCs w:val="24"/>
      <w:lang w:val="en-US" w:eastAsia="en-US"/>
    </w:rPr>
  </w:style>
  <w:style w:type="paragraph" w:styleId="Nzev">
    <w:name w:val="Title"/>
    <w:basedOn w:val="Normln"/>
    <w:next w:val="Normln"/>
    <w:link w:val="NzevChar"/>
    <w:qFormat/>
    <w:rsid w:val="00B73827"/>
    <w:pPr>
      <w:spacing w:before="240" w:after="60"/>
      <w:jc w:val="center"/>
      <w:outlineLvl w:val="0"/>
    </w:pPr>
    <w:rPr>
      <w:rFonts w:ascii="Cambria" w:hAnsi="Cambria"/>
      <w:b/>
      <w:bCs/>
      <w:kern w:val="28"/>
      <w:sz w:val="32"/>
      <w:szCs w:val="32"/>
    </w:rPr>
  </w:style>
  <w:style w:type="character" w:customStyle="1" w:styleId="NzevChar">
    <w:name w:val="Název Char"/>
    <w:link w:val="Nzev"/>
    <w:rsid w:val="00B73827"/>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3747">
      <w:bodyDiv w:val="1"/>
      <w:marLeft w:val="0"/>
      <w:marRight w:val="0"/>
      <w:marTop w:val="0"/>
      <w:marBottom w:val="0"/>
      <w:divBdr>
        <w:top w:val="none" w:sz="0" w:space="0" w:color="auto"/>
        <w:left w:val="none" w:sz="0" w:space="0" w:color="auto"/>
        <w:bottom w:val="none" w:sz="0" w:space="0" w:color="auto"/>
        <w:right w:val="none" w:sz="0" w:space="0" w:color="auto"/>
      </w:divBdr>
    </w:div>
    <w:div w:id="1143473872">
      <w:bodyDiv w:val="1"/>
      <w:marLeft w:val="0"/>
      <w:marRight w:val="0"/>
      <w:marTop w:val="0"/>
      <w:marBottom w:val="0"/>
      <w:divBdr>
        <w:top w:val="none" w:sz="0" w:space="0" w:color="auto"/>
        <w:left w:val="none" w:sz="0" w:space="0" w:color="auto"/>
        <w:bottom w:val="none" w:sz="0" w:space="0" w:color="auto"/>
        <w:right w:val="none" w:sz="0" w:space="0" w:color="auto"/>
      </w:divBdr>
    </w:div>
    <w:div w:id="155007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nmc.fdran@cetin.cz"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nemovitosti@cetin.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1AC87-F7F1-410F-9EC8-2ADE60771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3686</Words>
  <Characters>21748</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Níže uvedeného dne, měsíce a roku uzavřely smluvní strany</vt:lpstr>
    </vt:vector>
  </TitlesOfParts>
  <Company>Eurotel Praha spol. s r.o.</Company>
  <LinksUpToDate>false</LinksUpToDate>
  <CharactersWithSpaces>25384</CharactersWithSpaces>
  <SharedDoc>false</SharedDoc>
  <HLinks>
    <vt:vector size="12" baseType="variant">
      <vt:variant>
        <vt:i4>983150</vt:i4>
      </vt:variant>
      <vt:variant>
        <vt:i4>3</vt:i4>
      </vt:variant>
      <vt:variant>
        <vt:i4>0</vt:i4>
      </vt:variant>
      <vt:variant>
        <vt:i4>5</vt:i4>
      </vt:variant>
      <vt:variant>
        <vt:lpwstr>mailto:nmc.fdran@cetin.cz</vt:lpwstr>
      </vt:variant>
      <vt:variant>
        <vt:lpwstr/>
      </vt:variant>
      <vt:variant>
        <vt:i4>6488144</vt:i4>
      </vt:variant>
      <vt:variant>
        <vt:i4>0</vt:i4>
      </vt:variant>
      <vt:variant>
        <vt:i4>0</vt:i4>
      </vt:variant>
      <vt:variant>
        <vt:i4>5</vt:i4>
      </vt:variant>
      <vt:variant>
        <vt:lpwstr>mailto:nemovitosti@cetin.cz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uzavřely smluvní strany</dc:title>
  <dc:creator>Vanda Benešová</dc:creator>
  <cp:lastModifiedBy>Kroupová Markéta</cp:lastModifiedBy>
  <cp:revision>3</cp:revision>
  <cp:lastPrinted>2017-06-06T08:30:00Z</cp:lastPrinted>
  <dcterms:created xsi:type="dcterms:W3CDTF">2017-06-22T07:57:00Z</dcterms:created>
  <dcterms:modified xsi:type="dcterms:W3CDTF">2017-06-22T08:01:00Z</dcterms:modified>
</cp:coreProperties>
</file>