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E1" w:rsidRPr="00B473B5" w:rsidRDefault="003677E1" w:rsidP="00B473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3B5">
        <w:rPr>
          <w:rFonts w:ascii="Times New Roman" w:hAnsi="Times New Roman" w:cs="Times New Roman"/>
          <w:b/>
          <w:bCs/>
          <w:sz w:val="24"/>
          <w:szCs w:val="24"/>
        </w:rPr>
        <w:t>Dodatek č. 2 k Nájemní smlouvě</w:t>
      </w:r>
    </w:p>
    <w:p w:rsidR="003677E1" w:rsidRPr="00B473B5" w:rsidRDefault="003677E1" w:rsidP="00B473B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473B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dle § 2201 a násl. zákona</w:t>
      </w:r>
      <w:r w:rsidRPr="00B473B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473B5">
        <w:rPr>
          <w:rFonts w:ascii="Times New Roman" w:hAnsi="Times New Roman" w:cs="Times New Roman"/>
          <w:b/>
          <w:bCs/>
        </w:rPr>
        <w:t>č. 89/2012 Sb., občanský zákoník, ve znění</w:t>
      </w:r>
    </w:p>
    <w:p w:rsidR="003677E1" w:rsidRPr="00B473B5" w:rsidRDefault="003677E1" w:rsidP="00B473B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473B5">
        <w:rPr>
          <w:rFonts w:ascii="Times New Roman" w:hAnsi="Times New Roman" w:cs="Times New Roman"/>
          <w:b/>
          <w:bCs/>
        </w:rPr>
        <w:t>pozdějších předpisů</w:t>
      </w:r>
    </w:p>
    <w:p w:rsidR="003677E1" w:rsidRDefault="003677E1" w:rsidP="00B473B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E1" w:rsidRDefault="003677E1" w:rsidP="00B473B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Číslo smlouvy pronajímatele:                                                         Číslo smlouvy nájemce: </w:t>
      </w:r>
    </w:p>
    <w:p w:rsidR="003677E1" w:rsidRPr="00B473B5" w:rsidRDefault="003677E1" w:rsidP="00B473B5">
      <w:pPr>
        <w:jc w:val="both"/>
        <w:rPr>
          <w:rFonts w:ascii="Times New Roman" w:hAnsi="Times New Roman" w:cs="Times New Roman"/>
        </w:rPr>
      </w:pPr>
      <w:r w:rsidRPr="00B473B5">
        <w:rPr>
          <w:rFonts w:ascii="Times New Roman" w:hAnsi="Times New Roman" w:cs="Times New Roman"/>
        </w:rPr>
        <w:t>Dnešního dne, měsíce a roku smluvní strany</w:t>
      </w:r>
    </w:p>
    <w:p w:rsidR="003677E1" w:rsidRDefault="003677E1" w:rsidP="00B473B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pronajímatel:</w:t>
      </w:r>
    </w:p>
    <w:p w:rsidR="003677E1" w:rsidRDefault="003677E1" w:rsidP="00B473B5">
      <w:pPr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Kanonie premonstrátů Teplá</w:t>
      </w:r>
    </w:p>
    <w:p w:rsidR="003677E1" w:rsidRDefault="003677E1" w:rsidP="00B473B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 Klášter čp. 1, 364 61 Teplá</w:t>
      </w:r>
    </w:p>
    <w:p w:rsidR="003677E1" w:rsidRDefault="003677E1" w:rsidP="00B473B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IČO: 00479365 </w:t>
      </w:r>
    </w:p>
    <w:p w:rsidR="003677E1" w:rsidRDefault="003677E1" w:rsidP="00B473B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CZ00479365</w:t>
      </w:r>
    </w:p>
    <w:p w:rsidR="003677E1" w:rsidRDefault="003677E1" w:rsidP="00B473B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Zastoupená:  Filipem Zdeňkem Lobkowiczem, O.Praem., opatem</w:t>
      </w:r>
    </w:p>
    <w:p w:rsidR="003677E1" w:rsidRPr="00B473B5" w:rsidRDefault="003677E1" w:rsidP="00B473B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473B5">
        <w:rPr>
          <w:rFonts w:ascii="Times New Roman" w:hAnsi="Times New Roman" w:cs="Times New Roman"/>
        </w:rPr>
        <w:t>(dále jen „pronajímatel")</w:t>
      </w:r>
    </w:p>
    <w:p w:rsidR="003677E1" w:rsidRDefault="003677E1" w:rsidP="00B473B5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3677E1" w:rsidRDefault="003677E1" w:rsidP="00B473B5">
      <w:pPr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nájemce:</w:t>
      </w:r>
    </w:p>
    <w:p w:rsidR="003677E1" w:rsidRDefault="003677E1" w:rsidP="00B473B5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3677E1" w:rsidRDefault="003677E1" w:rsidP="00B473B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Domov mládeže a školní jídelna Mariánské Lázně, příspěvková organizace</w:t>
      </w:r>
      <w:r>
        <w:rPr>
          <w:rFonts w:ascii="Times New Roman" w:hAnsi="Times New Roman" w:cs="Times New Roman"/>
        </w:rPr>
        <w:t xml:space="preserve"> </w:t>
      </w:r>
    </w:p>
    <w:p w:rsidR="003677E1" w:rsidRDefault="003677E1" w:rsidP="00B473B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 Klíčová 167/4, 353 01 Mariánské Lázně</w:t>
      </w:r>
    </w:p>
    <w:p w:rsidR="003677E1" w:rsidRDefault="003677E1" w:rsidP="00B473B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IČO: 00377945 </w:t>
      </w:r>
    </w:p>
    <w:p w:rsidR="003677E1" w:rsidRDefault="003677E1" w:rsidP="00B473B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CZ00377945</w:t>
      </w:r>
    </w:p>
    <w:p w:rsidR="003677E1" w:rsidRPr="00B473B5" w:rsidRDefault="003677E1" w:rsidP="00B473B5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zastoupená:  Mgr. Karlem Borským, ředitelem příspěvkové organizace </w:t>
      </w:r>
    </w:p>
    <w:p w:rsidR="003677E1" w:rsidRDefault="003677E1" w:rsidP="00B473B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473B5">
        <w:rPr>
          <w:rFonts w:ascii="Times New Roman" w:hAnsi="Times New Roman" w:cs="Times New Roman"/>
        </w:rPr>
        <w:t>(dále jen „nájemce“</w:t>
      </w:r>
      <w:r>
        <w:rPr>
          <w:rFonts w:ascii="Times New Roman" w:hAnsi="Times New Roman" w:cs="Times New Roman"/>
        </w:rPr>
        <w:t>)</w:t>
      </w:r>
    </w:p>
    <w:p w:rsidR="003677E1" w:rsidRPr="00B473B5" w:rsidRDefault="003677E1" w:rsidP="00B473B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(společně také jako „smluvní strany“)</w:t>
      </w:r>
    </w:p>
    <w:p w:rsidR="003677E1" w:rsidRDefault="003677E1" w:rsidP="00B473B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3677E1" w:rsidRPr="005C449B" w:rsidRDefault="003677E1" w:rsidP="00B473B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C449B">
        <w:rPr>
          <w:rFonts w:ascii="Times New Roman" w:hAnsi="Times New Roman" w:cs="Times New Roman"/>
          <w:b/>
          <w:bCs/>
        </w:rPr>
        <w:t>uzavírají tento dodatek č. 2:</w:t>
      </w:r>
    </w:p>
    <w:p w:rsidR="003677E1" w:rsidRDefault="003677E1" w:rsidP="00B473B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„dodatek č.2“)</w:t>
      </w:r>
    </w:p>
    <w:p w:rsidR="003677E1" w:rsidRDefault="003677E1" w:rsidP="00B473B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77E1" w:rsidRPr="00B473B5" w:rsidRDefault="003677E1" w:rsidP="00B473B5">
      <w:pPr>
        <w:jc w:val="center"/>
        <w:rPr>
          <w:rFonts w:ascii="Times New Roman" w:hAnsi="Times New Roman" w:cs="Times New Roman"/>
          <w:b/>
          <w:bCs/>
        </w:rPr>
      </w:pPr>
      <w:r w:rsidRPr="00B473B5">
        <w:rPr>
          <w:rFonts w:ascii="Times New Roman" w:hAnsi="Times New Roman" w:cs="Times New Roman"/>
          <w:b/>
          <w:bCs/>
        </w:rPr>
        <w:t>I.</w:t>
      </w:r>
    </w:p>
    <w:p w:rsidR="003677E1" w:rsidRPr="00B473B5" w:rsidRDefault="003677E1" w:rsidP="00B473B5">
      <w:pPr>
        <w:jc w:val="center"/>
        <w:rPr>
          <w:rFonts w:ascii="Times New Roman" w:hAnsi="Times New Roman" w:cs="Times New Roman"/>
          <w:b/>
          <w:bCs/>
        </w:rPr>
      </w:pPr>
      <w:r w:rsidRPr="00B473B5">
        <w:rPr>
          <w:rFonts w:ascii="Times New Roman" w:hAnsi="Times New Roman" w:cs="Times New Roman"/>
          <w:b/>
          <w:bCs/>
        </w:rPr>
        <w:t>Předmět dodatku č. 2</w:t>
      </w:r>
    </w:p>
    <w:p w:rsidR="003677E1" w:rsidRDefault="003677E1" w:rsidP="00B473B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uzavřely dne 31. 10. 2013 Nájemní smlouvu ve znění dodatku č. 1 ze dne 31.10. 2018(dále jen „smlouva“), kdy v souladu s čl.VI. smlouvy se dohodly na níže uvedené změně smlouvy. Článek III. smlouvy se vypouští a nově zní takto:</w:t>
      </w:r>
    </w:p>
    <w:p w:rsidR="003677E1" w:rsidRDefault="003677E1" w:rsidP="00B473B5">
      <w:pPr>
        <w:contextualSpacing/>
        <w:jc w:val="center"/>
        <w:rPr>
          <w:rFonts w:ascii="Times New Roman" w:hAnsi="Times New Roman" w:cs="Times New Roman"/>
        </w:rPr>
      </w:pPr>
    </w:p>
    <w:p w:rsidR="003677E1" w:rsidRDefault="003677E1" w:rsidP="00B473B5">
      <w:pPr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3677E1" w:rsidRDefault="003677E1" w:rsidP="00B473B5">
      <w:pPr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Doba nájmu</w:t>
      </w:r>
    </w:p>
    <w:p w:rsidR="003677E1" w:rsidRDefault="003677E1" w:rsidP="00B473B5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3677E1" w:rsidRPr="008670E0" w:rsidRDefault="003677E1" w:rsidP="00B473B5">
      <w:pPr>
        <w:contextualSpacing/>
        <w:jc w:val="both"/>
        <w:rPr>
          <w:rFonts w:ascii="Times New Roman" w:hAnsi="Times New Roman" w:cs="Times New Roman"/>
        </w:rPr>
      </w:pPr>
      <w:r w:rsidRPr="008670E0">
        <w:rPr>
          <w:rFonts w:ascii="Times New Roman" w:hAnsi="Times New Roman" w:cs="Times New Roman"/>
        </w:rPr>
        <w:t>1.1. Nájemní vztah se sjednává na dobu určitou, a to od 1. 11. 2023 do 31. 10. 2028.</w:t>
      </w:r>
    </w:p>
    <w:p w:rsidR="003677E1" w:rsidRDefault="003677E1" w:rsidP="00B473B5">
      <w:pPr>
        <w:contextualSpacing/>
        <w:jc w:val="both"/>
        <w:rPr>
          <w:rFonts w:ascii="Times New Roman" w:hAnsi="Times New Roman" w:cs="Times New Roman"/>
        </w:rPr>
      </w:pPr>
    </w:p>
    <w:p w:rsidR="003677E1" w:rsidRDefault="003677E1" w:rsidP="00BE3CA2">
      <w:pPr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Smluvní strany jsou oprávněny nájem vypovědět při porušení povinností druhé smluvní strany, které vyplývají z této smlouvy nebo ze závažných právních předpisů, vyhlášek a nařízení města Mariánských Lázní. Nájem v takovém případě skončí uplynutím dvou kalendářních měsíců následujících po doručení písemné výpovědi druhé smluvní straně.</w:t>
      </w:r>
    </w:p>
    <w:p w:rsidR="003677E1" w:rsidRDefault="003677E1" w:rsidP="00B473B5">
      <w:pPr>
        <w:contextualSpacing/>
        <w:jc w:val="both"/>
        <w:rPr>
          <w:rFonts w:ascii="Times New Roman" w:hAnsi="Times New Roman" w:cs="Times New Roman"/>
        </w:rPr>
      </w:pPr>
    </w:p>
    <w:p w:rsidR="003677E1" w:rsidRDefault="003677E1" w:rsidP="00512A28">
      <w:pPr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Pronajímatel je oprávněn tuto smlouvu okamžitě vypovědět, jestliže nájemce neuhradí dlužné nájemné a to ani do jednoho měsíce poté, co mu byla doručena urgence. </w:t>
      </w:r>
    </w:p>
    <w:p w:rsidR="003677E1" w:rsidRDefault="003677E1" w:rsidP="00B473B5">
      <w:pPr>
        <w:contextualSpacing/>
        <w:jc w:val="both"/>
        <w:rPr>
          <w:rFonts w:ascii="Times New Roman" w:hAnsi="Times New Roman" w:cs="Times New Roman"/>
        </w:rPr>
      </w:pPr>
    </w:p>
    <w:p w:rsidR="003677E1" w:rsidRDefault="003677E1" w:rsidP="00512A28">
      <w:pPr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Výpověď musí být oznámena vždy písemně. Nájemce v den ukončení nájmu předmětné nemovitosti předá pronajímateli nemovitost - pozemek ve stavu, který odpovídá skutečnosti před předáním do pronájmu. </w:t>
      </w:r>
    </w:p>
    <w:p w:rsidR="003677E1" w:rsidRDefault="003677E1" w:rsidP="00B473B5">
      <w:pPr>
        <w:contextualSpacing/>
        <w:jc w:val="both"/>
        <w:rPr>
          <w:rFonts w:ascii="Times New Roman" w:hAnsi="Times New Roman" w:cs="Times New Roman"/>
        </w:rPr>
      </w:pPr>
    </w:p>
    <w:p w:rsidR="003677E1" w:rsidRDefault="003677E1" w:rsidP="00B473B5">
      <w:pPr>
        <w:contextualSpacing/>
        <w:jc w:val="both"/>
        <w:rPr>
          <w:rFonts w:ascii="Times New Roman" w:hAnsi="Times New Roman" w:cs="Times New Roman"/>
        </w:rPr>
      </w:pPr>
    </w:p>
    <w:p w:rsidR="003677E1" w:rsidRPr="00B37892" w:rsidRDefault="003677E1" w:rsidP="00B473B5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B37892">
        <w:rPr>
          <w:rFonts w:ascii="Times New Roman" w:hAnsi="Times New Roman" w:cs="Times New Roman"/>
          <w:b/>
          <w:bCs/>
        </w:rPr>
        <w:t>II.</w:t>
      </w:r>
    </w:p>
    <w:p w:rsidR="003677E1" w:rsidRDefault="003677E1" w:rsidP="00B473B5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B37892">
        <w:rPr>
          <w:rFonts w:ascii="Times New Roman" w:hAnsi="Times New Roman" w:cs="Times New Roman"/>
          <w:b/>
          <w:bCs/>
        </w:rPr>
        <w:t>Závěrečná ustanovení</w:t>
      </w:r>
    </w:p>
    <w:p w:rsidR="003677E1" w:rsidRPr="00B37892" w:rsidRDefault="003677E1" w:rsidP="00B473B5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3677E1" w:rsidRDefault="003677E1" w:rsidP="00512A28">
      <w:pPr>
        <w:ind w:left="567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  Ostatní ustanovení smlouvy zůstávají beze změn.</w:t>
      </w:r>
    </w:p>
    <w:p w:rsidR="003677E1" w:rsidRDefault="003677E1" w:rsidP="00512A28">
      <w:pPr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Dodatek č.2 nabývá platnosti dnem podpisu oběma smluvními stranami a účinnosti dnem   zveřejnění dle zákona č. 340/2015 Sb., o zvláštních podmínkách účinnosti některých smluv, uveřejňování těchto smluv a o registru smluv (zákon o registru smluv). </w:t>
      </w:r>
    </w:p>
    <w:p w:rsidR="003677E1" w:rsidRDefault="003677E1" w:rsidP="00512A2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  Obě smluvní strany prohlašují, že došlo k dohodě o celém rozsahu tohoto dodatku č.2.</w:t>
      </w:r>
    </w:p>
    <w:p w:rsidR="003677E1" w:rsidRDefault="003677E1" w:rsidP="00512A28">
      <w:pPr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  Tento dodatek č.2 je vyhotoven ve čtyřech stejnopisech, z nichž každá ze smluvních stran obdrží dvě vyhotovení.</w:t>
      </w:r>
    </w:p>
    <w:p w:rsidR="003677E1" w:rsidRDefault="003677E1" w:rsidP="00512A28">
      <w:pPr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  Obě smluvní strany prohlašují, že se seznámily s celým textem dodatku č. 2 a s celým obsahem tohoto dodatku č.2 souhlasí. Současně prohlašují, že tento dodatek č. 2 nebyl sjednán v tísni ani za jinak jednostranně nevýhodných podmínek a dodatek č. 2 považují za dostatečně určitý a srozumitelný.</w:t>
      </w:r>
    </w:p>
    <w:p w:rsidR="003677E1" w:rsidRDefault="003677E1" w:rsidP="00512A28">
      <w:pPr>
        <w:jc w:val="both"/>
        <w:rPr>
          <w:rFonts w:ascii="Times New Roman" w:hAnsi="Times New Roman" w:cs="Times New Roman"/>
        </w:rPr>
      </w:pPr>
    </w:p>
    <w:p w:rsidR="003677E1" w:rsidRDefault="003677E1" w:rsidP="00B473B5">
      <w:pPr>
        <w:jc w:val="both"/>
        <w:rPr>
          <w:rFonts w:ascii="Times New Roman" w:hAnsi="Times New Roman" w:cs="Times New Roman"/>
        </w:rPr>
      </w:pPr>
    </w:p>
    <w:p w:rsidR="003677E1" w:rsidRDefault="003677E1" w:rsidP="0014080E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Teplá dne   31.10. 2023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Mariánské Lázně dne   31.10. 2023</w:t>
      </w:r>
    </w:p>
    <w:p w:rsidR="003677E1" w:rsidRDefault="003677E1" w:rsidP="00B473B5">
      <w:pPr>
        <w:jc w:val="both"/>
        <w:rPr>
          <w:rFonts w:ascii="Times New Roman" w:hAnsi="Times New Roman" w:cs="Times New Roman"/>
        </w:rPr>
      </w:pPr>
    </w:p>
    <w:p w:rsidR="003677E1" w:rsidRDefault="003677E1" w:rsidP="00B473B5">
      <w:pPr>
        <w:jc w:val="both"/>
        <w:rPr>
          <w:rFonts w:ascii="Times New Roman" w:hAnsi="Times New Roman" w:cs="Times New Roman"/>
        </w:rPr>
      </w:pPr>
    </w:p>
    <w:p w:rsidR="003677E1" w:rsidRDefault="003677E1" w:rsidP="0014080E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Pronajímatel:                                                                          Nájemce:</w:t>
      </w:r>
    </w:p>
    <w:p w:rsidR="003677E1" w:rsidRDefault="003677E1" w:rsidP="00B473B5">
      <w:pPr>
        <w:jc w:val="both"/>
        <w:rPr>
          <w:rFonts w:ascii="Times New Roman" w:hAnsi="Times New Roman" w:cs="Times New Roman"/>
        </w:rPr>
      </w:pPr>
    </w:p>
    <w:p w:rsidR="003677E1" w:rsidRDefault="003677E1" w:rsidP="00B473B5">
      <w:pPr>
        <w:jc w:val="both"/>
        <w:rPr>
          <w:rFonts w:ascii="Times New Roman" w:hAnsi="Times New Roman" w:cs="Times New Roman"/>
        </w:rPr>
      </w:pPr>
    </w:p>
    <w:p w:rsidR="003677E1" w:rsidRDefault="003677E1" w:rsidP="0014080E">
      <w:pPr>
        <w:ind w:firstLine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                                   ___________________________</w:t>
      </w:r>
    </w:p>
    <w:p w:rsidR="003677E1" w:rsidRDefault="003677E1" w:rsidP="0014080E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Kanonie premonstrátů Teplá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Domov mládeže a školní jídelna                                            </w:t>
      </w:r>
    </w:p>
    <w:p w:rsidR="003677E1" w:rsidRDefault="003677E1" w:rsidP="0014080E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Filip Zdeněk Lobkowicz, O. Praem.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Mariánské Lázně, příspěvková org.                                       </w:t>
      </w:r>
    </w:p>
    <w:p w:rsidR="003677E1" w:rsidRDefault="003677E1" w:rsidP="0014080E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Mgr. Karel Borský - ředitel                                                      </w:t>
      </w:r>
    </w:p>
    <w:p w:rsidR="003677E1" w:rsidRDefault="003677E1" w:rsidP="00B473B5">
      <w:pPr>
        <w:contextualSpacing/>
        <w:jc w:val="both"/>
        <w:rPr>
          <w:rFonts w:ascii="Times New Roman" w:hAnsi="Times New Roman" w:cs="Times New Roman"/>
        </w:rPr>
      </w:pPr>
    </w:p>
    <w:p w:rsidR="003677E1" w:rsidRDefault="003677E1" w:rsidP="00B473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677E1" w:rsidRDefault="003677E1"/>
    <w:sectPr w:rsidR="003677E1" w:rsidSect="00107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3B5"/>
    <w:rsid w:val="00107051"/>
    <w:rsid w:val="0013547C"/>
    <w:rsid w:val="0014080E"/>
    <w:rsid w:val="002105BE"/>
    <w:rsid w:val="003677E1"/>
    <w:rsid w:val="00512A28"/>
    <w:rsid w:val="005C449B"/>
    <w:rsid w:val="00770110"/>
    <w:rsid w:val="008670E0"/>
    <w:rsid w:val="008A3649"/>
    <w:rsid w:val="00B37892"/>
    <w:rsid w:val="00B473B5"/>
    <w:rsid w:val="00BE3CA2"/>
    <w:rsid w:val="00E25D65"/>
    <w:rsid w:val="00EA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3B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B473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3B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B473B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9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484</Words>
  <Characters>2861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Borský</dc:creator>
  <cp:keywords/>
  <dc:description/>
  <cp:lastModifiedBy>x</cp:lastModifiedBy>
  <cp:revision>2</cp:revision>
  <cp:lastPrinted>2023-10-31T09:18:00Z</cp:lastPrinted>
  <dcterms:created xsi:type="dcterms:W3CDTF">2023-11-02T18:59:00Z</dcterms:created>
  <dcterms:modified xsi:type="dcterms:W3CDTF">2023-11-02T18:59:00Z</dcterms:modified>
</cp:coreProperties>
</file>