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DC" w:rsidRPr="0005040C" w:rsidRDefault="00D957DC" w:rsidP="00B065F9">
      <w:pPr>
        <w:pStyle w:val="Nadpis3"/>
        <w:tabs>
          <w:tab w:val="clear" w:pos="360"/>
        </w:tabs>
        <w:rPr>
          <w:color w:val="auto"/>
          <w:sz w:val="28"/>
          <w:szCs w:val="28"/>
        </w:rPr>
      </w:pPr>
      <w:r>
        <w:rPr>
          <w:color w:val="auto"/>
          <w:sz w:val="36"/>
          <w:szCs w:val="36"/>
        </w:rPr>
        <w:tab/>
      </w:r>
      <w:r>
        <w:rPr>
          <w:color w:val="auto"/>
          <w:sz w:val="36"/>
          <w:szCs w:val="36"/>
        </w:rPr>
        <w:tab/>
      </w:r>
      <w:r>
        <w:rPr>
          <w:color w:val="auto"/>
          <w:sz w:val="36"/>
          <w:szCs w:val="36"/>
        </w:rPr>
        <w:tab/>
      </w:r>
      <w:r>
        <w:rPr>
          <w:color w:val="auto"/>
          <w:sz w:val="36"/>
          <w:szCs w:val="36"/>
        </w:rPr>
        <w:tab/>
      </w:r>
      <w:r>
        <w:rPr>
          <w:color w:val="auto"/>
          <w:sz w:val="36"/>
          <w:szCs w:val="36"/>
        </w:rPr>
        <w:tab/>
      </w:r>
      <w:r>
        <w:rPr>
          <w:color w:val="auto"/>
          <w:sz w:val="36"/>
          <w:szCs w:val="36"/>
        </w:rPr>
        <w:tab/>
      </w:r>
      <w:r>
        <w:rPr>
          <w:color w:val="auto"/>
          <w:sz w:val="36"/>
          <w:szCs w:val="36"/>
        </w:rPr>
        <w:tab/>
      </w:r>
      <w:r>
        <w:rPr>
          <w:color w:val="auto"/>
          <w:sz w:val="36"/>
          <w:szCs w:val="36"/>
        </w:rPr>
        <w:tab/>
      </w:r>
      <w:r>
        <w:rPr>
          <w:color w:val="auto"/>
          <w:sz w:val="36"/>
          <w:szCs w:val="36"/>
        </w:rPr>
        <w:tab/>
      </w:r>
      <w:r>
        <w:rPr>
          <w:color w:val="auto"/>
          <w:sz w:val="36"/>
          <w:szCs w:val="36"/>
        </w:rPr>
        <w:tab/>
      </w:r>
    </w:p>
    <w:p w:rsidR="00D957DC" w:rsidRPr="000B4B82" w:rsidRDefault="00D957DC" w:rsidP="000B4B82"/>
    <w:p w:rsidR="00D957DC" w:rsidRPr="00B22068" w:rsidRDefault="00D957DC" w:rsidP="00B065F9">
      <w:pPr>
        <w:pStyle w:val="Nadpis3"/>
        <w:tabs>
          <w:tab w:val="clear" w:pos="360"/>
        </w:tabs>
        <w:rPr>
          <w:color w:val="auto"/>
          <w:sz w:val="36"/>
          <w:szCs w:val="36"/>
        </w:rPr>
      </w:pPr>
      <w:r w:rsidRPr="00B22068">
        <w:rPr>
          <w:color w:val="auto"/>
          <w:sz w:val="36"/>
          <w:szCs w:val="36"/>
        </w:rPr>
        <w:t>Kupní smlouva</w:t>
      </w:r>
    </w:p>
    <w:p w:rsidR="00D957DC" w:rsidRDefault="00D957DC" w:rsidP="00420689">
      <w:pPr>
        <w:jc w:val="both"/>
      </w:pPr>
    </w:p>
    <w:p w:rsidR="00D957DC" w:rsidRPr="00AC2FD1" w:rsidRDefault="00D957DC" w:rsidP="00420689">
      <w:pPr>
        <w:jc w:val="both"/>
      </w:pPr>
    </w:p>
    <w:p w:rsidR="00D957DC" w:rsidRPr="001369D1" w:rsidRDefault="00D957DC">
      <w:pPr>
        <w:ind w:left="360"/>
        <w:jc w:val="both"/>
      </w:pPr>
      <w:r w:rsidRPr="001369D1">
        <w:t>Účastníci:</w:t>
      </w:r>
    </w:p>
    <w:p w:rsidR="00D957DC" w:rsidRPr="001369D1" w:rsidRDefault="00D957DC" w:rsidP="009C2BBD">
      <w:pPr>
        <w:jc w:val="both"/>
      </w:pPr>
    </w:p>
    <w:p w:rsidR="00D957DC" w:rsidRPr="001369D1" w:rsidRDefault="00D957DC" w:rsidP="00AB474A">
      <w:pPr>
        <w:pStyle w:val="ZkladntextIMP"/>
        <w:ind w:firstLine="360"/>
      </w:pPr>
      <w:r w:rsidRPr="001369D1">
        <w:rPr>
          <w:b/>
          <w:bCs/>
        </w:rPr>
        <w:t>Výzkumný ústav lesního hospodářství a myslivosti</w:t>
      </w:r>
      <w:r>
        <w:rPr>
          <w:b/>
          <w:bCs/>
        </w:rPr>
        <w:t xml:space="preserve">, </w:t>
      </w:r>
      <w:r w:rsidRPr="001369D1">
        <w:rPr>
          <w:b/>
          <w:bCs/>
        </w:rPr>
        <w:t>v.v.i</w:t>
      </w:r>
      <w:r>
        <w:rPr>
          <w:b/>
          <w:bCs/>
        </w:rPr>
        <w:t>.</w:t>
      </w:r>
    </w:p>
    <w:p w:rsidR="00D957DC" w:rsidRDefault="00D957DC" w:rsidP="00AB474A">
      <w:pPr>
        <w:pStyle w:val="ZkladntextIMP"/>
        <w:ind w:firstLine="360"/>
      </w:pPr>
      <w:r>
        <w:t>s</w:t>
      </w:r>
      <w:r w:rsidRPr="001369D1">
        <w:t>e sídlem</w:t>
      </w:r>
      <w:r>
        <w:t>:</w:t>
      </w:r>
      <w:r w:rsidRPr="001369D1">
        <w:t xml:space="preserve"> Strnady 136, 252 02  Jíloviště,</w:t>
      </w:r>
    </w:p>
    <w:p w:rsidR="00D957DC" w:rsidRDefault="00D957DC" w:rsidP="00AB474A">
      <w:pPr>
        <w:pStyle w:val="ZkladntextIMP"/>
        <w:ind w:firstLine="360"/>
      </w:pPr>
      <w:r>
        <w:t>zapsaný v Rejstříku veřejných výzkumných institucí vedeném Ministerstvem školství, mládeže</w:t>
      </w:r>
    </w:p>
    <w:p w:rsidR="00D957DC" w:rsidRPr="001369D1" w:rsidRDefault="00D957DC" w:rsidP="00AB474A">
      <w:pPr>
        <w:pStyle w:val="ZkladntextIMP"/>
        <w:ind w:firstLine="360"/>
      </w:pPr>
      <w:r>
        <w:t>a tělovýchovy ČR,</w:t>
      </w:r>
    </w:p>
    <w:p w:rsidR="00434BD8" w:rsidRDefault="00D957DC" w:rsidP="00AB474A">
      <w:pPr>
        <w:pStyle w:val="ZkladntextIMP"/>
        <w:ind w:firstLine="360"/>
      </w:pPr>
      <w:r w:rsidRPr="00606FFB">
        <w:t>zastoupený</w:t>
      </w:r>
      <w:r w:rsidRPr="001369D1">
        <w:t xml:space="preserve"> </w:t>
      </w:r>
      <w:r w:rsidR="00434BD8">
        <w:t xml:space="preserve">ekonomickou náměstkyní ředitele </w:t>
      </w:r>
      <w:r w:rsidRPr="001369D1">
        <w:t xml:space="preserve">ústavu </w:t>
      </w:r>
    </w:p>
    <w:p w:rsidR="00434BD8" w:rsidRDefault="00434BD8" w:rsidP="00AB474A">
      <w:pPr>
        <w:pStyle w:val="ZkladntextIMP"/>
        <w:ind w:firstLine="360"/>
      </w:pPr>
      <w:r>
        <w:t>Ing. Jitkou Vrátnou, MBA,</w:t>
      </w:r>
    </w:p>
    <w:p w:rsidR="00D957DC" w:rsidRDefault="00434BD8" w:rsidP="00AB474A">
      <w:pPr>
        <w:pStyle w:val="ZkladntextIMP"/>
        <w:ind w:firstLine="360"/>
      </w:pPr>
      <w:r>
        <w:t>na základě plné moci</w:t>
      </w:r>
      <w:r w:rsidR="00D957DC" w:rsidRPr="001369D1">
        <w:t>,</w:t>
      </w:r>
    </w:p>
    <w:p w:rsidR="00D957DC" w:rsidRPr="001369D1" w:rsidRDefault="00D957DC" w:rsidP="00AB474A">
      <w:pPr>
        <w:pStyle w:val="ZkladntextIMP"/>
        <w:ind w:firstLine="360"/>
      </w:pPr>
      <w:r>
        <w:t>IČ: 00020702</w:t>
      </w:r>
    </w:p>
    <w:p w:rsidR="00D957DC" w:rsidRPr="001369D1" w:rsidRDefault="00D957DC" w:rsidP="00AB474A">
      <w:pPr>
        <w:pStyle w:val="ZkladntextIMP"/>
        <w:ind w:firstLine="360"/>
      </w:pPr>
      <w:r w:rsidRPr="001369D1">
        <w:t>(dále jen „prodávající“)</w:t>
      </w:r>
    </w:p>
    <w:p w:rsidR="00D957DC" w:rsidRPr="001369D1" w:rsidRDefault="00D957DC" w:rsidP="00AB474A">
      <w:pPr>
        <w:pStyle w:val="ZkladntextIMP"/>
        <w:ind w:firstLine="360"/>
      </w:pPr>
    </w:p>
    <w:p w:rsidR="00D957DC" w:rsidRDefault="00D957DC" w:rsidP="00D560EC">
      <w:pPr>
        <w:pStyle w:val="ZkladntextIMP"/>
        <w:ind w:left="360"/>
      </w:pPr>
      <w:r>
        <w:t>a</w:t>
      </w:r>
    </w:p>
    <w:p w:rsidR="00D957DC" w:rsidRDefault="00D957DC" w:rsidP="00D560EC">
      <w:pPr>
        <w:pStyle w:val="ZkladntextIMP"/>
        <w:ind w:left="360"/>
      </w:pPr>
    </w:p>
    <w:p w:rsidR="00D957DC" w:rsidRPr="002832C8" w:rsidRDefault="00D957DC" w:rsidP="00D560EC">
      <w:pPr>
        <w:pStyle w:val="ZkladntextIMP"/>
        <w:ind w:left="360"/>
        <w:rPr>
          <w:b/>
          <w:bCs/>
        </w:rPr>
      </w:pPr>
      <w:r w:rsidRPr="002832C8">
        <w:rPr>
          <w:b/>
          <w:bCs/>
        </w:rPr>
        <w:t>KÁMEN Zbraslav, a.s.</w:t>
      </w:r>
    </w:p>
    <w:p w:rsidR="00D957DC" w:rsidRDefault="00D957DC" w:rsidP="00D560EC">
      <w:pPr>
        <w:pStyle w:val="ZkladntextIMP"/>
        <w:ind w:left="360"/>
      </w:pPr>
      <w:r>
        <w:t xml:space="preserve">se sídlem: Žitavského 1178, 156 00  Praha 5 - Zbraslav </w:t>
      </w:r>
    </w:p>
    <w:p w:rsidR="00D957DC" w:rsidRDefault="00D957DC" w:rsidP="00D560EC">
      <w:pPr>
        <w:pStyle w:val="ZkladntextIMP"/>
        <w:ind w:left="360"/>
      </w:pPr>
      <w:r>
        <w:t>zapsaný v Obchodním rejstříku, vedeném Městským soudem v Praze, oddíl B, vložka 19215</w:t>
      </w:r>
    </w:p>
    <w:p w:rsidR="00D957DC" w:rsidRDefault="00D957DC" w:rsidP="00D560EC">
      <w:pPr>
        <w:pStyle w:val="ZkladntextIMP"/>
        <w:ind w:left="360"/>
      </w:pPr>
      <w:r>
        <w:t>zastoupený Ing. Tomášem Nezbedou, předsedou představenstva</w:t>
      </w:r>
    </w:p>
    <w:p w:rsidR="00D957DC" w:rsidRDefault="00D957DC" w:rsidP="00D560EC">
      <w:pPr>
        <w:pStyle w:val="ZkladntextIMP"/>
        <w:ind w:left="360"/>
      </w:pPr>
      <w:r>
        <w:t>IČ: 01820460</w:t>
      </w:r>
    </w:p>
    <w:p w:rsidR="00D957DC" w:rsidRPr="001369D1" w:rsidRDefault="00D957DC" w:rsidP="00AB474A">
      <w:pPr>
        <w:ind w:left="360"/>
      </w:pPr>
      <w:r w:rsidRPr="001369D1">
        <w:t>(dále jen „kupující“)</w:t>
      </w:r>
    </w:p>
    <w:p w:rsidR="00D957DC" w:rsidRPr="001369D1" w:rsidRDefault="00D957DC" w:rsidP="00352C0B"/>
    <w:p w:rsidR="00D957DC" w:rsidRPr="001369D1" w:rsidRDefault="00D957DC">
      <w:pPr>
        <w:ind w:left="360"/>
        <w:jc w:val="both"/>
      </w:pPr>
      <w:r w:rsidRPr="001369D1">
        <w:t xml:space="preserve">uzavírají ve smyslu příslušných ustanovení zákona č. </w:t>
      </w:r>
      <w:r>
        <w:t>89/2012</w:t>
      </w:r>
      <w:r w:rsidRPr="001369D1">
        <w:t xml:space="preserve"> Sb., občanský zákoník</w:t>
      </w:r>
      <w:r>
        <w:t xml:space="preserve"> (dále jen OZ)</w:t>
      </w:r>
      <w:r w:rsidRPr="001369D1">
        <w:t xml:space="preserve">, tuto </w:t>
      </w:r>
    </w:p>
    <w:p w:rsidR="00D957DC" w:rsidRDefault="00D957DC" w:rsidP="00420689">
      <w:pPr>
        <w:pStyle w:val="Nadpis8"/>
        <w:jc w:val="left"/>
        <w:rPr>
          <w:i/>
          <w:iCs/>
          <w:color w:val="auto"/>
          <w:sz w:val="24"/>
          <w:szCs w:val="24"/>
        </w:rPr>
      </w:pPr>
    </w:p>
    <w:p w:rsidR="00D957DC" w:rsidRPr="00A179C0" w:rsidRDefault="00D957DC" w:rsidP="009D6F61">
      <w:pPr>
        <w:pStyle w:val="Nadpis8"/>
        <w:rPr>
          <w:i/>
          <w:iCs/>
          <w:color w:val="auto"/>
          <w:sz w:val="32"/>
          <w:szCs w:val="32"/>
        </w:rPr>
      </w:pPr>
      <w:r w:rsidRPr="00A179C0">
        <w:rPr>
          <w:i/>
          <w:iCs/>
          <w:color w:val="auto"/>
          <w:sz w:val="32"/>
          <w:szCs w:val="32"/>
        </w:rPr>
        <w:t>Kupní smlouvu</w:t>
      </w:r>
    </w:p>
    <w:p w:rsidR="00D957DC" w:rsidRDefault="00D957DC" w:rsidP="00420689">
      <w:pPr>
        <w:jc w:val="center"/>
      </w:pPr>
      <w:r w:rsidRPr="001369D1">
        <w:t>(dále jen „Smlouva“)</w:t>
      </w:r>
    </w:p>
    <w:p w:rsidR="00D957DC" w:rsidRPr="001369D1" w:rsidRDefault="00D957DC" w:rsidP="00AB474A"/>
    <w:p w:rsidR="00D957DC" w:rsidRPr="00D13EF5" w:rsidRDefault="00D957DC">
      <w:pPr>
        <w:pStyle w:val="Nadpis1"/>
        <w:ind w:left="0" w:firstLine="0"/>
        <w:jc w:val="center"/>
        <w:rPr>
          <w:color w:val="auto"/>
          <w:sz w:val="28"/>
          <w:szCs w:val="28"/>
        </w:rPr>
      </w:pPr>
      <w:r w:rsidRPr="00D13EF5">
        <w:rPr>
          <w:color w:val="auto"/>
          <w:sz w:val="28"/>
          <w:szCs w:val="28"/>
        </w:rPr>
        <w:t>I.</w:t>
      </w:r>
    </w:p>
    <w:p w:rsidR="00D957DC" w:rsidRPr="00A179C0" w:rsidRDefault="00D957DC" w:rsidP="00A179C0">
      <w:pPr>
        <w:jc w:val="center"/>
        <w:rPr>
          <w:b/>
          <w:bCs/>
        </w:rPr>
      </w:pPr>
      <w:r w:rsidRPr="00A179C0">
        <w:rPr>
          <w:b/>
          <w:bCs/>
        </w:rPr>
        <w:t>Prohlášení prodávajícího</w:t>
      </w:r>
    </w:p>
    <w:p w:rsidR="00D957DC" w:rsidRPr="001369D1" w:rsidRDefault="00D957DC" w:rsidP="006136C3">
      <w:pPr>
        <w:pStyle w:val="Zkladntext"/>
        <w:widowControl/>
      </w:pPr>
    </w:p>
    <w:p w:rsidR="00D957DC" w:rsidRPr="00C50D0C" w:rsidRDefault="00D957DC" w:rsidP="00C50D0C">
      <w:pPr>
        <w:pStyle w:val="Zkladntext"/>
        <w:widowControl/>
        <w:numPr>
          <w:ilvl w:val="0"/>
          <w:numId w:val="16"/>
        </w:numPr>
      </w:pPr>
      <w:r w:rsidRPr="00CD0CF6">
        <w:t xml:space="preserve">Prodávající prohlašuje, že je výlučným vlastníkem </w:t>
      </w:r>
      <w:r>
        <w:t>nemovitých věcí (dále jen „nemovitosti“), zapsaných</w:t>
      </w:r>
      <w:r w:rsidRPr="00CD0CF6">
        <w:t xml:space="preserve"> na LV číslo</w:t>
      </w:r>
      <w:r>
        <w:t xml:space="preserve"> 558</w:t>
      </w:r>
      <w:r w:rsidRPr="00CD0CF6">
        <w:t xml:space="preserve">, vedeném Katastrálním úřadem pro </w:t>
      </w:r>
      <w:r>
        <w:t xml:space="preserve">hlavní město Prahu, </w:t>
      </w:r>
      <w:r w:rsidRPr="00C50D0C">
        <w:t>Katastrální</w:t>
      </w:r>
      <w:r>
        <w:t xml:space="preserve"> </w:t>
      </w:r>
      <w:r w:rsidRPr="00C50D0C">
        <w:t>pracoviště</w:t>
      </w:r>
      <w:r>
        <w:t xml:space="preserve"> </w:t>
      </w:r>
      <w:r w:rsidRPr="00C50D0C">
        <w:t>Praha</w:t>
      </w:r>
      <w:r>
        <w:t xml:space="preserve">, </w:t>
      </w:r>
      <w:r w:rsidRPr="00C50D0C">
        <w:t xml:space="preserve">pro katastrální území </w:t>
      </w:r>
      <w:r>
        <w:t>791733 Zbraslav</w:t>
      </w:r>
      <w:r w:rsidRPr="00C50D0C">
        <w:t xml:space="preserve">, obec </w:t>
      </w:r>
      <w:r>
        <w:t xml:space="preserve">554782 Praha, </w:t>
      </w:r>
      <w:r w:rsidRPr="00C50D0C">
        <w:t>mj.:</w:t>
      </w:r>
    </w:p>
    <w:p w:rsidR="00D957DC" w:rsidRDefault="00D957DC" w:rsidP="00873DFD">
      <w:pPr>
        <w:pStyle w:val="Zkladntext"/>
        <w:widowControl/>
        <w:numPr>
          <w:ilvl w:val="0"/>
          <w:numId w:val="19"/>
        </w:numPr>
        <w:ind w:left="1281" w:hanging="357"/>
      </w:pPr>
      <w:r w:rsidRPr="00873DFD">
        <w:t>pozemku parc. č.</w:t>
      </w:r>
      <w:r>
        <w:t xml:space="preserve"> 2860/37</w:t>
      </w:r>
      <w:r w:rsidRPr="00873DFD">
        <w:t xml:space="preserve">, </w:t>
      </w:r>
      <w:r>
        <w:t>ostatní plocha</w:t>
      </w:r>
      <w:r w:rsidRPr="00873DFD">
        <w:t xml:space="preserve">, o </w:t>
      </w:r>
      <w:r w:rsidRPr="00990338">
        <w:t>zapsané</w:t>
      </w:r>
      <w:r>
        <w:t xml:space="preserve"> </w:t>
      </w:r>
      <w:r w:rsidRPr="00873DFD">
        <w:t xml:space="preserve">výměře </w:t>
      </w:r>
      <w:r>
        <w:t>29 480</w:t>
      </w:r>
      <w:r w:rsidRPr="00873DFD">
        <w:t xml:space="preserve"> m</w:t>
      </w:r>
      <w:r w:rsidRPr="00873DFD">
        <w:rPr>
          <w:vertAlign w:val="superscript"/>
        </w:rPr>
        <w:t>2</w:t>
      </w:r>
      <w:r w:rsidRPr="00873DFD">
        <w:t xml:space="preserve">. </w:t>
      </w:r>
    </w:p>
    <w:p w:rsidR="00D957DC" w:rsidRDefault="00D957DC" w:rsidP="00AC2FD1">
      <w:pPr>
        <w:rPr>
          <w:b/>
          <w:bCs/>
        </w:rPr>
      </w:pPr>
    </w:p>
    <w:p w:rsidR="00D957DC" w:rsidRPr="001369D1" w:rsidRDefault="00D957DC" w:rsidP="00AC2FD1">
      <w:pPr>
        <w:rPr>
          <w:b/>
          <w:bCs/>
        </w:rPr>
      </w:pPr>
    </w:p>
    <w:p w:rsidR="00D957DC" w:rsidRDefault="00D957DC" w:rsidP="00AC2FD1">
      <w:pPr>
        <w:jc w:val="center"/>
        <w:rPr>
          <w:b/>
          <w:bCs/>
          <w:sz w:val="28"/>
          <w:szCs w:val="28"/>
        </w:rPr>
      </w:pPr>
      <w:r w:rsidRPr="00AC2FD1">
        <w:rPr>
          <w:b/>
          <w:bCs/>
          <w:sz w:val="28"/>
          <w:szCs w:val="28"/>
        </w:rPr>
        <w:t>II.</w:t>
      </w:r>
    </w:p>
    <w:p w:rsidR="00D957DC" w:rsidRPr="00A179C0" w:rsidRDefault="00D957DC" w:rsidP="00AC2FD1">
      <w:pPr>
        <w:jc w:val="center"/>
        <w:rPr>
          <w:b/>
          <w:bCs/>
        </w:rPr>
      </w:pPr>
      <w:r w:rsidRPr="00A179C0">
        <w:rPr>
          <w:b/>
          <w:bCs/>
        </w:rPr>
        <w:t>Předmět kupní smlouvy</w:t>
      </w:r>
    </w:p>
    <w:p w:rsidR="00D957DC" w:rsidRPr="00AC2FD1" w:rsidRDefault="00D957DC" w:rsidP="00AC2FD1">
      <w:pPr>
        <w:jc w:val="center"/>
        <w:rPr>
          <w:sz w:val="28"/>
          <w:szCs w:val="28"/>
        </w:rPr>
      </w:pPr>
    </w:p>
    <w:p w:rsidR="00D957DC" w:rsidRPr="0087090F" w:rsidRDefault="00D957DC" w:rsidP="00A721A4">
      <w:pPr>
        <w:numPr>
          <w:ilvl w:val="0"/>
          <w:numId w:val="17"/>
        </w:numPr>
        <w:jc w:val="both"/>
      </w:pPr>
      <w:r w:rsidRPr="001369D1">
        <w:t xml:space="preserve">Prodávající </w:t>
      </w:r>
      <w:r w:rsidRPr="00990338">
        <w:t xml:space="preserve">se touto Smlouvou zavazuje, že kupujícímu odevzdá </w:t>
      </w:r>
      <w:r w:rsidRPr="00596EB1">
        <w:t>nemovitost</w:t>
      </w:r>
      <w:r w:rsidRPr="00990338">
        <w:t xml:space="preserve">, uvedenou v čl. </w:t>
      </w:r>
      <w:r>
        <w:t>I</w:t>
      </w:r>
      <w:r w:rsidRPr="00990338">
        <w:t>.,</w:t>
      </w:r>
      <w:r>
        <w:t xml:space="preserve"> odst. 1. </w:t>
      </w:r>
      <w:r w:rsidRPr="00990338">
        <w:t xml:space="preserve">této Smlouvy, označenou jako </w:t>
      </w:r>
      <w:r w:rsidRPr="00990338">
        <w:rPr>
          <w:b/>
          <w:bCs/>
        </w:rPr>
        <w:t xml:space="preserve">pozemek parc. </w:t>
      </w:r>
      <w:r w:rsidRPr="00A52B0C">
        <w:rPr>
          <w:b/>
          <w:bCs/>
        </w:rPr>
        <w:t xml:space="preserve">č. </w:t>
      </w:r>
      <w:r>
        <w:rPr>
          <w:b/>
          <w:bCs/>
        </w:rPr>
        <w:t>2860/37</w:t>
      </w:r>
      <w:r w:rsidRPr="00A52B0C">
        <w:rPr>
          <w:b/>
          <w:bCs/>
        </w:rPr>
        <w:t xml:space="preserve"> o výměře </w:t>
      </w:r>
      <w:r>
        <w:rPr>
          <w:b/>
          <w:bCs/>
        </w:rPr>
        <w:t>29 480</w:t>
      </w:r>
      <w:r w:rsidRPr="00A52B0C">
        <w:rPr>
          <w:b/>
          <w:bCs/>
        </w:rPr>
        <w:t xml:space="preserve"> m</w:t>
      </w:r>
      <w:r w:rsidRPr="00A52B0C">
        <w:rPr>
          <w:b/>
          <w:bCs/>
          <w:vertAlign w:val="superscript"/>
        </w:rPr>
        <w:t>2</w:t>
      </w:r>
      <w:r w:rsidRPr="00A52B0C">
        <w:rPr>
          <w:b/>
          <w:bCs/>
        </w:rPr>
        <w:t xml:space="preserve">, katastrální území </w:t>
      </w:r>
      <w:r>
        <w:rPr>
          <w:b/>
          <w:bCs/>
        </w:rPr>
        <w:t>Zbraslav, obec Praha</w:t>
      </w:r>
      <w:r w:rsidRPr="00A52B0C">
        <w:rPr>
          <w:b/>
          <w:bCs/>
        </w:rPr>
        <w:t xml:space="preserve">, </w:t>
      </w:r>
      <w:r>
        <w:rPr>
          <w:b/>
          <w:bCs/>
        </w:rPr>
        <w:t>druh pozemku: ostatní plocha</w:t>
      </w:r>
      <w:r>
        <w:t xml:space="preserve">  (dále jen </w:t>
      </w:r>
      <w:r>
        <w:lastRenderedPageBreak/>
        <w:t xml:space="preserve">„Předmětná </w:t>
      </w:r>
      <w:r w:rsidRPr="00596EB1">
        <w:t xml:space="preserve">nemovitost“), </w:t>
      </w:r>
      <w:r>
        <w:t xml:space="preserve">se všemi součástmi a příslušenstvím a s veškerými právy a povinnostmi s ní spojenými </w:t>
      </w:r>
      <w:r w:rsidRPr="00990338">
        <w:t>a umožní mu nabýt vlastnické právo k</w:t>
      </w:r>
      <w:r>
        <w:t> </w:t>
      </w:r>
      <w:r w:rsidRPr="0087090F">
        <w:t xml:space="preserve">ní a podpisem této smlouvy na kupujícího převádí vlastnické právo k uvedenému pozemku. </w:t>
      </w:r>
    </w:p>
    <w:p w:rsidR="00D957DC" w:rsidRPr="0087090F" w:rsidRDefault="00D957DC" w:rsidP="00A721A4">
      <w:pPr>
        <w:numPr>
          <w:ilvl w:val="0"/>
          <w:numId w:val="17"/>
        </w:numPr>
        <w:jc w:val="both"/>
      </w:pPr>
      <w:r w:rsidRPr="00990338">
        <w:t xml:space="preserve">Kupující se zavazuje předmětnou </w:t>
      </w:r>
      <w:r w:rsidRPr="00596EB1">
        <w:t xml:space="preserve">nemovitost </w:t>
      </w:r>
      <w:r w:rsidRPr="00990338">
        <w:t>převzít ve stavu, jak to stojí a leží a zaplatit prodávajícímu kupní cenu, uvedenou v čl. I</w:t>
      </w:r>
      <w:r>
        <w:t>II</w:t>
      </w:r>
      <w:r w:rsidRPr="00990338">
        <w:t>. této Smlouvy</w:t>
      </w:r>
      <w:r>
        <w:t xml:space="preserve"> </w:t>
      </w:r>
      <w:r w:rsidRPr="0087090F">
        <w:t>a podpisem této smlouvy vlastnictví k ní přijímá.</w:t>
      </w:r>
    </w:p>
    <w:p w:rsidR="00D957DC" w:rsidRPr="0087090F" w:rsidRDefault="00D957DC" w:rsidP="00A52B0C">
      <w:pPr>
        <w:ind w:left="360"/>
        <w:jc w:val="both"/>
      </w:pPr>
    </w:p>
    <w:p w:rsidR="00D957DC" w:rsidRPr="00A52B0C" w:rsidRDefault="00D957DC" w:rsidP="00A52B0C">
      <w:pPr>
        <w:ind w:left="360"/>
        <w:jc w:val="center"/>
        <w:rPr>
          <w:b/>
          <w:bCs/>
          <w:sz w:val="28"/>
          <w:szCs w:val="28"/>
        </w:rPr>
      </w:pPr>
      <w:r w:rsidRPr="00A52B0C">
        <w:rPr>
          <w:b/>
          <w:bCs/>
          <w:sz w:val="28"/>
          <w:szCs w:val="28"/>
        </w:rPr>
        <w:t>I</w:t>
      </w:r>
      <w:r>
        <w:rPr>
          <w:b/>
          <w:bCs/>
          <w:sz w:val="28"/>
          <w:szCs w:val="28"/>
        </w:rPr>
        <w:t>II</w:t>
      </w:r>
      <w:r w:rsidRPr="00A52B0C">
        <w:rPr>
          <w:b/>
          <w:bCs/>
          <w:sz w:val="28"/>
          <w:szCs w:val="28"/>
        </w:rPr>
        <w:t>.</w:t>
      </w:r>
    </w:p>
    <w:p w:rsidR="00D957DC" w:rsidRPr="00A52B0C" w:rsidRDefault="00D957DC" w:rsidP="00A52B0C">
      <w:pPr>
        <w:ind w:left="360"/>
        <w:jc w:val="center"/>
        <w:rPr>
          <w:b/>
          <w:bCs/>
        </w:rPr>
      </w:pPr>
      <w:r w:rsidRPr="00A52B0C">
        <w:rPr>
          <w:b/>
          <w:bCs/>
        </w:rPr>
        <w:t>Kupní cena</w:t>
      </w:r>
    </w:p>
    <w:p w:rsidR="00D957DC" w:rsidRDefault="00D957DC" w:rsidP="00A52B0C">
      <w:pPr>
        <w:ind w:left="720"/>
        <w:jc w:val="both"/>
      </w:pPr>
    </w:p>
    <w:p w:rsidR="00D957DC" w:rsidRPr="00A85F39" w:rsidRDefault="00D957DC" w:rsidP="00573000">
      <w:pPr>
        <w:pStyle w:val="Odstavecseseznamem"/>
        <w:numPr>
          <w:ilvl w:val="0"/>
          <w:numId w:val="33"/>
        </w:numPr>
        <w:spacing w:line="240" w:lineRule="atLeast"/>
        <w:jc w:val="both"/>
      </w:pPr>
      <w:r w:rsidRPr="00A85F39">
        <w:t>Kupní cena Předmětné nemovitosti byla účastníky dohodnuta ve výši 19.386.470,00 Kč.</w:t>
      </w:r>
    </w:p>
    <w:p w:rsidR="00D957DC" w:rsidRDefault="00D957DC" w:rsidP="0048204D">
      <w:pPr>
        <w:pStyle w:val="Odstavecseseznamem"/>
        <w:numPr>
          <w:ilvl w:val="0"/>
          <w:numId w:val="33"/>
        </w:numPr>
        <w:spacing w:line="240" w:lineRule="atLeast"/>
        <w:jc w:val="both"/>
      </w:pPr>
      <w:r w:rsidRPr="00A85F39">
        <w:t>Kupující uhradí kupní cenu uvedenou v článku III., odst. 1</w:t>
      </w:r>
      <w:r>
        <w:t xml:space="preserve"> </w:t>
      </w:r>
      <w:r w:rsidRPr="0087090F">
        <w:t xml:space="preserve">na </w:t>
      </w:r>
      <w:r>
        <w:t xml:space="preserve">jistotní </w:t>
      </w:r>
      <w:r w:rsidRPr="0087090F">
        <w:t xml:space="preserve">účet u Unicredit Bank Czech Republic and Slovakia, a. s., č. </w:t>
      </w:r>
      <w:r w:rsidR="00AF529E">
        <w:t>.................</w:t>
      </w:r>
      <w:r w:rsidRPr="0087090F">
        <w:t xml:space="preserve"> (dále jen „Banka“) </w:t>
      </w:r>
      <w:r>
        <w:t>d</w:t>
      </w:r>
      <w:r w:rsidRPr="00A85F39">
        <w:t xml:space="preserve">o </w:t>
      </w:r>
      <w:r>
        <w:t xml:space="preserve">5 kalendářních </w:t>
      </w:r>
      <w:r w:rsidRPr="00A85F39">
        <w:t>dnů po podpisu této Smlouvy oběma smluvními stranami. Zaplacením se rozumí okamžik připsání peněžních prostředků na</w:t>
      </w:r>
      <w:r>
        <w:t xml:space="preserve"> uvedený úschovní </w:t>
      </w:r>
      <w:r w:rsidRPr="00A85F39">
        <w:t>účet.</w:t>
      </w:r>
    </w:p>
    <w:p w:rsidR="00D957DC" w:rsidRPr="00012538" w:rsidRDefault="00D957DC" w:rsidP="0048204D">
      <w:pPr>
        <w:pStyle w:val="Odstavecseseznamem"/>
        <w:numPr>
          <w:ilvl w:val="0"/>
          <w:numId w:val="33"/>
        </w:numPr>
        <w:spacing w:line="240" w:lineRule="atLeast"/>
        <w:jc w:val="both"/>
      </w:pPr>
      <w:r>
        <w:t xml:space="preserve">Banka </w:t>
      </w:r>
      <w:r w:rsidRPr="00A85F39">
        <w:t>vyplatí finanční částku 19.386.470,00 Kč (slovy: devatenáct milionů tři sta osmdesát šest tisíc čtyři sta sedmdesát korun českých) prodávajícímu na jeho účet číslo</w:t>
      </w:r>
      <w:r w:rsidRPr="00012538">
        <w:t xml:space="preserve"> </w:t>
      </w:r>
      <w:r w:rsidR="00AF529E">
        <w:t>..........................</w:t>
      </w:r>
      <w:r w:rsidRPr="00012538">
        <w:t xml:space="preserve">vedený u Komerční banky a.s. </w:t>
      </w:r>
      <w:r w:rsidRPr="0048204D">
        <w:t xml:space="preserve">za podmínek uvedených v dohodě s Bankou o založení a vedení </w:t>
      </w:r>
      <w:r>
        <w:t xml:space="preserve">jistotního </w:t>
      </w:r>
      <w:r w:rsidRPr="0048204D">
        <w:t xml:space="preserve">účtu, a to </w:t>
      </w:r>
      <w:r w:rsidRPr="00012538">
        <w:t>poté, co</w:t>
      </w:r>
      <w:r>
        <w:t xml:space="preserve"> </w:t>
      </w:r>
      <w:r w:rsidRPr="0048204D">
        <w:t>jí</w:t>
      </w:r>
      <w:r w:rsidRPr="00012538">
        <w:t xml:space="preserve"> kterýkoliv z účastníků předloží příslušný výpis z katastru nemovitostí, na němž v části A LV bude jako jediný a výlučný vlastník shora uvedených nemovitostí zapsán kupující a v části C LV nebude žádný zápis omezení vlastnického práva, kromě již existujících věcných břemen a záp</w:t>
      </w:r>
      <w:r>
        <w:t>isů, za které odpovídá kupující.</w:t>
      </w:r>
    </w:p>
    <w:p w:rsidR="00D957DC" w:rsidRPr="00A85F39" w:rsidRDefault="00D957DC" w:rsidP="00573000">
      <w:pPr>
        <w:pStyle w:val="Odstavecseseznamem"/>
        <w:numPr>
          <w:ilvl w:val="0"/>
          <w:numId w:val="33"/>
        </w:numPr>
        <w:jc w:val="both"/>
      </w:pPr>
      <w:r w:rsidRPr="00A85F39">
        <w:t>Cena Předmětné nemovitosti byla stanovena Znaleckým posudkem č. 1289-59-2016, ze dne 23. 1. 2017, vypracovaným znalcem Ing. Jiřím Růžičkou, CSc., Láz 126, 261 41 Bohutín.</w:t>
      </w:r>
    </w:p>
    <w:p w:rsidR="00D957DC" w:rsidRDefault="00D957DC" w:rsidP="004E5B16">
      <w:pPr>
        <w:pStyle w:val="Zkladntext"/>
        <w:rPr>
          <w:b/>
          <w:bCs/>
        </w:rPr>
      </w:pPr>
    </w:p>
    <w:p w:rsidR="00D957DC" w:rsidRDefault="00D957DC">
      <w:pPr>
        <w:pStyle w:val="Zkladntext"/>
        <w:jc w:val="center"/>
        <w:rPr>
          <w:b/>
          <w:bCs/>
          <w:sz w:val="28"/>
          <w:szCs w:val="28"/>
        </w:rPr>
      </w:pPr>
      <w:r>
        <w:rPr>
          <w:b/>
          <w:bCs/>
          <w:sz w:val="28"/>
          <w:szCs w:val="28"/>
        </w:rPr>
        <w:t>I</w:t>
      </w:r>
      <w:r w:rsidRPr="00AC2FD1">
        <w:rPr>
          <w:b/>
          <w:bCs/>
          <w:sz w:val="28"/>
          <w:szCs w:val="28"/>
        </w:rPr>
        <w:t>V.</w:t>
      </w:r>
    </w:p>
    <w:p w:rsidR="00D957DC" w:rsidRPr="000319FE" w:rsidRDefault="00D957DC">
      <w:pPr>
        <w:pStyle w:val="Zkladntext"/>
        <w:jc w:val="center"/>
        <w:rPr>
          <w:b/>
          <w:bCs/>
        </w:rPr>
      </w:pPr>
      <w:r>
        <w:rPr>
          <w:b/>
          <w:bCs/>
        </w:rPr>
        <w:t>Prohlášení a závazky smluvních stran</w:t>
      </w:r>
    </w:p>
    <w:p w:rsidR="00D957DC" w:rsidRPr="001369D1" w:rsidRDefault="00D957DC">
      <w:pPr>
        <w:pStyle w:val="Zkladntext"/>
      </w:pPr>
    </w:p>
    <w:p w:rsidR="00D957DC" w:rsidRPr="00596EB1" w:rsidRDefault="00D957DC" w:rsidP="008D0048">
      <w:pPr>
        <w:pStyle w:val="Zkladntext"/>
        <w:numPr>
          <w:ilvl w:val="1"/>
          <w:numId w:val="11"/>
        </w:numPr>
        <w:tabs>
          <w:tab w:val="clear" w:pos="1440"/>
          <w:tab w:val="num" w:pos="0"/>
        </w:tabs>
        <w:ind w:left="360"/>
      </w:pPr>
      <w:r w:rsidRPr="001369D1">
        <w:t xml:space="preserve">Ke dni </w:t>
      </w:r>
      <w:r w:rsidRPr="00596EB1">
        <w:t>podpisu této kupní smlouvy prodávající prohlašuje, že:</w:t>
      </w:r>
    </w:p>
    <w:p w:rsidR="00D957DC" w:rsidRPr="00596EB1" w:rsidRDefault="00D957DC" w:rsidP="00542C2A">
      <w:pPr>
        <w:pStyle w:val="Zkladntext"/>
        <w:numPr>
          <w:ilvl w:val="0"/>
          <w:numId w:val="3"/>
        </w:numPr>
        <w:tabs>
          <w:tab w:val="num" w:pos="0"/>
        </w:tabs>
        <w:ind w:left="714" w:hanging="357"/>
      </w:pPr>
      <w:r w:rsidRPr="00596EB1">
        <w:t>na Předmětné nemovitosti neváznou žádná zástavní práva, věcná břemena, předkupní práva ani jiná věcná práva či další omezení,</w:t>
      </w:r>
    </w:p>
    <w:p w:rsidR="00D957DC" w:rsidRPr="00596EB1" w:rsidRDefault="00D957DC" w:rsidP="00542C2A">
      <w:pPr>
        <w:pStyle w:val="Zkladntext"/>
        <w:numPr>
          <w:ilvl w:val="0"/>
          <w:numId w:val="3"/>
        </w:numPr>
        <w:tabs>
          <w:tab w:val="num" w:pos="0"/>
        </w:tabs>
        <w:ind w:left="714" w:hanging="357"/>
      </w:pPr>
      <w:r w:rsidRPr="00596EB1">
        <w:t>na Předmětné nemovitosti neváznou žádná jiná práva ve prospěch třetích osob,</w:t>
      </w:r>
    </w:p>
    <w:p w:rsidR="00D957DC" w:rsidRPr="00596EB1" w:rsidRDefault="00D957DC" w:rsidP="00542C2A">
      <w:pPr>
        <w:pStyle w:val="Zkladntext"/>
        <w:numPr>
          <w:ilvl w:val="0"/>
          <w:numId w:val="3"/>
        </w:numPr>
        <w:tabs>
          <w:tab w:val="num" w:pos="0"/>
        </w:tabs>
        <w:ind w:left="714" w:hanging="357"/>
      </w:pPr>
      <w:r w:rsidRPr="00596EB1">
        <w:t>ohledně Předmětné nemovitosti nejsou vedena ani známa žádná soudní, rozhodčí nebo správní řízení,</w:t>
      </w:r>
    </w:p>
    <w:p w:rsidR="00D957DC" w:rsidRPr="008449A8" w:rsidRDefault="00D957DC" w:rsidP="00542C2A">
      <w:pPr>
        <w:pStyle w:val="Zkladntext"/>
        <w:numPr>
          <w:ilvl w:val="0"/>
          <w:numId w:val="3"/>
        </w:numPr>
        <w:tabs>
          <w:tab w:val="num" w:pos="0"/>
        </w:tabs>
        <w:ind w:left="714" w:hanging="357"/>
      </w:pPr>
      <w:r w:rsidRPr="00596EB1">
        <w:t>nedošlo k </w:t>
      </w:r>
      <w:r w:rsidRPr="001369D1">
        <w:t>uzavření jakékoliv smlouvy, na základě které by mohlo dojít ke vzni</w:t>
      </w:r>
      <w:r>
        <w:t>ku práv nebo omezení uvedených pod</w:t>
      </w:r>
      <w:r w:rsidRPr="001369D1">
        <w:t> písm. a), b) a c)</w:t>
      </w:r>
      <w:r>
        <w:t xml:space="preserve"> tohoto bodu Smlouvy</w:t>
      </w:r>
      <w:r w:rsidRPr="001369D1">
        <w:t xml:space="preserve">. </w:t>
      </w:r>
    </w:p>
    <w:p w:rsidR="00D957DC" w:rsidRPr="00596EB1" w:rsidRDefault="00D957DC" w:rsidP="00352C0B">
      <w:pPr>
        <w:pStyle w:val="Zkladntext"/>
        <w:numPr>
          <w:ilvl w:val="1"/>
          <w:numId w:val="11"/>
        </w:numPr>
        <w:tabs>
          <w:tab w:val="clear" w:pos="1440"/>
          <w:tab w:val="num" w:pos="0"/>
        </w:tabs>
        <w:ind w:left="360"/>
      </w:pPr>
      <w:r w:rsidRPr="00596EB1">
        <w:t>Prodávající se zavazuje, že neučiní žádný úkon, na základě kterého by došlo k porušení jakéhokoliv z výše uvedených prohlášení nebo by se jakékoliv z výše uvedených prohlášení stalo nepravdivé.</w:t>
      </w:r>
    </w:p>
    <w:p w:rsidR="00D957DC" w:rsidRPr="00596EB1" w:rsidRDefault="00D957DC" w:rsidP="00980BDE">
      <w:pPr>
        <w:pStyle w:val="Zkladntext"/>
        <w:numPr>
          <w:ilvl w:val="1"/>
          <w:numId w:val="11"/>
        </w:numPr>
        <w:tabs>
          <w:tab w:val="clear" w:pos="1440"/>
          <w:tab w:val="num" w:pos="0"/>
        </w:tabs>
        <w:ind w:left="360"/>
      </w:pPr>
      <w:r w:rsidRPr="00596EB1">
        <w:t>Kupující prohlašuje, že se řádně seznámil s faktickým stavem Předmětné nemovitosti i s právním stavem Předmětné nemovitosti, dle výpisu z LV č. 558 pro katastrální území Zbraslav, obec Praha.</w:t>
      </w:r>
    </w:p>
    <w:p w:rsidR="00D957DC" w:rsidRPr="004E5B16" w:rsidRDefault="00D957DC" w:rsidP="004E5B16">
      <w:pPr>
        <w:pStyle w:val="Zkladntext"/>
        <w:numPr>
          <w:ilvl w:val="0"/>
          <w:numId w:val="27"/>
        </w:numPr>
        <w:ind w:left="357" w:hanging="357"/>
      </w:pPr>
      <w:r w:rsidRPr="00596EB1">
        <w:t xml:space="preserve">Účastníci této Smlouvy prohlašují, že se projevy své vůle, obsaženými v této Smlouvě, budou cítit vázáni i pro případ, že Katastrální úřad pro hlavní město Prahu, Katastrální pracoviště Praha, řízení o návrhu na vklad vlastnického práva kupujícího do katastru nemovitostí přeruší nebo řízení zastaví či povolení vkladu zamítne. V takovém případě se smluvní strany zavazují účinně spolupracovat na odstranění nedostatků projevů své vůle v souladu s právním názorem vysloveným v příslušném rozhodnutí Katastrálního úřadu pro hlavní město Prahu, Katastrální pracoviště Praha, a to případně i změnou či doplněním této smlouvy, a poté návrh na vklad doplnit, pozměnit či podat znovu tak, aby vlastnické právo kupujících k nemovitostem bylo do </w:t>
      </w:r>
      <w:r w:rsidRPr="001369D1">
        <w:t>katastru vloženo</w:t>
      </w:r>
      <w:r>
        <w:t>.</w:t>
      </w:r>
    </w:p>
    <w:p w:rsidR="00D957DC" w:rsidRPr="00A85F39" w:rsidRDefault="00D957DC" w:rsidP="004E5B16">
      <w:pPr>
        <w:pStyle w:val="Zkladntext"/>
        <w:numPr>
          <w:ilvl w:val="0"/>
          <w:numId w:val="27"/>
        </w:numPr>
        <w:ind w:left="357" w:hanging="357"/>
      </w:pPr>
      <w:r w:rsidRPr="00596EB1">
        <w:lastRenderedPageBreak/>
        <w:t xml:space="preserve">Pokud půjde o neodstranitelnou vadu návrhu na vklad vlastnického práva dle této Smlouvy, kdy ani spolupráce smluvních stran nemůže vést ke vložení vlastnického práva kupujícího do katastru nemovitostí, jsou účastníci oprávněni od této Smlouvy odstoupit, a to dnem, kdy rozhodnutí Katastrálního úřadu pro hlavní město Prahu, Katastrální pracoviště Praha, o zastavení řízení či zamítnutí návrhu na vklad nabude právní moci. V případě zániku této smlouvy odstoupením z důvodů uvedených v tomto odstavci, je prodávající povinen vydat uhrazenou </w:t>
      </w:r>
      <w:r w:rsidRPr="00A85F39">
        <w:t>kupní cenu zpět kupujícímu, resp. bude v souladu s</w:t>
      </w:r>
      <w:r>
        <w:t> </w:t>
      </w:r>
      <w:r w:rsidRPr="00A85F39">
        <w:t>podmínkami</w:t>
      </w:r>
      <w:r>
        <w:t xml:space="preserve"> </w:t>
      </w:r>
      <w:r w:rsidRPr="006516C0">
        <w:t>shora uvedené smlouvy s Bankou vrácena na účet kupujícího.</w:t>
      </w:r>
      <w:r w:rsidRPr="00A85F39">
        <w:t xml:space="preserve"> Tím není dotčeno právo smluvních stran na náhradu škody.</w:t>
      </w:r>
    </w:p>
    <w:p w:rsidR="00D957DC" w:rsidRPr="00420689" w:rsidRDefault="00D957DC" w:rsidP="00352C0B">
      <w:pPr>
        <w:pStyle w:val="Zkladntext"/>
      </w:pPr>
    </w:p>
    <w:p w:rsidR="00D957DC" w:rsidRDefault="00D957DC">
      <w:pPr>
        <w:pStyle w:val="Zkladntext"/>
        <w:jc w:val="center"/>
        <w:rPr>
          <w:b/>
          <w:bCs/>
          <w:sz w:val="28"/>
          <w:szCs w:val="28"/>
        </w:rPr>
      </w:pPr>
      <w:r w:rsidRPr="00B81C21">
        <w:rPr>
          <w:b/>
          <w:bCs/>
          <w:sz w:val="28"/>
          <w:szCs w:val="28"/>
        </w:rPr>
        <w:t>V.</w:t>
      </w:r>
    </w:p>
    <w:p w:rsidR="00D957DC" w:rsidRPr="008449A8" w:rsidRDefault="00D957DC">
      <w:pPr>
        <w:pStyle w:val="Zkladntext"/>
        <w:jc w:val="center"/>
        <w:rPr>
          <w:b/>
          <w:bCs/>
        </w:rPr>
      </w:pPr>
      <w:r>
        <w:rPr>
          <w:b/>
          <w:bCs/>
        </w:rPr>
        <w:t>Úhrada daní, poplatků a nákladů</w:t>
      </w:r>
    </w:p>
    <w:p w:rsidR="00D957DC" w:rsidRPr="00596EB1" w:rsidRDefault="00D957DC">
      <w:pPr>
        <w:pStyle w:val="ZkladntextIMP"/>
        <w:tabs>
          <w:tab w:val="left" w:pos="142"/>
          <w:tab w:val="right" w:pos="1134"/>
        </w:tabs>
        <w:jc w:val="both"/>
      </w:pPr>
    </w:p>
    <w:p w:rsidR="00D957DC" w:rsidRPr="00771F9E" w:rsidRDefault="00D957DC" w:rsidP="00F936B5">
      <w:pPr>
        <w:numPr>
          <w:ilvl w:val="0"/>
          <w:numId w:val="29"/>
        </w:numPr>
        <w:tabs>
          <w:tab w:val="clear" w:pos="720"/>
          <w:tab w:val="num" w:pos="360"/>
        </w:tabs>
        <w:ind w:left="360"/>
        <w:jc w:val="both"/>
      </w:pPr>
      <w:r w:rsidRPr="00A85F39">
        <w:t>Kupující, který je poplatníkem daně z nabytí nemovitých věcí podle právního stavu ke dni nabytí</w:t>
      </w:r>
      <w:r w:rsidRPr="00771F9E">
        <w:t xml:space="preserve"> vlastnictví k nemovitostem vymezeným v čl. I. odst. 1 této Smlouvy, se zavazuje, že v souladu s platným zákonem o dani z nabytí nemovitých věcí v zákonné lhůtě předloží příslušnému správci daně přiznání k dani z nabytí nemovitých věcí a tuto daň zaplatí.</w:t>
      </w:r>
    </w:p>
    <w:p w:rsidR="00D957DC" w:rsidRPr="00A85F39" w:rsidRDefault="00D957DC" w:rsidP="00F936B5">
      <w:pPr>
        <w:numPr>
          <w:ilvl w:val="0"/>
          <w:numId w:val="29"/>
        </w:numPr>
        <w:tabs>
          <w:tab w:val="clear" w:pos="720"/>
          <w:tab w:val="num" w:pos="360"/>
        </w:tabs>
        <w:ind w:left="360"/>
        <w:jc w:val="both"/>
      </w:pPr>
      <w:r w:rsidRPr="00A85F39">
        <w:t>Správní poplatek za vklad vlastnického práva do katastru nemovitostí hradí kupující. Stejně tak uhradí kupující náklady, spojené s</w:t>
      </w:r>
      <w:r>
        <w:t> </w:t>
      </w:r>
      <w:r w:rsidRPr="006516C0">
        <w:t xml:space="preserve">bankovní </w:t>
      </w:r>
      <w:r w:rsidRPr="00A85F39">
        <w:t>úschovou.</w:t>
      </w:r>
    </w:p>
    <w:p w:rsidR="00D957DC" w:rsidRPr="00596EB1" w:rsidRDefault="00D957DC" w:rsidP="004C78AA">
      <w:pPr>
        <w:pStyle w:val="Zkladntext"/>
        <w:rPr>
          <w:b/>
          <w:bCs/>
        </w:rPr>
      </w:pPr>
    </w:p>
    <w:p w:rsidR="00D957DC" w:rsidRDefault="00D957DC">
      <w:pPr>
        <w:pStyle w:val="Zkladntext"/>
        <w:jc w:val="center"/>
        <w:rPr>
          <w:b/>
          <w:bCs/>
          <w:sz w:val="28"/>
          <w:szCs w:val="28"/>
        </w:rPr>
      </w:pPr>
      <w:r w:rsidRPr="00B81C21">
        <w:rPr>
          <w:b/>
          <w:bCs/>
          <w:sz w:val="28"/>
          <w:szCs w:val="28"/>
        </w:rPr>
        <w:t>VI.</w:t>
      </w:r>
    </w:p>
    <w:p w:rsidR="00D957DC" w:rsidRPr="004F52E9" w:rsidRDefault="00D957DC">
      <w:pPr>
        <w:pStyle w:val="Zkladntext"/>
        <w:jc w:val="center"/>
        <w:rPr>
          <w:b/>
          <w:bCs/>
        </w:rPr>
      </w:pPr>
      <w:r>
        <w:rPr>
          <w:b/>
          <w:bCs/>
        </w:rPr>
        <w:t>Převod vlastnického práva k nemovitostem</w:t>
      </w:r>
    </w:p>
    <w:p w:rsidR="00D957DC" w:rsidRPr="001369D1" w:rsidRDefault="00D957DC">
      <w:pPr>
        <w:pStyle w:val="Zkladntext"/>
        <w:jc w:val="center"/>
      </w:pPr>
    </w:p>
    <w:p w:rsidR="00D957DC" w:rsidRPr="00596EB1" w:rsidRDefault="00D957DC" w:rsidP="00890C96">
      <w:pPr>
        <w:pStyle w:val="Zkladntext"/>
        <w:numPr>
          <w:ilvl w:val="1"/>
          <w:numId w:val="7"/>
        </w:numPr>
        <w:tabs>
          <w:tab w:val="clear" w:pos="1800"/>
          <w:tab w:val="num" w:pos="0"/>
        </w:tabs>
        <w:ind w:left="360"/>
      </w:pPr>
      <w:r w:rsidRPr="00596EB1">
        <w:t>Vlastnické právo k Předmětné nemovitosti, specifikované v čl. II. této Smlouvy, přejde na kupujícího dnem vkladu vlastnického práva do katastru nemovitostí s právními účinky ke dni, kdy byl návrh na vklad vlastnického práva doručen Katastrálnímu úřadu pro hlavní město Prahu, Katastrální pracoviště Praha. Do doby vkladu vlastnického práva do katastru nemovitostí jsou účastníci této Smlouvy svými smluvními projevy vázáni.</w:t>
      </w:r>
    </w:p>
    <w:p w:rsidR="00D957DC" w:rsidRPr="00596EB1" w:rsidRDefault="00D957DC" w:rsidP="00B81C21">
      <w:pPr>
        <w:pStyle w:val="Zkladntext"/>
        <w:numPr>
          <w:ilvl w:val="1"/>
          <w:numId w:val="7"/>
        </w:numPr>
        <w:tabs>
          <w:tab w:val="clear" w:pos="1800"/>
          <w:tab w:val="num" w:pos="0"/>
        </w:tabs>
        <w:ind w:left="360"/>
      </w:pPr>
      <w:r w:rsidRPr="00596EB1">
        <w:t>Návrh na vklad vlastnického práva do katastru nemovitostí podepíší prodávající a kupující současně</w:t>
      </w:r>
      <w:r>
        <w:t xml:space="preserve"> </w:t>
      </w:r>
      <w:r w:rsidRPr="006516C0">
        <w:t xml:space="preserve">s podpisem této kupní smlouvy a ponechají ho v úschově u prodávajícího, který jej předá kupujícímu </w:t>
      </w:r>
      <w:r w:rsidRPr="00596EB1">
        <w:t xml:space="preserve">ve lhůtě 10 pracovních dnů ode dne, kdy bude připsána úhrada kupní ceny podle čl. III., bod 2. této Smlouvy na </w:t>
      </w:r>
      <w:r>
        <w:t xml:space="preserve">jistotní </w:t>
      </w:r>
      <w:r w:rsidRPr="00596EB1">
        <w:t xml:space="preserve">účet </w:t>
      </w:r>
      <w:r w:rsidRPr="006516C0">
        <w:t xml:space="preserve">bankovní </w:t>
      </w:r>
      <w:r w:rsidRPr="00596EB1">
        <w:t>úschovy. Návrh na vklad vlastnického práva bude podán do katastru nemovitostí kupujícím ve lhůtě 10 pracovních dnů ode dne jeho</w:t>
      </w:r>
      <w:r>
        <w:rPr>
          <w:color w:val="FF0000"/>
        </w:rPr>
        <w:t xml:space="preserve"> </w:t>
      </w:r>
      <w:r w:rsidRPr="00FD60B1">
        <w:t>převzetí od prodávajícího</w:t>
      </w:r>
      <w:r w:rsidRPr="00596EB1">
        <w:t xml:space="preserve">. </w:t>
      </w:r>
    </w:p>
    <w:p w:rsidR="00D957DC" w:rsidRPr="00B63192" w:rsidRDefault="00D957DC" w:rsidP="00B63192">
      <w:pPr>
        <w:pStyle w:val="Zkladntext"/>
        <w:numPr>
          <w:ilvl w:val="1"/>
          <w:numId w:val="7"/>
        </w:numPr>
        <w:tabs>
          <w:tab w:val="clear" w:pos="1800"/>
          <w:tab w:val="num" w:pos="0"/>
        </w:tabs>
        <w:ind w:left="360"/>
      </w:pPr>
      <w:r w:rsidRPr="00596EB1">
        <w:t xml:space="preserve">Pravomocným rozhodnutím katastrálního úřadu o zápisu vlastnického práva k předmětným nemovitostem do katastru nemovitostí ve prospěch kupujícího dojde ke splynutí podle ustanovení § 1993  OZ a nájemní vztah mezi kupujícím a prodávajícím ze Smlouvy o pronájmu </w:t>
      </w:r>
      <w:r>
        <w:t xml:space="preserve">pozemku, č. N-8/2013, ze dne 21. 8. 2013, o pronájmu parc. č. 2860/37  tak zaniká. </w:t>
      </w:r>
    </w:p>
    <w:p w:rsidR="00D957DC" w:rsidRPr="00596EB1" w:rsidRDefault="00D957DC" w:rsidP="00B63192">
      <w:pPr>
        <w:pStyle w:val="Zkladntext"/>
        <w:numPr>
          <w:ilvl w:val="1"/>
          <w:numId w:val="7"/>
        </w:numPr>
        <w:tabs>
          <w:tab w:val="clear" w:pos="1800"/>
          <w:tab w:val="num" w:pos="0"/>
        </w:tabs>
        <w:ind w:left="360"/>
      </w:pPr>
      <w:r w:rsidRPr="00596EB1">
        <w:t>Smluvní strany se zavazují na základě platné Smlouvy o pronájmu pozemku, č. N-8/2013, ze dne 21. 8. 2013, plnit své závazky a hradit z těchto závazků úhrady, a to až do oznámení katastrálního úřadu o provedení zápisu vlastnického práva k předmětným nemovitostem. V případě, že katastrální úřad zapíše vklad vlastnického práva ve prospěch kupujícího, smluvní strany si své závazky a z nich vyplývající úhrady ke dni zápisu vlastnického práva v katastru nemovitostí vzájemně vypořádají.</w:t>
      </w:r>
    </w:p>
    <w:p w:rsidR="00D957DC" w:rsidRPr="00404522" w:rsidRDefault="00D957DC" w:rsidP="008D0048">
      <w:pPr>
        <w:pStyle w:val="Zkladntext"/>
        <w:numPr>
          <w:ilvl w:val="1"/>
          <w:numId w:val="7"/>
        </w:numPr>
        <w:tabs>
          <w:tab w:val="clear" w:pos="1800"/>
          <w:tab w:val="num" w:pos="0"/>
        </w:tabs>
        <w:ind w:left="360"/>
      </w:pPr>
      <w:r w:rsidRPr="00596EB1">
        <w:t xml:space="preserve">Po vkladu </w:t>
      </w:r>
      <w:r w:rsidRPr="001369D1">
        <w:t>vlastnického práva do katastru nemovitostí bud</w:t>
      </w:r>
      <w:r>
        <w:t>e</w:t>
      </w:r>
      <w:r w:rsidRPr="001369D1">
        <w:t xml:space="preserve"> na</w:t>
      </w:r>
      <w:r>
        <w:t xml:space="preserve"> příslušném listu vlastnictví, </w:t>
      </w:r>
      <w:r w:rsidRPr="001369D1">
        <w:t>vedeném</w:t>
      </w:r>
      <w:r w:rsidRPr="00404522">
        <w:t xml:space="preserve"> Katastrálním úřadem pro </w:t>
      </w:r>
      <w:r>
        <w:t xml:space="preserve">hlavní město Prahu, </w:t>
      </w:r>
      <w:r w:rsidRPr="00404522">
        <w:t xml:space="preserve">Katastrální pracoviště Praha, </w:t>
      </w:r>
      <w:r>
        <w:t>j</w:t>
      </w:r>
      <w:r w:rsidRPr="00404522">
        <w:t>ako vlastní</w:t>
      </w:r>
      <w:r>
        <w:t xml:space="preserve">k </w:t>
      </w:r>
      <w:r w:rsidRPr="00404522">
        <w:t xml:space="preserve">pozemku parcelní číslo </w:t>
      </w:r>
      <w:r>
        <w:t xml:space="preserve">2860/37 v k. ú. Zbraslav, obec Praha, </w:t>
      </w:r>
      <w:r w:rsidRPr="00404522">
        <w:t>v části A</w:t>
      </w:r>
      <w:r>
        <w:t>.</w:t>
      </w:r>
      <w:r w:rsidRPr="00404522">
        <w:t xml:space="preserve"> zapsán:</w:t>
      </w:r>
    </w:p>
    <w:p w:rsidR="00D957DC" w:rsidRPr="00404522" w:rsidRDefault="00D957DC">
      <w:pPr>
        <w:pStyle w:val="Zkladntext"/>
      </w:pPr>
    </w:p>
    <w:p w:rsidR="00D957DC" w:rsidRDefault="00D957DC" w:rsidP="0064113F">
      <w:pPr>
        <w:pStyle w:val="Zkladntext"/>
        <w:ind w:left="360"/>
        <w:rPr>
          <w:b/>
          <w:bCs/>
        </w:rPr>
      </w:pPr>
      <w:r>
        <w:rPr>
          <w:b/>
          <w:bCs/>
        </w:rPr>
        <w:t>KÁMEN Zbraslav, a.s., IČ 018 20 460, Žitavského 1178, Zbraslav, 156 00 Praha 5</w:t>
      </w:r>
    </w:p>
    <w:p w:rsidR="00D957DC" w:rsidRPr="001369D1" w:rsidRDefault="00D957DC" w:rsidP="0064113F">
      <w:pPr>
        <w:pStyle w:val="Zkladntext"/>
        <w:ind w:left="360"/>
        <w:rPr>
          <w:b/>
          <w:bCs/>
        </w:rPr>
      </w:pPr>
    </w:p>
    <w:p w:rsidR="00D957DC" w:rsidRPr="00172E9D" w:rsidRDefault="00D957DC" w:rsidP="00172501">
      <w:pPr>
        <w:pStyle w:val="Zkladntext"/>
        <w:ind w:firstLine="360"/>
      </w:pPr>
      <w:r w:rsidRPr="001369D1">
        <w:t>v části E</w:t>
      </w:r>
      <w:r>
        <w:t>. listu vlastnictví jako nabývací titul</w:t>
      </w:r>
      <w:r w:rsidRPr="001369D1">
        <w:t xml:space="preserve"> tato kupní smlouv</w:t>
      </w:r>
      <w:r>
        <w:t>a.</w:t>
      </w:r>
    </w:p>
    <w:p w:rsidR="00D957DC" w:rsidRDefault="00D957DC" w:rsidP="00D92F49">
      <w:pPr>
        <w:pStyle w:val="Zkladntext"/>
        <w:rPr>
          <w:b/>
          <w:bCs/>
        </w:rPr>
      </w:pPr>
    </w:p>
    <w:p w:rsidR="00D957DC" w:rsidRDefault="00D957DC">
      <w:pPr>
        <w:pStyle w:val="Zkladntext"/>
        <w:jc w:val="center"/>
        <w:rPr>
          <w:b/>
          <w:bCs/>
        </w:rPr>
      </w:pPr>
      <w:r>
        <w:rPr>
          <w:b/>
          <w:bCs/>
        </w:rPr>
        <w:lastRenderedPageBreak/>
        <w:t>VII.</w:t>
      </w:r>
    </w:p>
    <w:p w:rsidR="00D957DC" w:rsidRPr="0064113F" w:rsidRDefault="00D957DC">
      <w:pPr>
        <w:pStyle w:val="Zkladntext"/>
        <w:jc w:val="center"/>
        <w:rPr>
          <w:b/>
          <w:bCs/>
        </w:rPr>
      </w:pPr>
      <w:r>
        <w:rPr>
          <w:b/>
          <w:bCs/>
        </w:rPr>
        <w:t>Předání předmětu smlouvy</w:t>
      </w:r>
    </w:p>
    <w:p w:rsidR="00D957DC" w:rsidRPr="00596EB1" w:rsidRDefault="00D957DC" w:rsidP="008D65FF"/>
    <w:p w:rsidR="00D957DC" w:rsidRPr="00596EB1" w:rsidRDefault="00D957DC" w:rsidP="0064113F">
      <w:pPr>
        <w:pStyle w:val="Zkladntext"/>
        <w:numPr>
          <w:ilvl w:val="0"/>
          <w:numId w:val="23"/>
        </w:numPr>
      </w:pPr>
      <w:r w:rsidRPr="00596EB1">
        <w:t>Vzhledem k tomu, že kupující je seznámen s faktickým stavem Předmětné nemovitosti, fyzické předání uvedené nemovitosti mezi prodávajícím a kupujícím se nebude provádět.</w:t>
      </w:r>
    </w:p>
    <w:p w:rsidR="00D957DC" w:rsidRPr="001369D1" w:rsidRDefault="00D957DC">
      <w:pPr>
        <w:jc w:val="both"/>
      </w:pPr>
    </w:p>
    <w:p w:rsidR="00D957DC" w:rsidRDefault="00D957DC" w:rsidP="008D65FF">
      <w:pPr>
        <w:pStyle w:val="Zkladntext"/>
        <w:jc w:val="center"/>
        <w:rPr>
          <w:b/>
          <w:bCs/>
          <w:sz w:val="28"/>
          <w:szCs w:val="28"/>
        </w:rPr>
      </w:pPr>
      <w:r>
        <w:rPr>
          <w:b/>
          <w:bCs/>
          <w:sz w:val="28"/>
          <w:szCs w:val="28"/>
        </w:rPr>
        <w:t>VIII</w:t>
      </w:r>
      <w:r w:rsidRPr="008D65FF">
        <w:rPr>
          <w:b/>
          <w:bCs/>
          <w:sz w:val="28"/>
          <w:szCs w:val="28"/>
        </w:rPr>
        <w:t>.</w:t>
      </w:r>
    </w:p>
    <w:p w:rsidR="00D957DC" w:rsidRPr="008E04B2" w:rsidRDefault="00D957DC" w:rsidP="008D65FF">
      <w:pPr>
        <w:pStyle w:val="Zkladntext"/>
        <w:jc w:val="center"/>
        <w:rPr>
          <w:b/>
          <w:bCs/>
        </w:rPr>
      </w:pPr>
      <w:r w:rsidRPr="008E04B2">
        <w:rPr>
          <w:b/>
          <w:bCs/>
        </w:rPr>
        <w:t>Smluvní pokuta</w:t>
      </w:r>
    </w:p>
    <w:p w:rsidR="00D957DC" w:rsidRPr="001369D1" w:rsidRDefault="00D957DC">
      <w:pPr>
        <w:tabs>
          <w:tab w:val="left" w:pos="540"/>
        </w:tabs>
        <w:ind w:left="720"/>
        <w:jc w:val="both"/>
      </w:pPr>
    </w:p>
    <w:p w:rsidR="00D957DC" w:rsidRDefault="00D957DC" w:rsidP="0045230A">
      <w:pPr>
        <w:pStyle w:val="Zkladntext"/>
        <w:numPr>
          <w:ilvl w:val="3"/>
          <w:numId w:val="5"/>
        </w:numPr>
        <w:tabs>
          <w:tab w:val="clear" w:pos="3240"/>
          <w:tab w:val="num" w:pos="0"/>
        </w:tabs>
        <w:ind w:left="360"/>
      </w:pPr>
      <w:r>
        <w:t xml:space="preserve">V případě, že prodávající nesplní závazek uvedený v čl. IV., odst. 2. nebo se prohlášení prodávajícího uvedené v čl. IV., odst. 1 této Smlouvy stanou nepravdivá, zavazuje se prodávající zaplatit kupujícímu smluvní pokutu ve výši 500.000,-- Kč (slovy: Pět set tisíc korun českých), a to nejpozději do 15 pracovních dnů od jejího uplatnění kupujícím. </w:t>
      </w:r>
    </w:p>
    <w:p w:rsidR="00D957DC" w:rsidRDefault="00D957DC" w:rsidP="0045230A">
      <w:pPr>
        <w:pStyle w:val="Zkladntext"/>
        <w:numPr>
          <w:ilvl w:val="3"/>
          <w:numId w:val="5"/>
        </w:numPr>
        <w:tabs>
          <w:tab w:val="clear" w:pos="3240"/>
          <w:tab w:val="num" w:pos="0"/>
        </w:tabs>
        <w:ind w:left="360"/>
      </w:pPr>
      <w:r w:rsidRPr="008E04B2">
        <w:t>V případě, že kterákoliv ze smluvních stran nesplní svůj závazek</w:t>
      </w:r>
      <w:r>
        <w:t xml:space="preserve"> uvedený v čl. IV., odst. 4. této Smlouvy, zavazuje se zaplatit druhé straně smluvní pokutu ve výši 500.000,-- Kč (slovy: Pět set tisíc korun českých), a to nejpozději do 15 pracovních dnů od jejího uplatnění druhou smluvní stranou.</w:t>
      </w:r>
    </w:p>
    <w:p w:rsidR="00D957DC" w:rsidRDefault="00D957DC" w:rsidP="00263EE2">
      <w:pPr>
        <w:pStyle w:val="Zkladntext"/>
      </w:pPr>
    </w:p>
    <w:p w:rsidR="00D957DC" w:rsidRPr="00263EE2" w:rsidRDefault="00D957DC" w:rsidP="00263EE2">
      <w:pPr>
        <w:pStyle w:val="Zkladntext"/>
        <w:ind w:left="360"/>
        <w:jc w:val="center"/>
        <w:rPr>
          <w:b/>
          <w:bCs/>
          <w:sz w:val="28"/>
          <w:szCs w:val="28"/>
        </w:rPr>
      </w:pPr>
      <w:r>
        <w:rPr>
          <w:b/>
          <w:bCs/>
          <w:sz w:val="28"/>
          <w:szCs w:val="28"/>
        </w:rPr>
        <w:t>I</w:t>
      </w:r>
      <w:r w:rsidRPr="00263EE2">
        <w:rPr>
          <w:b/>
          <w:bCs/>
          <w:sz w:val="28"/>
          <w:szCs w:val="28"/>
        </w:rPr>
        <w:t>X.</w:t>
      </w:r>
    </w:p>
    <w:p w:rsidR="00D957DC" w:rsidRDefault="00D957DC" w:rsidP="00263EE2">
      <w:pPr>
        <w:pStyle w:val="Zkladntext"/>
        <w:ind w:left="360"/>
        <w:jc w:val="center"/>
        <w:rPr>
          <w:b/>
          <w:bCs/>
        </w:rPr>
      </w:pPr>
      <w:r w:rsidRPr="00263EE2">
        <w:rPr>
          <w:b/>
          <w:bCs/>
        </w:rPr>
        <w:t>Ods</w:t>
      </w:r>
      <w:r>
        <w:rPr>
          <w:b/>
          <w:bCs/>
        </w:rPr>
        <w:t>t</w:t>
      </w:r>
      <w:r w:rsidRPr="00263EE2">
        <w:rPr>
          <w:b/>
          <w:bCs/>
        </w:rPr>
        <w:t>oupení od smlouvy</w:t>
      </w:r>
    </w:p>
    <w:p w:rsidR="00D957DC" w:rsidRPr="00263EE2" w:rsidRDefault="00D957DC" w:rsidP="00263EE2">
      <w:pPr>
        <w:pStyle w:val="Zkladntext"/>
        <w:ind w:left="360"/>
        <w:jc w:val="center"/>
        <w:rPr>
          <w:b/>
          <w:bCs/>
        </w:rPr>
      </w:pPr>
    </w:p>
    <w:p w:rsidR="00D957DC" w:rsidRPr="00263EE2" w:rsidRDefault="00D957DC" w:rsidP="00AF3C3A">
      <w:pPr>
        <w:pStyle w:val="Zkladntext"/>
        <w:numPr>
          <w:ilvl w:val="0"/>
          <w:numId w:val="25"/>
        </w:numPr>
        <w:ind w:left="357" w:hanging="357"/>
      </w:pPr>
      <w:r w:rsidRPr="008E04B2">
        <w:t xml:space="preserve">Každá smluvní strana je oprávněna od této Smlouvy odstoupit, pokud druhá smluvní strana poruší tuto Smlouvu podstatným způsobem. Odstoupení se činí písemným oznámením </w:t>
      </w:r>
      <w:r>
        <w:br/>
      </w:r>
      <w:r w:rsidRPr="008E04B2">
        <w:t>o odstoupení</w:t>
      </w:r>
      <w:r>
        <w:t>,</w:t>
      </w:r>
      <w:r w:rsidRPr="008E04B2">
        <w:t xml:space="preserve"> doručeným druhé smluvní straně (dále jen „Oznámení“). Za podstatné porušení Smlouvy se považuje </w:t>
      </w:r>
    </w:p>
    <w:p w:rsidR="00D957DC" w:rsidRPr="001369D1" w:rsidRDefault="00D957DC" w:rsidP="00263EE2">
      <w:pPr>
        <w:pStyle w:val="Zkladntext"/>
        <w:numPr>
          <w:ilvl w:val="0"/>
          <w:numId w:val="24"/>
        </w:numPr>
        <w:ind w:left="714" w:hanging="357"/>
      </w:pPr>
      <w:r w:rsidRPr="001369D1">
        <w:t>ze strany prodávajícího:</w:t>
      </w:r>
    </w:p>
    <w:p w:rsidR="00D957DC" w:rsidRPr="001369D1" w:rsidRDefault="00D957DC" w:rsidP="008D0048">
      <w:pPr>
        <w:pStyle w:val="Zkladntext"/>
        <w:widowControl/>
        <w:numPr>
          <w:ilvl w:val="0"/>
          <w:numId w:val="2"/>
        </w:numPr>
        <w:tabs>
          <w:tab w:val="clear" w:pos="982"/>
          <w:tab w:val="num" w:pos="1068"/>
        </w:tabs>
        <w:ind w:left="1068"/>
      </w:pPr>
      <w:r w:rsidRPr="001369D1">
        <w:t xml:space="preserve">porušení závazku uvedeného v článku </w:t>
      </w:r>
      <w:r>
        <w:t>I</w:t>
      </w:r>
      <w:r w:rsidRPr="001369D1">
        <w:t>V.</w:t>
      </w:r>
      <w:r>
        <w:t xml:space="preserve">, odst. 2. této </w:t>
      </w:r>
      <w:r w:rsidRPr="001369D1">
        <w:t>Smlouvy;</w:t>
      </w:r>
    </w:p>
    <w:p w:rsidR="00D957DC" w:rsidRDefault="00D957DC" w:rsidP="008D0048">
      <w:pPr>
        <w:pStyle w:val="Zkladntext"/>
        <w:widowControl/>
        <w:numPr>
          <w:ilvl w:val="0"/>
          <w:numId w:val="2"/>
        </w:numPr>
        <w:tabs>
          <w:tab w:val="clear" w:pos="982"/>
          <w:tab w:val="num" w:pos="1080"/>
        </w:tabs>
        <w:ind w:left="1068"/>
      </w:pPr>
      <w:r w:rsidRPr="001369D1">
        <w:t>jakékoliv prohlášení prodávající</w:t>
      </w:r>
      <w:r>
        <w:t>ho</w:t>
      </w:r>
      <w:r w:rsidRPr="001369D1">
        <w:t xml:space="preserve"> podle článku </w:t>
      </w:r>
      <w:r>
        <w:t>I</w:t>
      </w:r>
      <w:r w:rsidRPr="001369D1">
        <w:t>V.</w:t>
      </w:r>
      <w:r>
        <w:t xml:space="preserve">, odst. 1. této </w:t>
      </w:r>
      <w:r w:rsidRPr="001369D1">
        <w:t>Smlouvy se ukáže být nepravdivým</w:t>
      </w:r>
      <w:r>
        <w:t>,</w:t>
      </w:r>
    </w:p>
    <w:p w:rsidR="00D957DC" w:rsidRDefault="00D957DC" w:rsidP="00263EE2">
      <w:pPr>
        <w:pStyle w:val="Zkladntext"/>
        <w:widowControl/>
        <w:numPr>
          <w:ilvl w:val="0"/>
          <w:numId w:val="24"/>
        </w:numPr>
        <w:ind w:left="714" w:hanging="357"/>
      </w:pPr>
      <w:r>
        <w:t>ze strany kupujícího:</w:t>
      </w:r>
    </w:p>
    <w:p w:rsidR="00D957DC" w:rsidRDefault="00D957DC" w:rsidP="00263EE2">
      <w:pPr>
        <w:pStyle w:val="Zkladntext"/>
        <w:widowControl/>
        <w:ind w:left="714"/>
      </w:pPr>
      <w:r w:rsidRPr="00263EE2">
        <w:t>-   porušení záva</w:t>
      </w:r>
      <w:r>
        <w:t xml:space="preserve">zku uvedeného v čl. </w:t>
      </w:r>
      <w:r w:rsidRPr="00263EE2">
        <w:t>I</w:t>
      </w:r>
      <w:r>
        <w:t>II.,</w:t>
      </w:r>
      <w:r w:rsidRPr="00263EE2">
        <w:t xml:space="preserve"> odst. </w:t>
      </w:r>
      <w:r>
        <w:t>2</w:t>
      </w:r>
      <w:r w:rsidRPr="00263EE2">
        <w:t>.</w:t>
      </w:r>
      <w:r>
        <w:t xml:space="preserve"> a </w:t>
      </w:r>
      <w:r w:rsidRPr="00606FFB">
        <w:t>čl.</w:t>
      </w:r>
      <w:r>
        <w:t xml:space="preserve"> IV</w:t>
      </w:r>
      <w:r w:rsidRPr="00606FFB">
        <w:t xml:space="preserve">. odst. </w:t>
      </w:r>
      <w:r>
        <w:t>4</w:t>
      </w:r>
      <w:r w:rsidRPr="00606FFB">
        <w:t xml:space="preserve">. </w:t>
      </w:r>
      <w:r>
        <w:t xml:space="preserve">této </w:t>
      </w:r>
      <w:r w:rsidRPr="00263EE2">
        <w:t>Smlouvy</w:t>
      </w:r>
      <w:r>
        <w:t>.</w:t>
      </w:r>
    </w:p>
    <w:p w:rsidR="00D957DC" w:rsidRDefault="00D957DC" w:rsidP="00AF3C3A">
      <w:pPr>
        <w:pStyle w:val="Zkladntext"/>
        <w:widowControl/>
        <w:numPr>
          <w:ilvl w:val="0"/>
          <w:numId w:val="23"/>
        </w:numPr>
        <w:ind w:left="357" w:hanging="357"/>
      </w:pPr>
      <w:r>
        <w:t>Dále mohou smluvní strany odstoupit od této Smlouvy v souladu s čl. IV., odst. 5. této Smlouvy.</w:t>
      </w:r>
    </w:p>
    <w:p w:rsidR="00D957DC" w:rsidRPr="00990338" w:rsidRDefault="00D957DC" w:rsidP="00AF3C3A">
      <w:pPr>
        <w:pStyle w:val="Zkladntext"/>
        <w:widowControl/>
        <w:numPr>
          <w:ilvl w:val="0"/>
          <w:numId w:val="23"/>
        </w:numPr>
        <w:ind w:left="357" w:hanging="357"/>
      </w:pPr>
      <w:r w:rsidRPr="001369D1">
        <w:t xml:space="preserve">Odstoupením se tato kupní smlouva od počátku ruší a smluvní strany jsou povinny vrátit si </w:t>
      </w:r>
      <w:r>
        <w:t xml:space="preserve">neprodleně </w:t>
      </w:r>
      <w:r w:rsidRPr="001369D1">
        <w:t xml:space="preserve">veškerá vzájemně si poskytnutá plnění a vypořádat se vzájemně podle zásad </w:t>
      </w:r>
      <w:r>
        <w:br/>
      </w:r>
      <w:r w:rsidRPr="001369D1">
        <w:t>o bezdůvodném obohacení s tím, že není dotčeno právo smluvních stran na náhradu</w:t>
      </w:r>
      <w:r>
        <w:t xml:space="preserve"> škody</w:t>
      </w:r>
      <w:r w:rsidRPr="00990338">
        <w:t xml:space="preserve">, jakož i smluvní pokutu podle čl. </w:t>
      </w:r>
      <w:r>
        <w:t>VII</w:t>
      </w:r>
      <w:r w:rsidRPr="00990338">
        <w:t xml:space="preserve">I. </w:t>
      </w:r>
      <w:r>
        <w:t>t</w:t>
      </w:r>
      <w:r w:rsidRPr="00990338">
        <w:t>éto Smlouvy.</w:t>
      </w:r>
    </w:p>
    <w:p w:rsidR="00D957DC" w:rsidRDefault="00D957DC">
      <w:pPr>
        <w:tabs>
          <w:tab w:val="left" w:pos="720"/>
        </w:tabs>
        <w:jc w:val="both"/>
      </w:pPr>
    </w:p>
    <w:p w:rsidR="00D957DC" w:rsidRDefault="00D957DC">
      <w:pPr>
        <w:pStyle w:val="Zkladntext"/>
        <w:jc w:val="center"/>
        <w:rPr>
          <w:b/>
          <w:bCs/>
        </w:rPr>
      </w:pPr>
      <w:r w:rsidRPr="008D65FF">
        <w:rPr>
          <w:b/>
          <w:bCs/>
          <w:sz w:val="28"/>
          <w:szCs w:val="28"/>
        </w:rPr>
        <w:t>X</w:t>
      </w:r>
      <w:r w:rsidRPr="001369D1">
        <w:rPr>
          <w:b/>
          <w:bCs/>
        </w:rPr>
        <w:t>.</w:t>
      </w:r>
    </w:p>
    <w:p w:rsidR="00D957DC" w:rsidRPr="001369D1" w:rsidRDefault="00D957DC">
      <w:pPr>
        <w:pStyle w:val="Zkladntext"/>
        <w:jc w:val="center"/>
        <w:rPr>
          <w:b/>
          <w:bCs/>
        </w:rPr>
      </w:pPr>
      <w:r>
        <w:rPr>
          <w:b/>
          <w:bCs/>
        </w:rPr>
        <w:t>Závěrečná ustanovení</w:t>
      </w:r>
    </w:p>
    <w:p w:rsidR="00D957DC" w:rsidRPr="001369D1" w:rsidRDefault="00D957DC">
      <w:pPr>
        <w:pStyle w:val="Zkladntext"/>
        <w:rPr>
          <w:b/>
          <w:bCs/>
        </w:rPr>
      </w:pPr>
    </w:p>
    <w:p w:rsidR="00D957DC" w:rsidRPr="00596EB1" w:rsidRDefault="00D957DC" w:rsidP="00542C2A">
      <w:pPr>
        <w:numPr>
          <w:ilvl w:val="3"/>
          <w:numId w:val="1"/>
        </w:numPr>
        <w:tabs>
          <w:tab w:val="clear" w:pos="2880"/>
          <w:tab w:val="num" w:pos="0"/>
        </w:tabs>
        <w:ind w:left="360"/>
        <w:jc w:val="both"/>
      </w:pPr>
      <w:r w:rsidRPr="001369D1">
        <w:t xml:space="preserve">Právní vztahy, týkající se převodu vlastnických práv </w:t>
      </w:r>
      <w:r w:rsidRPr="00596EB1">
        <w:t>k nemovitostem, se řídí úpravou občanského zákoníku.</w:t>
      </w:r>
    </w:p>
    <w:p w:rsidR="00D957DC" w:rsidRPr="00BD52F7" w:rsidRDefault="00D957DC" w:rsidP="00BD52F7">
      <w:pPr>
        <w:numPr>
          <w:ilvl w:val="3"/>
          <w:numId w:val="1"/>
        </w:numPr>
        <w:tabs>
          <w:tab w:val="clear" w:pos="2880"/>
          <w:tab w:val="num" w:pos="0"/>
        </w:tabs>
        <w:ind w:left="360"/>
        <w:jc w:val="both"/>
      </w:pPr>
      <w:r>
        <w:t>Tato Smlouva</w:t>
      </w:r>
      <w:r w:rsidRPr="001369D1">
        <w:t xml:space="preserve"> je vyhotovena v</w:t>
      </w:r>
      <w:r>
        <w:t> šesti stejnopisech s platností originálu</w:t>
      </w:r>
      <w:r w:rsidRPr="001369D1">
        <w:t>, z nichž prodávající</w:t>
      </w:r>
      <w:r>
        <w:t xml:space="preserve"> </w:t>
      </w:r>
      <w:r w:rsidRPr="001369D1">
        <w:t>a kupující obdrží po jednom</w:t>
      </w:r>
      <w:r>
        <w:t xml:space="preserve"> </w:t>
      </w:r>
      <w:r w:rsidRPr="001369D1">
        <w:t>vyhotovení a ostatní budou použity pro potřeby Katastrálního úřadu</w:t>
      </w:r>
      <w:r>
        <w:t xml:space="preserve"> </w:t>
      </w:r>
      <w:r w:rsidRPr="001369D1">
        <w:t xml:space="preserve">pro </w:t>
      </w:r>
      <w:r>
        <w:t>hlavní město Prahu</w:t>
      </w:r>
      <w:r w:rsidRPr="001369D1">
        <w:t>, Katastrální pracoviště Praha</w:t>
      </w:r>
      <w:r>
        <w:t xml:space="preserve">, </w:t>
      </w:r>
      <w:r w:rsidRPr="001369D1">
        <w:t>pro potřeby Ministerstva zemědělství ČR</w:t>
      </w:r>
      <w:r>
        <w:t xml:space="preserve">, Finančního úřadu pro hlavní město Prahu, Územní pracoviště pro Prahu 5 a </w:t>
      </w:r>
      <w:r w:rsidRPr="00DC4ABB">
        <w:t>Banky.</w:t>
      </w:r>
      <w:r>
        <w:t xml:space="preserve"> </w:t>
      </w:r>
    </w:p>
    <w:p w:rsidR="00D957DC" w:rsidRPr="00542C2A" w:rsidRDefault="00D957DC" w:rsidP="00542C2A">
      <w:pPr>
        <w:numPr>
          <w:ilvl w:val="3"/>
          <w:numId w:val="1"/>
        </w:numPr>
        <w:tabs>
          <w:tab w:val="clear" w:pos="2880"/>
          <w:tab w:val="num" w:pos="0"/>
        </w:tabs>
        <w:ind w:left="360"/>
        <w:jc w:val="both"/>
      </w:pPr>
      <w:r w:rsidRPr="001369D1">
        <w:t xml:space="preserve">Neplatnost či neúčinnost kteréhokoliv ustanovení této </w:t>
      </w:r>
      <w:r>
        <w:t>S</w:t>
      </w:r>
      <w:r w:rsidRPr="001369D1">
        <w:t>mlouvy nemá vliv na platnost či účinnost jejich ostatních ustanovení. Neplatné ustanovení bude nahrazeno novým, které bude odpovídat původnímu úmyslu smluvních stran.</w:t>
      </w:r>
    </w:p>
    <w:p w:rsidR="00D957DC" w:rsidRPr="00542C2A" w:rsidRDefault="00D957DC" w:rsidP="00542C2A">
      <w:pPr>
        <w:numPr>
          <w:ilvl w:val="3"/>
          <w:numId w:val="1"/>
        </w:numPr>
        <w:tabs>
          <w:tab w:val="clear" w:pos="2880"/>
          <w:tab w:val="num" w:pos="0"/>
        </w:tabs>
        <w:ind w:left="360"/>
        <w:jc w:val="both"/>
      </w:pPr>
      <w:r w:rsidRPr="001369D1">
        <w:t xml:space="preserve">Tuto </w:t>
      </w:r>
      <w:r>
        <w:t>S</w:t>
      </w:r>
      <w:r w:rsidRPr="001369D1">
        <w:t xml:space="preserve">mlouvu lze měnit a doplňovat pouze </w:t>
      </w:r>
      <w:r>
        <w:t>vzestupně číslovanými písemnými dodatky, podepsanými oprávněnými zástupci obou smluvních stran. K této smlouvě neexistují žádná vedlejší ujednání.</w:t>
      </w:r>
    </w:p>
    <w:p w:rsidR="00D957DC" w:rsidRDefault="00D957DC" w:rsidP="00BF2B03">
      <w:pPr>
        <w:numPr>
          <w:ilvl w:val="3"/>
          <w:numId w:val="1"/>
        </w:numPr>
        <w:tabs>
          <w:tab w:val="clear" w:pos="2880"/>
          <w:tab w:val="num" w:pos="0"/>
        </w:tabs>
        <w:ind w:left="360"/>
        <w:jc w:val="both"/>
      </w:pPr>
      <w:r w:rsidRPr="00A85F39">
        <w:lastRenderedPageBreak/>
        <w:t>Tato smlouva nabývá platnosti a účinnosti dnem podpisu obou smluvních stran. Převod Předmětné nemovitosti byl schválen zřizovatelem prodávajícího, tj. Ministerstvem zemědělství ČR, pod č.j. 16656/2016-MZE-13222, který prodávající obdržel dne 19. 4. 2017, a dále byl převod Předmětné nemovitosti také schválen Dozorčí radou prodávajícího, a to v souladu s § 28, odst. 6 zákona č. 341/2005 Sb., o veřejných výzkumných institucích, ve znění pozdějších předpisů. Souhlasné stanovisko dozorčí rady a schvalovací doložka zřizovatele jsou nedílnou součástí této Smlouvy.</w:t>
      </w:r>
    </w:p>
    <w:p w:rsidR="00D957DC" w:rsidRPr="00A85F39" w:rsidRDefault="00D957DC" w:rsidP="00BF2B03">
      <w:pPr>
        <w:numPr>
          <w:ilvl w:val="3"/>
          <w:numId w:val="1"/>
        </w:numPr>
        <w:tabs>
          <w:tab w:val="clear" w:pos="2880"/>
          <w:tab w:val="num" w:pos="0"/>
        </w:tabs>
        <w:ind w:left="360"/>
        <w:jc w:val="both"/>
      </w:pPr>
      <w:r w:rsidRPr="00A85F39">
        <w:t xml:space="preserve">Smluvní strany se dohodly, že prodávající zajistí zveřejnění této smlouvy, včetně jejích příloh a případných dodatků, v Informačním systému Registru smluv, a to způsobem a v souladu s ustanoveními dle zákona č. 340/2015 Sb., o zvláštních podmínkách účinnosti některých smluv, uveřejňování těchto smluv a o registru smluv (zákon o registru smluv). </w:t>
      </w:r>
    </w:p>
    <w:p w:rsidR="00D957DC" w:rsidRPr="001369D1" w:rsidRDefault="00D957DC" w:rsidP="00341E53">
      <w:pPr>
        <w:numPr>
          <w:ilvl w:val="3"/>
          <w:numId w:val="1"/>
        </w:numPr>
        <w:tabs>
          <w:tab w:val="clear" w:pos="2880"/>
          <w:tab w:val="num" w:pos="0"/>
        </w:tabs>
        <w:ind w:left="357" w:hanging="357"/>
        <w:jc w:val="both"/>
      </w:pPr>
      <w:r w:rsidRPr="001369D1">
        <w:t xml:space="preserve">Smluvní strany shodně prohlašují, že </w:t>
      </w:r>
      <w:r>
        <w:t>tato S</w:t>
      </w:r>
      <w:r w:rsidRPr="001369D1">
        <w:t xml:space="preserve">mlouva byla sepsána dle jejich pravé a svobodné vůle a nebyla uzavřena v tísni, pod jakýmkoliv nátlakem fyzickým či psychickým ani za jinak, pro kteroukoliv ze smluvních stran, nevýhodných podmínek. Smluvní strany prohlašují, že jsou plně způsobilé k právním </w:t>
      </w:r>
      <w:r w:rsidRPr="00990338">
        <w:t>jednáním</w:t>
      </w:r>
      <w:r w:rsidRPr="001369D1">
        <w:t xml:space="preserve"> a podpisem této smlouvy na sebe berou povinnosti a nabývají práva z této Smlouvy vyplývající.</w:t>
      </w:r>
      <w:r>
        <w:t xml:space="preserve"> Smluvní strany prohlašují, že si tuto smlouvu před jejím podpisem přečetl</w:t>
      </w:r>
      <w:r w:rsidRPr="00990338">
        <w:t>y</w:t>
      </w:r>
      <w:r>
        <w:t xml:space="preserve"> a s jejím obsahem souhlasí a na důkaz toho připojují své níže uvedené vlastnoruční podpisy.</w:t>
      </w:r>
    </w:p>
    <w:p w:rsidR="00D957DC" w:rsidRPr="001369D1" w:rsidRDefault="00D957DC" w:rsidP="00574318">
      <w:pPr>
        <w:jc w:val="both"/>
      </w:pPr>
    </w:p>
    <w:p w:rsidR="00D957DC" w:rsidRPr="001369D1" w:rsidRDefault="00D957DC" w:rsidP="00420689">
      <w:pPr>
        <w:jc w:val="both"/>
      </w:pPr>
    </w:p>
    <w:p w:rsidR="00D957DC" w:rsidRDefault="00D957DC" w:rsidP="009906BE">
      <w:pPr>
        <w:pStyle w:val="Zkladntext"/>
        <w:widowControl/>
      </w:pPr>
      <w:r w:rsidRPr="001369D1">
        <w:t>V</w:t>
      </w:r>
      <w:r>
        <w:t>e</w:t>
      </w:r>
      <w:r w:rsidRPr="001369D1">
        <w:t> </w:t>
      </w:r>
      <w:r>
        <w:t>Strnadech,</w:t>
      </w:r>
      <w:r w:rsidRPr="001369D1">
        <w:t xml:space="preserve"> dne </w:t>
      </w:r>
      <w:r>
        <w:t>...............</w:t>
      </w:r>
      <w:r>
        <w:tab/>
      </w:r>
      <w:r>
        <w:tab/>
      </w:r>
      <w:r>
        <w:tab/>
      </w:r>
      <w:r>
        <w:tab/>
        <w:t>Ve Zbraslavi, dne .................</w:t>
      </w:r>
    </w:p>
    <w:p w:rsidR="00D957DC" w:rsidRDefault="00D957DC" w:rsidP="009906BE">
      <w:pPr>
        <w:pStyle w:val="Zkladntext"/>
        <w:widowControl/>
      </w:pPr>
    </w:p>
    <w:p w:rsidR="00D957DC" w:rsidRDefault="00D957DC" w:rsidP="009906BE">
      <w:pPr>
        <w:pStyle w:val="Zkladntext"/>
        <w:widowControl/>
      </w:pPr>
    </w:p>
    <w:p w:rsidR="00D957DC" w:rsidRPr="001369D1" w:rsidRDefault="00D957DC" w:rsidP="009906BE">
      <w:pPr>
        <w:pStyle w:val="Zkladntext"/>
        <w:widowControl/>
      </w:pPr>
      <w:r w:rsidRPr="001369D1">
        <w:t>Prodávající :</w:t>
      </w:r>
      <w:r w:rsidRPr="001369D1">
        <w:tab/>
      </w:r>
      <w:r w:rsidRPr="001369D1">
        <w:tab/>
      </w:r>
      <w:r w:rsidRPr="001369D1">
        <w:tab/>
      </w:r>
      <w:r w:rsidRPr="001369D1">
        <w:tab/>
      </w:r>
      <w:r w:rsidRPr="001369D1">
        <w:tab/>
      </w:r>
      <w:r>
        <w:tab/>
      </w:r>
      <w:r w:rsidRPr="001369D1">
        <w:t>Kupující:</w:t>
      </w:r>
    </w:p>
    <w:p w:rsidR="00D957DC" w:rsidRDefault="00D957DC" w:rsidP="009906BE">
      <w:pPr>
        <w:pStyle w:val="Zkladntext"/>
        <w:widowControl/>
      </w:pPr>
    </w:p>
    <w:p w:rsidR="00D957DC" w:rsidRDefault="00D957DC" w:rsidP="009906BE">
      <w:pPr>
        <w:pStyle w:val="Zkladntext"/>
        <w:widowControl/>
      </w:pPr>
    </w:p>
    <w:p w:rsidR="002254E6" w:rsidRDefault="002254E6" w:rsidP="009906BE">
      <w:pPr>
        <w:pStyle w:val="Zkladntext"/>
        <w:widowControl/>
      </w:pPr>
    </w:p>
    <w:p w:rsidR="002254E6" w:rsidRDefault="002254E6" w:rsidP="009906BE">
      <w:pPr>
        <w:pStyle w:val="Zkladntext"/>
        <w:widowControl/>
      </w:pPr>
    </w:p>
    <w:p w:rsidR="00D957DC" w:rsidRDefault="00D957DC" w:rsidP="009906BE">
      <w:pPr>
        <w:pStyle w:val="Zkladntext"/>
        <w:widowControl/>
      </w:pPr>
    </w:p>
    <w:p w:rsidR="002254E6" w:rsidRDefault="002254E6" w:rsidP="002254E6">
      <w:pPr>
        <w:pStyle w:val="Zkladntext"/>
        <w:widowControl/>
      </w:pPr>
    </w:p>
    <w:p w:rsidR="002254E6" w:rsidRDefault="002254E6" w:rsidP="002254E6">
      <w:r>
        <w:t>Výzkumný ústav lesního hospodářství</w:t>
      </w:r>
      <w:r>
        <w:tab/>
      </w:r>
      <w:r>
        <w:tab/>
        <w:t>KÁMEN Zbraslav, a.s.</w:t>
      </w:r>
    </w:p>
    <w:p w:rsidR="002254E6" w:rsidRDefault="002254E6" w:rsidP="002254E6">
      <w:r>
        <w:t>a myslivosti, v.v.i.</w:t>
      </w:r>
    </w:p>
    <w:p w:rsidR="002254E6" w:rsidRPr="001369D1" w:rsidRDefault="002254E6" w:rsidP="002254E6">
      <w:pPr>
        <w:pStyle w:val="Zkladntext"/>
        <w:widowControl/>
      </w:pPr>
    </w:p>
    <w:p w:rsidR="00434BD8" w:rsidRDefault="00434BD8" w:rsidP="009906BE">
      <w:pPr>
        <w:pStyle w:val="Zkladntext"/>
        <w:widowControl/>
      </w:pPr>
    </w:p>
    <w:p w:rsidR="00434BD8" w:rsidRDefault="00434BD8" w:rsidP="009906BE">
      <w:pPr>
        <w:pStyle w:val="Zkladntext"/>
        <w:widowControl/>
      </w:pPr>
    </w:p>
    <w:p w:rsidR="00434BD8" w:rsidRDefault="00434BD8" w:rsidP="009906BE">
      <w:pPr>
        <w:pStyle w:val="Zkladntext"/>
        <w:widowControl/>
      </w:pPr>
    </w:p>
    <w:p w:rsidR="00434BD8" w:rsidRDefault="00434BD8" w:rsidP="009906BE">
      <w:pPr>
        <w:pStyle w:val="Zkladntext"/>
        <w:widowControl/>
      </w:pPr>
    </w:p>
    <w:p w:rsidR="00D957DC" w:rsidRPr="001369D1" w:rsidRDefault="00D957DC" w:rsidP="009906BE">
      <w:pPr>
        <w:pStyle w:val="Zkladntext"/>
        <w:widowControl/>
      </w:pPr>
    </w:p>
    <w:p w:rsidR="00D957DC" w:rsidRPr="001369D1" w:rsidRDefault="00D957DC" w:rsidP="00923C6D">
      <w:pPr>
        <w:pStyle w:val="Zkladntext"/>
        <w:widowControl/>
      </w:pPr>
    </w:p>
    <w:p w:rsidR="00D957DC" w:rsidRPr="001369D1" w:rsidRDefault="00D957DC" w:rsidP="00923C6D">
      <w:pPr>
        <w:pStyle w:val="Zkladntext"/>
        <w:widowControl/>
      </w:pPr>
      <w:r w:rsidRPr="001369D1">
        <w:t xml:space="preserve">…………………………………                             </w:t>
      </w:r>
      <w:r>
        <w:t>……………</w:t>
      </w:r>
      <w:r w:rsidRPr="001369D1">
        <w:t>…………………………………..</w:t>
      </w:r>
    </w:p>
    <w:p w:rsidR="00D957DC" w:rsidRPr="001369D1" w:rsidRDefault="00434BD8" w:rsidP="002A2561">
      <w:pPr>
        <w:pStyle w:val="ZkladntextIMP"/>
      </w:pPr>
      <w:r>
        <w:t xml:space="preserve">      Ing. Jitka Vrátná, MBA</w:t>
      </w:r>
      <w:r w:rsidR="00D957DC" w:rsidRPr="001369D1">
        <w:t>.</w:t>
      </w:r>
      <w:r w:rsidR="00D957DC" w:rsidRPr="001369D1">
        <w:tab/>
      </w:r>
      <w:r w:rsidR="00D957DC" w:rsidRPr="001369D1">
        <w:tab/>
      </w:r>
      <w:r w:rsidR="00D957DC" w:rsidRPr="001369D1">
        <w:tab/>
      </w:r>
      <w:r w:rsidR="00D957DC">
        <w:t xml:space="preserve"> </w:t>
      </w:r>
      <w:r>
        <w:t xml:space="preserve">            </w:t>
      </w:r>
      <w:r w:rsidR="00D957DC">
        <w:t xml:space="preserve">                   Ing. Tomáš Nezbeda      </w:t>
      </w:r>
      <w:r w:rsidR="00D957DC">
        <w:tab/>
      </w:r>
    </w:p>
    <w:p w:rsidR="00115426" w:rsidRDefault="00D957DC" w:rsidP="00420689">
      <w:pPr>
        <w:pStyle w:val="ZkladntextIMP"/>
      </w:pPr>
      <w:r>
        <w:t xml:space="preserve">              </w:t>
      </w:r>
      <w:r w:rsidR="00434BD8">
        <w:t>v plné moci</w:t>
      </w:r>
      <w:r>
        <w:tab/>
      </w:r>
      <w:r>
        <w:tab/>
      </w:r>
      <w:r>
        <w:tab/>
      </w:r>
      <w:r>
        <w:tab/>
      </w:r>
      <w:r>
        <w:tab/>
      </w:r>
      <w:r>
        <w:tab/>
        <w:t xml:space="preserve">      předseda představenstva            </w:t>
      </w:r>
    </w:p>
    <w:p w:rsidR="00115426" w:rsidRDefault="00115426" w:rsidP="00115426">
      <w:r>
        <w:br w:type="page"/>
      </w:r>
    </w:p>
    <w:p w:rsidR="00115426" w:rsidRDefault="00115426" w:rsidP="00115426">
      <w:pPr>
        <w:rPr>
          <w:rFonts w:ascii="Arial" w:hAnsi="Arial" w:cs="Arial"/>
        </w:rPr>
      </w:pPr>
    </w:p>
    <w:p w:rsidR="00115426" w:rsidRDefault="00115426" w:rsidP="00115426">
      <w:pPr>
        <w:rPr>
          <w:rFonts w:ascii="Arial" w:hAnsi="Arial" w:cs="Arial"/>
        </w:rPr>
      </w:pPr>
    </w:p>
    <w:p w:rsidR="00115426" w:rsidRPr="00246089" w:rsidRDefault="00115426" w:rsidP="00115426">
      <w:pPr>
        <w:jc w:val="center"/>
        <w:rPr>
          <w:rFonts w:ascii="Arial Black" w:hAnsi="Arial Black" w:cs="Arial"/>
          <w:b/>
          <w:u w:val="single"/>
        </w:rPr>
      </w:pPr>
      <w:r w:rsidRPr="00FC486A">
        <w:rPr>
          <w:rFonts w:ascii="Arial Black" w:hAnsi="Arial Black" w:cs="Arial"/>
          <w:b/>
          <w:sz w:val="28"/>
          <w:szCs w:val="28"/>
          <w:u w:val="single"/>
        </w:rPr>
        <w:t xml:space="preserve">Souhlasné stanovisko Dozorčí rady </w:t>
      </w:r>
      <w:r>
        <w:rPr>
          <w:rFonts w:ascii="Arial Black" w:hAnsi="Arial Black" w:cs="Arial"/>
          <w:b/>
          <w:sz w:val="28"/>
          <w:szCs w:val="28"/>
          <w:u w:val="single"/>
        </w:rPr>
        <w:t xml:space="preserve">veřejné výzkumné instituce </w:t>
      </w:r>
      <w:r w:rsidRPr="00FC486A">
        <w:rPr>
          <w:rFonts w:ascii="Arial Black" w:hAnsi="Arial Black" w:cs="Arial"/>
          <w:b/>
          <w:sz w:val="28"/>
          <w:szCs w:val="28"/>
          <w:u w:val="single"/>
        </w:rPr>
        <w:t xml:space="preserve">Výzkumného ústavu lesního hospodářství a myslivosti, v.v.i. </w:t>
      </w:r>
      <w:r>
        <w:rPr>
          <w:rFonts w:ascii="Arial Black" w:hAnsi="Arial Black" w:cs="Arial"/>
          <w:b/>
          <w:sz w:val="28"/>
          <w:szCs w:val="28"/>
          <w:u w:val="single"/>
        </w:rPr>
        <w:t xml:space="preserve">                                                                      </w:t>
      </w:r>
      <w:r w:rsidRPr="00246089">
        <w:rPr>
          <w:rFonts w:ascii="Arial Black" w:hAnsi="Arial Black" w:cs="Arial"/>
          <w:b/>
          <w:u w:val="single"/>
        </w:rPr>
        <w:t>k převodu vlastnických práv k nemovitému majetku ve vlastnictví instituce</w:t>
      </w:r>
    </w:p>
    <w:p w:rsidR="00115426" w:rsidRDefault="00115426" w:rsidP="00115426">
      <w:pPr>
        <w:jc w:val="right"/>
        <w:rPr>
          <w:rFonts w:ascii="Arial" w:hAnsi="Arial" w:cs="Arial"/>
          <w:sz w:val="20"/>
          <w:szCs w:val="20"/>
        </w:rPr>
      </w:pPr>
    </w:p>
    <w:p w:rsidR="00115426" w:rsidRDefault="00115426" w:rsidP="00115426">
      <w:pPr>
        <w:jc w:val="right"/>
        <w:rPr>
          <w:rFonts w:ascii="Arial" w:hAnsi="Arial" w:cs="Arial"/>
          <w:sz w:val="20"/>
          <w:szCs w:val="20"/>
        </w:rPr>
      </w:pPr>
      <w:r>
        <w:rPr>
          <w:rFonts w:ascii="Arial" w:hAnsi="Arial" w:cs="Arial"/>
          <w:sz w:val="20"/>
          <w:szCs w:val="20"/>
        </w:rPr>
        <w:t>Strnady</w:t>
      </w:r>
      <w:r w:rsidRPr="00F35D17">
        <w:rPr>
          <w:rFonts w:ascii="Arial" w:hAnsi="Arial" w:cs="Arial"/>
          <w:sz w:val="20"/>
          <w:szCs w:val="20"/>
        </w:rPr>
        <w:t xml:space="preserve"> dne </w:t>
      </w:r>
      <w:r>
        <w:rPr>
          <w:rFonts w:ascii="Arial" w:hAnsi="Arial" w:cs="Arial"/>
          <w:sz w:val="20"/>
          <w:szCs w:val="20"/>
        </w:rPr>
        <w:t>26</w:t>
      </w:r>
      <w:r w:rsidRPr="00F35D17">
        <w:rPr>
          <w:rFonts w:ascii="Arial" w:hAnsi="Arial" w:cs="Arial"/>
          <w:sz w:val="20"/>
          <w:szCs w:val="20"/>
        </w:rPr>
        <w:t>.</w:t>
      </w:r>
      <w:r>
        <w:rPr>
          <w:rFonts w:ascii="Arial" w:hAnsi="Arial" w:cs="Arial"/>
          <w:sz w:val="20"/>
          <w:szCs w:val="20"/>
        </w:rPr>
        <w:t xml:space="preserve"> 5</w:t>
      </w:r>
      <w:r w:rsidRPr="00F35D17">
        <w:rPr>
          <w:rFonts w:ascii="Arial" w:hAnsi="Arial" w:cs="Arial"/>
          <w:sz w:val="20"/>
          <w:szCs w:val="20"/>
        </w:rPr>
        <w:t>.</w:t>
      </w:r>
      <w:r>
        <w:rPr>
          <w:rFonts w:ascii="Arial" w:hAnsi="Arial" w:cs="Arial"/>
          <w:sz w:val="20"/>
          <w:szCs w:val="20"/>
        </w:rPr>
        <w:t xml:space="preserve"> </w:t>
      </w:r>
      <w:r w:rsidRPr="00F35D17">
        <w:rPr>
          <w:rFonts w:ascii="Arial" w:hAnsi="Arial" w:cs="Arial"/>
          <w:sz w:val="20"/>
          <w:szCs w:val="20"/>
        </w:rPr>
        <w:t>201</w:t>
      </w:r>
      <w:r>
        <w:rPr>
          <w:rFonts w:ascii="Arial" w:hAnsi="Arial" w:cs="Arial"/>
          <w:sz w:val="20"/>
          <w:szCs w:val="20"/>
        </w:rPr>
        <w:t>7</w:t>
      </w:r>
    </w:p>
    <w:p w:rsidR="00115426" w:rsidRPr="007E62B4" w:rsidRDefault="00115426" w:rsidP="00115426">
      <w:pPr>
        <w:jc w:val="right"/>
        <w:rPr>
          <w:rFonts w:ascii="Arial" w:hAnsi="Arial" w:cs="Arial"/>
          <w:sz w:val="20"/>
          <w:szCs w:val="20"/>
        </w:rPr>
      </w:pPr>
      <w:r>
        <w:rPr>
          <w:rFonts w:ascii="Arial" w:hAnsi="Arial" w:cs="Arial"/>
          <w:sz w:val="20"/>
          <w:szCs w:val="20"/>
        </w:rPr>
        <w:t>č.j. 41/000413/VULHM/2017</w:t>
      </w:r>
    </w:p>
    <w:p w:rsidR="00115426" w:rsidRDefault="00115426" w:rsidP="00115426">
      <w:pPr>
        <w:jc w:val="both"/>
        <w:rPr>
          <w:rFonts w:ascii="Arial" w:hAnsi="Arial" w:cs="Arial"/>
          <w:sz w:val="20"/>
          <w:szCs w:val="20"/>
        </w:rPr>
      </w:pPr>
    </w:p>
    <w:p w:rsidR="00115426" w:rsidRPr="00542A21" w:rsidRDefault="00115426" w:rsidP="00115426">
      <w:pPr>
        <w:jc w:val="both"/>
        <w:rPr>
          <w:rFonts w:ascii="Arial" w:hAnsi="Arial" w:cs="Arial"/>
          <w:sz w:val="22"/>
          <w:szCs w:val="22"/>
        </w:rPr>
      </w:pPr>
      <w:r w:rsidRPr="00542A21">
        <w:rPr>
          <w:rFonts w:ascii="Arial" w:hAnsi="Arial" w:cs="Arial"/>
          <w:sz w:val="22"/>
          <w:szCs w:val="22"/>
        </w:rPr>
        <w:t xml:space="preserve">Dozorčí rada veřejné výzkumné instituce Výzkumný ústav lesního hospodářství a myslivosti, v.v.i. </w:t>
      </w:r>
    </w:p>
    <w:p w:rsidR="00115426" w:rsidRPr="00542A21" w:rsidRDefault="00115426" w:rsidP="00115426">
      <w:pPr>
        <w:jc w:val="center"/>
        <w:rPr>
          <w:rFonts w:ascii="Arial" w:hAnsi="Arial" w:cs="Arial"/>
          <w:sz w:val="22"/>
          <w:szCs w:val="22"/>
        </w:rPr>
      </w:pPr>
    </w:p>
    <w:p w:rsidR="00115426" w:rsidRPr="00542A21" w:rsidRDefault="00115426" w:rsidP="00115426">
      <w:pPr>
        <w:jc w:val="center"/>
        <w:rPr>
          <w:rFonts w:ascii="Arial" w:hAnsi="Arial" w:cs="Arial"/>
          <w:b/>
          <w:sz w:val="22"/>
          <w:szCs w:val="22"/>
        </w:rPr>
      </w:pPr>
      <w:r w:rsidRPr="00542A21">
        <w:rPr>
          <w:rFonts w:ascii="Arial" w:hAnsi="Arial" w:cs="Arial"/>
          <w:b/>
          <w:sz w:val="22"/>
          <w:szCs w:val="22"/>
        </w:rPr>
        <w:t>schvaluje,</w:t>
      </w:r>
    </w:p>
    <w:p w:rsidR="00115426" w:rsidRPr="00542A21" w:rsidRDefault="00115426" w:rsidP="00115426">
      <w:pPr>
        <w:jc w:val="center"/>
        <w:rPr>
          <w:rFonts w:ascii="Arial" w:hAnsi="Arial" w:cs="Arial"/>
          <w:sz w:val="22"/>
          <w:szCs w:val="22"/>
        </w:rPr>
      </w:pPr>
      <w:r w:rsidRPr="00542A21">
        <w:rPr>
          <w:rFonts w:ascii="Arial" w:hAnsi="Arial" w:cs="Arial"/>
          <w:b/>
          <w:sz w:val="22"/>
          <w:szCs w:val="22"/>
        </w:rPr>
        <w:t>tj. vydává předchozí písemný souhlas</w:t>
      </w:r>
    </w:p>
    <w:p w:rsidR="00115426" w:rsidRPr="00542A21" w:rsidRDefault="00115426" w:rsidP="00115426">
      <w:pPr>
        <w:jc w:val="both"/>
        <w:rPr>
          <w:rFonts w:ascii="Arial" w:hAnsi="Arial" w:cs="Arial"/>
          <w:sz w:val="22"/>
          <w:szCs w:val="22"/>
        </w:rPr>
      </w:pPr>
    </w:p>
    <w:p w:rsidR="00115426" w:rsidRPr="00542A21" w:rsidRDefault="00115426" w:rsidP="00115426">
      <w:pPr>
        <w:jc w:val="both"/>
        <w:rPr>
          <w:rFonts w:ascii="Arial" w:hAnsi="Arial" w:cs="Arial"/>
          <w:sz w:val="22"/>
          <w:szCs w:val="22"/>
        </w:rPr>
      </w:pPr>
      <w:r w:rsidRPr="00542A21">
        <w:rPr>
          <w:rFonts w:ascii="Arial" w:hAnsi="Arial" w:cs="Arial"/>
          <w:sz w:val="22"/>
          <w:szCs w:val="22"/>
        </w:rPr>
        <w:t>(v souladu s ustanovením § 19, odst. 1, písm. b) zákona č. 341/2005 Sb., o veřejných výzkumných institucích, ve znění pozdějších předpisů) s uzavřením Kupní smlouvy mezi smluvními stranami: Výzkumným ústavem lesního hospodářství a myslivosti, v.v.i.</w:t>
      </w:r>
      <w:r>
        <w:rPr>
          <w:rFonts w:ascii="Arial" w:hAnsi="Arial" w:cs="Arial"/>
          <w:sz w:val="22"/>
          <w:szCs w:val="22"/>
        </w:rPr>
        <w:t xml:space="preserve"> a společností KÁMEN Zbraslav, a.s.</w:t>
      </w:r>
    </w:p>
    <w:p w:rsidR="00115426" w:rsidRPr="00542A21" w:rsidRDefault="00115426" w:rsidP="00115426">
      <w:pPr>
        <w:jc w:val="both"/>
        <w:rPr>
          <w:rFonts w:ascii="Arial" w:hAnsi="Arial" w:cs="Arial"/>
          <w:sz w:val="22"/>
          <w:szCs w:val="22"/>
        </w:rPr>
      </w:pPr>
    </w:p>
    <w:p w:rsidR="00115426" w:rsidRDefault="00115426" w:rsidP="00115426">
      <w:pPr>
        <w:jc w:val="both"/>
        <w:rPr>
          <w:rFonts w:ascii="Arial" w:hAnsi="Arial" w:cs="Arial"/>
          <w:sz w:val="22"/>
          <w:szCs w:val="22"/>
        </w:rPr>
      </w:pPr>
      <w:r w:rsidRPr="00466FAE">
        <w:rPr>
          <w:rFonts w:ascii="Arial" w:hAnsi="Arial" w:cs="Arial"/>
          <w:sz w:val="22"/>
          <w:szCs w:val="22"/>
        </w:rPr>
        <w:t xml:space="preserve">Předmětem </w:t>
      </w:r>
      <w:r>
        <w:rPr>
          <w:rFonts w:ascii="Arial" w:hAnsi="Arial" w:cs="Arial"/>
          <w:sz w:val="22"/>
          <w:szCs w:val="22"/>
        </w:rPr>
        <w:t xml:space="preserve">kupní smlouvy je prodej nemovitosti ve výlučném vlastnictví VÚLHM, v.v.i., a to </w:t>
      </w:r>
      <w:r w:rsidRPr="00037151">
        <w:rPr>
          <w:rFonts w:ascii="Arial" w:hAnsi="Arial" w:cs="Arial"/>
          <w:b/>
          <w:sz w:val="22"/>
          <w:szCs w:val="22"/>
        </w:rPr>
        <w:t xml:space="preserve">pozemku parc. č. </w:t>
      </w:r>
      <w:r>
        <w:rPr>
          <w:rFonts w:ascii="Arial" w:hAnsi="Arial" w:cs="Arial"/>
          <w:b/>
          <w:sz w:val="22"/>
          <w:szCs w:val="22"/>
        </w:rPr>
        <w:t>2860/37, ostatní plocha, o zapsané výměře 29 480 m</w:t>
      </w:r>
      <w:r>
        <w:rPr>
          <w:rFonts w:ascii="Arial" w:hAnsi="Arial" w:cs="Arial"/>
          <w:b/>
          <w:sz w:val="22"/>
          <w:szCs w:val="22"/>
          <w:vertAlign w:val="superscript"/>
        </w:rPr>
        <w:t>2</w:t>
      </w:r>
      <w:r>
        <w:rPr>
          <w:rFonts w:ascii="Arial" w:hAnsi="Arial" w:cs="Arial"/>
          <w:b/>
          <w:sz w:val="22"/>
          <w:szCs w:val="22"/>
        </w:rPr>
        <w:t xml:space="preserve">, </w:t>
      </w:r>
      <w:r>
        <w:rPr>
          <w:rFonts w:ascii="Arial" w:hAnsi="Arial" w:cs="Arial"/>
          <w:sz w:val="22"/>
          <w:szCs w:val="22"/>
        </w:rPr>
        <w:t xml:space="preserve">zapsaného </w:t>
      </w:r>
      <w:r>
        <w:rPr>
          <w:rFonts w:ascii="Arial" w:hAnsi="Arial" w:cs="Arial"/>
          <w:sz w:val="22"/>
          <w:szCs w:val="22"/>
        </w:rPr>
        <w:br/>
        <w:t xml:space="preserve">na LV č. 558, vedeném Katastrálním úřadem pro hlavní město Prahu, Katastrální pracoviště Praha, pro katastrální území Zbraslav, obec Praha. </w:t>
      </w:r>
    </w:p>
    <w:p w:rsidR="00115426" w:rsidRDefault="00115426" w:rsidP="00115426">
      <w:pPr>
        <w:jc w:val="both"/>
        <w:rPr>
          <w:rFonts w:ascii="Arial" w:hAnsi="Arial" w:cs="Arial"/>
          <w:sz w:val="22"/>
          <w:szCs w:val="22"/>
        </w:rPr>
      </w:pPr>
    </w:p>
    <w:p w:rsidR="00115426" w:rsidRPr="007E62B4" w:rsidRDefault="00115426" w:rsidP="00115426">
      <w:pPr>
        <w:jc w:val="both"/>
        <w:rPr>
          <w:rFonts w:ascii="Arial" w:hAnsi="Arial" w:cs="Arial"/>
          <w:sz w:val="20"/>
          <w:szCs w:val="20"/>
        </w:rPr>
      </w:pPr>
      <w:r>
        <w:rPr>
          <w:rFonts w:ascii="Arial" w:hAnsi="Arial" w:cs="Arial"/>
          <w:sz w:val="22"/>
          <w:szCs w:val="22"/>
        </w:rPr>
        <w:t xml:space="preserve">Kupní cena nemovitosti, v souladu s ust. § 28, odst. 10, zákona č. </w:t>
      </w:r>
      <w:r w:rsidRPr="00542A21">
        <w:rPr>
          <w:rFonts w:ascii="Arial" w:hAnsi="Arial" w:cs="Arial"/>
          <w:sz w:val="22"/>
          <w:szCs w:val="22"/>
        </w:rPr>
        <w:t>341/2005 Sb., o veřejných výzkumných institucích, ve znění pozdějších předpisů</w:t>
      </w:r>
      <w:r>
        <w:rPr>
          <w:rFonts w:ascii="Arial" w:hAnsi="Arial" w:cs="Arial"/>
          <w:sz w:val="22"/>
          <w:szCs w:val="22"/>
        </w:rPr>
        <w:t>, celkem činí 19 386 470,-- Kč.</w:t>
      </w:r>
    </w:p>
    <w:p w:rsidR="00115426" w:rsidRDefault="00115426" w:rsidP="00115426">
      <w:pPr>
        <w:jc w:val="both"/>
        <w:rPr>
          <w:rFonts w:ascii="Arial" w:hAnsi="Arial" w:cs="Arial"/>
          <w:sz w:val="20"/>
          <w:szCs w:val="20"/>
        </w:rPr>
      </w:pPr>
    </w:p>
    <w:p w:rsidR="00115426" w:rsidRDefault="00115426" w:rsidP="00115426">
      <w:pPr>
        <w:rPr>
          <w:rFonts w:ascii="Arial" w:hAnsi="Arial" w:cs="Arial"/>
          <w:sz w:val="20"/>
          <w:szCs w:val="20"/>
        </w:rPr>
      </w:pPr>
    </w:p>
    <w:p w:rsidR="00115426" w:rsidRDefault="00115426" w:rsidP="00115426">
      <w:pPr>
        <w:rPr>
          <w:rFonts w:ascii="Arial" w:hAnsi="Arial" w:cs="Arial"/>
          <w:sz w:val="20"/>
          <w:szCs w:val="20"/>
        </w:rPr>
      </w:pPr>
    </w:p>
    <w:p w:rsidR="00115426" w:rsidRDefault="00115426" w:rsidP="00115426">
      <w:pPr>
        <w:rPr>
          <w:rFonts w:ascii="Arial" w:hAnsi="Arial" w:cs="Arial"/>
          <w:sz w:val="20"/>
          <w:szCs w:val="20"/>
        </w:rPr>
      </w:pPr>
    </w:p>
    <w:p w:rsidR="00115426" w:rsidRPr="00204708" w:rsidRDefault="00115426" w:rsidP="00115426">
      <w:pPr>
        <w:rPr>
          <w:rFonts w:ascii="Arial" w:hAnsi="Arial" w:cs="Arial"/>
          <w:sz w:val="20"/>
          <w:szCs w:val="20"/>
        </w:rPr>
      </w:pPr>
    </w:p>
    <w:p w:rsidR="00115426" w:rsidRPr="00204708" w:rsidRDefault="00115426" w:rsidP="00115426">
      <w:pPr>
        <w:rPr>
          <w:rFonts w:ascii="Arial" w:hAnsi="Arial" w:cs="Arial"/>
          <w:sz w:val="20"/>
          <w:szCs w:val="20"/>
        </w:rPr>
      </w:pPr>
    </w:p>
    <w:p w:rsidR="00115426" w:rsidRPr="00542A21" w:rsidRDefault="00115426" w:rsidP="00115426">
      <w:pPr>
        <w:ind w:left="2835" w:firstLine="567"/>
        <w:rPr>
          <w:rFonts w:ascii="Arial" w:hAnsi="Arial" w:cs="Arial"/>
          <w:sz w:val="22"/>
          <w:szCs w:val="22"/>
        </w:rPr>
      </w:pPr>
      <w:r w:rsidRPr="00542A21">
        <w:rPr>
          <w:rFonts w:ascii="Arial" w:hAnsi="Arial" w:cs="Arial"/>
          <w:sz w:val="22"/>
          <w:szCs w:val="22"/>
        </w:rPr>
        <w:t>………………………………………………………………..</w:t>
      </w:r>
      <w:r w:rsidRPr="00542A21">
        <w:rPr>
          <w:rFonts w:ascii="Arial" w:hAnsi="Arial" w:cs="Arial"/>
          <w:sz w:val="22"/>
          <w:szCs w:val="22"/>
        </w:rPr>
        <w:tab/>
      </w:r>
      <w:r w:rsidRPr="00542A21">
        <w:rPr>
          <w:rFonts w:ascii="Arial" w:hAnsi="Arial" w:cs="Arial"/>
          <w:sz w:val="22"/>
          <w:szCs w:val="22"/>
        </w:rPr>
        <w:tab/>
      </w:r>
      <w:r>
        <w:rPr>
          <w:rFonts w:ascii="Arial" w:hAnsi="Arial" w:cs="Arial"/>
          <w:sz w:val="22"/>
          <w:szCs w:val="22"/>
        </w:rPr>
        <w:t xml:space="preserve">   </w:t>
      </w:r>
      <w:r>
        <w:rPr>
          <w:rFonts w:ascii="Arial" w:hAnsi="Arial" w:cs="Arial"/>
          <w:sz w:val="22"/>
          <w:szCs w:val="22"/>
        </w:rPr>
        <w:t xml:space="preserve">                </w:t>
      </w:r>
      <w:bookmarkStart w:id="0" w:name="_GoBack"/>
      <w:bookmarkEnd w:id="0"/>
      <w:r w:rsidRPr="00542A21">
        <w:rPr>
          <w:rFonts w:ascii="Arial" w:hAnsi="Arial" w:cs="Arial"/>
          <w:sz w:val="22"/>
          <w:szCs w:val="22"/>
        </w:rPr>
        <w:t>Ing. Jaromír Vašíček, CSc.</w:t>
      </w:r>
    </w:p>
    <w:p w:rsidR="00115426" w:rsidRPr="00542A21" w:rsidRDefault="00115426" w:rsidP="00115426">
      <w:pPr>
        <w:ind w:left="3402"/>
        <w:rPr>
          <w:rFonts w:ascii="Arial" w:hAnsi="Arial" w:cs="Arial"/>
          <w:sz w:val="22"/>
          <w:szCs w:val="22"/>
        </w:rPr>
      </w:pPr>
      <w:r w:rsidRPr="00542A21">
        <w:rPr>
          <w:rFonts w:ascii="Arial" w:hAnsi="Arial" w:cs="Arial"/>
          <w:sz w:val="22"/>
          <w:szCs w:val="22"/>
        </w:rPr>
        <w:t xml:space="preserve">    předseda Dozorčí rady veřejné výzkumné instituce</w:t>
      </w:r>
    </w:p>
    <w:p w:rsidR="00115426" w:rsidRPr="00542A21" w:rsidRDefault="00115426" w:rsidP="00115426">
      <w:pPr>
        <w:ind w:left="2835" w:firstLine="567"/>
        <w:rPr>
          <w:rFonts w:ascii="Arial" w:hAnsi="Arial" w:cs="Arial"/>
          <w:sz w:val="22"/>
          <w:szCs w:val="22"/>
        </w:rPr>
      </w:pPr>
      <w:r w:rsidRPr="00542A21">
        <w:rPr>
          <w:rFonts w:ascii="Arial" w:hAnsi="Arial" w:cs="Arial"/>
          <w:sz w:val="22"/>
          <w:szCs w:val="22"/>
        </w:rPr>
        <w:t>Výzkumný ústav lesního hospodářství a myslivosti, v.v.i.</w:t>
      </w:r>
    </w:p>
    <w:p w:rsidR="00115426" w:rsidRDefault="00115426" w:rsidP="00420689">
      <w:pPr>
        <w:pStyle w:val="ZkladntextIMP"/>
      </w:pPr>
    </w:p>
    <w:p w:rsidR="00115426" w:rsidRDefault="00115426" w:rsidP="00115426">
      <w:r>
        <w:br w:type="page"/>
      </w:r>
    </w:p>
    <w:p w:rsidR="00D957DC" w:rsidRPr="00BD52F7" w:rsidRDefault="00115426" w:rsidP="00420689">
      <w:pPr>
        <w:pStyle w:val="ZkladntextIMP"/>
      </w:pPr>
      <w:r w:rsidRPr="00115426">
        <w:rPr>
          <w:noProof/>
        </w:rPr>
        <w:lastRenderedPageBreak/>
        <w:drawing>
          <wp:inline distT="0" distB="0" distL="0" distR="0">
            <wp:extent cx="6040120" cy="848528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0120" cy="8485289"/>
                    </a:xfrm>
                    <a:prstGeom prst="rect">
                      <a:avLst/>
                    </a:prstGeom>
                    <a:noFill/>
                    <a:ln>
                      <a:noFill/>
                    </a:ln>
                  </pic:spPr>
                </pic:pic>
              </a:graphicData>
            </a:graphic>
          </wp:inline>
        </w:drawing>
      </w:r>
    </w:p>
    <w:sectPr w:rsidR="00D957DC" w:rsidRPr="00BD52F7" w:rsidSect="000F28F6">
      <w:footerReference w:type="default" r:id="rId8"/>
      <w:pgSz w:w="11906" w:h="16838"/>
      <w:pgMar w:top="1134" w:right="1134" w:bottom="1134" w:left="126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B29" w:rsidRDefault="00155B29">
      <w:r>
        <w:separator/>
      </w:r>
    </w:p>
  </w:endnote>
  <w:endnote w:type="continuationSeparator" w:id="0">
    <w:p w:rsidR="00155B29" w:rsidRDefault="00155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7DC" w:rsidRDefault="00D957DC">
    <w:pPr>
      <w:pStyle w:val="Zpat"/>
      <w:framePr w:wrap="auto" w:vAnchor="text" w:hAnchor="margin" w:xAlign="center" w:y="1"/>
      <w:widowControl/>
      <w:rPr>
        <w:rStyle w:val="slostrnky"/>
        <w:sz w:val="24"/>
        <w:szCs w:val="24"/>
      </w:rPr>
    </w:pPr>
    <w:r>
      <w:rPr>
        <w:rStyle w:val="slostrnky"/>
        <w:sz w:val="24"/>
        <w:szCs w:val="24"/>
      </w:rPr>
      <w:fldChar w:fldCharType="begin"/>
    </w:r>
    <w:r>
      <w:rPr>
        <w:rStyle w:val="slostrnky"/>
        <w:sz w:val="24"/>
        <w:szCs w:val="24"/>
      </w:rPr>
      <w:instrText xml:space="preserve">PAGE  </w:instrText>
    </w:r>
    <w:r>
      <w:rPr>
        <w:rStyle w:val="slostrnky"/>
        <w:sz w:val="24"/>
        <w:szCs w:val="24"/>
      </w:rPr>
      <w:fldChar w:fldCharType="separate"/>
    </w:r>
    <w:r w:rsidR="00115426">
      <w:rPr>
        <w:rStyle w:val="slostrnky"/>
        <w:noProof/>
        <w:sz w:val="24"/>
        <w:szCs w:val="24"/>
      </w:rPr>
      <w:t>2</w:t>
    </w:r>
    <w:r>
      <w:rPr>
        <w:rStyle w:val="slostrnky"/>
        <w:sz w:val="24"/>
        <w:szCs w:val="24"/>
      </w:rPr>
      <w:fldChar w:fldCharType="end"/>
    </w:r>
  </w:p>
  <w:p w:rsidR="00D957DC" w:rsidRDefault="00D957DC">
    <w:pPr>
      <w:pStyle w:val="Zpat"/>
      <w:widowContr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B29" w:rsidRDefault="00155B29">
      <w:r>
        <w:separator/>
      </w:r>
    </w:p>
  </w:footnote>
  <w:footnote w:type="continuationSeparator" w:id="0">
    <w:p w:rsidR="00155B29" w:rsidRDefault="00155B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256A0"/>
    <w:multiLevelType w:val="hybridMultilevel"/>
    <w:tmpl w:val="490259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90B1AE8"/>
    <w:multiLevelType w:val="hybridMultilevel"/>
    <w:tmpl w:val="072EE0B6"/>
    <w:lvl w:ilvl="0" w:tplc="6B369642">
      <w:start w:val="3"/>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cs="Wingdings" w:hint="default"/>
      </w:rPr>
    </w:lvl>
    <w:lvl w:ilvl="3" w:tplc="04050001" w:tentative="1">
      <w:start w:val="1"/>
      <w:numFmt w:val="bullet"/>
      <w:lvlText w:val=""/>
      <w:lvlJc w:val="left"/>
      <w:pPr>
        <w:tabs>
          <w:tab w:val="num" w:pos="2880"/>
        </w:tabs>
        <w:ind w:left="2880" w:hanging="360"/>
      </w:pPr>
      <w:rPr>
        <w:rFonts w:ascii="Symbol" w:hAnsi="Symbol" w:cs="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cs="Wingdings" w:hint="default"/>
      </w:rPr>
    </w:lvl>
    <w:lvl w:ilvl="6" w:tplc="04050001" w:tentative="1">
      <w:start w:val="1"/>
      <w:numFmt w:val="bullet"/>
      <w:lvlText w:val=""/>
      <w:lvlJc w:val="left"/>
      <w:pPr>
        <w:tabs>
          <w:tab w:val="num" w:pos="5040"/>
        </w:tabs>
        <w:ind w:left="5040" w:hanging="360"/>
      </w:pPr>
      <w:rPr>
        <w:rFonts w:ascii="Symbol" w:hAnsi="Symbol" w:cs="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A324EC0"/>
    <w:multiLevelType w:val="hybridMultilevel"/>
    <w:tmpl w:val="D1D694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C4E3710"/>
    <w:multiLevelType w:val="hybridMultilevel"/>
    <w:tmpl w:val="5D727964"/>
    <w:lvl w:ilvl="0" w:tplc="0405000F">
      <w:start w:val="1"/>
      <w:numFmt w:val="decimal"/>
      <w:lvlText w:val="%1."/>
      <w:lvlJc w:val="left"/>
      <w:pPr>
        <w:tabs>
          <w:tab w:val="num" w:pos="720"/>
        </w:tabs>
        <w:ind w:left="720" w:hanging="360"/>
      </w:pPr>
      <w:rPr>
        <w:rFonts w:hint="default"/>
      </w:rPr>
    </w:lvl>
    <w:lvl w:ilvl="1" w:tplc="73D403BE">
      <w:start w:val="2"/>
      <w:numFmt w:val="lowerLetter"/>
      <w:lvlText w:val="%2)"/>
      <w:lvlJc w:val="left"/>
      <w:pPr>
        <w:tabs>
          <w:tab w:val="num" w:pos="1590"/>
        </w:tabs>
        <w:ind w:left="1590" w:hanging="51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0DDE3C75"/>
    <w:multiLevelType w:val="hybridMultilevel"/>
    <w:tmpl w:val="61E89DAE"/>
    <w:lvl w:ilvl="0" w:tplc="D6065F7A">
      <w:start w:val="1"/>
      <w:numFmt w:val="lowerLetter"/>
      <w:lvlText w:val="(%1)"/>
      <w:lvlJc w:val="left"/>
      <w:pPr>
        <w:tabs>
          <w:tab w:val="num" w:pos="720"/>
        </w:tabs>
        <w:ind w:left="720" w:hanging="360"/>
      </w:pPr>
      <w:rPr>
        <w:rFonts w:hint="default"/>
      </w:rPr>
    </w:lvl>
    <w:lvl w:ilvl="1" w:tplc="43440732">
      <w:start w:val="1"/>
      <w:numFmt w:val="decimal"/>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400736F"/>
    <w:multiLevelType w:val="hybridMultilevel"/>
    <w:tmpl w:val="567E8578"/>
    <w:lvl w:ilvl="0" w:tplc="A4E8E50C">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1A5D20D7"/>
    <w:multiLevelType w:val="hybridMultilevel"/>
    <w:tmpl w:val="0624016A"/>
    <w:lvl w:ilvl="0" w:tplc="78FE3B66">
      <w:start w:val="1"/>
      <w:numFmt w:val="lowerLetter"/>
      <w:lvlText w:val="(%1)"/>
      <w:lvlJc w:val="left"/>
      <w:pPr>
        <w:tabs>
          <w:tab w:val="num" w:pos="720"/>
        </w:tabs>
        <w:ind w:left="720" w:hanging="360"/>
      </w:pPr>
      <w:rPr>
        <w:rFonts w:hint="default"/>
      </w:rPr>
    </w:lvl>
    <w:lvl w:ilvl="1" w:tplc="ACC44D5A">
      <w:start w:val="1"/>
      <w:numFmt w:val="decimal"/>
      <w:lvlText w:val="%2."/>
      <w:lvlJc w:val="left"/>
      <w:pPr>
        <w:tabs>
          <w:tab w:val="num" w:pos="1440"/>
        </w:tabs>
        <w:ind w:left="1440" w:hanging="360"/>
      </w:pPr>
      <w:rPr>
        <w:rFonts w:hint="default"/>
        <w:color w:val="auto"/>
      </w:r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D4D3849"/>
    <w:multiLevelType w:val="hybridMultilevel"/>
    <w:tmpl w:val="EB0CF08E"/>
    <w:lvl w:ilvl="0" w:tplc="A4E8E50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8" w15:restartNumberingAfterBreak="0">
    <w:nsid w:val="1E25186B"/>
    <w:multiLevelType w:val="hybridMultilevel"/>
    <w:tmpl w:val="036CC5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ED21C1D"/>
    <w:multiLevelType w:val="multilevel"/>
    <w:tmpl w:val="95461AF4"/>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720"/>
        </w:tabs>
        <w:ind w:left="720" w:hanging="360"/>
      </w:pPr>
      <w:rPr>
        <w:rFonts w:hint="default"/>
        <w:b w:val="0"/>
        <w:bCs w:val="0"/>
      </w:rPr>
    </w:lvl>
    <w:lvl w:ilvl="2">
      <w:start w:val="1"/>
      <w:numFmt w:val="decimal"/>
      <w:lvlText w:val="%1.%2.%3."/>
      <w:lvlJc w:val="left"/>
      <w:pPr>
        <w:tabs>
          <w:tab w:val="num" w:pos="1620"/>
        </w:tabs>
        <w:ind w:left="1620" w:hanging="720"/>
      </w:pPr>
      <w:rPr>
        <w:rFonts w:hint="default"/>
        <w:b w:val="0"/>
        <w:bCs w:val="0"/>
      </w:rPr>
    </w:lvl>
    <w:lvl w:ilvl="3">
      <w:start w:val="1"/>
      <w:numFmt w:val="decimal"/>
      <w:lvlText w:val="%1.%2.%3.%4."/>
      <w:lvlJc w:val="left"/>
      <w:pPr>
        <w:tabs>
          <w:tab w:val="num" w:pos="720"/>
        </w:tabs>
        <w:ind w:left="720" w:hanging="720"/>
      </w:pPr>
      <w:rPr>
        <w:rFonts w:hint="default"/>
        <w:b w:val="0"/>
        <w:bCs w:val="0"/>
      </w:rPr>
    </w:lvl>
    <w:lvl w:ilvl="4">
      <w:start w:val="1"/>
      <w:numFmt w:val="decimal"/>
      <w:lvlText w:val="%1.%2.%3.%4.%5."/>
      <w:lvlJc w:val="left"/>
      <w:pPr>
        <w:tabs>
          <w:tab w:val="num" w:pos="1080"/>
        </w:tabs>
        <w:ind w:left="1080" w:hanging="1080"/>
      </w:pPr>
      <w:rPr>
        <w:rFonts w:hint="default"/>
        <w:b w:val="0"/>
        <w:bCs w:val="0"/>
      </w:rPr>
    </w:lvl>
    <w:lvl w:ilvl="5">
      <w:start w:val="1"/>
      <w:numFmt w:val="decimal"/>
      <w:lvlText w:val="%1.%2.%3.%4.%5.%6."/>
      <w:lvlJc w:val="left"/>
      <w:pPr>
        <w:tabs>
          <w:tab w:val="num" w:pos="1080"/>
        </w:tabs>
        <w:ind w:left="1080" w:hanging="1080"/>
      </w:pPr>
      <w:rPr>
        <w:rFonts w:hint="default"/>
        <w:b w:val="0"/>
        <w:bCs w:val="0"/>
      </w:rPr>
    </w:lvl>
    <w:lvl w:ilvl="6">
      <w:start w:val="1"/>
      <w:numFmt w:val="decimal"/>
      <w:lvlText w:val="%1.%2.%3.%4.%5.%6.%7."/>
      <w:lvlJc w:val="left"/>
      <w:pPr>
        <w:tabs>
          <w:tab w:val="num" w:pos="1440"/>
        </w:tabs>
        <w:ind w:left="1440" w:hanging="1440"/>
      </w:pPr>
      <w:rPr>
        <w:rFonts w:hint="default"/>
        <w:b w:val="0"/>
        <w:bCs w:val="0"/>
      </w:rPr>
    </w:lvl>
    <w:lvl w:ilvl="7">
      <w:start w:val="1"/>
      <w:numFmt w:val="decimal"/>
      <w:lvlText w:val="%1.%2.%3.%4.%5.%6.%7.%8."/>
      <w:lvlJc w:val="left"/>
      <w:pPr>
        <w:tabs>
          <w:tab w:val="num" w:pos="1440"/>
        </w:tabs>
        <w:ind w:left="1440" w:hanging="1440"/>
      </w:pPr>
      <w:rPr>
        <w:rFonts w:hint="default"/>
        <w:b w:val="0"/>
        <w:bCs w:val="0"/>
      </w:rPr>
    </w:lvl>
    <w:lvl w:ilvl="8">
      <w:start w:val="1"/>
      <w:numFmt w:val="decimal"/>
      <w:lvlText w:val="%1.%2.%3.%4.%5.%6.%7.%8.%9."/>
      <w:lvlJc w:val="left"/>
      <w:pPr>
        <w:tabs>
          <w:tab w:val="num" w:pos="1800"/>
        </w:tabs>
        <w:ind w:left="1800" w:hanging="1800"/>
      </w:pPr>
      <w:rPr>
        <w:rFonts w:hint="default"/>
        <w:b w:val="0"/>
        <w:bCs w:val="0"/>
      </w:rPr>
    </w:lvl>
  </w:abstractNum>
  <w:abstractNum w:abstractNumId="10" w15:restartNumberingAfterBreak="0">
    <w:nsid w:val="2A5A058C"/>
    <w:multiLevelType w:val="singleLevel"/>
    <w:tmpl w:val="065C7110"/>
    <w:lvl w:ilvl="0">
      <w:start w:val="1"/>
      <w:numFmt w:val="lowerLetter"/>
      <w:lvlText w:val="(%1)"/>
      <w:lvlJc w:val="left"/>
      <w:pPr>
        <w:tabs>
          <w:tab w:val="num" w:pos="725"/>
        </w:tabs>
        <w:ind w:left="725" w:hanging="735"/>
      </w:pPr>
      <w:rPr>
        <w:rFonts w:hint="default"/>
      </w:rPr>
    </w:lvl>
  </w:abstractNum>
  <w:abstractNum w:abstractNumId="11" w15:restartNumberingAfterBreak="0">
    <w:nsid w:val="2AF252FC"/>
    <w:multiLevelType w:val="hybridMultilevel"/>
    <w:tmpl w:val="ADF64526"/>
    <w:lvl w:ilvl="0" w:tplc="4086C7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2260CC0"/>
    <w:multiLevelType w:val="hybridMultilevel"/>
    <w:tmpl w:val="4B265028"/>
    <w:lvl w:ilvl="0" w:tplc="BE3E0604">
      <w:start w:val="1"/>
      <w:numFmt w:val="lowerLetter"/>
      <w:lvlText w:val="(%1)"/>
      <w:lvlJc w:val="left"/>
      <w:pPr>
        <w:tabs>
          <w:tab w:val="num" w:pos="1080"/>
        </w:tabs>
        <w:ind w:left="1080" w:hanging="360"/>
      </w:pPr>
      <w:rPr>
        <w:rFonts w:hint="default"/>
      </w:rPr>
    </w:lvl>
    <w:lvl w:ilvl="1" w:tplc="04050019" w:tentative="1">
      <w:start w:val="1"/>
      <w:numFmt w:val="lowerLetter"/>
      <w:lvlText w:val="%2."/>
      <w:lvlJc w:val="left"/>
      <w:pPr>
        <w:tabs>
          <w:tab w:val="num" w:pos="1800"/>
        </w:tabs>
        <w:ind w:left="1800" w:hanging="360"/>
      </w:pPr>
    </w:lvl>
    <w:lvl w:ilvl="2" w:tplc="0405001B" w:tentative="1">
      <w:start w:val="1"/>
      <w:numFmt w:val="lowerRoman"/>
      <w:lvlText w:val="%3."/>
      <w:lvlJc w:val="right"/>
      <w:pPr>
        <w:tabs>
          <w:tab w:val="num" w:pos="2520"/>
        </w:tabs>
        <w:ind w:left="2520" w:hanging="180"/>
      </w:pPr>
    </w:lvl>
    <w:lvl w:ilvl="3" w:tplc="0405000F">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13" w15:restartNumberingAfterBreak="0">
    <w:nsid w:val="33655DCC"/>
    <w:multiLevelType w:val="hybridMultilevel"/>
    <w:tmpl w:val="2A2AE4EE"/>
    <w:lvl w:ilvl="0" w:tplc="40D6B098">
      <w:start w:val="1"/>
      <w:numFmt w:val="bullet"/>
      <w:lvlText w:val=""/>
      <w:lvlJc w:val="left"/>
      <w:pPr>
        <w:ind w:left="1504" w:hanging="360"/>
      </w:pPr>
      <w:rPr>
        <w:rFonts w:ascii="Symbol" w:hAnsi="Symbol" w:cs="Symbol" w:hint="default"/>
      </w:rPr>
    </w:lvl>
    <w:lvl w:ilvl="1" w:tplc="04050003" w:tentative="1">
      <w:start w:val="1"/>
      <w:numFmt w:val="bullet"/>
      <w:lvlText w:val="o"/>
      <w:lvlJc w:val="left"/>
      <w:pPr>
        <w:ind w:left="2224" w:hanging="360"/>
      </w:pPr>
      <w:rPr>
        <w:rFonts w:ascii="Courier New" w:hAnsi="Courier New" w:cs="Courier New" w:hint="default"/>
      </w:rPr>
    </w:lvl>
    <w:lvl w:ilvl="2" w:tplc="04050005" w:tentative="1">
      <w:start w:val="1"/>
      <w:numFmt w:val="bullet"/>
      <w:lvlText w:val=""/>
      <w:lvlJc w:val="left"/>
      <w:pPr>
        <w:ind w:left="2944" w:hanging="360"/>
      </w:pPr>
      <w:rPr>
        <w:rFonts w:ascii="Wingdings" w:hAnsi="Wingdings" w:cs="Wingdings" w:hint="default"/>
      </w:rPr>
    </w:lvl>
    <w:lvl w:ilvl="3" w:tplc="04050001" w:tentative="1">
      <w:start w:val="1"/>
      <w:numFmt w:val="bullet"/>
      <w:lvlText w:val=""/>
      <w:lvlJc w:val="left"/>
      <w:pPr>
        <w:ind w:left="3664" w:hanging="360"/>
      </w:pPr>
      <w:rPr>
        <w:rFonts w:ascii="Symbol" w:hAnsi="Symbol" w:cs="Symbol" w:hint="default"/>
      </w:rPr>
    </w:lvl>
    <w:lvl w:ilvl="4" w:tplc="04050003" w:tentative="1">
      <w:start w:val="1"/>
      <w:numFmt w:val="bullet"/>
      <w:lvlText w:val="o"/>
      <w:lvlJc w:val="left"/>
      <w:pPr>
        <w:ind w:left="4384" w:hanging="360"/>
      </w:pPr>
      <w:rPr>
        <w:rFonts w:ascii="Courier New" w:hAnsi="Courier New" w:cs="Courier New" w:hint="default"/>
      </w:rPr>
    </w:lvl>
    <w:lvl w:ilvl="5" w:tplc="04050005" w:tentative="1">
      <w:start w:val="1"/>
      <w:numFmt w:val="bullet"/>
      <w:lvlText w:val=""/>
      <w:lvlJc w:val="left"/>
      <w:pPr>
        <w:ind w:left="5104" w:hanging="360"/>
      </w:pPr>
      <w:rPr>
        <w:rFonts w:ascii="Wingdings" w:hAnsi="Wingdings" w:cs="Wingdings" w:hint="default"/>
      </w:rPr>
    </w:lvl>
    <w:lvl w:ilvl="6" w:tplc="04050001" w:tentative="1">
      <w:start w:val="1"/>
      <w:numFmt w:val="bullet"/>
      <w:lvlText w:val=""/>
      <w:lvlJc w:val="left"/>
      <w:pPr>
        <w:ind w:left="5824" w:hanging="360"/>
      </w:pPr>
      <w:rPr>
        <w:rFonts w:ascii="Symbol" w:hAnsi="Symbol" w:cs="Symbol" w:hint="default"/>
      </w:rPr>
    </w:lvl>
    <w:lvl w:ilvl="7" w:tplc="04050003" w:tentative="1">
      <w:start w:val="1"/>
      <w:numFmt w:val="bullet"/>
      <w:lvlText w:val="o"/>
      <w:lvlJc w:val="left"/>
      <w:pPr>
        <w:ind w:left="6544" w:hanging="360"/>
      </w:pPr>
      <w:rPr>
        <w:rFonts w:ascii="Courier New" w:hAnsi="Courier New" w:cs="Courier New" w:hint="default"/>
      </w:rPr>
    </w:lvl>
    <w:lvl w:ilvl="8" w:tplc="04050005" w:tentative="1">
      <w:start w:val="1"/>
      <w:numFmt w:val="bullet"/>
      <w:lvlText w:val=""/>
      <w:lvlJc w:val="left"/>
      <w:pPr>
        <w:ind w:left="7264" w:hanging="360"/>
      </w:pPr>
      <w:rPr>
        <w:rFonts w:ascii="Wingdings" w:hAnsi="Wingdings" w:cs="Wingdings" w:hint="default"/>
      </w:rPr>
    </w:lvl>
  </w:abstractNum>
  <w:abstractNum w:abstractNumId="14" w15:restartNumberingAfterBreak="0">
    <w:nsid w:val="3410129A"/>
    <w:multiLevelType w:val="hybridMultilevel"/>
    <w:tmpl w:val="BFAA810C"/>
    <w:lvl w:ilvl="0" w:tplc="4D2021F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64F3DA0"/>
    <w:multiLevelType w:val="singleLevel"/>
    <w:tmpl w:val="04050017"/>
    <w:lvl w:ilvl="0">
      <w:start w:val="1"/>
      <w:numFmt w:val="lowerLetter"/>
      <w:lvlText w:val="%1)"/>
      <w:lvlJc w:val="left"/>
      <w:pPr>
        <w:ind w:left="720" w:hanging="360"/>
      </w:pPr>
      <w:rPr>
        <w:rFonts w:hint="default"/>
      </w:rPr>
    </w:lvl>
  </w:abstractNum>
  <w:abstractNum w:abstractNumId="16" w15:restartNumberingAfterBreak="0">
    <w:nsid w:val="376D0DBC"/>
    <w:multiLevelType w:val="hybridMultilevel"/>
    <w:tmpl w:val="A0AC8A98"/>
    <w:lvl w:ilvl="0" w:tplc="4D88ED30">
      <w:start w:val="1"/>
      <w:numFmt w:val="lowerLetter"/>
      <w:lvlText w:val="(%1)"/>
      <w:lvlJc w:val="left"/>
      <w:pPr>
        <w:tabs>
          <w:tab w:val="num" w:pos="720"/>
        </w:tabs>
        <w:ind w:left="720" w:hanging="360"/>
      </w:pPr>
      <w:rPr>
        <w:rFonts w:hint="default"/>
        <w:b w:val="0"/>
        <w:bCs w:val="0"/>
      </w:rPr>
    </w:lvl>
    <w:lvl w:ilvl="1" w:tplc="04050019" w:tentative="1">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 w15:restartNumberingAfterBreak="0">
    <w:nsid w:val="3A99339B"/>
    <w:multiLevelType w:val="hybridMultilevel"/>
    <w:tmpl w:val="4A783E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BBD059C"/>
    <w:multiLevelType w:val="hybridMultilevel"/>
    <w:tmpl w:val="E0829EBA"/>
    <w:lvl w:ilvl="0" w:tplc="B43AAAE4">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3E2857F8"/>
    <w:multiLevelType w:val="hybridMultilevel"/>
    <w:tmpl w:val="B504F03A"/>
    <w:lvl w:ilvl="0" w:tplc="A4E8E50C">
      <w:start w:val="1"/>
      <w:numFmt w:val="decimal"/>
      <w:lvlText w:val="%1."/>
      <w:lvlJc w:val="left"/>
      <w:pPr>
        <w:tabs>
          <w:tab w:val="num" w:pos="720"/>
        </w:tabs>
        <w:ind w:left="720" w:hanging="360"/>
      </w:pPr>
      <w:rPr>
        <w:rFonts w:hint="default"/>
      </w:rPr>
    </w:lvl>
    <w:lvl w:ilvl="1" w:tplc="903AA4EE">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 w15:restartNumberingAfterBreak="0">
    <w:nsid w:val="3F9151A9"/>
    <w:multiLevelType w:val="hybridMultilevel"/>
    <w:tmpl w:val="E82A3A9C"/>
    <w:lvl w:ilvl="0" w:tplc="04050001">
      <w:start w:val="1"/>
      <w:numFmt w:val="bullet"/>
      <w:lvlText w:val=""/>
      <w:lvlJc w:val="left"/>
      <w:pPr>
        <w:ind w:left="1428" w:hanging="360"/>
      </w:pPr>
      <w:rPr>
        <w:rFonts w:ascii="Symbol" w:hAnsi="Symbol" w:cs="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cs="Wingdings" w:hint="default"/>
      </w:rPr>
    </w:lvl>
    <w:lvl w:ilvl="3" w:tplc="04050001" w:tentative="1">
      <w:start w:val="1"/>
      <w:numFmt w:val="bullet"/>
      <w:lvlText w:val=""/>
      <w:lvlJc w:val="left"/>
      <w:pPr>
        <w:ind w:left="3588" w:hanging="360"/>
      </w:pPr>
      <w:rPr>
        <w:rFonts w:ascii="Symbol" w:hAnsi="Symbol" w:cs="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cs="Wingdings" w:hint="default"/>
      </w:rPr>
    </w:lvl>
    <w:lvl w:ilvl="6" w:tplc="04050001" w:tentative="1">
      <w:start w:val="1"/>
      <w:numFmt w:val="bullet"/>
      <w:lvlText w:val=""/>
      <w:lvlJc w:val="left"/>
      <w:pPr>
        <w:ind w:left="5748" w:hanging="360"/>
      </w:pPr>
      <w:rPr>
        <w:rFonts w:ascii="Symbol" w:hAnsi="Symbol" w:cs="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cs="Wingdings" w:hint="default"/>
      </w:rPr>
    </w:lvl>
  </w:abstractNum>
  <w:abstractNum w:abstractNumId="21" w15:restartNumberingAfterBreak="0">
    <w:nsid w:val="47BD65AB"/>
    <w:multiLevelType w:val="multilevel"/>
    <w:tmpl w:val="40D80820"/>
    <w:lvl w:ilvl="0">
      <w:numFmt w:val="none"/>
      <w:lvlText w:val=""/>
      <w:lvlJc w:val="left"/>
      <w:pPr>
        <w:tabs>
          <w:tab w:val="num" w:pos="360"/>
        </w:tabs>
      </w:p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49190DF0"/>
    <w:multiLevelType w:val="hybridMultilevel"/>
    <w:tmpl w:val="B7CCBEE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15:restartNumberingAfterBreak="0">
    <w:nsid w:val="4DC7052D"/>
    <w:multiLevelType w:val="hybridMultilevel"/>
    <w:tmpl w:val="3AF662A4"/>
    <w:lvl w:ilvl="0" w:tplc="7EE47270">
      <w:start w:val="1"/>
      <w:numFmt w:val="lowerLetter"/>
      <w:lvlText w:val="(%1)"/>
      <w:lvlJc w:val="left"/>
      <w:pPr>
        <w:tabs>
          <w:tab w:val="num" w:pos="1080"/>
        </w:tabs>
        <w:ind w:left="1080" w:hanging="360"/>
      </w:pPr>
      <w:rPr>
        <w:rFonts w:hint="default"/>
      </w:rPr>
    </w:lvl>
    <w:lvl w:ilvl="1" w:tplc="04050019">
      <w:start w:val="1"/>
      <w:numFmt w:val="lowerLetter"/>
      <w:lvlText w:val="%2."/>
      <w:lvlJc w:val="left"/>
      <w:pPr>
        <w:tabs>
          <w:tab w:val="num" w:pos="1800"/>
        </w:tabs>
        <w:ind w:left="1800" w:hanging="360"/>
      </w:pPr>
    </w:lvl>
    <w:lvl w:ilvl="2" w:tplc="0405001B">
      <w:start w:val="1"/>
      <w:numFmt w:val="lowerRoman"/>
      <w:lvlText w:val="%3."/>
      <w:lvlJc w:val="right"/>
      <w:pPr>
        <w:tabs>
          <w:tab w:val="num" w:pos="2520"/>
        </w:tabs>
        <w:ind w:left="2520" w:hanging="180"/>
      </w:pPr>
    </w:lvl>
    <w:lvl w:ilvl="3" w:tplc="157C8F5C">
      <w:start w:val="1"/>
      <w:numFmt w:val="decimal"/>
      <w:lvlText w:val="%4."/>
      <w:lvlJc w:val="left"/>
      <w:pPr>
        <w:tabs>
          <w:tab w:val="num" w:pos="3240"/>
        </w:tabs>
        <w:ind w:left="3240" w:hanging="360"/>
      </w:pPr>
      <w:rPr>
        <w:rFonts w:hint="default"/>
      </w:r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4" w15:restartNumberingAfterBreak="0">
    <w:nsid w:val="50F922FB"/>
    <w:multiLevelType w:val="hybridMultilevel"/>
    <w:tmpl w:val="EBC8DECE"/>
    <w:lvl w:ilvl="0" w:tplc="0AA4780E">
      <w:start w:val="1"/>
      <w:numFmt w:val="lowerLetter"/>
      <w:lvlText w:val="(%1)"/>
      <w:lvlJc w:val="left"/>
      <w:pPr>
        <w:tabs>
          <w:tab w:val="num" w:pos="1080"/>
        </w:tabs>
        <w:ind w:left="1080" w:hanging="360"/>
      </w:pPr>
      <w:rPr>
        <w:rFonts w:hint="default"/>
        <w:sz w:val="24"/>
        <w:szCs w:val="24"/>
      </w:rPr>
    </w:lvl>
    <w:lvl w:ilvl="1" w:tplc="1A6AA694">
      <w:start w:val="1"/>
      <w:numFmt w:val="decimal"/>
      <w:lvlText w:val="%2."/>
      <w:lvlJc w:val="left"/>
      <w:pPr>
        <w:tabs>
          <w:tab w:val="num" w:pos="1800"/>
        </w:tabs>
        <w:ind w:left="1800" w:hanging="360"/>
      </w:pPr>
      <w:rPr>
        <w:rFonts w:hint="default"/>
      </w:rPr>
    </w:lvl>
    <w:lvl w:ilvl="2" w:tplc="0405001B" w:tentative="1">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5" w15:restartNumberingAfterBreak="0">
    <w:nsid w:val="512C3E0E"/>
    <w:multiLevelType w:val="singleLevel"/>
    <w:tmpl w:val="CE18ED2E"/>
    <w:lvl w:ilvl="0">
      <w:start w:val="4"/>
      <w:numFmt w:val="bullet"/>
      <w:lvlText w:val="-"/>
      <w:lvlJc w:val="left"/>
      <w:pPr>
        <w:tabs>
          <w:tab w:val="num" w:pos="982"/>
        </w:tabs>
        <w:ind w:left="982" w:hanging="360"/>
      </w:pPr>
      <w:rPr>
        <w:rFonts w:hint="default"/>
      </w:rPr>
    </w:lvl>
  </w:abstractNum>
  <w:abstractNum w:abstractNumId="26" w15:restartNumberingAfterBreak="0">
    <w:nsid w:val="537B5322"/>
    <w:multiLevelType w:val="hybridMultilevel"/>
    <w:tmpl w:val="94C01FB2"/>
    <w:lvl w:ilvl="0" w:tplc="389887D6">
      <w:start w:val="1"/>
      <w:numFmt w:val="lowerLetter"/>
      <w:lvlText w:val="(%1)"/>
      <w:lvlJc w:val="left"/>
      <w:pPr>
        <w:tabs>
          <w:tab w:val="num" w:pos="1080"/>
        </w:tabs>
        <w:ind w:left="1080" w:hanging="360"/>
      </w:pPr>
      <w:rPr>
        <w:rFonts w:hint="default"/>
      </w:rPr>
    </w:lvl>
    <w:lvl w:ilvl="1" w:tplc="4844D7C4">
      <w:start w:val="1"/>
      <w:numFmt w:val="decimal"/>
      <w:lvlText w:val="%2."/>
      <w:lvlJc w:val="left"/>
      <w:pPr>
        <w:tabs>
          <w:tab w:val="num" w:pos="1800"/>
        </w:tabs>
        <w:ind w:left="1800" w:hanging="360"/>
      </w:pPr>
      <w:rPr>
        <w:rFonts w:hint="default"/>
      </w:rPr>
    </w:lvl>
    <w:lvl w:ilvl="2" w:tplc="0405001B">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7" w15:restartNumberingAfterBreak="0">
    <w:nsid w:val="55D812AC"/>
    <w:multiLevelType w:val="hybridMultilevel"/>
    <w:tmpl w:val="A0FA2FE2"/>
    <w:lvl w:ilvl="0" w:tplc="B0DA3798">
      <w:start w:val="1"/>
      <w:numFmt w:val="lowerLetter"/>
      <w:lvlText w:val="(%1)"/>
      <w:lvlJc w:val="left"/>
      <w:pPr>
        <w:tabs>
          <w:tab w:val="num" w:pos="1080"/>
        </w:tabs>
        <w:ind w:left="1080" w:hanging="360"/>
      </w:pPr>
      <w:rPr>
        <w:rFonts w:hint="default"/>
      </w:rPr>
    </w:lvl>
    <w:lvl w:ilvl="1" w:tplc="57AE417E">
      <w:start w:val="1"/>
      <w:numFmt w:val="decimal"/>
      <w:lvlText w:val="%2."/>
      <w:lvlJc w:val="left"/>
      <w:pPr>
        <w:tabs>
          <w:tab w:val="num" w:pos="1800"/>
        </w:tabs>
        <w:ind w:left="1800" w:hanging="360"/>
      </w:pPr>
      <w:rPr>
        <w:rFonts w:hint="default"/>
      </w:rPr>
    </w:lvl>
    <w:lvl w:ilvl="2" w:tplc="0405001B">
      <w:start w:val="1"/>
      <w:numFmt w:val="lowerRoman"/>
      <w:lvlText w:val="%3."/>
      <w:lvlJc w:val="right"/>
      <w:pPr>
        <w:tabs>
          <w:tab w:val="num" w:pos="2520"/>
        </w:tabs>
        <w:ind w:left="2520" w:hanging="180"/>
      </w:pPr>
    </w:lvl>
    <w:lvl w:ilvl="3" w:tplc="0405000F" w:tentative="1">
      <w:start w:val="1"/>
      <w:numFmt w:val="decimal"/>
      <w:lvlText w:val="%4."/>
      <w:lvlJc w:val="left"/>
      <w:pPr>
        <w:tabs>
          <w:tab w:val="num" w:pos="3240"/>
        </w:tabs>
        <w:ind w:left="3240" w:hanging="360"/>
      </w:pPr>
    </w:lvl>
    <w:lvl w:ilvl="4" w:tplc="04050019" w:tentative="1">
      <w:start w:val="1"/>
      <w:numFmt w:val="lowerLetter"/>
      <w:lvlText w:val="%5."/>
      <w:lvlJc w:val="left"/>
      <w:pPr>
        <w:tabs>
          <w:tab w:val="num" w:pos="3960"/>
        </w:tabs>
        <w:ind w:left="3960" w:hanging="360"/>
      </w:pPr>
    </w:lvl>
    <w:lvl w:ilvl="5" w:tplc="0405001B" w:tentative="1">
      <w:start w:val="1"/>
      <w:numFmt w:val="lowerRoman"/>
      <w:lvlText w:val="%6."/>
      <w:lvlJc w:val="right"/>
      <w:pPr>
        <w:tabs>
          <w:tab w:val="num" w:pos="4680"/>
        </w:tabs>
        <w:ind w:left="4680" w:hanging="180"/>
      </w:pPr>
    </w:lvl>
    <w:lvl w:ilvl="6" w:tplc="0405000F" w:tentative="1">
      <w:start w:val="1"/>
      <w:numFmt w:val="decimal"/>
      <w:lvlText w:val="%7."/>
      <w:lvlJc w:val="left"/>
      <w:pPr>
        <w:tabs>
          <w:tab w:val="num" w:pos="5400"/>
        </w:tabs>
        <w:ind w:left="5400" w:hanging="360"/>
      </w:pPr>
    </w:lvl>
    <w:lvl w:ilvl="7" w:tplc="04050019" w:tentative="1">
      <w:start w:val="1"/>
      <w:numFmt w:val="lowerLetter"/>
      <w:lvlText w:val="%8."/>
      <w:lvlJc w:val="left"/>
      <w:pPr>
        <w:tabs>
          <w:tab w:val="num" w:pos="6120"/>
        </w:tabs>
        <w:ind w:left="6120" w:hanging="360"/>
      </w:pPr>
    </w:lvl>
    <w:lvl w:ilvl="8" w:tplc="0405001B" w:tentative="1">
      <w:start w:val="1"/>
      <w:numFmt w:val="lowerRoman"/>
      <w:lvlText w:val="%9."/>
      <w:lvlJc w:val="right"/>
      <w:pPr>
        <w:tabs>
          <w:tab w:val="num" w:pos="6840"/>
        </w:tabs>
        <w:ind w:left="6840" w:hanging="180"/>
      </w:pPr>
    </w:lvl>
  </w:abstractNum>
  <w:abstractNum w:abstractNumId="28" w15:restartNumberingAfterBreak="0">
    <w:nsid w:val="56C04E73"/>
    <w:multiLevelType w:val="hybridMultilevel"/>
    <w:tmpl w:val="B71E7500"/>
    <w:lvl w:ilvl="0" w:tplc="7EBA3B42">
      <w:start w:val="1"/>
      <w:numFmt w:val="lowerLetter"/>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15:restartNumberingAfterBreak="0">
    <w:nsid w:val="59886EA0"/>
    <w:multiLevelType w:val="hybridMultilevel"/>
    <w:tmpl w:val="4D5ADF70"/>
    <w:lvl w:ilvl="0" w:tplc="261EC3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C6439E8"/>
    <w:multiLevelType w:val="hybridMultilevel"/>
    <w:tmpl w:val="3DCABF08"/>
    <w:lvl w:ilvl="0" w:tplc="DC3C685E">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8C067EC"/>
    <w:multiLevelType w:val="singleLevel"/>
    <w:tmpl w:val="0405000F"/>
    <w:lvl w:ilvl="0">
      <w:start w:val="1"/>
      <w:numFmt w:val="decimal"/>
      <w:lvlText w:val="%1."/>
      <w:lvlJc w:val="left"/>
      <w:pPr>
        <w:tabs>
          <w:tab w:val="num" w:pos="360"/>
        </w:tabs>
        <w:ind w:left="360" w:hanging="360"/>
      </w:pPr>
      <w:rPr>
        <w:rFonts w:hint="default"/>
      </w:rPr>
    </w:lvl>
  </w:abstractNum>
  <w:abstractNum w:abstractNumId="32" w15:restartNumberingAfterBreak="0">
    <w:nsid w:val="6C170F0F"/>
    <w:multiLevelType w:val="hybridMultilevel"/>
    <w:tmpl w:val="AADE8270"/>
    <w:lvl w:ilvl="0" w:tplc="261EC3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6DC733F5"/>
    <w:multiLevelType w:val="hybridMultilevel"/>
    <w:tmpl w:val="0C022600"/>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21"/>
  </w:num>
  <w:num w:numId="2">
    <w:abstractNumId w:val="25"/>
  </w:num>
  <w:num w:numId="3">
    <w:abstractNumId w:val="15"/>
  </w:num>
  <w:num w:numId="4">
    <w:abstractNumId w:val="10"/>
  </w:num>
  <w:num w:numId="5">
    <w:abstractNumId w:val="23"/>
  </w:num>
  <w:num w:numId="6">
    <w:abstractNumId w:val="24"/>
  </w:num>
  <w:num w:numId="7">
    <w:abstractNumId w:val="27"/>
  </w:num>
  <w:num w:numId="8">
    <w:abstractNumId w:val="26"/>
  </w:num>
  <w:num w:numId="9">
    <w:abstractNumId w:val="12"/>
  </w:num>
  <w:num w:numId="10">
    <w:abstractNumId w:val="6"/>
  </w:num>
  <w:num w:numId="11">
    <w:abstractNumId w:val="4"/>
  </w:num>
  <w:num w:numId="12">
    <w:abstractNumId w:val="2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31"/>
  </w:num>
  <w:num w:numId="16">
    <w:abstractNumId w:val="2"/>
  </w:num>
  <w:num w:numId="17">
    <w:abstractNumId w:val="17"/>
  </w:num>
  <w:num w:numId="18">
    <w:abstractNumId w:val="13"/>
  </w:num>
  <w:num w:numId="19">
    <w:abstractNumId w:val="20"/>
  </w:num>
  <w:num w:numId="20">
    <w:abstractNumId w:val="32"/>
  </w:num>
  <w:num w:numId="21">
    <w:abstractNumId w:val="11"/>
  </w:num>
  <w:num w:numId="22">
    <w:abstractNumId w:val="22"/>
  </w:num>
  <w:num w:numId="23">
    <w:abstractNumId w:val="29"/>
  </w:num>
  <w:num w:numId="24">
    <w:abstractNumId w:val="33"/>
  </w:num>
  <w:num w:numId="25">
    <w:abstractNumId w:val="14"/>
  </w:num>
  <w:num w:numId="26">
    <w:abstractNumId w:val="8"/>
  </w:num>
  <w:num w:numId="27">
    <w:abstractNumId w:val="18"/>
  </w:num>
  <w:num w:numId="28">
    <w:abstractNumId w:val="3"/>
  </w:num>
  <w:num w:numId="29">
    <w:abstractNumId w:val="7"/>
  </w:num>
  <w:num w:numId="30">
    <w:abstractNumId w:val="19"/>
  </w:num>
  <w:num w:numId="31">
    <w:abstractNumId w:val="5"/>
  </w:num>
  <w:num w:numId="32">
    <w:abstractNumId w:val="1"/>
  </w:num>
  <w:num w:numId="33">
    <w:abstractNumId w:val="0"/>
  </w:num>
  <w:num w:numId="3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0D9"/>
    <w:rsid w:val="00001458"/>
    <w:rsid w:val="00003A5C"/>
    <w:rsid w:val="00007B60"/>
    <w:rsid w:val="00012538"/>
    <w:rsid w:val="000232B9"/>
    <w:rsid w:val="00024B04"/>
    <w:rsid w:val="0002650C"/>
    <w:rsid w:val="00026B77"/>
    <w:rsid w:val="00026FBB"/>
    <w:rsid w:val="000319FE"/>
    <w:rsid w:val="000362B4"/>
    <w:rsid w:val="0005040C"/>
    <w:rsid w:val="00052942"/>
    <w:rsid w:val="000548A4"/>
    <w:rsid w:val="0006364B"/>
    <w:rsid w:val="00067B8D"/>
    <w:rsid w:val="00067FB3"/>
    <w:rsid w:val="000701A4"/>
    <w:rsid w:val="0007201D"/>
    <w:rsid w:val="00076463"/>
    <w:rsid w:val="000831D3"/>
    <w:rsid w:val="00083E41"/>
    <w:rsid w:val="000A12E4"/>
    <w:rsid w:val="000A2326"/>
    <w:rsid w:val="000A3EE6"/>
    <w:rsid w:val="000A4F75"/>
    <w:rsid w:val="000A7D22"/>
    <w:rsid w:val="000B4B82"/>
    <w:rsid w:val="000B640B"/>
    <w:rsid w:val="000B6467"/>
    <w:rsid w:val="000C1BCB"/>
    <w:rsid w:val="000C223E"/>
    <w:rsid w:val="000C461F"/>
    <w:rsid w:val="000C5934"/>
    <w:rsid w:val="000D60B9"/>
    <w:rsid w:val="000E02FE"/>
    <w:rsid w:val="000E1D66"/>
    <w:rsid w:val="000F0158"/>
    <w:rsid w:val="000F28F6"/>
    <w:rsid w:val="00105659"/>
    <w:rsid w:val="00105C63"/>
    <w:rsid w:val="00106979"/>
    <w:rsid w:val="00113D9C"/>
    <w:rsid w:val="00115426"/>
    <w:rsid w:val="00116239"/>
    <w:rsid w:val="001163BE"/>
    <w:rsid w:val="0012089A"/>
    <w:rsid w:val="00121084"/>
    <w:rsid w:val="00125B71"/>
    <w:rsid w:val="001266A0"/>
    <w:rsid w:val="00132C22"/>
    <w:rsid w:val="001369D1"/>
    <w:rsid w:val="00137606"/>
    <w:rsid w:val="0014527E"/>
    <w:rsid w:val="00154E5B"/>
    <w:rsid w:val="00155B29"/>
    <w:rsid w:val="001618B6"/>
    <w:rsid w:val="001643FE"/>
    <w:rsid w:val="00164A08"/>
    <w:rsid w:val="00166EEA"/>
    <w:rsid w:val="00172501"/>
    <w:rsid w:val="00172E9D"/>
    <w:rsid w:val="0017569A"/>
    <w:rsid w:val="0017599C"/>
    <w:rsid w:val="00176794"/>
    <w:rsid w:val="00183CD2"/>
    <w:rsid w:val="00186495"/>
    <w:rsid w:val="001960FB"/>
    <w:rsid w:val="001A2E15"/>
    <w:rsid w:val="001B00E2"/>
    <w:rsid w:val="001B0610"/>
    <w:rsid w:val="001B55E2"/>
    <w:rsid w:val="001C4C33"/>
    <w:rsid w:val="001C5260"/>
    <w:rsid w:val="001C5374"/>
    <w:rsid w:val="001D565E"/>
    <w:rsid w:val="001D79CB"/>
    <w:rsid w:val="001E344B"/>
    <w:rsid w:val="001E488C"/>
    <w:rsid w:val="001E6744"/>
    <w:rsid w:val="001E74CB"/>
    <w:rsid w:val="001F2F04"/>
    <w:rsid w:val="002005F7"/>
    <w:rsid w:val="00203331"/>
    <w:rsid w:val="00210589"/>
    <w:rsid w:val="00212072"/>
    <w:rsid w:val="00215ABB"/>
    <w:rsid w:val="002163E3"/>
    <w:rsid w:val="00217AF1"/>
    <w:rsid w:val="00221664"/>
    <w:rsid w:val="00222AC7"/>
    <w:rsid w:val="002254E6"/>
    <w:rsid w:val="00226263"/>
    <w:rsid w:val="00226B33"/>
    <w:rsid w:val="002376D2"/>
    <w:rsid w:val="00237E03"/>
    <w:rsid w:val="00240DF1"/>
    <w:rsid w:val="00243216"/>
    <w:rsid w:val="00245C2A"/>
    <w:rsid w:val="00250DEA"/>
    <w:rsid w:val="00251CA0"/>
    <w:rsid w:val="00252C99"/>
    <w:rsid w:val="002538F7"/>
    <w:rsid w:val="00254D03"/>
    <w:rsid w:val="00263EE2"/>
    <w:rsid w:val="00272CA5"/>
    <w:rsid w:val="00272DAB"/>
    <w:rsid w:val="0027477C"/>
    <w:rsid w:val="00275CAF"/>
    <w:rsid w:val="00276682"/>
    <w:rsid w:val="00277345"/>
    <w:rsid w:val="002832C8"/>
    <w:rsid w:val="002924EC"/>
    <w:rsid w:val="002929B9"/>
    <w:rsid w:val="00295CC5"/>
    <w:rsid w:val="002A234A"/>
    <w:rsid w:val="002A2561"/>
    <w:rsid w:val="002A57EF"/>
    <w:rsid w:val="002B269A"/>
    <w:rsid w:val="002B2911"/>
    <w:rsid w:val="002B2FEE"/>
    <w:rsid w:val="002B50A5"/>
    <w:rsid w:val="002B7469"/>
    <w:rsid w:val="002C1DF5"/>
    <w:rsid w:val="002C488D"/>
    <w:rsid w:val="002C773B"/>
    <w:rsid w:val="002C7786"/>
    <w:rsid w:val="002D402F"/>
    <w:rsid w:val="002D5A03"/>
    <w:rsid w:val="002E02DC"/>
    <w:rsid w:val="002E3587"/>
    <w:rsid w:val="002F041C"/>
    <w:rsid w:val="002F2913"/>
    <w:rsid w:val="002F3BB4"/>
    <w:rsid w:val="002F7DEA"/>
    <w:rsid w:val="003006FB"/>
    <w:rsid w:val="003036CD"/>
    <w:rsid w:val="003051E0"/>
    <w:rsid w:val="00310E7A"/>
    <w:rsid w:val="003135CD"/>
    <w:rsid w:val="00313A33"/>
    <w:rsid w:val="00315F5A"/>
    <w:rsid w:val="003204A1"/>
    <w:rsid w:val="003208DC"/>
    <w:rsid w:val="00320D13"/>
    <w:rsid w:val="003214FD"/>
    <w:rsid w:val="00324927"/>
    <w:rsid w:val="00334EF3"/>
    <w:rsid w:val="00335F0E"/>
    <w:rsid w:val="00337EFC"/>
    <w:rsid w:val="00341E53"/>
    <w:rsid w:val="003426CC"/>
    <w:rsid w:val="003434D5"/>
    <w:rsid w:val="0035081A"/>
    <w:rsid w:val="00351131"/>
    <w:rsid w:val="00352C0B"/>
    <w:rsid w:val="00354EB0"/>
    <w:rsid w:val="003623B6"/>
    <w:rsid w:val="00365215"/>
    <w:rsid w:val="00367FA7"/>
    <w:rsid w:val="003703A2"/>
    <w:rsid w:val="0037069C"/>
    <w:rsid w:val="00373C15"/>
    <w:rsid w:val="00381379"/>
    <w:rsid w:val="003817C4"/>
    <w:rsid w:val="00382C41"/>
    <w:rsid w:val="00385385"/>
    <w:rsid w:val="003871A1"/>
    <w:rsid w:val="003925CB"/>
    <w:rsid w:val="003A10D9"/>
    <w:rsid w:val="003A4E66"/>
    <w:rsid w:val="003B12DC"/>
    <w:rsid w:val="003C5434"/>
    <w:rsid w:val="003C72B9"/>
    <w:rsid w:val="003D4D3C"/>
    <w:rsid w:val="003E2399"/>
    <w:rsid w:val="003E4F20"/>
    <w:rsid w:val="003F4134"/>
    <w:rsid w:val="003F4232"/>
    <w:rsid w:val="003F4F55"/>
    <w:rsid w:val="00402A72"/>
    <w:rsid w:val="00404522"/>
    <w:rsid w:val="0040488D"/>
    <w:rsid w:val="00414F80"/>
    <w:rsid w:val="00420689"/>
    <w:rsid w:val="004269D6"/>
    <w:rsid w:val="0043191D"/>
    <w:rsid w:val="00432762"/>
    <w:rsid w:val="00434BD8"/>
    <w:rsid w:val="00434F64"/>
    <w:rsid w:val="004366C4"/>
    <w:rsid w:val="00441E79"/>
    <w:rsid w:val="00450C5C"/>
    <w:rsid w:val="0045230A"/>
    <w:rsid w:val="00452AEE"/>
    <w:rsid w:val="00471FB6"/>
    <w:rsid w:val="00474AE9"/>
    <w:rsid w:val="00476EA9"/>
    <w:rsid w:val="00477628"/>
    <w:rsid w:val="00480192"/>
    <w:rsid w:val="004802D7"/>
    <w:rsid w:val="004803F5"/>
    <w:rsid w:val="0048204D"/>
    <w:rsid w:val="0048507C"/>
    <w:rsid w:val="00486FF1"/>
    <w:rsid w:val="00494102"/>
    <w:rsid w:val="004A27FE"/>
    <w:rsid w:val="004A369A"/>
    <w:rsid w:val="004A5EDE"/>
    <w:rsid w:val="004A7562"/>
    <w:rsid w:val="004B1797"/>
    <w:rsid w:val="004B19C8"/>
    <w:rsid w:val="004C2D5A"/>
    <w:rsid w:val="004C3914"/>
    <w:rsid w:val="004C7491"/>
    <w:rsid w:val="004C78AA"/>
    <w:rsid w:val="004D0F91"/>
    <w:rsid w:val="004D11D6"/>
    <w:rsid w:val="004D548E"/>
    <w:rsid w:val="004D5BB6"/>
    <w:rsid w:val="004D5E0D"/>
    <w:rsid w:val="004E58DA"/>
    <w:rsid w:val="004E59D7"/>
    <w:rsid w:val="004E5B16"/>
    <w:rsid w:val="004F52E9"/>
    <w:rsid w:val="004F7A88"/>
    <w:rsid w:val="005005D0"/>
    <w:rsid w:val="005006C6"/>
    <w:rsid w:val="0050081C"/>
    <w:rsid w:val="005041D0"/>
    <w:rsid w:val="0050430A"/>
    <w:rsid w:val="00504EB2"/>
    <w:rsid w:val="00511E98"/>
    <w:rsid w:val="00514228"/>
    <w:rsid w:val="00515958"/>
    <w:rsid w:val="00516D67"/>
    <w:rsid w:val="00520095"/>
    <w:rsid w:val="0052256A"/>
    <w:rsid w:val="00524D0D"/>
    <w:rsid w:val="00525030"/>
    <w:rsid w:val="00526248"/>
    <w:rsid w:val="005268B7"/>
    <w:rsid w:val="00530151"/>
    <w:rsid w:val="00530AB5"/>
    <w:rsid w:val="00533F71"/>
    <w:rsid w:val="0054084D"/>
    <w:rsid w:val="00542C2A"/>
    <w:rsid w:val="00545A97"/>
    <w:rsid w:val="005473C2"/>
    <w:rsid w:val="00554C2E"/>
    <w:rsid w:val="0055731F"/>
    <w:rsid w:val="00560A5A"/>
    <w:rsid w:val="00564A29"/>
    <w:rsid w:val="00566A97"/>
    <w:rsid w:val="00567173"/>
    <w:rsid w:val="00573000"/>
    <w:rsid w:val="00573299"/>
    <w:rsid w:val="00574318"/>
    <w:rsid w:val="00574493"/>
    <w:rsid w:val="00582409"/>
    <w:rsid w:val="0058476B"/>
    <w:rsid w:val="00591F82"/>
    <w:rsid w:val="0059669E"/>
    <w:rsid w:val="00596EB1"/>
    <w:rsid w:val="0059799F"/>
    <w:rsid w:val="00597B2F"/>
    <w:rsid w:val="005A09D4"/>
    <w:rsid w:val="005A6249"/>
    <w:rsid w:val="005C1526"/>
    <w:rsid w:val="005C1E7B"/>
    <w:rsid w:val="005C3D2E"/>
    <w:rsid w:val="005C5867"/>
    <w:rsid w:val="005D2E88"/>
    <w:rsid w:val="005D2F1F"/>
    <w:rsid w:val="005D4767"/>
    <w:rsid w:val="005D4D97"/>
    <w:rsid w:val="005F7EB3"/>
    <w:rsid w:val="00601433"/>
    <w:rsid w:val="006037AB"/>
    <w:rsid w:val="00603BF5"/>
    <w:rsid w:val="0060693A"/>
    <w:rsid w:val="00606FFB"/>
    <w:rsid w:val="006071AE"/>
    <w:rsid w:val="006112D1"/>
    <w:rsid w:val="006125DE"/>
    <w:rsid w:val="00613136"/>
    <w:rsid w:val="006136C3"/>
    <w:rsid w:val="00613EF7"/>
    <w:rsid w:val="00620E9F"/>
    <w:rsid w:val="00622CE0"/>
    <w:rsid w:val="00623802"/>
    <w:rsid w:val="00625FDB"/>
    <w:rsid w:val="006328C3"/>
    <w:rsid w:val="00633AE0"/>
    <w:rsid w:val="00634BC4"/>
    <w:rsid w:val="0064113F"/>
    <w:rsid w:val="006434E2"/>
    <w:rsid w:val="00643D47"/>
    <w:rsid w:val="00644231"/>
    <w:rsid w:val="00644316"/>
    <w:rsid w:val="0064561E"/>
    <w:rsid w:val="00647627"/>
    <w:rsid w:val="00647F06"/>
    <w:rsid w:val="006516C0"/>
    <w:rsid w:val="00652FA5"/>
    <w:rsid w:val="0066201D"/>
    <w:rsid w:val="006668FC"/>
    <w:rsid w:val="0067454B"/>
    <w:rsid w:val="00675F5A"/>
    <w:rsid w:val="006900B5"/>
    <w:rsid w:val="0069022E"/>
    <w:rsid w:val="00693A20"/>
    <w:rsid w:val="00696263"/>
    <w:rsid w:val="006A0D9C"/>
    <w:rsid w:val="006A7BCC"/>
    <w:rsid w:val="006A7FEF"/>
    <w:rsid w:val="006B0950"/>
    <w:rsid w:val="006B0B21"/>
    <w:rsid w:val="006B22D3"/>
    <w:rsid w:val="006B3691"/>
    <w:rsid w:val="006B4C55"/>
    <w:rsid w:val="006B632B"/>
    <w:rsid w:val="006C3027"/>
    <w:rsid w:val="006D529B"/>
    <w:rsid w:val="006D7394"/>
    <w:rsid w:val="006D7792"/>
    <w:rsid w:val="006E57A8"/>
    <w:rsid w:val="006F0214"/>
    <w:rsid w:val="006F1374"/>
    <w:rsid w:val="006F1B04"/>
    <w:rsid w:val="006F42A7"/>
    <w:rsid w:val="00706A0A"/>
    <w:rsid w:val="00711402"/>
    <w:rsid w:val="00712613"/>
    <w:rsid w:val="007147B7"/>
    <w:rsid w:val="007462E8"/>
    <w:rsid w:val="007465BF"/>
    <w:rsid w:val="00746FFC"/>
    <w:rsid w:val="00754DA0"/>
    <w:rsid w:val="00761CF3"/>
    <w:rsid w:val="00770357"/>
    <w:rsid w:val="00770690"/>
    <w:rsid w:val="00771F9E"/>
    <w:rsid w:val="00773AE8"/>
    <w:rsid w:val="00774227"/>
    <w:rsid w:val="007758A5"/>
    <w:rsid w:val="00775F73"/>
    <w:rsid w:val="00782EC8"/>
    <w:rsid w:val="00783EB1"/>
    <w:rsid w:val="00784AAF"/>
    <w:rsid w:val="00787EF8"/>
    <w:rsid w:val="00792029"/>
    <w:rsid w:val="007927CA"/>
    <w:rsid w:val="007B358D"/>
    <w:rsid w:val="007B4CDE"/>
    <w:rsid w:val="007B5374"/>
    <w:rsid w:val="007C058F"/>
    <w:rsid w:val="007C33D7"/>
    <w:rsid w:val="007C4134"/>
    <w:rsid w:val="007C506B"/>
    <w:rsid w:val="007D0A8F"/>
    <w:rsid w:val="007D457D"/>
    <w:rsid w:val="007D5880"/>
    <w:rsid w:val="007E447F"/>
    <w:rsid w:val="007F089C"/>
    <w:rsid w:val="007F0E11"/>
    <w:rsid w:val="007F64FD"/>
    <w:rsid w:val="007F6C16"/>
    <w:rsid w:val="00801A3B"/>
    <w:rsid w:val="00806424"/>
    <w:rsid w:val="00806590"/>
    <w:rsid w:val="00807343"/>
    <w:rsid w:val="00812F0A"/>
    <w:rsid w:val="00827105"/>
    <w:rsid w:val="00834BF0"/>
    <w:rsid w:val="00836DAB"/>
    <w:rsid w:val="00841E1A"/>
    <w:rsid w:val="008442B8"/>
    <w:rsid w:val="008449A8"/>
    <w:rsid w:val="00844CFE"/>
    <w:rsid w:val="00845E73"/>
    <w:rsid w:val="00850CA8"/>
    <w:rsid w:val="0087090F"/>
    <w:rsid w:val="00872512"/>
    <w:rsid w:val="00873DFD"/>
    <w:rsid w:val="00873F50"/>
    <w:rsid w:val="0087596B"/>
    <w:rsid w:val="0087635A"/>
    <w:rsid w:val="00877BDE"/>
    <w:rsid w:val="00890C96"/>
    <w:rsid w:val="00897CCB"/>
    <w:rsid w:val="008A2EDC"/>
    <w:rsid w:val="008A3FB8"/>
    <w:rsid w:val="008A465C"/>
    <w:rsid w:val="008B0F53"/>
    <w:rsid w:val="008B74F1"/>
    <w:rsid w:val="008C2526"/>
    <w:rsid w:val="008C2789"/>
    <w:rsid w:val="008C56A7"/>
    <w:rsid w:val="008D0048"/>
    <w:rsid w:val="008D3492"/>
    <w:rsid w:val="008D65FF"/>
    <w:rsid w:val="008E04B2"/>
    <w:rsid w:val="008E0625"/>
    <w:rsid w:val="008E1E40"/>
    <w:rsid w:val="008E68B7"/>
    <w:rsid w:val="008F2E01"/>
    <w:rsid w:val="0090005B"/>
    <w:rsid w:val="009030BC"/>
    <w:rsid w:val="009041B5"/>
    <w:rsid w:val="00915763"/>
    <w:rsid w:val="00915E7D"/>
    <w:rsid w:val="00916D6D"/>
    <w:rsid w:val="00916EEB"/>
    <w:rsid w:val="00922378"/>
    <w:rsid w:val="00923C6D"/>
    <w:rsid w:val="009279D3"/>
    <w:rsid w:val="00930F64"/>
    <w:rsid w:val="00930FB5"/>
    <w:rsid w:val="00932FC1"/>
    <w:rsid w:val="009337B4"/>
    <w:rsid w:val="00941C72"/>
    <w:rsid w:val="00942F22"/>
    <w:rsid w:val="00943C35"/>
    <w:rsid w:val="00946554"/>
    <w:rsid w:val="0095722C"/>
    <w:rsid w:val="00962BC0"/>
    <w:rsid w:val="00970FAB"/>
    <w:rsid w:val="00980008"/>
    <w:rsid w:val="00980BDE"/>
    <w:rsid w:val="00983B4D"/>
    <w:rsid w:val="00986EFD"/>
    <w:rsid w:val="00990338"/>
    <w:rsid w:val="009906BE"/>
    <w:rsid w:val="00990776"/>
    <w:rsid w:val="00994AE5"/>
    <w:rsid w:val="00995C33"/>
    <w:rsid w:val="009A08F2"/>
    <w:rsid w:val="009A24FF"/>
    <w:rsid w:val="009A26A8"/>
    <w:rsid w:val="009A3106"/>
    <w:rsid w:val="009A4B60"/>
    <w:rsid w:val="009A61D3"/>
    <w:rsid w:val="009B5FFE"/>
    <w:rsid w:val="009B6F16"/>
    <w:rsid w:val="009C2BBD"/>
    <w:rsid w:val="009C45B7"/>
    <w:rsid w:val="009C522C"/>
    <w:rsid w:val="009D3E88"/>
    <w:rsid w:val="009D6F61"/>
    <w:rsid w:val="009E1E5C"/>
    <w:rsid w:val="009E38F7"/>
    <w:rsid w:val="009E55E9"/>
    <w:rsid w:val="009E56EF"/>
    <w:rsid w:val="009F10DC"/>
    <w:rsid w:val="009F2807"/>
    <w:rsid w:val="009F3AB1"/>
    <w:rsid w:val="009F6849"/>
    <w:rsid w:val="009F7E83"/>
    <w:rsid w:val="00A006EC"/>
    <w:rsid w:val="00A02539"/>
    <w:rsid w:val="00A026E5"/>
    <w:rsid w:val="00A03545"/>
    <w:rsid w:val="00A12D44"/>
    <w:rsid w:val="00A16FD1"/>
    <w:rsid w:val="00A179C0"/>
    <w:rsid w:val="00A40787"/>
    <w:rsid w:val="00A4672E"/>
    <w:rsid w:val="00A52B0C"/>
    <w:rsid w:val="00A60E67"/>
    <w:rsid w:val="00A627C7"/>
    <w:rsid w:val="00A65BEA"/>
    <w:rsid w:val="00A666EB"/>
    <w:rsid w:val="00A70ED6"/>
    <w:rsid w:val="00A721A4"/>
    <w:rsid w:val="00A73473"/>
    <w:rsid w:val="00A73E6D"/>
    <w:rsid w:val="00A809A1"/>
    <w:rsid w:val="00A81D78"/>
    <w:rsid w:val="00A85F39"/>
    <w:rsid w:val="00AA105F"/>
    <w:rsid w:val="00AB474A"/>
    <w:rsid w:val="00AB4B35"/>
    <w:rsid w:val="00AB54F9"/>
    <w:rsid w:val="00AC2122"/>
    <w:rsid w:val="00AC2FD1"/>
    <w:rsid w:val="00AC5AAA"/>
    <w:rsid w:val="00AC6AFE"/>
    <w:rsid w:val="00AD35DA"/>
    <w:rsid w:val="00AD4490"/>
    <w:rsid w:val="00AD6B85"/>
    <w:rsid w:val="00AE7D36"/>
    <w:rsid w:val="00AF130B"/>
    <w:rsid w:val="00AF3C3A"/>
    <w:rsid w:val="00AF510F"/>
    <w:rsid w:val="00AF529E"/>
    <w:rsid w:val="00AF7B4D"/>
    <w:rsid w:val="00B030CB"/>
    <w:rsid w:val="00B04701"/>
    <w:rsid w:val="00B065F9"/>
    <w:rsid w:val="00B07C9A"/>
    <w:rsid w:val="00B10AB4"/>
    <w:rsid w:val="00B1440B"/>
    <w:rsid w:val="00B15460"/>
    <w:rsid w:val="00B161B1"/>
    <w:rsid w:val="00B162FA"/>
    <w:rsid w:val="00B2017A"/>
    <w:rsid w:val="00B20387"/>
    <w:rsid w:val="00B22068"/>
    <w:rsid w:val="00B235BF"/>
    <w:rsid w:val="00B37562"/>
    <w:rsid w:val="00B42591"/>
    <w:rsid w:val="00B457A9"/>
    <w:rsid w:val="00B462FB"/>
    <w:rsid w:val="00B4634B"/>
    <w:rsid w:val="00B47707"/>
    <w:rsid w:val="00B52814"/>
    <w:rsid w:val="00B542C3"/>
    <w:rsid w:val="00B54CAE"/>
    <w:rsid w:val="00B571AE"/>
    <w:rsid w:val="00B61F5C"/>
    <w:rsid w:val="00B62088"/>
    <w:rsid w:val="00B63192"/>
    <w:rsid w:val="00B63E7C"/>
    <w:rsid w:val="00B669DF"/>
    <w:rsid w:val="00B70650"/>
    <w:rsid w:val="00B768C4"/>
    <w:rsid w:val="00B81C21"/>
    <w:rsid w:val="00B85F45"/>
    <w:rsid w:val="00B9134C"/>
    <w:rsid w:val="00BA149A"/>
    <w:rsid w:val="00BB16FB"/>
    <w:rsid w:val="00BB2AC3"/>
    <w:rsid w:val="00BD227B"/>
    <w:rsid w:val="00BD52F7"/>
    <w:rsid w:val="00BD61C2"/>
    <w:rsid w:val="00BD6D80"/>
    <w:rsid w:val="00BD7E42"/>
    <w:rsid w:val="00BE1375"/>
    <w:rsid w:val="00BE6A12"/>
    <w:rsid w:val="00BF1333"/>
    <w:rsid w:val="00BF1E4F"/>
    <w:rsid w:val="00BF2B03"/>
    <w:rsid w:val="00BF4C8C"/>
    <w:rsid w:val="00BF4EE6"/>
    <w:rsid w:val="00C013FA"/>
    <w:rsid w:val="00C01670"/>
    <w:rsid w:val="00C02CA3"/>
    <w:rsid w:val="00C23519"/>
    <w:rsid w:val="00C33143"/>
    <w:rsid w:val="00C33210"/>
    <w:rsid w:val="00C33C44"/>
    <w:rsid w:val="00C36F0A"/>
    <w:rsid w:val="00C425F3"/>
    <w:rsid w:val="00C447DC"/>
    <w:rsid w:val="00C4713B"/>
    <w:rsid w:val="00C50D0C"/>
    <w:rsid w:val="00C65D26"/>
    <w:rsid w:val="00C67463"/>
    <w:rsid w:val="00C725E2"/>
    <w:rsid w:val="00C76F63"/>
    <w:rsid w:val="00C90BE3"/>
    <w:rsid w:val="00C95CF3"/>
    <w:rsid w:val="00C97B11"/>
    <w:rsid w:val="00CA54CD"/>
    <w:rsid w:val="00CA6170"/>
    <w:rsid w:val="00CA6295"/>
    <w:rsid w:val="00CA6403"/>
    <w:rsid w:val="00CB2941"/>
    <w:rsid w:val="00CB5E54"/>
    <w:rsid w:val="00CB6F3D"/>
    <w:rsid w:val="00CC2B6B"/>
    <w:rsid w:val="00CC7205"/>
    <w:rsid w:val="00CD0CF6"/>
    <w:rsid w:val="00CD6BDE"/>
    <w:rsid w:val="00CD6EC5"/>
    <w:rsid w:val="00CE00DD"/>
    <w:rsid w:val="00CE0DE2"/>
    <w:rsid w:val="00CE2EAA"/>
    <w:rsid w:val="00CF02AC"/>
    <w:rsid w:val="00CF2261"/>
    <w:rsid w:val="00CF374D"/>
    <w:rsid w:val="00CF5D11"/>
    <w:rsid w:val="00CF75CB"/>
    <w:rsid w:val="00CF7CC9"/>
    <w:rsid w:val="00D0692F"/>
    <w:rsid w:val="00D07A49"/>
    <w:rsid w:val="00D115F4"/>
    <w:rsid w:val="00D13CD6"/>
    <w:rsid w:val="00D13EF5"/>
    <w:rsid w:val="00D16680"/>
    <w:rsid w:val="00D17354"/>
    <w:rsid w:val="00D17DA3"/>
    <w:rsid w:val="00D223D8"/>
    <w:rsid w:val="00D22A68"/>
    <w:rsid w:val="00D22D4F"/>
    <w:rsid w:val="00D247F2"/>
    <w:rsid w:val="00D2483F"/>
    <w:rsid w:val="00D27205"/>
    <w:rsid w:val="00D308B3"/>
    <w:rsid w:val="00D337AB"/>
    <w:rsid w:val="00D37C24"/>
    <w:rsid w:val="00D4040B"/>
    <w:rsid w:val="00D411DC"/>
    <w:rsid w:val="00D43D53"/>
    <w:rsid w:val="00D45971"/>
    <w:rsid w:val="00D47693"/>
    <w:rsid w:val="00D47EAB"/>
    <w:rsid w:val="00D560EC"/>
    <w:rsid w:val="00D5683A"/>
    <w:rsid w:val="00D56D7E"/>
    <w:rsid w:val="00D61BE5"/>
    <w:rsid w:val="00D64CEB"/>
    <w:rsid w:val="00D64FF9"/>
    <w:rsid w:val="00D65639"/>
    <w:rsid w:val="00D72D60"/>
    <w:rsid w:val="00D73BBA"/>
    <w:rsid w:val="00D759FC"/>
    <w:rsid w:val="00D82AA5"/>
    <w:rsid w:val="00D82EFF"/>
    <w:rsid w:val="00D8457D"/>
    <w:rsid w:val="00D8717D"/>
    <w:rsid w:val="00D926BE"/>
    <w:rsid w:val="00D92F49"/>
    <w:rsid w:val="00D957DC"/>
    <w:rsid w:val="00D96D58"/>
    <w:rsid w:val="00DA4FE8"/>
    <w:rsid w:val="00DB09DA"/>
    <w:rsid w:val="00DB14E2"/>
    <w:rsid w:val="00DC0872"/>
    <w:rsid w:val="00DC4ABB"/>
    <w:rsid w:val="00DC6073"/>
    <w:rsid w:val="00DD2955"/>
    <w:rsid w:val="00DD3A84"/>
    <w:rsid w:val="00DD5D79"/>
    <w:rsid w:val="00DD5EC9"/>
    <w:rsid w:val="00DE279F"/>
    <w:rsid w:val="00DE6FFC"/>
    <w:rsid w:val="00DF327A"/>
    <w:rsid w:val="00E06BCD"/>
    <w:rsid w:val="00E235FE"/>
    <w:rsid w:val="00E271D7"/>
    <w:rsid w:val="00E32887"/>
    <w:rsid w:val="00E33563"/>
    <w:rsid w:val="00E34EFC"/>
    <w:rsid w:val="00E35C00"/>
    <w:rsid w:val="00E433BB"/>
    <w:rsid w:val="00E508DE"/>
    <w:rsid w:val="00E60BC4"/>
    <w:rsid w:val="00E611C2"/>
    <w:rsid w:val="00E63869"/>
    <w:rsid w:val="00E63FD2"/>
    <w:rsid w:val="00E70D9F"/>
    <w:rsid w:val="00E70DB3"/>
    <w:rsid w:val="00E71D06"/>
    <w:rsid w:val="00E73C1A"/>
    <w:rsid w:val="00E75DB2"/>
    <w:rsid w:val="00E92D76"/>
    <w:rsid w:val="00EA109E"/>
    <w:rsid w:val="00EA1C7C"/>
    <w:rsid w:val="00EA46CC"/>
    <w:rsid w:val="00EB1A14"/>
    <w:rsid w:val="00EB47C9"/>
    <w:rsid w:val="00EB4961"/>
    <w:rsid w:val="00EB4F85"/>
    <w:rsid w:val="00EC10C3"/>
    <w:rsid w:val="00EC24C4"/>
    <w:rsid w:val="00EC2916"/>
    <w:rsid w:val="00EC3F4B"/>
    <w:rsid w:val="00EC4859"/>
    <w:rsid w:val="00ED03CD"/>
    <w:rsid w:val="00ED0816"/>
    <w:rsid w:val="00ED0ADC"/>
    <w:rsid w:val="00ED25E5"/>
    <w:rsid w:val="00EE3E7A"/>
    <w:rsid w:val="00EE4387"/>
    <w:rsid w:val="00EF0241"/>
    <w:rsid w:val="00EF14C1"/>
    <w:rsid w:val="00EF1FA2"/>
    <w:rsid w:val="00EF2FC5"/>
    <w:rsid w:val="00EF6B21"/>
    <w:rsid w:val="00F04879"/>
    <w:rsid w:val="00F0595C"/>
    <w:rsid w:val="00F065EF"/>
    <w:rsid w:val="00F150B0"/>
    <w:rsid w:val="00F15F24"/>
    <w:rsid w:val="00F1719B"/>
    <w:rsid w:val="00F22F28"/>
    <w:rsid w:val="00F246AE"/>
    <w:rsid w:val="00F311C8"/>
    <w:rsid w:val="00F31286"/>
    <w:rsid w:val="00F3604D"/>
    <w:rsid w:val="00F36CAC"/>
    <w:rsid w:val="00F45A84"/>
    <w:rsid w:val="00F461BA"/>
    <w:rsid w:val="00F4696B"/>
    <w:rsid w:val="00F54D5E"/>
    <w:rsid w:val="00F568AA"/>
    <w:rsid w:val="00F60377"/>
    <w:rsid w:val="00F61077"/>
    <w:rsid w:val="00F67A7E"/>
    <w:rsid w:val="00F70419"/>
    <w:rsid w:val="00F725BB"/>
    <w:rsid w:val="00F73333"/>
    <w:rsid w:val="00F762BA"/>
    <w:rsid w:val="00F80153"/>
    <w:rsid w:val="00F86983"/>
    <w:rsid w:val="00F936B5"/>
    <w:rsid w:val="00FA0F10"/>
    <w:rsid w:val="00FB013B"/>
    <w:rsid w:val="00FB68EB"/>
    <w:rsid w:val="00FC021D"/>
    <w:rsid w:val="00FC574E"/>
    <w:rsid w:val="00FC7669"/>
    <w:rsid w:val="00FD0E27"/>
    <w:rsid w:val="00FD5C87"/>
    <w:rsid w:val="00FD60B1"/>
    <w:rsid w:val="00FE10DB"/>
    <w:rsid w:val="00FE3B0A"/>
    <w:rsid w:val="00FE5FA3"/>
    <w:rsid w:val="00FE6E87"/>
    <w:rsid w:val="00FF1330"/>
    <w:rsid w:val="00FF66D5"/>
    <w:rsid w:val="00FF6F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A4F857C-251C-465E-BE4F-5381B63AA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qFormat="1"/>
    <w:lsdException w:name="heading 8"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D227B"/>
    <w:rPr>
      <w:sz w:val="24"/>
      <w:szCs w:val="24"/>
    </w:rPr>
  </w:style>
  <w:style w:type="paragraph" w:styleId="Nadpis1">
    <w:name w:val="heading 1"/>
    <w:basedOn w:val="Normln"/>
    <w:next w:val="Normln"/>
    <w:link w:val="Nadpis1Char"/>
    <w:uiPriority w:val="99"/>
    <w:qFormat/>
    <w:rsid w:val="00BD227B"/>
    <w:pPr>
      <w:keepNext/>
      <w:overflowPunct w:val="0"/>
      <w:autoSpaceDE w:val="0"/>
      <w:autoSpaceDN w:val="0"/>
      <w:adjustRightInd w:val="0"/>
      <w:ind w:left="3540" w:firstLine="708"/>
      <w:jc w:val="both"/>
      <w:textAlignment w:val="baseline"/>
      <w:outlineLvl w:val="0"/>
    </w:pPr>
    <w:rPr>
      <w:b/>
      <w:bCs/>
      <w:color w:val="000000"/>
    </w:rPr>
  </w:style>
  <w:style w:type="paragraph" w:styleId="Nadpis2">
    <w:name w:val="heading 2"/>
    <w:basedOn w:val="Normln"/>
    <w:next w:val="Normln"/>
    <w:link w:val="Nadpis2Char"/>
    <w:uiPriority w:val="99"/>
    <w:qFormat/>
    <w:rsid w:val="00BD227B"/>
    <w:pPr>
      <w:keepNext/>
      <w:widowControl w:val="0"/>
      <w:jc w:val="both"/>
      <w:outlineLvl w:val="1"/>
    </w:pPr>
    <w:rPr>
      <w:color w:val="000080"/>
    </w:rPr>
  </w:style>
  <w:style w:type="paragraph" w:styleId="Nadpis3">
    <w:name w:val="heading 3"/>
    <w:basedOn w:val="Normln"/>
    <w:next w:val="Normln"/>
    <w:link w:val="Nadpis3Char"/>
    <w:uiPriority w:val="99"/>
    <w:qFormat/>
    <w:rsid w:val="00BD227B"/>
    <w:pPr>
      <w:keepNext/>
      <w:tabs>
        <w:tab w:val="left" w:pos="360"/>
      </w:tabs>
      <w:jc w:val="center"/>
      <w:outlineLvl w:val="2"/>
    </w:pPr>
    <w:rPr>
      <w:b/>
      <w:bCs/>
      <w:color w:val="000000"/>
    </w:rPr>
  </w:style>
  <w:style w:type="paragraph" w:styleId="Nadpis4">
    <w:name w:val="heading 4"/>
    <w:basedOn w:val="Normln"/>
    <w:next w:val="Normln"/>
    <w:link w:val="Nadpis4Char"/>
    <w:uiPriority w:val="99"/>
    <w:qFormat/>
    <w:rsid w:val="00BD227B"/>
    <w:pPr>
      <w:keepNext/>
      <w:overflowPunct w:val="0"/>
      <w:autoSpaceDE w:val="0"/>
      <w:autoSpaceDN w:val="0"/>
      <w:adjustRightInd w:val="0"/>
      <w:jc w:val="center"/>
      <w:textAlignment w:val="baseline"/>
      <w:outlineLvl w:val="3"/>
    </w:pPr>
    <w:rPr>
      <w:b/>
      <w:bCs/>
    </w:rPr>
  </w:style>
  <w:style w:type="paragraph" w:styleId="Nadpis7">
    <w:name w:val="heading 7"/>
    <w:basedOn w:val="Normln"/>
    <w:next w:val="Normln"/>
    <w:link w:val="Nadpis7Char"/>
    <w:uiPriority w:val="99"/>
    <w:qFormat/>
    <w:rsid w:val="00BD227B"/>
    <w:pPr>
      <w:keepNext/>
      <w:ind w:left="360"/>
      <w:outlineLvl w:val="6"/>
    </w:pPr>
    <w:rPr>
      <w:b/>
      <w:bCs/>
    </w:rPr>
  </w:style>
  <w:style w:type="paragraph" w:styleId="Nadpis8">
    <w:name w:val="heading 8"/>
    <w:basedOn w:val="Normln"/>
    <w:next w:val="Normln"/>
    <w:link w:val="Nadpis8Char"/>
    <w:uiPriority w:val="99"/>
    <w:qFormat/>
    <w:rsid w:val="00BD227B"/>
    <w:pPr>
      <w:keepNext/>
      <w:jc w:val="center"/>
      <w:outlineLvl w:val="7"/>
    </w:pPr>
    <w:rPr>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9F10DC"/>
    <w:rPr>
      <w:rFonts w:ascii="Cambria" w:hAnsi="Cambria" w:cs="Cambria"/>
      <w:b/>
      <w:bCs/>
      <w:kern w:val="32"/>
      <w:sz w:val="32"/>
      <w:szCs w:val="32"/>
    </w:rPr>
  </w:style>
  <w:style w:type="character" w:customStyle="1" w:styleId="Nadpis2Char">
    <w:name w:val="Nadpis 2 Char"/>
    <w:basedOn w:val="Standardnpsmoodstavce"/>
    <w:link w:val="Nadpis2"/>
    <w:uiPriority w:val="99"/>
    <w:semiHidden/>
    <w:rsid w:val="009F10DC"/>
    <w:rPr>
      <w:rFonts w:ascii="Cambria" w:hAnsi="Cambria" w:cs="Cambria"/>
      <w:b/>
      <w:bCs/>
      <w:i/>
      <w:iCs/>
      <w:sz w:val="28"/>
      <w:szCs w:val="28"/>
    </w:rPr>
  </w:style>
  <w:style w:type="character" w:customStyle="1" w:styleId="Nadpis3Char">
    <w:name w:val="Nadpis 3 Char"/>
    <w:basedOn w:val="Standardnpsmoodstavce"/>
    <w:link w:val="Nadpis3"/>
    <w:uiPriority w:val="99"/>
    <w:semiHidden/>
    <w:rsid w:val="009F10DC"/>
    <w:rPr>
      <w:rFonts w:ascii="Cambria" w:hAnsi="Cambria" w:cs="Cambria"/>
      <w:b/>
      <w:bCs/>
      <w:sz w:val="26"/>
      <w:szCs w:val="26"/>
    </w:rPr>
  </w:style>
  <w:style w:type="character" w:customStyle="1" w:styleId="Nadpis4Char">
    <w:name w:val="Nadpis 4 Char"/>
    <w:basedOn w:val="Standardnpsmoodstavce"/>
    <w:link w:val="Nadpis4"/>
    <w:uiPriority w:val="99"/>
    <w:semiHidden/>
    <w:rsid w:val="009F10DC"/>
    <w:rPr>
      <w:rFonts w:ascii="Calibri" w:hAnsi="Calibri" w:cs="Calibri"/>
      <w:b/>
      <w:bCs/>
      <w:sz w:val="28"/>
      <w:szCs w:val="28"/>
    </w:rPr>
  </w:style>
  <w:style w:type="character" w:customStyle="1" w:styleId="Nadpis7Char">
    <w:name w:val="Nadpis 7 Char"/>
    <w:basedOn w:val="Standardnpsmoodstavce"/>
    <w:link w:val="Nadpis7"/>
    <w:uiPriority w:val="99"/>
    <w:semiHidden/>
    <w:rsid w:val="009F10DC"/>
    <w:rPr>
      <w:rFonts w:ascii="Calibri" w:hAnsi="Calibri" w:cs="Calibri"/>
      <w:sz w:val="24"/>
      <w:szCs w:val="24"/>
    </w:rPr>
  </w:style>
  <w:style w:type="character" w:customStyle="1" w:styleId="Nadpis8Char">
    <w:name w:val="Nadpis 8 Char"/>
    <w:basedOn w:val="Standardnpsmoodstavce"/>
    <w:link w:val="Nadpis8"/>
    <w:uiPriority w:val="99"/>
    <w:semiHidden/>
    <w:rsid w:val="009F10DC"/>
    <w:rPr>
      <w:rFonts w:ascii="Calibri" w:hAnsi="Calibri" w:cs="Calibri"/>
      <w:i/>
      <w:iCs/>
      <w:sz w:val="24"/>
      <w:szCs w:val="24"/>
    </w:rPr>
  </w:style>
  <w:style w:type="paragraph" w:styleId="Nzev">
    <w:name w:val="Title"/>
    <w:basedOn w:val="Normln"/>
    <w:link w:val="NzevChar"/>
    <w:uiPriority w:val="99"/>
    <w:qFormat/>
    <w:rsid w:val="00BD227B"/>
    <w:pPr>
      <w:jc w:val="center"/>
    </w:pPr>
    <w:rPr>
      <w:b/>
      <w:bCs/>
      <w:sz w:val="40"/>
      <w:szCs w:val="40"/>
    </w:rPr>
  </w:style>
  <w:style w:type="character" w:customStyle="1" w:styleId="NzevChar">
    <w:name w:val="Název Char"/>
    <w:basedOn w:val="Standardnpsmoodstavce"/>
    <w:link w:val="Nzev"/>
    <w:uiPriority w:val="99"/>
    <w:rsid w:val="009F10DC"/>
    <w:rPr>
      <w:rFonts w:ascii="Cambria" w:hAnsi="Cambria" w:cs="Cambria"/>
      <w:b/>
      <w:bCs/>
      <w:kern w:val="28"/>
      <w:sz w:val="32"/>
      <w:szCs w:val="32"/>
    </w:rPr>
  </w:style>
  <w:style w:type="paragraph" w:customStyle="1" w:styleId="ZkladntextIMP">
    <w:name w:val="Základní text_IMP"/>
    <w:basedOn w:val="Normln"/>
    <w:uiPriority w:val="99"/>
    <w:rsid w:val="00BD227B"/>
    <w:pPr>
      <w:suppressAutoHyphens/>
      <w:spacing w:line="276" w:lineRule="auto"/>
    </w:pPr>
  </w:style>
  <w:style w:type="paragraph" w:styleId="Zpat">
    <w:name w:val="footer"/>
    <w:basedOn w:val="Normln"/>
    <w:link w:val="ZpatChar"/>
    <w:uiPriority w:val="99"/>
    <w:rsid w:val="00BD227B"/>
    <w:pPr>
      <w:widowControl w:val="0"/>
      <w:tabs>
        <w:tab w:val="center" w:pos="4536"/>
        <w:tab w:val="right" w:pos="9072"/>
      </w:tabs>
      <w:overflowPunct w:val="0"/>
      <w:autoSpaceDE w:val="0"/>
      <w:autoSpaceDN w:val="0"/>
      <w:adjustRightInd w:val="0"/>
      <w:textAlignment w:val="baseline"/>
    </w:pPr>
  </w:style>
  <w:style w:type="character" w:customStyle="1" w:styleId="ZpatChar">
    <w:name w:val="Zápatí Char"/>
    <w:basedOn w:val="Standardnpsmoodstavce"/>
    <w:link w:val="Zpat"/>
    <w:uiPriority w:val="99"/>
    <w:semiHidden/>
    <w:rsid w:val="009F10DC"/>
    <w:rPr>
      <w:sz w:val="24"/>
      <w:szCs w:val="24"/>
    </w:rPr>
  </w:style>
  <w:style w:type="paragraph" w:styleId="Zhlav">
    <w:name w:val="header"/>
    <w:basedOn w:val="Normln"/>
    <w:link w:val="ZhlavChar"/>
    <w:uiPriority w:val="99"/>
    <w:rsid w:val="00BD227B"/>
    <w:pPr>
      <w:tabs>
        <w:tab w:val="center" w:pos="4536"/>
        <w:tab w:val="right" w:pos="9072"/>
      </w:tabs>
    </w:pPr>
    <w:rPr>
      <w:sz w:val="20"/>
      <w:szCs w:val="20"/>
    </w:rPr>
  </w:style>
  <w:style w:type="character" w:customStyle="1" w:styleId="ZhlavChar">
    <w:name w:val="Záhlaví Char"/>
    <w:basedOn w:val="Standardnpsmoodstavce"/>
    <w:link w:val="Zhlav"/>
    <w:uiPriority w:val="99"/>
    <w:semiHidden/>
    <w:rsid w:val="009F10DC"/>
    <w:rPr>
      <w:sz w:val="24"/>
      <w:szCs w:val="24"/>
    </w:rPr>
  </w:style>
  <w:style w:type="paragraph" w:styleId="Zkladntext">
    <w:name w:val="Body Text"/>
    <w:basedOn w:val="Normln"/>
    <w:link w:val="ZkladntextChar"/>
    <w:uiPriority w:val="99"/>
    <w:rsid w:val="00BD227B"/>
    <w:pPr>
      <w:widowControl w:val="0"/>
      <w:overflowPunct w:val="0"/>
      <w:autoSpaceDE w:val="0"/>
      <w:autoSpaceDN w:val="0"/>
      <w:adjustRightInd w:val="0"/>
      <w:jc w:val="both"/>
      <w:textAlignment w:val="baseline"/>
    </w:pPr>
  </w:style>
  <w:style w:type="character" w:customStyle="1" w:styleId="ZkladntextChar">
    <w:name w:val="Základní text Char"/>
    <w:basedOn w:val="Standardnpsmoodstavce"/>
    <w:link w:val="Zkladntext"/>
    <w:uiPriority w:val="99"/>
    <w:semiHidden/>
    <w:rsid w:val="009F10DC"/>
    <w:rPr>
      <w:sz w:val="24"/>
      <w:szCs w:val="24"/>
    </w:rPr>
  </w:style>
  <w:style w:type="paragraph" w:styleId="Zkladntextodsazen3">
    <w:name w:val="Body Text Indent 3"/>
    <w:basedOn w:val="Normln"/>
    <w:link w:val="Zkladntextodsazen3Char"/>
    <w:uiPriority w:val="99"/>
    <w:rsid w:val="00BD227B"/>
    <w:pPr>
      <w:overflowPunct w:val="0"/>
      <w:autoSpaceDE w:val="0"/>
      <w:autoSpaceDN w:val="0"/>
      <w:adjustRightInd w:val="0"/>
      <w:ind w:left="360" w:hanging="360"/>
      <w:jc w:val="both"/>
      <w:textAlignment w:val="baseline"/>
    </w:pPr>
    <w:rPr>
      <w:color w:val="000000"/>
    </w:rPr>
  </w:style>
  <w:style w:type="character" w:customStyle="1" w:styleId="Zkladntextodsazen3Char">
    <w:name w:val="Základní text odsazený 3 Char"/>
    <w:basedOn w:val="Standardnpsmoodstavce"/>
    <w:link w:val="Zkladntextodsazen3"/>
    <w:uiPriority w:val="99"/>
    <w:semiHidden/>
    <w:rsid w:val="009F10DC"/>
    <w:rPr>
      <w:sz w:val="16"/>
      <w:szCs w:val="16"/>
    </w:rPr>
  </w:style>
  <w:style w:type="paragraph" w:styleId="Zkladntextodsazen">
    <w:name w:val="Body Text Indent"/>
    <w:basedOn w:val="Normln"/>
    <w:link w:val="ZkladntextodsazenChar"/>
    <w:uiPriority w:val="99"/>
    <w:rsid w:val="00BD227B"/>
    <w:pPr>
      <w:widowControl w:val="0"/>
      <w:overflowPunct w:val="0"/>
      <w:autoSpaceDE w:val="0"/>
      <w:autoSpaceDN w:val="0"/>
      <w:adjustRightInd w:val="0"/>
      <w:ind w:left="360"/>
      <w:jc w:val="both"/>
      <w:textAlignment w:val="baseline"/>
    </w:pPr>
  </w:style>
  <w:style w:type="character" w:customStyle="1" w:styleId="ZkladntextodsazenChar">
    <w:name w:val="Základní text odsazený Char"/>
    <w:basedOn w:val="Standardnpsmoodstavce"/>
    <w:link w:val="Zkladntextodsazen"/>
    <w:uiPriority w:val="99"/>
    <w:semiHidden/>
    <w:rsid w:val="009F10DC"/>
    <w:rPr>
      <w:sz w:val="24"/>
      <w:szCs w:val="24"/>
    </w:rPr>
  </w:style>
  <w:style w:type="paragraph" w:styleId="Zkladntext3">
    <w:name w:val="Body Text 3"/>
    <w:basedOn w:val="Normln"/>
    <w:link w:val="Zkladntext3Char"/>
    <w:uiPriority w:val="99"/>
    <w:rsid w:val="00BD227B"/>
    <w:pPr>
      <w:jc w:val="both"/>
    </w:pPr>
    <w:rPr>
      <w:sz w:val="22"/>
      <w:szCs w:val="22"/>
    </w:rPr>
  </w:style>
  <w:style w:type="character" w:customStyle="1" w:styleId="Zkladntext3Char">
    <w:name w:val="Základní text 3 Char"/>
    <w:basedOn w:val="Standardnpsmoodstavce"/>
    <w:link w:val="Zkladntext3"/>
    <w:uiPriority w:val="99"/>
    <w:semiHidden/>
    <w:rsid w:val="009F10DC"/>
    <w:rPr>
      <w:sz w:val="16"/>
      <w:szCs w:val="16"/>
    </w:rPr>
  </w:style>
  <w:style w:type="paragraph" w:styleId="Zkladntextodsazen2">
    <w:name w:val="Body Text Indent 2"/>
    <w:basedOn w:val="Normln"/>
    <w:link w:val="Zkladntextodsazen2Char"/>
    <w:uiPriority w:val="99"/>
    <w:rsid w:val="00BD227B"/>
    <w:pPr>
      <w:overflowPunct w:val="0"/>
      <w:autoSpaceDE w:val="0"/>
      <w:autoSpaceDN w:val="0"/>
      <w:adjustRightInd w:val="0"/>
      <w:ind w:left="360"/>
      <w:jc w:val="both"/>
      <w:textAlignment w:val="baseline"/>
    </w:pPr>
    <w:rPr>
      <w:sz w:val="20"/>
      <w:szCs w:val="20"/>
    </w:rPr>
  </w:style>
  <w:style w:type="character" w:customStyle="1" w:styleId="Zkladntextodsazen2Char">
    <w:name w:val="Základní text odsazený 2 Char"/>
    <w:basedOn w:val="Standardnpsmoodstavce"/>
    <w:link w:val="Zkladntextodsazen2"/>
    <w:uiPriority w:val="99"/>
    <w:semiHidden/>
    <w:rsid w:val="009F10DC"/>
    <w:rPr>
      <w:sz w:val="24"/>
      <w:szCs w:val="24"/>
    </w:rPr>
  </w:style>
  <w:style w:type="character" w:styleId="slostrnky">
    <w:name w:val="page number"/>
    <w:basedOn w:val="Standardnpsmoodstavce"/>
    <w:uiPriority w:val="99"/>
    <w:rsid w:val="00BD227B"/>
    <w:rPr>
      <w:sz w:val="20"/>
      <w:szCs w:val="20"/>
    </w:rPr>
  </w:style>
  <w:style w:type="paragraph" w:customStyle="1" w:styleId="Blockquote">
    <w:name w:val="Blockquote"/>
    <w:basedOn w:val="Normln"/>
    <w:uiPriority w:val="99"/>
    <w:rsid w:val="00BD227B"/>
    <w:pPr>
      <w:spacing w:before="100" w:after="100"/>
      <w:ind w:left="360" w:right="360"/>
    </w:pPr>
  </w:style>
  <w:style w:type="paragraph" w:styleId="Textbubliny">
    <w:name w:val="Balloon Text"/>
    <w:basedOn w:val="Normln"/>
    <w:link w:val="TextbublinyChar"/>
    <w:uiPriority w:val="99"/>
    <w:semiHidden/>
    <w:rsid w:val="003703A2"/>
    <w:rPr>
      <w:rFonts w:ascii="Tahoma" w:hAnsi="Tahoma" w:cs="Tahoma"/>
      <w:sz w:val="16"/>
      <w:szCs w:val="16"/>
    </w:rPr>
  </w:style>
  <w:style w:type="character" w:customStyle="1" w:styleId="TextbublinyChar">
    <w:name w:val="Text bubliny Char"/>
    <w:basedOn w:val="Standardnpsmoodstavce"/>
    <w:link w:val="Textbubliny"/>
    <w:uiPriority w:val="99"/>
    <w:semiHidden/>
    <w:rsid w:val="009F10DC"/>
    <w:rPr>
      <w:sz w:val="2"/>
      <w:szCs w:val="2"/>
    </w:rPr>
  </w:style>
  <w:style w:type="paragraph" w:styleId="Odstavecseseznamem">
    <w:name w:val="List Paragraph"/>
    <w:basedOn w:val="Normln"/>
    <w:uiPriority w:val="99"/>
    <w:qFormat/>
    <w:rsid w:val="00AC2FD1"/>
    <w:pPr>
      <w:ind w:left="708"/>
    </w:pPr>
  </w:style>
  <w:style w:type="character" w:styleId="Odkaznakoment">
    <w:name w:val="annotation reference"/>
    <w:basedOn w:val="Standardnpsmoodstavce"/>
    <w:uiPriority w:val="99"/>
    <w:semiHidden/>
    <w:rsid w:val="00B6319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1770592">
      <w:marLeft w:val="0"/>
      <w:marRight w:val="0"/>
      <w:marTop w:val="0"/>
      <w:marBottom w:val="0"/>
      <w:divBdr>
        <w:top w:val="none" w:sz="0" w:space="0" w:color="auto"/>
        <w:left w:val="none" w:sz="0" w:space="0" w:color="auto"/>
        <w:bottom w:val="none" w:sz="0" w:space="0" w:color="auto"/>
        <w:right w:val="none" w:sz="0" w:space="0" w:color="auto"/>
      </w:divBdr>
    </w:div>
    <w:div w:id="1141770593">
      <w:marLeft w:val="0"/>
      <w:marRight w:val="0"/>
      <w:marTop w:val="0"/>
      <w:marBottom w:val="0"/>
      <w:divBdr>
        <w:top w:val="none" w:sz="0" w:space="0" w:color="auto"/>
        <w:left w:val="none" w:sz="0" w:space="0" w:color="auto"/>
        <w:bottom w:val="none" w:sz="0" w:space="0" w:color="auto"/>
        <w:right w:val="none" w:sz="0" w:space="0" w:color="auto"/>
      </w:divBdr>
    </w:div>
    <w:div w:id="1141770594">
      <w:marLeft w:val="0"/>
      <w:marRight w:val="0"/>
      <w:marTop w:val="0"/>
      <w:marBottom w:val="0"/>
      <w:divBdr>
        <w:top w:val="none" w:sz="0" w:space="0" w:color="auto"/>
        <w:left w:val="none" w:sz="0" w:space="0" w:color="auto"/>
        <w:bottom w:val="none" w:sz="0" w:space="0" w:color="auto"/>
        <w:right w:val="none" w:sz="0" w:space="0" w:color="auto"/>
      </w:divBdr>
    </w:div>
    <w:div w:id="1141770595">
      <w:marLeft w:val="0"/>
      <w:marRight w:val="0"/>
      <w:marTop w:val="0"/>
      <w:marBottom w:val="0"/>
      <w:divBdr>
        <w:top w:val="none" w:sz="0" w:space="0" w:color="auto"/>
        <w:left w:val="none" w:sz="0" w:space="0" w:color="auto"/>
        <w:bottom w:val="none" w:sz="0" w:space="0" w:color="auto"/>
        <w:right w:val="none" w:sz="0" w:space="0" w:color="auto"/>
      </w:divBdr>
    </w:div>
    <w:div w:id="1141770596">
      <w:marLeft w:val="0"/>
      <w:marRight w:val="0"/>
      <w:marTop w:val="0"/>
      <w:marBottom w:val="0"/>
      <w:divBdr>
        <w:top w:val="none" w:sz="0" w:space="0" w:color="auto"/>
        <w:left w:val="none" w:sz="0" w:space="0" w:color="auto"/>
        <w:bottom w:val="none" w:sz="0" w:space="0" w:color="auto"/>
        <w:right w:val="none" w:sz="0" w:space="0" w:color="auto"/>
      </w:divBdr>
    </w:div>
    <w:div w:id="1141770597">
      <w:marLeft w:val="0"/>
      <w:marRight w:val="0"/>
      <w:marTop w:val="0"/>
      <w:marBottom w:val="0"/>
      <w:divBdr>
        <w:top w:val="none" w:sz="0" w:space="0" w:color="auto"/>
        <w:left w:val="none" w:sz="0" w:space="0" w:color="auto"/>
        <w:bottom w:val="none" w:sz="0" w:space="0" w:color="auto"/>
        <w:right w:val="none" w:sz="0" w:space="0" w:color="auto"/>
      </w:divBdr>
    </w:div>
    <w:div w:id="1141770598">
      <w:marLeft w:val="0"/>
      <w:marRight w:val="0"/>
      <w:marTop w:val="0"/>
      <w:marBottom w:val="0"/>
      <w:divBdr>
        <w:top w:val="none" w:sz="0" w:space="0" w:color="auto"/>
        <w:left w:val="none" w:sz="0" w:space="0" w:color="auto"/>
        <w:bottom w:val="none" w:sz="0" w:space="0" w:color="auto"/>
        <w:right w:val="none" w:sz="0" w:space="0" w:color="auto"/>
      </w:divBdr>
    </w:div>
    <w:div w:id="11417705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2087</Words>
  <Characters>12315</Characters>
  <Application>Microsoft Office Word</Application>
  <DocSecurity>0</DocSecurity>
  <Lines>102</Lines>
  <Paragraphs>28</Paragraphs>
  <ScaleCrop>false</ScaleCrop>
  <HeadingPairs>
    <vt:vector size="2" baseType="variant">
      <vt:variant>
        <vt:lpstr>Název</vt:lpstr>
      </vt:variant>
      <vt:variant>
        <vt:i4>1</vt:i4>
      </vt:variant>
    </vt:vector>
  </HeadingPairs>
  <TitlesOfParts>
    <vt:vector size="1" baseType="lpstr">
      <vt:lpstr>Smlouva o budoucí kupní smlouvě</vt:lpstr>
    </vt:vector>
  </TitlesOfParts>
  <Company>DataPro s.r.o.</Company>
  <LinksUpToDate>false</LinksUpToDate>
  <CharactersWithSpaces>14374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budoucí kupní smlouvě</dc:title>
  <dc:subject/>
  <dc:creator>Dr. Pavel Ložek</dc:creator>
  <cp:keywords/>
  <dc:description/>
  <cp:lastModifiedBy>Andrea</cp:lastModifiedBy>
  <cp:revision>2</cp:revision>
  <cp:lastPrinted>2017-05-02T08:11:00Z</cp:lastPrinted>
  <dcterms:created xsi:type="dcterms:W3CDTF">2017-06-21T14:26:00Z</dcterms:created>
  <dcterms:modified xsi:type="dcterms:W3CDTF">2017-06-21T14:26:00Z</dcterms:modified>
</cp:coreProperties>
</file>