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2ADABEE2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616202">
        <w:rPr>
          <w:rFonts w:ascii="Arial" w:hAnsi="Arial" w:cs="Arial"/>
          <w:b/>
          <w:sz w:val="20"/>
          <w:szCs w:val="20"/>
        </w:rPr>
        <w:t>24. 10. 2023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63ED7CB3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616202">
        <w:rPr>
          <w:rFonts w:ascii="Arial" w:hAnsi="Arial" w:cs="Arial"/>
          <w:b/>
          <w:sz w:val="32"/>
          <w:szCs w:val="32"/>
        </w:rPr>
        <w:t>125/2023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628 00 Brno - Líšeň</w:t>
      </w:r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EC556A" w14:paraId="72C44CA3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0D5" w14:textId="2D1B0B36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Fixační pás břišní s upínáním v rozkroku</w:t>
            </w:r>
          </w:p>
          <w:p w14:paraId="4A272A4A" w14:textId="269485E6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kód:VTLP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12)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4501" w14:textId="1B81E4F4" w:rsidR="00EC556A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A1552" w14:textId="37793FC4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E273" w14:textId="2AE4FD08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1 115,60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32C3" w14:textId="65A19C0A" w:rsidR="00EC556A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33 468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4D699E" w14:paraId="43CF82E9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B901" w14:textId="13AA1E0D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Fixační pás břišní </w:t>
            </w:r>
            <w:r>
              <w:rPr>
                <w:rFonts w:ascii="Calibri" w:hAnsi="Calibri" w:cs="Calibri"/>
                <w:b/>
                <w:bCs/>
              </w:rPr>
              <w:t>široký</w:t>
            </w:r>
          </w:p>
          <w:p w14:paraId="6AAAFF90" w14:textId="12F3194B" w:rsidR="004D699E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kód:VTL</w:t>
            </w:r>
            <w:r>
              <w:rPr>
                <w:rFonts w:ascii="Calibri" w:hAnsi="Calibri" w:cs="Calibri"/>
                <w:b/>
                <w:bCs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1</w:t>
            </w: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A98" w14:textId="66EE4CF3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34BD" w14:textId="3C58424C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  <w:r w:rsidR="004D699E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68B" w14:textId="2AC51F3C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DB8" w14:textId="1839AD5E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21 963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4D699E" w14:paraId="7F05136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F4D1" w14:textId="00DC9378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Fixační pás </w:t>
            </w:r>
            <w:r>
              <w:rPr>
                <w:rFonts w:ascii="Calibri" w:hAnsi="Calibri" w:cs="Calibri"/>
                <w:b/>
                <w:bCs/>
              </w:rPr>
              <w:t>pětibodový</w:t>
            </w:r>
          </w:p>
          <w:p w14:paraId="49A9C449" w14:textId="6D82B5ED" w:rsidR="004D699E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kód:VTL</w:t>
            </w:r>
            <w:r>
              <w:rPr>
                <w:rFonts w:ascii="Calibri" w:hAnsi="Calibri" w:cs="Calibri"/>
                <w:b/>
                <w:bCs/>
              </w:rPr>
              <w:t>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14-DO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1A599C10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3DF3" w14:textId="1BBC1E26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1 397</w:t>
            </w:r>
            <w:r w:rsidR="004D699E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44639942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1 690,40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244B3728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16 904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616202" w14:paraId="0F722B86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250E" w14:textId="03381D54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Samorozevíratelný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nepromokavý pytel SAFETEX</w:t>
            </w:r>
            <w:r w:rsidR="0030097D">
              <w:rPr>
                <w:rFonts w:ascii="Calibri" w:hAnsi="Calibri" w:cs="Calibri"/>
                <w:b/>
                <w:bCs/>
              </w:rPr>
              <w:t xml:space="preserve"> - zelený</w:t>
            </w:r>
          </w:p>
          <w:p w14:paraId="2CEE6242" w14:textId="6D02200D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</w:t>
            </w:r>
            <w:r w:rsidR="0030097D">
              <w:rPr>
                <w:rFonts w:ascii="Calibri" w:hAnsi="Calibri" w:cs="Calibri"/>
                <w:b/>
                <w:bCs/>
              </w:rPr>
              <w:t>MIP</w:t>
            </w:r>
            <w:proofErr w:type="spellEnd"/>
            <w:r w:rsidR="0030097D">
              <w:rPr>
                <w:rFonts w:ascii="Calibri" w:hAnsi="Calibri" w:cs="Calibri"/>
                <w:b/>
                <w:bCs/>
              </w:rPr>
              <w:t xml:space="preserve"> LB/SO/SL/G/UK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556B" w14:textId="77F0C0F2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5C2BD" w14:textId="0458FED2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9079" w14:textId="3B359FDB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3431" w14:textId="4669A0E8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13 916,-</w:t>
            </w:r>
          </w:p>
        </w:tc>
      </w:tr>
      <w:tr w:rsidR="0030097D" w14:paraId="6504B622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FD29" w14:textId="0F2C24DA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Samorozevíratelný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nepromokavý pytel SAFETEX - </w:t>
            </w:r>
            <w:r>
              <w:rPr>
                <w:rFonts w:ascii="Calibri" w:hAnsi="Calibri" w:cs="Calibri"/>
                <w:b/>
                <w:bCs/>
              </w:rPr>
              <w:t>modrý</w:t>
            </w:r>
          </w:p>
          <w:p w14:paraId="13FADA39" w14:textId="1361BBB1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kód:MIP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LB/SO/SL/</w:t>
            </w:r>
            <w:r>
              <w:rPr>
                <w:rFonts w:ascii="Calibri" w:hAnsi="Calibri" w:cs="Calibri"/>
                <w:b/>
                <w:bCs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/UK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78BA" w14:textId="6DAF74FA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E3E01" w14:textId="7F27938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7C50" w14:textId="2C5393DC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DBA2" w14:textId="1D5C357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13 916,-</w:t>
            </w:r>
          </w:p>
        </w:tc>
      </w:tr>
      <w:tr w:rsidR="0030097D" w14:paraId="57B0A18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9F8A" w14:textId="4B9115D6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Samorozevíratelný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nepromokavý pytel SAFETEX </w:t>
            </w:r>
            <w:r>
              <w:rPr>
                <w:rFonts w:ascii="Calibri" w:hAnsi="Calibri" w:cs="Calibri"/>
                <w:b/>
                <w:bCs/>
              </w:rPr>
              <w:t>- červený</w:t>
            </w:r>
          </w:p>
          <w:p w14:paraId="5824217D" w14:textId="401794F1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kód:MIP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LB/SO/SL/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/UK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8B47" w14:textId="7474212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D1EF3" w14:textId="2628C2DD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295F" w14:textId="04C86F22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D3DC" w14:textId="185C0C79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13 916,-</w:t>
            </w:r>
          </w:p>
        </w:tc>
      </w:tr>
      <w:tr w:rsidR="0030097D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30097D" w:rsidRDefault="0030097D" w:rsidP="0030097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30097D" w:rsidRDefault="0030097D" w:rsidP="003009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30097D" w:rsidRDefault="0030097D" w:rsidP="003009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30097D" w:rsidRDefault="0030097D" w:rsidP="003009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082B364E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30097D">
        <w:rPr>
          <w:rFonts w:ascii="Arial" w:hAnsi="Arial" w:cs="Arial"/>
          <w:b/>
          <w:sz w:val="22"/>
          <w:szCs w:val="22"/>
          <w:u w:val="single"/>
        </w:rPr>
        <w:t>94 280</w:t>
      </w:r>
      <w:r w:rsidR="004D699E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30097D">
        <w:rPr>
          <w:rFonts w:ascii="Arial" w:hAnsi="Arial" w:cs="Arial"/>
          <w:b/>
          <w:sz w:val="22"/>
          <w:szCs w:val="22"/>
          <w:u w:val="single"/>
        </w:rPr>
        <w:t>114 083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2ABEAB88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062B0A">
        <w:rPr>
          <w:rFonts w:ascii="Arial" w:hAnsi="Arial" w:cs="Arial"/>
          <w:b/>
          <w:sz w:val="22"/>
          <w:szCs w:val="22"/>
        </w:rPr>
        <w:t xml:space="preserve">30. </w:t>
      </w:r>
      <w:r w:rsidR="0030097D">
        <w:rPr>
          <w:rFonts w:ascii="Arial" w:hAnsi="Arial" w:cs="Arial"/>
          <w:b/>
          <w:sz w:val="22"/>
          <w:szCs w:val="22"/>
        </w:rPr>
        <w:t>11. 2023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 xml:space="preserve">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lastRenderedPageBreak/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62B0A"/>
    <w:rsid w:val="0007060C"/>
    <w:rsid w:val="00084592"/>
    <w:rsid w:val="000F08FC"/>
    <w:rsid w:val="00112AD6"/>
    <w:rsid w:val="001D40C9"/>
    <w:rsid w:val="0030097D"/>
    <w:rsid w:val="00374CD0"/>
    <w:rsid w:val="003815E9"/>
    <w:rsid w:val="003841A8"/>
    <w:rsid w:val="00470BAA"/>
    <w:rsid w:val="0048584C"/>
    <w:rsid w:val="004D699E"/>
    <w:rsid w:val="005C52B2"/>
    <w:rsid w:val="00612603"/>
    <w:rsid w:val="00616202"/>
    <w:rsid w:val="007B2C3E"/>
    <w:rsid w:val="0090593E"/>
    <w:rsid w:val="009C491D"/>
    <w:rsid w:val="00C913E8"/>
    <w:rsid w:val="00CC679A"/>
    <w:rsid w:val="00E4387E"/>
    <w:rsid w:val="00EC556A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vrchnisestra</cp:lastModifiedBy>
  <cp:revision>2</cp:revision>
  <cp:lastPrinted>2023-10-24T09:34:00Z</cp:lastPrinted>
  <dcterms:created xsi:type="dcterms:W3CDTF">2023-10-24T09:35:00Z</dcterms:created>
  <dcterms:modified xsi:type="dcterms:W3CDTF">2023-10-24T09:35:00Z</dcterms:modified>
</cp:coreProperties>
</file>