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DA09498"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r w:rsidR="003E35AF">
        <w:rPr>
          <w:b/>
          <w:sz w:val="32"/>
          <w:szCs w:val="32"/>
        </w:rPr>
        <w:t>23171</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roofErr w:type="spellStart"/>
      <w:r w:rsidRPr="00D9208C">
        <w:rPr>
          <w:rFonts w:ascii="Times New Roman" w:eastAsia="Times New Roman" w:hAnsi="Times New Roman"/>
          <w:color w:val="000000"/>
          <w:sz w:val="24"/>
          <w:szCs w:val="24"/>
          <w:lang w:eastAsia="cs-CZ"/>
        </w:rPr>
        <w:t>Pontassievská</w:t>
      </w:r>
      <w:proofErr w:type="spellEnd"/>
      <w:r w:rsidRPr="00D9208C">
        <w:rPr>
          <w:rFonts w:ascii="Times New Roman" w:eastAsia="Times New Roman" w:hAnsi="Times New Roman"/>
          <w:color w:val="000000"/>
          <w:sz w:val="24"/>
          <w:szCs w:val="24"/>
          <w:lang w:eastAsia="cs-CZ"/>
        </w:rPr>
        <w:t xml:space="preserve">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42E64537" w:rsidR="007E4B42" w:rsidRPr="00D9208C" w:rsidRDefault="00EF7EC9" w:rsidP="007E4B42">
      <w:pPr>
        <w:pStyle w:val="Normlnweb"/>
        <w:shd w:val="clear" w:color="auto" w:fill="FFFFFF"/>
        <w:rPr>
          <w:b/>
        </w:rPr>
      </w:pPr>
      <w:r>
        <w:rPr>
          <w:b/>
        </w:rPr>
        <w:t>2.</w:t>
      </w:r>
      <w:r w:rsidR="003E35AF">
        <w:rPr>
          <w:b/>
        </w:rPr>
        <w:t xml:space="preserve"> </w:t>
      </w:r>
      <w:proofErr w:type="spellStart"/>
      <w:r w:rsidR="003E35AF">
        <w:rPr>
          <w:b/>
        </w:rPr>
        <w:t>KLIMAComfort</w:t>
      </w:r>
      <w:proofErr w:type="spellEnd"/>
      <w:r w:rsidR="003E35AF">
        <w:rPr>
          <w:b/>
        </w:rPr>
        <w:t xml:space="preserve"> </w:t>
      </w:r>
      <w:proofErr w:type="spellStart"/>
      <w:r w:rsidR="003E35AF">
        <w:rPr>
          <w:b/>
        </w:rPr>
        <w:t>Service</w:t>
      </w:r>
      <w:proofErr w:type="spellEnd"/>
      <w:r w:rsidR="003E35AF">
        <w:rPr>
          <w:b/>
        </w:rPr>
        <w:t xml:space="preserve"> a.s.</w:t>
      </w:r>
    </w:p>
    <w:p w14:paraId="79B19F1A" w14:textId="532F05A4" w:rsidR="00347244" w:rsidRPr="00D9208C" w:rsidRDefault="00347244" w:rsidP="007E4B42">
      <w:pPr>
        <w:pStyle w:val="Normlnweb"/>
        <w:shd w:val="clear" w:color="auto" w:fill="FFFFFF"/>
      </w:pPr>
      <w:r w:rsidRPr="00D9208C">
        <w:t>sídlo:</w:t>
      </w:r>
      <w:r w:rsidR="003E35AF">
        <w:t xml:space="preserve"> Vídeňská 494/103, Horní Heršpice, 619 00 Brno</w:t>
      </w:r>
    </w:p>
    <w:p w14:paraId="2E31B0D1" w14:textId="070BD8C5" w:rsidR="00287F3D" w:rsidRPr="00D9208C" w:rsidRDefault="00287F3D" w:rsidP="007E4B42">
      <w:pPr>
        <w:pStyle w:val="Normlnweb"/>
        <w:shd w:val="clear" w:color="auto" w:fill="FFFFFF"/>
      </w:pPr>
      <w:r w:rsidRPr="00D9208C">
        <w:t>zapsán:</w:t>
      </w:r>
      <w:r w:rsidR="003E35AF">
        <w:t xml:space="preserve"> u Krajského soudu v Brně, spisová značka B 8402</w:t>
      </w:r>
    </w:p>
    <w:p w14:paraId="43590BE1" w14:textId="05E0FD8A" w:rsidR="00287F3D" w:rsidRPr="00D9208C" w:rsidRDefault="00287F3D" w:rsidP="007E4B42">
      <w:pPr>
        <w:pStyle w:val="Normlnweb"/>
        <w:shd w:val="clear" w:color="auto" w:fill="FFFFFF"/>
      </w:pPr>
      <w:r w:rsidRPr="00D9208C">
        <w:t>zastoupený:</w:t>
      </w:r>
      <w:r w:rsidR="003E35AF">
        <w:t xml:space="preserve"> Tomášem Hlavicou – předsedou představenstva</w:t>
      </w:r>
    </w:p>
    <w:p w14:paraId="4A299B4B" w14:textId="7AE70FF5" w:rsidR="00347244" w:rsidRPr="00D9208C" w:rsidRDefault="00347244" w:rsidP="007E4B42">
      <w:pPr>
        <w:pStyle w:val="Normlnweb"/>
        <w:shd w:val="clear" w:color="auto" w:fill="FFFFFF"/>
      </w:pPr>
      <w:r w:rsidRPr="00D9208C">
        <w:t>IČ</w:t>
      </w:r>
      <w:r w:rsidR="00AC713F">
        <w:t>O</w:t>
      </w:r>
      <w:r w:rsidRPr="00D9208C">
        <w:t>:</w:t>
      </w:r>
      <w:r w:rsidR="003E35AF">
        <w:t xml:space="preserve"> 24145700</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710E98C"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w:t>
      </w:r>
      <w:r w:rsidR="00940C56">
        <w:t> </w:t>
      </w:r>
      <w:r w:rsidR="00387E69" w:rsidRPr="00387E69">
        <w:t>DODÁNÍ A MONTÁŽ DVOU ODVLHČOVACÍCH JEDNOTEK_SH DVOŘÁKOVA 17</w:t>
      </w:r>
      <w:r w:rsidR="00940C56">
        <w:t>.</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242A2723" w:rsidR="00006FE9" w:rsidRPr="00D9208C" w:rsidRDefault="00006FE9" w:rsidP="00EF7EC9">
      <w:pPr>
        <w:pStyle w:val="Normlnweb"/>
        <w:numPr>
          <w:ilvl w:val="0"/>
          <w:numId w:val="20"/>
        </w:numPr>
        <w:shd w:val="clear" w:color="auto" w:fill="FFFFFF"/>
        <w:jc w:val="both"/>
      </w:pPr>
      <w:r w:rsidRPr="00D9208C">
        <w:t xml:space="preserve">zadávací dokumentace vč. výzvy objednatele k podání nabídky na zakázku malého rozsahu ze dne </w:t>
      </w:r>
      <w:r w:rsidR="00F5583A">
        <w:t>18.10.2023</w:t>
      </w:r>
      <w:r w:rsidRPr="00D9208C">
        <w:t>,</w:t>
      </w:r>
    </w:p>
    <w:p w14:paraId="6F83EEAA" w14:textId="3F622DF2" w:rsidR="00006FE9" w:rsidRPr="00D9208C" w:rsidRDefault="00006FE9" w:rsidP="00EF7EC9">
      <w:pPr>
        <w:pStyle w:val="Normlnweb"/>
        <w:numPr>
          <w:ilvl w:val="0"/>
          <w:numId w:val="20"/>
        </w:numPr>
        <w:shd w:val="clear" w:color="auto" w:fill="FFFFFF"/>
        <w:jc w:val="both"/>
      </w:pPr>
      <w:r w:rsidRPr="00D9208C">
        <w:t xml:space="preserve">nabídka zhotovitele ze dne </w:t>
      </w:r>
      <w:r w:rsidR="00F5583A">
        <w:t>19.10.2023</w:t>
      </w:r>
      <w:r w:rsidRPr="00D9208C">
        <w:t>,</w:t>
      </w:r>
    </w:p>
    <w:p w14:paraId="3367E4CC" w14:textId="7F4A6974" w:rsidR="00006FE9" w:rsidRPr="00D9208C" w:rsidRDefault="00006FE9" w:rsidP="00EF7EC9">
      <w:pPr>
        <w:pStyle w:val="Normlnweb"/>
        <w:numPr>
          <w:ilvl w:val="0"/>
          <w:numId w:val="20"/>
        </w:numPr>
        <w:shd w:val="clear" w:color="auto" w:fill="FFFFFF"/>
        <w:jc w:val="both"/>
      </w:pPr>
      <w:r w:rsidRPr="00D9208C">
        <w:t xml:space="preserve">harmonogram provádění díla ze dne </w:t>
      </w:r>
      <w:r w:rsidR="00F5583A">
        <w:t>19.10.2023</w:t>
      </w:r>
      <w:r w:rsidRPr="00D9208C">
        <w:t>.</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3CD9054B" w:rsidR="00006FE9" w:rsidRPr="00D9208C" w:rsidRDefault="00006FE9" w:rsidP="00EF7EC9">
      <w:pPr>
        <w:pStyle w:val="Normlnweb"/>
        <w:numPr>
          <w:ilvl w:val="0"/>
          <w:numId w:val="20"/>
        </w:numPr>
        <w:shd w:val="clear" w:color="auto" w:fill="FFFFFF"/>
        <w:ind w:left="1060" w:hanging="357"/>
        <w:jc w:val="both"/>
      </w:pPr>
      <w:r w:rsidRPr="00D9208C">
        <w:t xml:space="preserve">s technickými normami (zejména ČSN a ČSN EN), normami oznámenými </w:t>
      </w:r>
      <w:r w:rsidR="00940C56">
        <w:br/>
      </w:r>
      <w:r w:rsidRPr="00D9208C">
        <w:t>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6CACD7E6"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 xml:space="preserve">m, nejpozději však </w:t>
      </w:r>
      <w:r w:rsidR="00940C56">
        <w:br/>
      </w:r>
      <w:r w:rsidRPr="00D9208C">
        <w:t>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230CA6C"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387E69">
        <w:t>15</w:t>
      </w:r>
      <w:r w:rsidR="00A337EF">
        <w:t>.</w:t>
      </w:r>
      <w:r w:rsidR="00506A58">
        <w:t>1</w:t>
      </w:r>
      <w:r w:rsidR="00387E69">
        <w:t>2</w:t>
      </w:r>
      <w:r w:rsidR="00A337EF">
        <w:t>.2023</w:t>
      </w:r>
    </w:p>
    <w:p w14:paraId="07C0BA54" w14:textId="478FDF51"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387E69">
        <w:t>15</w:t>
      </w:r>
      <w:r w:rsidR="00A337EF">
        <w:t>.</w:t>
      </w:r>
      <w:r w:rsidR="00506A58">
        <w:t>1</w:t>
      </w:r>
      <w:r w:rsidR="00387E69">
        <w:t>2</w:t>
      </w:r>
      <w:r w:rsidR="00A337EF">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8F8A1CC"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F5583A">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3DE38199"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w:t>
      </w:r>
      <w:r w:rsidR="00940C56">
        <w:br/>
      </w:r>
      <w:r w:rsidR="004A33B1">
        <w:t>č. 2</w:t>
      </w:r>
      <w:r w:rsidRPr="00D9208C">
        <w:t>)</w:t>
      </w:r>
    </w:p>
    <w:p w14:paraId="6B642B4F" w14:textId="1934FD59"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387E69">
        <w:t>Sportovní hala Dvořákova 17</w:t>
      </w:r>
      <w:r w:rsidR="00A337EF">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69441CC1" w:rsidR="006B7D8C" w:rsidRPr="00FA3DCC" w:rsidRDefault="00BF76EA" w:rsidP="00FA3DCC">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 xml:space="preserve">této Smlouvy byla dohodnuta v celkové výši </w:t>
      </w:r>
      <w:r w:rsidR="00FA3DCC">
        <w:t>326.627,40 K</w:t>
      </w:r>
      <w:r w:rsidR="00721575" w:rsidRPr="00D9208C">
        <w:t xml:space="preserve">č, (slovy </w:t>
      </w:r>
      <w:proofErr w:type="spellStart"/>
      <w:r w:rsidR="00FA3DCC">
        <w:t>třistadvacešesttisícšestsetdvacetsedmkorunčeskýchčtyřicethaléřů</w:t>
      </w:r>
      <w:proofErr w:type="spellEnd"/>
      <w:r w:rsidR="00721575" w:rsidRPr="00D9208C">
        <w:t>)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5F6D0C15" w:rsidR="007E512E" w:rsidRPr="00D9208C" w:rsidRDefault="005967EE" w:rsidP="006B7D8C">
      <w:pPr>
        <w:pStyle w:val="Normlnweb"/>
        <w:shd w:val="clear" w:color="auto" w:fill="FFFFFF"/>
        <w:ind w:left="426"/>
        <w:jc w:val="both"/>
        <w:rPr>
          <w:b/>
        </w:rPr>
      </w:pPr>
      <w:r w:rsidRPr="00D9208C">
        <w:br/>
      </w:r>
      <w:r w:rsidRPr="00D9208C">
        <w:rPr>
          <w:b/>
        </w:rPr>
        <w:t xml:space="preserve">Cena bez </w:t>
      </w:r>
      <w:proofErr w:type="gramStart"/>
      <w:r w:rsidRPr="00D9208C">
        <w:rPr>
          <w:b/>
        </w:rPr>
        <w:t xml:space="preserve">DPH </w:t>
      </w:r>
      <w:r w:rsidR="00F5583A">
        <w:rPr>
          <w:b/>
        </w:rPr>
        <w:t xml:space="preserve"> 269.940</w:t>
      </w:r>
      <w:r w:rsidR="004F632A" w:rsidRPr="00D9208C">
        <w:rPr>
          <w:b/>
        </w:rPr>
        <w:t>,</w:t>
      </w:r>
      <w:proofErr w:type="gramEnd"/>
      <w:r w:rsidR="004F632A" w:rsidRPr="00D9208C">
        <w:rPr>
          <w:b/>
        </w:rPr>
        <w:t>- Kč</w:t>
      </w:r>
    </w:p>
    <w:p w14:paraId="70A5E0EF" w14:textId="719CE538" w:rsidR="005967EE" w:rsidRPr="00D9208C" w:rsidRDefault="005967EE" w:rsidP="003C716B">
      <w:pPr>
        <w:pStyle w:val="Normlnweb"/>
        <w:shd w:val="clear" w:color="auto" w:fill="FFFFFF"/>
        <w:ind w:left="426" w:hanging="426"/>
        <w:rPr>
          <w:b/>
        </w:rPr>
      </w:pPr>
      <w:r w:rsidRPr="00D9208C">
        <w:rPr>
          <w:b/>
        </w:rPr>
        <w:br/>
        <w:t xml:space="preserve">DPH </w:t>
      </w:r>
      <w:proofErr w:type="gramStart"/>
      <w:r w:rsidR="00E3332E">
        <w:rPr>
          <w:b/>
        </w:rPr>
        <w:t>21</w:t>
      </w:r>
      <w:r w:rsidRPr="00D9208C">
        <w:rPr>
          <w:b/>
        </w:rPr>
        <w:t xml:space="preserve">% </w:t>
      </w:r>
      <w:r w:rsidR="00F5583A">
        <w:rPr>
          <w:b/>
        </w:rPr>
        <w:t xml:space="preserve"> 56.687,40</w:t>
      </w:r>
      <w:proofErr w:type="gramEnd"/>
      <w:r w:rsidR="001700CD" w:rsidRPr="00D9208C">
        <w:rPr>
          <w:b/>
        </w:rPr>
        <w:t xml:space="preserve"> </w:t>
      </w:r>
      <w:r w:rsidRPr="00D9208C">
        <w:rPr>
          <w:b/>
        </w:rPr>
        <w:t>Kč</w:t>
      </w:r>
    </w:p>
    <w:p w14:paraId="26B32F61" w14:textId="42858AF1" w:rsidR="00C03739" w:rsidRPr="00D9208C" w:rsidRDefault="005967EE" w:rsidP="003C716B">
      <w:pPr>
        <w:pStyle w:val="Normlnweb"/>
        <w:shd w:val="clear" w:color="auto" w:fill="FFFFFF"/>
        <w:ind w:left="426" w:hanging="426"/>
      </w:pPr>
      <w:r w:rsidRPr="00D9208C">
        <w:rPr>
          <w:b/>
        </w:rPr>
        <w:br/>
        <w:t xml:space="preserve">Celková cena včetně DPH </w:t>
      </w:r>
      <w:r w:rsidR="00FA3DCC">
        <w:rPr>
          <w:b/>
        </w:rPr>
        <w:t>326.627,40</w:t>
      </w:r>
      <w:r w:rsidR="001700CD" w:rsidRPr="00D9208C">
        <w:rPr>
          <w:b/>
        </w:rPr>
        <w:t xml:space="preserve"> </w:t>
      </w:r>
      <w:r w:rsidR="00C03739" w:rsidRPr="00D9208C">
        <w:rPr>
          <w:b/>
        </w:rPr>
        <w:t xml:space="preserve">Kč </w:t>
      </w:r>
      <w:r w:rsidR="00C03739" w:rsidRPr="00D9208C">
        <w:rPr>
          <w:b/>
        </w:rPr>
        <w:br/>
      </w:r>
    </w:p>
    <w:p w14:paraId="432D6E23" w14:textId="7DC2490D"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FA3DCC" w:rsidRPr="00FA3DCC">
        <w:t xml:space="preserve"> </w:t>
      </w:r>
      <w:proofErr w:type="spellStart"/>
      <w:r w:rsidR="00FA3DCC">
        <w:t>třistadvacešesttisícšestsetdvacetsedmkorunčeskýchčtyřicethaléřů</w:t>
      </w:r>
      <w:proofErr w:type="spellEnd"/>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60247EB3" w14:textId="26BBD9C5" w:rsidR="0081373D" w:rsidRPr="0081373D" w:rsidRDefault="00D066CC" w:rsidP="0081373D">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w:t>
      </w:r>
      <w:r>
        <w:lastRenderedPageBreak/>
        <w:t>zhotovitelem předvídatelné v době uzavření této smlouvy, je zhotovitel povinen tyto činnosti provést, aniž by tímto došlo k navýšení ceny díla.</w:t>
      </w:r>
    </w:p>
    <w:p w14:paraId="4C6F012E" w14:textId="77777777" w:rsidR="005967EE" w:rsidRPr="00D9208C" w:rsidRDefault="005967EE" w:rsidP="00940C56">
      <w:pPr>
        <w:pStyle w:val="Normlnweb"/>
        <w:pageBreakBefore/>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1EAF672"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w:t>
      </w:r>
      <w:r w:rsidR="00E50E49">
        <w:rPr>
          <w:color w:val="000000"/>
        </w:rPr>
        <w:t>zálohové faktury ve výši 50% z celkové ceny zakázky.</w:t>
      </w:r>
      <w:r w:rsidR="00481A7A">
        <w:t xml:space="preserve"> </w:t>
      </w:r>
    </w:p>
    <w:p w14:paraId="14360F9B" w14:textId="6AC46218" w:rsidR="00C03739" w:rsidRPr="00D9208C" w:rsidRDefault="005967EE" w:rsidP="00481A7A">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w:t>
      </w:r>
      <w:r w:rsidR="00995F9E" w:rsidRPr="00D9208C">
        <w:t>-</w:t>
      </w:r>
      <w:r w:rsidRPr="00D9208C">
        <w:t>ti</w:t>
      </w:r>
      <w:proofErr w:type="gramEnd"/>
      <w:r w:rsidRPr="00D9208C">
        <w:t xml:space="preserve"> dnů po řádném předání a převzetí díla</w:t>
      </w:r>
      <w:r w:rsidR="00940C56">
        <w:t xml:space="preserve"> </w:t>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vyplývající</w:t>
      </w:r>
      <w:r w:rsidR="00940C56">
        <w:t xml:space="preserve"> </w:t>
      </w:r>
      <w:r w:rsidR="004455DA" w:rsidRPr="00D9208C">
        <w:t>z předáva</w:t>
      </w:r>
      <w:r w:rsidR="00C03739" w:rsidRPr="00D9208C">
        <w:t xml:space="preserve">cího protokolu. </w:t>
      </w:r>
      <w:r w:rsidR="00E50E49" w:rsidRPr="00D066CC">
        <w:rPr>
          <w:color w:val="000000"/>
        </w:rPr>
        <w:t>Součástí faktury bude objednat</w:t>
      </w:r>
      <w:r w:rsidR="00E50E49">
        <w:rPr>
          <w:color w:val="000000"/>
        </w:rPr>
        <w:t>e</w:t>
      </w:r>
      <w:r w:rsidR="00E50E49" w:rsidRPr="00D066CC">
        <w:rPr>
          <w:color w:val="000000"/>
        </w:rPr>
        <w:t>lem odsouhlasený a oboustranně podepsaný soupis skutečně provedených prací a služeb.</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594F7CE5" w:rsidR="008304EF" w:rsidRPr="00EF7EC9" w:rsidRDefault="002C27E6" w:rsidP="00481A7A">
      <w:pPr>
        <w:pStyle w:val="Normlnweb"/>
        <w:numPr>
          <w:ilvl w:val="0"/>
          <w:numId w:val="9"/>
        </w:numPr>
        <w:shd w:val="clear" w:color="auto" w:fill="FFFFFF"/>
        <w:spacing w:before="120"/>
        <w:ind w:left="425" w:hanging="425"/>
        <w:jc w:val="both"/>
      </w:pPr>
      <w:r>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br/>
      </w:r>
      <w:r>
        <w:t>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397D2826" w14:textId="77777777" w:rsidR="00780308" w:rsidRPr="00481A7A" w:rsidRDefault="00780308" w:rsidP="00780308">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481A7A" w:rsidRDefault="00780308" w:rsidP="00780308">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V případě prodlení zhotovitele s odstraněním vad nebo nedodělků uvedených v zápise </w:t>
      </w:r>
      <w:r>
        <w:rPr>
          <w:rFonts w:ascii="Times New Roman" w:hAnsi="Times New Roman" w:cs="Times New Roman"/>
          <w:sz w:val="24"/>
          <w:szCs w:val="24"/>
        </w:rPr>
        <w:br/>
        <w:t xml:space="preserve">o předání a převzetí díla, je objednatel oprávněn požadovat zaplacení smluvní pokuty </w:t>
      </w:r>
      <w:r>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63BD5" w:rsidRDefault="00780308" w:rsidP="00780308">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Pr>
          <w:rFonts w:ascii="Times New Roman" w:hAnsi="Times New Roman" w:cs="Times New Roman"/>
          <w:sz w:val="24"/>
          <w:szCs w:val="24"/>
        </w:rPr>
        <w:t>,-</w:t>
      </w:r>
      <w:r>
        <w:rPr>
          <w:rFonts w:ascii="Times New Roman" w:hAnsi="Times New Roman" w:cs="Times New Roman"/>
          <w:sz w:val="24"/>
          <w:szCs w:val="24"/>
        </w:rPr>
        <w:t xml:space="preserve"> Kč) za každý započatý den prodlení a vadu.</w:t>
      </w:r>
    </w:p>
    <w:p w14:paraId="3D7DA52D" w14:textId="5202CBEB" w:rsidR="00780308" w:rsidRDefault="00780308" w:rsidP="00780308">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Pr>
          <w:rFonts w:ascii="Times New Roman" w:hAnsi="Times New Roman" w:cs="Times New Roman"/>
          <w:sz w:val="24"/>
          <w:szCs w:val="24"/>
        </w:rPr>
        <w:t>0</w:t>
      </w:r>
      <w:r>
        <w:rPr>
          <w:rFonts w:ascii="Times New Roman" w:hAnsi="Times New Roman" w:cs="Times New Roman"/>
          <w:sz w:val="24"/>
          <w:szCs w:val="24"/>
        </w:rPr>
        <w:t>,- Kč) za každý započatý den prodlení až do doby úplného vyklizení staveniště.</w:t>
      </w:r>
    </w:p>
    <w:p w14:paraId="18368F8F" w14:textId="77777777" w:rsidR="00780308" w:rsidRDefault="00780308" w:rsidP="00780308">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p>
    <w:p w14:paraId="002E1D1F" w14:textId="77777777" w:rsidR="00780308" w:rsidRPr="00481A7A" w:rsidRDefault="00780308" w:rsidP="00780308">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V případě úhrady faktury nebo její části po lhůtě splatnosti, má zhotovitel nárok na úrok z prodlení ve výši</w:t>
      </w:r>
      <w:r w:rsidRPr="002C27E6">
        <w:rPr>
          <w:rFonts w:ascii="Times New Roman" w:hAnsi="Times New Roman" w:cs="Times New Roman"/>
          <w:sz w:val="24"/>
          <w:szCs w:val="24"/>
        </w:rPr>
        <w:t xml:space="preserve"> 0,01 % Kč z dlužné částky za každý den prodlení.</w:t>
      </w:r>
    </w:p>
    <w:p w14:paraId="041FDC46" w14:textId="77777777" w:rsidR="00780308" w:rsidRPr="00481A7A"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D9208C">
        <w:rPr>
          <w:rFonts w:ascii="Times New Roman" w:hAnsi="Times New Roman" w:cs="Times New Roman"/>
          <w:sz w:val="24"/>
          <w:szCs w:val="24"/>
        </w:rPr>
        <w:br/>
        <w:t>a smluvní pokuta se do náhrady škody nezapočítává.</w:t>
      </w:r>
    </w:p>
    <w:p w14:paraId="55520AC6" w14:textId="77777777" w:rsidR="00780308"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pokuty je </w:t>
      </w:r>
      <w:r>
        <w:rPr>
          <w:rFonts w:ascii="Times New Roman" w:hAnsi="Times New Roman" w:cs="Times New Roman"/>
          <w:sz w:val="24"/>
          <w:szCs w:val="24"/>
        </w:rPr>
        <w:t>14</w:t>
      </w:r>
      <w:r w:rsidRPr="00D9208C">
        <w:rPr>
          <w:rFonts w:ascii="Times New Roman" w:hAnsi="Times New Roman" w:cs="Times New Roman"/>
          <w:sz w:val="24"/>
          <w:szCs w:val="24"/>
        </w:rPr>
        <w:t xml:space="preserve"> dnů od doručení faktury, a to na základě faktury vystavené oprávněnou smluvní stranou smluvní straně povinné. </w:t>
      </w:r>
    </w:p>
    <w:p w14:paraId="5BA26BDF" w14:textId="5C8758FF" w:rsidR="004970A3" w:rsidRPr="00393563" w:rsidRDefault="00D9055B" w:rsidP="00393563">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w:t>
      </w:r>
      <w:r w:rsidR="00325D82">
        <w:rPr>
          <w:rFonts w:ascii="Times New Roman" w:hAnsi="Times New Roman" w:cs="Times New Roman"/>
          <w:sz w:val="24"/>
          <w:szCs w:val="24"/>
        </w:rPr>
        <w:t>uvedené v čl. VII. odst. 6</w:t>
      </w:r>
      <w:r>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Pr>
          <w:rFonts w:ascii="Times New Roman" w:hAnsi="Times New Roman" w:cs="Times New Roman"/>
          <w:sz w:val="24"/>
          <w:szCs w:val="24"/>
        </w:rPr>
        <w:t>této</w:t>
      </w:r>
      <w:proofErr w:type="gramEnd"/>
      <w:r>
        <w:rPr>
          <w:rFonts w:ascii="Times New Roman" w:hAnsi="Times New Roman" w:cs="Times New Roman"/>
          <w:sz w:val="24"/>
          <w:szCs w:val="24"/>
        </w:rPr>
        <w:t xml:space="preserve"> smlouvy.</w:t>
      </w: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5055DEF8" w:rsidR="00866E2F" w:rsidRPr="00481A7A" w:rsidRDefault="00866E2F" w:rsidP="00481A7A">
      <w:pPr>
        <w:pStyle w:val="Normlnweb"/>
        <w:numPr>
          <w:ilvl w:val="0"/>
          <w:numId w:val="5"/>
        </w:numPr>
        <w:shd w:val="clear" w:color="auto" w:fill="FFFFFF"/>
        <w:spacing w:before="120"/>
        <w:ind w:left="425" w:hanging="425"/>
        <w:jc w:val="both"/>
      </w:pPr>
      <w:r w:rsidRPr="00D9208C">
        <w:t xml:space="preserve">Zhotovitel se zavazuje na staveništi udržovat pořádek, odstraňovat odpady výhradně v souladu se zákonem a dodržovat veškeré bezpečnostní a požární předpisy a odpovídá </w:t>
      </w:r>
      <w:r w:rsidR="00325D82">
        <w:br/>
      </w:r>
      <w:r w:rsidRPr="00D9208C">
        <w:t>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45D1C48B" w14:textId="2F0BF08A"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xml:space="preserve">), odstoupením se závazky obou smluvních stran ruší od počátku. Bylo-li </w:t>
      </w:r>
      <w:r w:rsidR="00325D82">
        <w:br/>
      </w:r>
      <w:r w:rsidRPr="00D9208C">
        <w:t>na základě této smlouvy již plněno, lze odstoupit jen ohledně nesplněného zbyt</w:t>
      </w:r>
      <w:r w:rsidR="00277834" w:rsidRPr="00D9208C">
        <w:t>k</w:t>
      </w:r>
      <w:r w:rsidRPr="00D9208C">
        <w:t>u plnění.</w:t>
      </w:r>
      <w:r w:rsidR="00325D82">
        <w:t xml:space="preserve"> </w:t>
      </w:r>
      <w:r w:rsidRPr="00D9208C">
        <w:t xml:space="preserve">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w:t>
      </w:r>
      <w:proofErr w:type="gramStart"/>
      <w:r w:rsidRPr="00D9208C">
        <w:t xml:space="preserve">do </w:t>
      </w:r>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04AFDAF"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w:t>
      </w:r>
      <w:r w:rsidR="00325D82">
        <w:br/>
      </w:r>
      <w:r w:rsidRPr="00D9208C">
        <w:t xml:space="preserve">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w:t>
      </w:r>
      <w:proofErr w:type="gramStart"/>
      <w:r w:rsidRPr="00D9208C">
        <w:t>do 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0F9E2F3D"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325D82">
        <w:rPr>
          <w:rFonts w:ascii="Times New Roman" w:eastAsiaTheme="minorHAnsi" w:hAnsi="Times New Roman" w:cs="Times New Roman"/>
          <w:color w:val="000000"/>
        </w:rPr>
        <w:t xml:space="preserve"> </w:t>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00325D82">
        <w:rPr>
          <w:rFonts w:ascii="Times New Roman" w:eastAsiaTheme="minorHAnsi" w:hAnsi="Times New Roman" w:cs="Times New Roman"/>
          <w:color w:val="000000"/>
        </w:rPr>
        <w:t xml:space="preserve"> </w:t>
      </w:r>
      <w:r w:rsidRPr="00EF7EC9">
        <w:rPr>
          <w:rFonts w:ascii="Times New Roman" w:eastAsiaTheme="minorHAnsi" w:hAnsi="Times New Roman" w:cs="Times New Roman"/>
          <w:color w:val="000000"/>
          <w:lang w:val="x-none"/>
        </w:rPr>
        <w:t>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xml:space="preserve"> Registru smluv, </w:t>
      </w:r>
      <w:r w:rsidR="00325D82">
        <w:rPr>
          <w:rFonts w:ascii="Times New Roman" w:hAnsi="Times New Roman" w:cs="Times New Roman"/>
        </w:rPr>
        <w:br/>
      </w:r>
      <w:r w:rsidR="004A33B1">
        <w:rPr>
          <w:rFonts w:ascii="Times New Roman" w:hAnsi="Times New Roman" w:cs="Times New Roman"/>
        </w:rPr>
        <w:t>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0525B13D" w14:textId="77777777" w:rsidR="00FA3DCC" w:rsidRDefault="00FA3DCC" w:rsidP="00555E41">
      <w:pPr>
        <w:pStyle w:val="western"/>
        <w:spacing w:before="454" w:beforeAutospacing="0" w:after="170" w:line="240" w:lineRule="auto"/>
        <w:rPr>
          <w:rFonts w:ascii="Times New Roman" w:hAnsi="Times New Roman" w:cs="Times New Roman"/>
        </w:rPr>
      </w:pPr>
    </w:p>
    <w:p w14:paraId="1FBBB670" w14:textId="77777777" w:rsidR="00FA3DCC" w:rsidRDefault="00FA3DCC" w:rsidP="00555E41">
      <w:pPr>
        <w:pStyle w:val="western"/>
        <w:spacing w:before="454" w:beforeAutospacing="0" w:after="170" w:line="240" w:lineRule="auto"/>
        <w:rPr>
          <w:rFonts w:ascii="Times New Roman" w:hAnsi="Times New Roman" w:cs="Times New Roman"/>
        </w:rPr>
      </w:pPr>
    </w:p>
    <w:p w14:paraId="4F8C4268" w14:textId="120D3520"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 dne</w:t>
      </w:r>
      <w:proofErr w:type="gramEnd"/>
      <w:r w:rsidR="00555E41" w:rsidRPr="00D9208C">
        <w:rPr>
          <w:rFonts w:ascii="Times New Roman" w:hAnsi="Times New Roman" w:cs="Times New Roman"/>
        </w:rPr>
        <w:t xml:space="preserv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08113940"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00FA3DCC">
        <w:rPr>
          <w:rFonts w:ascii="Times New Roman" w:hAnsi="Times New Roman" w:cs="Times New Roman"/>
        </w:rPr>
        <w:t>Tomáš Hlavica</w:t>
      </w:r>
    </w:p>
    <w:p w14:paraId="11D301E2" w14:textId="6702BCCC"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r w:rsidR="00FA3DCC">
        <w:rPr>
          <w:rFonts w:ascii="Times New Roman" w:hAnsi="Times New Roman" w:cs="Times New Roman"/>
        </w:rPr>
        <w:tab/>
      </w:r>
      <w:r w:rsidR="00FA3DCC">
        <w:rPr>
          <w:rFonts w:ascii="Times New Roman" w:hAnsi="Times New Roman" w:cs="Times New Roman"/>
        </w:rPr>
        <w:tab/>
      </w:r>
      <w:r w:rsidR="00FA3DCC">
        <w:rPr>
          <w:rFonts w:ascii="Times New Roman" w:hAnsi="Times New Roman" w:cs="Times New Roman"/>
        </w:rPr>
        <w:tab/>
      </w:r>
      <w:r w:rsidR="00FA3DCC">
        <w:rPr>
          <w:rFonts w:ascii="Times New Roman" w:hAnsi="Times New Roman" w:cs="Times New Roman"/>
        </w:rPr>
        <w:tab/>
      </w:r>
      <w:proofErr w:type="spellStart"/>
      <w:r w:rsidR="00FA3DCC">
        <w:rPr>
          <w:rFonts w:ascii="Times New Roman" w:hAnsi="Times New Roman" w:cs="Times New Roman"/>
        </w:rPr>
        <w:t>KLIMACom</w:t>
      </w:r>
      <w:r w:rsidR="0052596C">
        <w:rPr>
          <w:rFonts w:ascii="Times New Roman" w:hAnsi="Times New Roman" w:cs="Times New Roman"/>
        </w:rPr>
        <w:t>fort</w:t>
      </w:r>
      <w:proofErr w:type="spellEnd"/>
      <w:r w:rsidR="0052596C">
        <w:rPr>
          <w:rFonts w:ascii="Times New Roman" w:hAnsi="Times New Roman" w:cs="Times New Roman"/>
        </w:rPr>
        <w:t xml:space="preserve"> </w:t>
      </w:r>
      <w:proofErr w:type="spellStart"/>
      <w:r w:rsidR="0052596C">
        <w:rPr>
          <w:rFonts w:ascii="Times New Roman" w:hAnsi="Times New Roman" w:cs="Times New Roman"/>
        </w:rPr>
        <w:t>Service</w:t>
      </w:r>
      <w:proofErr w:type="spellEnd"/>
      <w:r w:rsidR="0052596C">
        <w:rPr>
          <w:rFonts w:ascii="Times New Roman" w:hAnsi="Times New Roman" w:cs="Times New Roman"/>
        </w:rPr>
        <w:t xml:space="preserve"> a.s.</w:t>
      </w:r>
    </w:p>
    <w:p w14:paraId="66FBF565" w14:textId="643A740B"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r w:rsidR="0052596C">
        <w:rPr>
          <w:rFonts w:ascii="Times New Roman" w:hAnsi="Times New Roman" w:cs="Times New Roman"/>
        </w:rPr>
        <w:tab/>
      </w:r>
      <w:r w:rsidR="0052596C">
        <w:rPr>
          <w:rFonts w:ascii="Times New Roman" w:hAnsi="Times New Roman" w:cs="Times New Roman"/>
        </w:rPr>
        <w:tab/>
        <w:t>předseda představenstva</w:t>
      </w:r>
      <w:hyperlink r:id="rId6"/>
    </w:p>
    <w:p w14:paraId="6B9906F1" w14:textId="297C1F78" w:rsidR="00E2014D" w:rsidRDefault="001802F9" w:rsidP="007E4B42">
      <w:pPr>
        <w:pStyle w:val="Normlnweb"/>
        <w:shd w:val="clear" w:color="auto" w:fill="FFFFFF"/>
      </w:pPr>
      <w:r w:rsidRPr="00D9208C">
        <w:t>ředitel organizace</w:t>
      </w:r>
    </w:p>
    <w:p w14:paraId="046ED0E5" w14:textId="77777777" w:rsidR="005B3F38" w:rsidRDefault="005B3F38" w:rsidP="007E4B42">
      <w:pPr>
        <w:pStyle w:val="Normlnweb"/>
        <w:shd w:val="clear" w:color="auto" w:fill="FFFFFF"/>
      </w:pPr>
    </w:p>
    <w:p w14:paraId="2A509B7D" w14:textId="77777777" w:rsidR="005B3F38" w:rsidRDefault="005B3F38" w:rsidP="007E4B42">
      <w:pPr>
        <w:pStyle w:val="Normlnweb"/>
        <w:shd w:val="clear" w:color="auto" w:fill="FFFFFF"/>
      </w:pPr>
    </w:p>
    <w:p w14:paraId="7169CA06" w14:textId="77777777" w:rsidR="005B3F38" w:rsidRDefault="005B3F38" w:rsidP="007E4B42">
      <w:pPr>
        <w:pStyle w:val="Normlnweb"/>
        <w:shd w:val="clear" w:color="auto" w:fill="FFFFFF"/>
      </w:pPr>
    </w:p>
    <w:p w14:paraId="02782A31" w14:textId="77777777" w:rsidR="005B3F38" w:rsidRDefault="005B3F38" w:rsidP="007E4B42">
      <w:pPr>
        <w:pStyle w:val="Normlnweb"/>
        <w:shd w:val="clear" w:color="auto" w:fill="FFFFFF"/>
      </w:pPr>
    </w:p>
    <w:p w14:paraId="56F73D64" w14:textId="77777777" w:rsidR="005B3F38" w:rsidRDefault="005B3F38" w:rsidP="007E4B42">
      <w:pPr>
        <w:pStyle w:val="Normlnweb"/>
        <w:shd w:val="clear" w:color="auto" w:fill="FFFFFF"/>
      </w:pPr>
    </w:p>
    <w:p w14:paraId="65FB09E2" w14:textId="77777777" w:rsidR="005B3F38" w:rsidRDefault="005B3F38" w:rsidP="007E4B42">
      <w:pPr>
        <w:pStyle w:val="Normlnweb"/>
        <w:shd w:val="clear" w:color="auto" w:fill="FFFFFF"/>
      </w:pPr>
    </w:p>
    <w:p w14:paraId="6AB70ACD" w14:textId="77777777" w:rsidR="005B3F38" w:rsidRDefault="005B3F38" w:rsidP="007E4B42">
      <w:pPr>
        <w:pStyle w:val="Normlnweb"/>
        <w:shd w:val="clear" w:color="auto" w:fill="FFFFFF"/>
      </w:pPr>
    </w:p>
    <w:p w14:paraId="0B26434D" w14:textId="77777777" w:rsidR="005B3F38" w:rsidRDefault="005B3F38" w:rsidP="007E4B42">
      <w:pPr>
        <w:pStyle w:val="Normlnweb"/>
        <w:shd w:val="clear" w:color="auto" w:fill="FFFFFF"/>
      </w:pPr>
    </w:p>
    <w:p w14:paraId="55F098DE" w14:textId="77777777" w:rsidR="005B3F38" w:rsidRDefault="005B3F38" w:rsidP="007E4B42">
      <w:pPr>
        <w:pStyle w:val="Normlnweb"/>
        <w:shd w:val="clear" w:color="auto" w:fill="FFFFFF"/>
      </w:pPr>
    </w:p>
    <w:p w14:paraId="0A2569D3" w14:textId="77777777" w:rsidR="005B3F38" w:rsidRDefault="005B3F38" w:rsidP="007E4B42">
      <w:pPr>
        <w:pStyle w:val="Normlnweb"/>
        <w:shd w:val="clear" w:color="auto" w:fill="FFFFFF"/>
      </w:pPr>
    </w:p>
    <w:p w14:paraId="585969B7" w14:textId="77777777" w:rsidR="005B3F38" w:rsidRDefault="005B3F38" w:rsidP="007E4B42">
      <w:pPr>
        <w:pStyle w:val="Normlnweb"/>
        <w:shd w:val="clear" w:color="auto" w:fill="FFFFFF"/>
      </w:pPr>
    </w:p>
    <w:p w14:paraId="793975CE" w14:textId="77777777" w:rsidR="005B3F38" w:rsidRDefault="005B3F38" w:rsidP="007E4B42">
      <w:pPr>
        <w:pStyle w:val="Normlnweb"/>
        <w:shd w:val="clear" w:color="auto" w:fill="FFFFFF"/>
      </w:pPr>
    </w:p>
    <w:p w14:paraId="2C69685B" w14:textId="77777777" w:rsidR="005B3F38" w:rsidRDefault="005B3F38" w:rsidP="007E4B42">
      <w:pPr>
        <w:pStyle w:val="Normlnweb"/>
        <w:shd w:val="clear" w:color="auto" w:fill="FFFFFF"/>
      </w:pPr>
    </w:p>
    <w:p w14:paraId="62D54319" w14:textId="77777777" w:rsidR="005B3F38" w:rsidRDefault="005B3F38" w:rsidP="007E4B42">
      <w:pPr>
        <w:pStyle w:val="Normlnweb"/>
        <w:shd w:val="clear" w:color="auto" w:fill="FFFFFF"/>
      </w:pPr>
    </w:p>
    <w:p w14:paraId="2A7C0055" w14:textId="77777777" w:rsidR="005B3F38" w:rsidRDefault="005B3F38" w:rsidP="007E4B42">
      <w:pPr>
        <w:pStyle w:val="Normlnweb"/>
        <w:shd w:val="clear" w:color="auto" w:fill="FFFFFF"/>
      </w:pPr>
    </w:p>
    <w:p w14:paraId="72258615" w14:textId="77777777" w:rsidR="005B3F38" w:rsidRDefault="005B3F38" w:rsidP="007E4B42">
      <w:pPr>
        <w:pStyle w:val="Normlnweb"/>
        <w:shd w:val="clear" w:color="auto" w:fill="FFFFFF"/>
      </w:pPr>
    </w:p>
    <w:p w14:paraId="2495BF3A" w14:textId="77777777" w:rsidR="005B3F38" w:rsidRDefault="005B3F38" w:rsidP="007E4B42">
      <w:pPr>
        <w:pStyle w:val="Normlnweb"/>
        <w:shd w:val="clear" w:color="auto" w:fill="FFFFFF"/>
      </w:pPr>
    </w:p>
    <w:p w14:paraId="1FD5E79E" w14:textId="77777777" w:rsidR="005B3F38" w:rsidRDefault="005B3F38" w:rsidP="007E4B42">
      <w:pPr>
        <w:pStyle w:val="Normlnweb"/>
        <w:shd w:val="clear" w:color="auto" w:fill="FFFFFF"/>
      </w:pPr>
    </w:p>
    <w:p w14:paraId="6C23602D" w14:textId="77777777" w:rsidR="005B3F38" w:rsidRDefault="005B3F38" w:rsidP="007E4B42">
      <w:pPr>
        <w:pStyle w:val="Normlnweb"/>
        <w:shd w:val="clear" w:color="auto" w:fill="FFFFFF"/>
      </w:pPr>
    </w:p>
    <w:p w14:paraId="242D9F00" w14:textId="77777777" w:rsidR="005B3F38" w:rsidRDefault="005B3F38" w:rsidP="007E4B42">
      <w:pPr>
        <w:pStyle w:val="Normlnweb"/>
        <w:shd w:val="clear" w:color="auto" w:fill="FFFFFF"/>
      </w:pPr>
    </w:p>
    <w:p w14:paraId="05399833" w14:textId="77777777" w:rsidR="005B3F38" w:rsidRDefault="005B3F38" w:rsidP="007E4B42">
      <w:pPr>
        <w:pStyle w:val="Normlnweb"/>
        <w:shd w:val="clear" w:color="auto" w:fill="FFFFFF"/>
      </w:pPr>
    </w:p>
    <w:p w14:paraId="0D907DCD" w14:textId="77777777" w:rsidR="005B3F38" w:rsidRDefault="005B3F38" w:rsidP="007E4B42">
      <w:pPr>
        <w:pStyle w:val="Normlnweb"/>
        <w:shd w:val="clear" w:color="auto" w:fill="FFFFFF"/>
      </w:pPr>
    </w:p>
    <w:p w14:paraId="7B36C775" w14:textId="77777777" w:rsidR="005B3F38" w:rsidRDefault="005B3F38" w:rsidP="007E4B42">
      <w:pPr>
        <w:pStyle w:val="Normlnweb"/>
        <w:shd w:val="clear" w:color="auto" w:fill="FFFFFF"/>
      </w:pPr>
    </w:p>
    <w:p w14:paraId="7F8ED739" w14:textId="77777777" w:rsidR="005B3F38" w:rsidRDefault="005B3F38" w:rsidP="007E4B42">
      <w:pPr>
        <w:pStyle w:val="Normlnweb"/>
        <w:shd w:val="clear" w:color="auto" w:fill="FFFFFF"/>
      </w:pPr>
    </w:p>
    <w:p w14:paraId="25E3B280" w14:textId="77777777" w:rsidR="005B3F38" w:rsidRDefault="005B3F38" w:rsidP="007E4B42">
      <w:pPr>
        <w:pStyle w:val="Normlnweb"/>
        <w:shd w:val="clear" w:color="auto" w:fill="FFFFFF"/>
      </w:pPr>
    </w:p>
    <w:p w14:paraId="2B4397AB" w14:textId="77777777" w:rsidR="005B3F38" w:rsidRDefault="005B3F38" w:rsidP="007E4B42">
      <w:pPr>
        <w:pStyle w:val="Normlnweb"/>
        <w:shd w:val="clear" w:color="auto" w:fill="FFFFFF"/>
      </w:pPr>
    </w:p>
    <w:p w14:paraId="5B1E3351" w14:textId="77777777" w:rsidR="005B3F38" w:rsidRDefault="005B3F38" w:rsidP="007E4B42">
      <w:pPr>
        <w:pStyle w:val="Normlnweb"/>
        <w:shd w:val="clear" w:color="auto" w:fill="FFFFFF"/>
      </w:pPr>
    </w:p>
    <w:p w14:paraId="30A38D1C" w14:textId="77777777" w:rsidR="005B3F38" w:rsidRDefault="005B3F38" w:rsidP="007E4B42">
      <w:pPr>
        <w:pStyle w:val="Normlnweb"/>
        <w:shd w:val="clear" w:color="auto" w:fill="FFFFFF"/>
      </w:pPr>
    </w:p>
    <w:p w14:paraId="0D69271E" w14:textId="77777777" w:rsidR="005B3F38" w:rsidRDefault="005B3F38" w:rsidP="007E4B42">
      <w:pPr>
        <w:pStyle w:val="Normlnweb"/>
        <w:shd w:val="clear" w:color="auto" w:fill="FFFFFF"/>
      </w:pPr>
    </w:p>
    <w:p w14:paraId="160E695E" w14:textId="77777777" w:rsidR="005B3F38" w:rsidRDefault="005B3F38" w:rsidP="007E4B42">
      <w:pPr>
        <w:pStyle w:val="Normlnweb"/>
        <w:shd w:val="clear" w:color="auto" w:fill="FFFFFF"/>
      </w:pPr>
    </w:p>
    <w:p w14:paraId="41ECE8DB" w14:textId="77777777" w:rsidR="005B3F38" w:rsidRDefault="005B3F38" w:rsidP="007E4B42">
      <w:pPr>
        <w:pStyle w:val="Normlnweb"/>
        <w:shd w:val="clear" w:color="auto" w:fill="FFFFFF"/>
      </w:pPr>
    </w:p>
    <w:p w14:paraId="38ADEBC1" w14:textId="77777777" w:rsidR="005B3F38" w:rsidRDefault="005B3F38" w:rsidP="007E4B42">
      <w:pPr>
        <w:pStyle w:val="Normlnweb"/>
        <w:shd w:val="clear" w:color="auto" w:fill="FFFFFF"/>
      </w:pPr>
    </w:p>
    <w:p w14:paraId="033A2EEC" w14:textId="77777777" w:rsidR="005B3F38" w:rsidRDefault="005B3F38" w:rsidP="007E4B42">
      <w:pPr>
        <w:pStyle w:val="Normlnweb"/>
        <w:shd w:val="clear" w:color="auto" w:fill="FFFFFF"/>
      </w:pPr>
    </w:p>
    <w:p w14:paraId="6A26C51C" w14:textId="77777777" w:rsidR="005B3F38" w:rsidRDefault="005B3F38" w:rsidP="007E4B42">
      <w:pPr>
        <w:pStyle w:val="Normlnweb"/>
        <w:shd w:val="clear" w:color="auto" w:fill="FFFFFF"/>
      </w:pPr>
    </w:p>
    <w:p w14:paraId="6C64B7E9" w14:textId="77777777" w:rsidR="005B3F38" w:rsidRDefault="005B3F38" w:rsidP="007E4B42">
      <w:pPr>
        <w:pStyle w:val="Normlnweb"/>
        <w:shd w:val="clear" w:color="auto" w:fill="FFFFFF"/>
      </w:pPr>
    </w:p>
    <w:p w14:paraId="6EF05656" w14:textId="77777777" w:rsidR="005B3F38" w:rsidRDefault="005B3F38" w:rsidP="007E4B42">
      <w:pPr>
        <w:pStyle w:val="Normlnweb"/>
        <w:shd w:val="clear" w:color="auto" w:fill="FFFFFF"/>
      </w:pPr>
    </w:p>
    <w:p w14:paraId="152D0247" w14:textId="77777777" w:rsidR="005B3F38" w:rsidRDefault="005B3F38" w:rsidP="007E4B42">
      <w:pPr>
        <w:pStyle w:val="Normlnweb"/>
        <w:shd w:val="clear" w:color="auto" w:fill="FFFFFF"/>
      </w:pPr>
    </w:p>
    <w:p w14:paraId="7ABD19F5" w14:textId="77777777" w:rsidR="005B3F38" w:rsidRDefault="005B3F38" w:rsidP="007E4B42">
      <w:pPr>
        <w:pStyle w:val="Normlnweb"/>
        <w:shd w:val="clear" w:color="auto" w:fill="FFFFFF"/>
      </w:pPr>
    </w:p>
    <w:p w14:paraId="4399C6BD" w14:textId="77777777" w:rsidR="005B3F38" w:rsidRDefault="005B3F38" w:rsidP="007E4B42">
      <w:pPr>
        <w:pStyle w:val="Normlnweb"/>
        <w:shd w:val="clear" w:color="auto" w:fill="FFFFFF"/>
      </w:pPr>
    </w:p>
    <w:p w14:paraId="7E3444CF" w14:textId="77777777" w:rsidR="005B3F38" w:rsidRDefault="005B3F38" w:rsidP="007E4B42">
      <w:pPr>
        <w:pStyle w:val="Normlnweb"/>
        <w:shd w:val="clear" w:color="auto" w:fill="FFFFFF"/>
      </w:pPr>
    </w:p>
    <w:p w14:paraId="3640B01D" w14:textId="2447BF2D" w:rsidR="005B3F38" w:rsidRDefault="005B3F38" w:rsidP="005B3F38">
      <w:pPr>
        <w:pStyle w:val="Normlnweb"/>
        <w:shd w:val="clear" w:color="auto" w:fill="FFFFFF"/>
        <w:jc w:val="right"/>
      </w:pPr>
      <w:r>
        <w:t>Příloha č. 1</w:t>
      </w:r>
    </w:p>
    <w:p w14:paraId="6F7DE35B" w14:textId="77777777" w:rsidR="005B3F38" w:rsidRDefault="005B3F38" w:rsidP="005B3F38">
      <w:pPr>
        <w:pStyle w:val="Normlnweb"/>
        <w:shd w:val="clear" w:color="auto" w:fill="FFFFFF"/>
        <w:jc w:val="right"/>
      </w:pPr>
    </w:p>
    <w:tbl>
      <w:tblPr>
        <w:tblW w:w="11560" w:type="dxa"/>
        <w:jc w:val="center"/>
        <w:tblInd w:w="55" w:type="dxa"/>
        <w:tblCellMar>
          <w:left w:w="70" w:type="dxa"/>
          <w:right w:w="70" w:type="dxa"/>
        </w:tblCellMar>
        <w:tblLook w:val="04A0" w:firstRow="1" w:lastRow="0" w:firstColumn="1" w:lastColumn="0" w:noHBand="0" w:noVBand="1"/>
      </w:tblPr>
      <w:tblGrid>
        <w:gridCol w:w="6004"/>
        <w:gridCol w:w="701"/>
        <w:gridCol w:w="1777"/>
        <w:gridCol w:w="1118"/>
        <w:gridCol w:w="1960"/>
      </w:tblGrid>
      <w:tr w:rsidR="005B3F38" w:rsidRPr="005B3F38" w14:paraId="50B2FB1B" w14:textId="77777777" w:rsidTr="005B3F38">
        <w:trPr>
          <w:trHeight w:val="1770"/>
          <w:jc w:val="center"/>
        </w:trPr>
        <w:tc>
          <w:tcPr>
            <w:tcW w:w="11560" w:type="dxa"/>
            <w:gridSpan w:val="5"/>
            <w:tcBorders>
              <w:top w:val="nil"/>
              <w:left w:val="nil"/>
              <w:bottom w:val="nil"/>
              <w:right w:val="nil"/>
            </w:tcBorders>
            <w:shd w:val="clear" w:color="auto" w:fill="auto"/>
            <w:vAlign w:val="center"/>
            <w:hideMark/>
          </w:tcPr>
          <w:p w14:paraId="5A357AC0" w14:textId="77777777" w:rsidR="005B3F38" w:rsidRPr="005B3F38" w:rsidRDefault="005B3F38" w:rsidP="005B3F38">
            <w:pPr>
              <w:spacing w:after="0" w:line="240" w:lineRule="auto"/>
              <w:rPr>
                <w:rFonts w:ascii="Arial" w:eastAsia="Times New Roman" w:hAnsi="Arial" w:cs="Arial"/>
                <w:color w:val="000000"/>
                <w:sz w:val="24"/>
                <w:szCs w:val="24"/>
                <w:lang w:eastAsia="cs-CZ"/>
              </w:rPr>
            </w:pPr>
            <w:r w:rsidRPr="005B3F38">
              <w:rPr>
                <w:rFonts w:ascii="Arial" w:eastAsia="Times New Roman" w:hAnsi="Arial" w:cs="Arial"/>
                <w:color w:val="000000"/>
                <w:sz w:val="24"/>
                <w:szCs w:val="24"/>
                <w:lang w:eastAsia="cs-CZ"/>
              </w:rPr>
              <w:t xml:space="preserve">V prostoru bazénu jsou nainstalovány tři odvlhčovače </w:t>
            </w:r>
            <w:proofErr w:type="spellStart"/>
            <w:r w:rsidRPr="005B3F38">
              <w:rPr>
                <w:rFonts w:ascii="Arial" w:eastAsia="Times New Roman" w:hAnsi="Arial" w:cs="Arial"/>
                <w:color w:val="000000"/>
                <w:sz w:val="24"/>
                <w:szCs w:val="24"/>
                <w:lang w:eastAsia="cs-CZ"/>
              </w:rPr>
              <w:t>Gea</w:t>
            </w:r>
            <w:proofErr w:type="spellEnd"/>
            <w:r w:rsidRPr="005B3F38">
              <w:rPr>
                <w:rFonts w:ascii="Arial" w:eastAsia="Times New Roman" w:hAnsi="Arial" w:cs="Arial"/>
                <w:color w:val="000000"/>
                <w:sz w:val="24"/>
                <w:szCs w:val="24"/>
                <w:lang w:eastAsia="cs-CZ"/>
              </w:rPr>
              <w:t xml:space="preserve"> s přisáváním čerstvého vzduchu a spřaženou ventilací. Dvě ze tří jednotek jsou momentálně nefunkční. U všech tří je zde zásadní opotřebení a poškození korozí. </w:t>
            </w:r>
          </w:p>
        </w:tc>
      </w:tr>
      <w:tr w:rsidR="005B3F38" w:rsidRPr="005B3F38" w14:paraId="36483F8C" w14:textId="77777777" w:rsidTr="005B3F38">
        <w:trPr>
          <w:trHeight w:val="315"/>
          <w:jc w:val="center"/>
        </w:trPr>
        <w:tc>
          <w:tcPr>
            <w:tcW w:w="11560" w:type="dxa"/>
            <w:gridSpan w:val="5"/>
            <w:tcBorders>
              <w:top w:val="nil"/>
              <w:left w:val="nil"/>
              <w:bottom w:val="nil"/>
              <w:right w:val="nil"/>
            </w:tcBorders>
            <w:shd w:val="clear" w:color="auto" w:fill="auto"/>
            <w:vAlign w:val="center"/>
            <w:hideMark/>
          </w:tcPr>
          <w:p w14:paraId="7D580F19" w14:textId="77777777" w:rsidR="005B3F38" w:rsidRPr="005B3F38" w:rsidRDefault="005B3F38" w:rsidP="005B3F38">
            <w:pPr>
              <w:spacing w:after="0" w:line="240" w:lineRule="auto"/>
              <w:rPr>
                <w:rFonts w:ascii="Arial" w:eastAsia="Times New Roman" w:hAnsi="Arial" w:cs="Arial"/>
                <w:color w:val="000000"/>
                <w:sz w:val="24"/>
                <w:szCs w:val="24"/>
                <w:lang w:eastAsia="cs-CZ"/>
              </w:rPr>
            </w:pPr>
          </w:p>
        </w:tc>
      </w:tr>
      <w:tr w:rsidR="005B3F38" w:rsidRPr="005B3F38" w14:paraId="687540F8" w14:textId="77777777" w:rsidTr="005B3F38">
        <w:trPr>
          <w:trHeight w:val="435"/>
          <w:jc w:val="center"/>
        </w:trPr>
        <w:tc>
          <w:tcPr>
            <w:tcW w:w="6004" w:type="dxa"/>
            <w:tcBorders>
              <w:top w:val="nil"/>
              <w:left w:val="nil"/>
              <w:bottom w:val="nil"/>
              <w:right w:val="nil"/>
            </w:tcBorders>
            <w:shd w:val="clear" w:color="auto" w:fill="auto"/>
            <w:noWrap/>
            <w:vAlign w:val="center"/>
            <w:hideMark/>
          </w:tcPr>
          <w:p w14:paraId="0CBAB54E" w14:textId="77777777" w:rsidR="005B3F38" w:rsidRPr="005B3F38" w:rsidRDefault="005B3F38" w:rsidP="005B3F38">
            <w:pPr>
              <w:spacing w:after="0" w:line="240" w:lineRule="auto"/>
              <w:rPr>
                <w:rFonts w:ascii="Arial" w:eastAsia="Times New Roman" w:hAnsi="Arial" w:cs="Arial"/>
                <w:b/>
                <w:bCs/>
                <w:color w:val="000000"/>
                <w:sz w:val="24"/>
                <w:szCs w:val="24"/>
                <w:u w:val="single"/>
                <w:lang w:eastAsia="cs-CZ"/>
              </w:rPr>
            </w:pPr>
            <w:r w:rsidRPr="005B3F38">
              <w:rPr>
                <w:rFonts w:ascii="Arial" w:eastAsia="Times New Roman" w:hAnsi="Arial" w:cs="Arial"/>
                <w:b/>
                <w:bCs/>
                <w:color w:val="000000"/>
                <w:sz w:val="24"/>
                <w:szCs w:val="24"/>
                <w:u w:val="single"/>
                <w:lang w:eastAsia="cs-CZ"/>
              </w:rPr>
              <w:t xml:space="preserve">Cena </w:t>
            </w:r>
          </w:p>
        </w:tc>
        <w:tc>
          <w:tcPr>
            <w:tcW w:w="2478" w:type="dxa"/>
            <w:gridSpan w:val="2"/>
            <w:tcBorders>
              <w:top w:val="single" w:sz="8" w:space="0" w:color="auto"/>
              <w:left w:val="single" w:sz="8" w:space="0" w:color="auto"/>
              <w:bottom w:val="single" w:sz="8" w:space="0" w:color="auto"/>
              <w:right w:val="nil"/>
            </w:tcBorders>
            <w:shd w:val="clear" w:color="auto" w:fill="auto"/>
            <w:vAlign w:val="center"/>
            <w:hideMark/>
          </w:tcPr>
          <w:p w14:paraId="71CA23D6" w14:textId="77777777" w:rsidR="005B3F38" w:rsidRPr="005B3F38" w:rsidRDefault="005B3F38" w:rsidP="005B3F38">
            <w:pPr>
              <w:spacing w:after="0" w:line="240" w:lineRule="auto"/>
              <w:jc w:val="center"/>
              <w:rPr>
                <w:rFonts w:ascii="Arial" w:eastAsia="Times New Roman" w:hAnsi="Arial" w:cs="Arial"/>
                <w:b/>
                <w:bCs/>
                <w:color w:val="000000"/>
                <w:sz w:val="24"/>
                <w:szCs w:val="24"/>
                <w:lang w:eastAsia="cs-CZ"/>
              </w:rPr>
            </w:pPr>
            <w:r w:rsidRPr="005B3F38">
              <w:rPr>
                <w:rFonts w:ascii="Arial" w:eastAsia="Times New Roman" w:hAnsi="Arial" w:cs="Arial"/>
                <w:b/>
                <w:bCs/>
                <w:color w:val="000000"/>
                <w:sz w:val="24"/>
                <w:szCs w:val="24"/>
                <w:lang w:eastAsia="cs-CZ"/>
              </w:rPr>
              <w:t> </w:t>
            </w:r>
          </w:p>
        </w:tc>
        <w:tc>
          <w:tcPr>
            <w:tcW w:w="1118" w:type="dxa"/>
            <w:tcBorders>
              <w:top w:val="single" w:sz="8" w:space="0" w:color="auto"/>
              <w:left w:val="nil"/>
              <w:bottom w:val="single" w:sz="8" w:space="0" w:color="auto"/>
              <w:right w:val="nil"/>
            </w:tcBorders>
            <w:shd w:val="clear" w:color="auto" w:fill="auto"/>
            <w:vAlign w:val="center"/>
            <w:hideMark/>
          </w:tcPr>
          <w:p w14:paraId="72CDB2EA" w14:textId="77777777" w:rsidR="005B3F38" w:rsidRPr="005B3F38" w:rsidRDefault="005B3F38" w:rsidP="005B3F38">
            <w:pPr>
              <w:spacing w:after="0" w:line="240" w:lineRule="auto"/>
              <w:rPr>
                <w:rFonts w:ascii="Arial" w:eastAsia="Times New Roman" w:hAnsi="Arial" w:cs="Arial"/>
                <w:b/>
                <w:bCs/>
                <w:color w:val="000000"/>
                <w:sz w:val="24"/>
                <w:szCs w:val="24"/>
                <w:lang w:eastAsia="cs-CZ"/>
              </w:rPr>
            </w:pPr>
            <w:r w:rsidRPr="005B3F38">
              <w:rPr>
                <w:rFonts w:ascii="Arial" w:eastAsia="Times New Roman" w:hAnsi="Arial" w:cs="Arial"/>
                <w:b/>
                <w:bCs/>
                <w:color w:val="000000"/>
                <w:sz w:val="24"/>
                <w:szCs w:val="24"/>
                <w:lang w:eastAsia="cs-CZ"/>
              </w:rPr>
              <w:t> </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5855A3AE" w14:textId="77777777" w:rsidR="005B3F38" w:rsidRPr="005B3F38" w:rsidRDefault="005B3F38" w:rsidP="005B3F38">
            <w:pPr>
              <w:spacing w:after="0" w:line="240" w:lineRule="auto"/>
              <w:rPr>
                <w:rFonts w:ascii="Arial" w:eastAsia="Times New Roman" w:hAnsi="Arial" w:cs="Arial"/>
                <w:b/>
                <w:bCs/>
                <w:color w:val="000000"/>
                <w:sz w:val="24"/>
                <w:szCs w:val="24"/>
                <w:lang w:eastAsia="cs-CZ"/>
              </w:rPr>
            </w:pPr>
            <w:r w:rsidRPr="005B3F38">
              <w:rPr>
                <w:rFonts w:ascii="Arial" w:eastAsia="Times New Roman" w:hAnsi="Arial" w:cs="Arial"/>
                <w:b/>
                <w:bCs/>
                <w:color w:val="000000"/>
                <w:sz w:val="24"/>
                <w:szCs w:val="24"/>
                <w:lang w:eastAsia="cs-CZ"/>
              </w:rPr>
              <w:t> </w:t>
            </w:r>
          </w:p>
        </w:tc>
      </w:tr>
      <w:tr w:rsidR="005B3F38" w:rsidRPr="005B3F38" w14:paraId="424A1DE1" w14:textId="77777777" w:rsidTr="005B3F38">
        <w:trPr>
          <w:trHeight w:val="465"/>
          <w:jc w:val="center"/>
        </w:trPr>
        <w:tc>
          <w:tcPr>
            <w:tcW w:w="11560" w:type="dxa"/>
            <w:gridSpan w:val="5"/>
            <w:tcBorders>
              <w:top w:val="nil"/>
              <w:left w:val="nil"/>
              <w:bottom w:val="nil"/>
              <w:right w:val="nil"/>
            </w:tcBorders>
            <w:shd w:val="clear" w:color="auto" w:fill="auto"/>
            <w:noWrap/>
            <w:vAlign w:val="bottom"/>
            <w:hideMark/>
          </w:tcPr>
          <w:p w14:paraId="754A6679"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Je navržena jako závazná, její výše a kvalita odpovídá rozsahu a kvalitě poskytnutých podkladů:</w:t>
            </w:r>
          </w:p>
        </w:tc>
      </w:tr>
      <w:tr w:rsidR="005B3F38" w:rsidRPr="005B3F38" w14:paraId="481F949D" w14:textId="77777777" w:rsidTr="005B3F38">
        <w:trPr>
          <w:trHeight w:val="150"/>
          <w:jc w:val="center"/>
        </w:trPr>
        <w:tc>
          <w:tcPr>
            <w:tcW w:w="11560" w:type="dxa"/>
            <w:gridSpan w:val="5"/>
            <w:tcBorders>
              <w:top w:val="nil"/>
              <w:left w:val="nil"/>
              <w:bottom w:val="double" w:sz="6" w:space="0" w:color="auto"/>
              <w:right w:val="nil"/>
            </w:tcBorders>
            <w:shd w:val="clear" w:color="auto" w:fill="auto"/>
            <w:noWrap/>
            <w:vAlign w:val="bottom"/>
            <w:hideMark/>
          </w:tcPr>
          <w:p w14:paraId="30690633"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w:t>
            </w:r>
          </w:p>
        </w:tc>
      </w:tr>
      <w:tr w:rsidR="005B3F38" w:rsidRPr="005B3F38" w14:paraId="7F1B4C75" w14:textId="77777777" w:rsidTr="005B3F38">
        <w:trPr>
          <w:trHeight w:val="345"/>
          <w:jc w:val="center"/>
        </w:trPr>
        <w:tc>
          <w:tcPr>
            <w:tcW w:w="6004" w:type="dxa"/>
            <w:tcBorders>
              <w:top w:val="nil"/>
              <w:left w:val="double" w:sz="6" w:space="0" w:color="auto"/>
              <w:bottom w:val="single" w:sz="4" w:space="0" w:color="auto"/>
              <w:right w:val="single" w:sz="4" w:space="0" w:color="auto"/>
            </w:tcBorders>
            <w:shd w:val="clear" w:color="000000" w:fill="FFFF00"/>
            <w:noWrap/>
            <w:vAlign w:val="bottom"/>
            <w:hideMark/>
          </w:tcPr>
          <w:p w14:paraId="7E952CD0"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Název</w:t>
            </w:r>
          </w:p>
        </w:tc>
        <w:tc>
          <w:tcPr>
            <w:tcW w:w="701" w:type="dxa"/>
            <w:tcBorders>
              <w:top w:val="nil"/>
              <w:left w:val="nil"/>
              <w:bottom w:val="single" w:sz="4" w:space="0" w:color="auto"/>
              <w:right w:val="single" w:sz="4" w:space="0" w:color="auto"/>
            </w:tcBorders>
            <w:shd w:val="clear" w:color="000000" w:fill="FFFF00"/>
            <w:noWrap/>
            <w:vAlign w:val="bottom"/>
            <w:hideMark/>
          </w:tcPr>
          <w:p w14:paraId="3BE52957"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proofErr w:type="spellStart"/>
            <w:r w:rsidRPr="005B3F38">
              <w:rPr>
                <w:rFonts w:ascii="Arial" w:eastAsia="Times New Roman" w:hAnsi="Arial" w:cs="Arial"/>
                <w:b/>
                <w:bCs/>
                <w:sz w:val="24"/>
                <w:szCs w:val="24"/>
                <w:lang w:eastAsia="cs-CZ"/>
              </w:rPr>
              <w:t>jedn</w:t>
            </w:r>
            <w:proofErr w:type="spellEnd"/>
            <w:r w:rsidRPr="005B3F38">
              <w:rPr>
                <w:rFonts w:ascii="Arial" w:eastAsia="Times New Roman" w:hAnsi="Arial" w:cs="Arial"/>
                <w:b/>
                <w:bCs/>
                <w:sz w:val="24"/>
                <w:szCs w:val="24"/>
                <w:lang w:eastAsia="cs-CZ"/>
              </w:rPr>
              <w:t>.</w:t>
            </w:r>
          </w:p>
        </w:tc>
        <w:tc>
          <w:tcPr>
            <w:tcW w:w="1777" w:type="dxa"/>
            <w:tcBorders>
              <w:top w:val="nil"/>
              <w:left w:val="nil"/>
              <w:bottom w:val="single" w:sz="4" w:space="0" w:color="auto"/>
              <w:right w:val="single" w:sz="4" w:space="0" w:color="auto"/>
            </w:tcBorders>
            <w:shd w:val="clear" w:color="000000" w:fill="FFFF00"/>
            <w:noWrap/>
            <w:vAlign w:val="bottom"/>
            <w:hideMark/>
          </w:tcPr>
          <w:p w14:paraId="616FB928"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xml:space="preserve">Kč / </w:t>
            </w:r>
            <w:proofErr w:type="spellStart"/>
            <w:r w:rsidRPr="005B3F38">
              <w:rPr>
                <w:rFonts w:ascii="Arial" w:eastAsia="Times New Roman" w:hAnsi="Arial" w:cs="Arial"/>
                <w:b/>
                <w:bCs/>
                <w:sz w:val="24"/>
                <w:szCs w:val="24"/>
                <w:lang w:eastAsia="cs-CZ"/>
              </w:rPr>
              <w:t>jedn</w:t>
            </w:r>
            <w:proofErr w:type="spellEnd"/>
            <w:r w:rsidRPr="005B3F38">
              <w:rPr>
                <w:rFonts w:ascii="Arial" w:eastAsia="Times New Roman" w:hAnsi="Arial" w:cs="Arial"/>
                <w:b/>
                <w:bCs/>
                <w:sz w:val="24"/>
                <w:szCs w:val="24"/>
                <w:lang w:eastAsia="cs-CZ"/>
              </w:rPr>
              <w:t>.</w:t>
            </w:r>
          </w:p>
        </w:tc>
        <w:tc>
          <w:tcPr>
            <w:tcW w:w="1118" w:type="dxa"/>
            <w:tcBorders>
              <w:top w:val="nil"/>
              <w:left w:val="nil"/>
              <w:bottom w:val="single" w:sz="4" w:space="0" w:color="auto"/>
              <w:right w:val="single" w:sz="4" w:space="0" w:color="auto"/>
            </w:tcBorders>
            <w:shd w:val="clear" w:color="000000" w:fill="FFFF00"/>
            <w:noWrap/>
            <w:vAlign w:val="bottom"/>
            <w:hideMark/>
          </w:tcPr>
          <w:p w14:paraId="161F2979" w14:textId="77777777" w:rsidR="005B3F38" w:rsidRPr="005B3F38" w:rsidRDefault="005B3F38" w:rsidP="005B3F38">
            <w:pPr>
              <w:spacing w:after="0" w:line="240" w:lineRule="auto"/>
              <w:ind w:right="337"/>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xml:space="preserve">počet </w:t>
            </w:r>
            <w:proofErr w:type="spellStart"/>
            <w:r w:rsidRPr="005B3F38">
              <w:rPr>
                <w:rFonts w:ascii="Arial" w:eastAsia="Times New Roman" w:hAnsi="Arial" w:cs="Arial"/>
                <w:b/>
                <w:bCs/>
                <w:sz w:val="24"/>
                <w:szCs w:val="24"/>
                <w:lang w:eastAsia="cs-CZ"/>
              </w:rPr>
              <w:t>jedn</w:t>
            </w:r>
            <w:proofErr w:type="spellEnd"/>
            <w:r w:rsidRPr="005B3F38">
              <w:rPr>
                <w:rFonts w:ascii="Arial" w:eastAsia="Times New Roman" w:hAnsi="Arial" w:cs="Arial"/>
                <w:b/>
                <w:bCs/>
                <w:sz w:val="24"/>
                <w:szCs w:val="24"/>
                <w:lang w:eastAsia="cs-CZ"/>
              </w:rPr>
              <w:t>.</w:t>
            </w:r>
          </w:p>
        </w:tc>
        <w:tc>
          <w:tcPr>
            <w:tcW w:w="1960" w:type="dxa"/>
            <w:tcBorders>
              <w:top w:val="nil"/>
              <w:left w:val="nil"/>
              <w:bottom w:val="single" w:sz="4" w:space="0" w:color="auto"/>
              <w:right w:val="double" w:sz="6" w:space="0" w:color="auto"/>
            </w:tcBorders>
            <w:shd w:val="clear" w:color="000000" w:fill="FFFF00"/>
            <w:noWrap/>
            <w:vAlign w:val="bottom"/>
            <w:hideMark/>
          </w:tcPr>
          <w:p w14:paraId="4486B6B0"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celkem</w:t>
            </w:r>
          </w:p>
        </w:tc>
      </w:tr>
      <w:tr w:rsidR="005B3F38" w:rsidRPr="005B3F38" w14:paraId="6896CAB9"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5551327E"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Odvlhčovací jednotka </w:t>
            </w:r>
            <w:proofErr w:type="spellStart"/>
            <w:r w:rsidRPr="005B3F38">
              <w:rPr>
                <w:rFonts w:ascii="Arial" w:eastAsia="Times New Roman" w:hAnsi="Arial" w:cs="Arial"/>
                <w:sz w:val="24"/>
                <w:szCs w:val="24"/>
                <w:lang w:eastAsia="cs-CZ"/>
              </w:rPr>
              <w:t>Flakt</w:t>
            </w:r>
            <w:proofErr w:type="spellEnd"/>
            <w:r w:rsidRPr="005B3F38">
              <w:rPr>
                <w:rFonts w:ascii="Arial" w:eastAsia="Times New Roman" w:hAnsi="Arial" w:cs="Arial"/>
                <w:sz w:val="24"/>
                <w:szCs w:val="24"/>
                <w:lang w:eastAsia="cs-CZ"/>
              </w:rPr>
              <w:t xml:space="preserve"> F 080</w:t>
            </w:r>
          </w:p>
        </w:tc>
        <w:tc>
          <w:tcPr>
            <w:tcW w:w="701" w:type="dxa"/>
            <w:tcBorders>
              <w:top w:val="nil"/>
              <w:left w:val="nil"/>
              <w:bottom w:val="single" w:sz="4" w:space="0" w:color="auto"/>
              <w:right w:val="single" w:sz="4" w:space="0" w:color="auto"/>
            </w:tcBorders>
            <w:shd w:val="clear" w:color="auto" w:fill="auto"/>
            <w:noWrap/>
            <w:vAlign w:val="bottom"/>
            <w:hideMark/>
          </w:tcPr>
          <w:p w14:paraId="270AEDB5"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694DFBBD"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79 970,00 Kč </w:t>
            </w:r>
          </w:p>
        </w:tc>
        <w:tc>
          <w:tcPr>
            <w:tcW w:w="1118" w:type="dxa"/>
            <w:tcBorders>
              <w:top w:val="nil"/>
              <w:left w:val="nil"/>
              <w:bottom w:val="single" w:sz="4" w:space="0" w:color="auto"/>
              <w:right w:val="single" w:sz="4" w:space="0" w:color="auto"/>
            </w:tcBorders>
            <w:shd w:val="clear" w:color="auto" w:fill="auto"/>
            <w:noWrap/>
            <w:vAlign w:val="bottom"/>
            <w:hideMark/>
          </w:tcPr>
          <w:p w14:paraId="6FBF6A55"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1D5F3591"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159 940,00 Kč </w:t>
            </w:r>
          </w:p>
        </w:tc>
      </w:tr>
      <w:tr w:rsidR="005B3F38" w:rsidRPr="005B3F38" w14:paraId="553D5C19"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7BEC0D3F"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Rozšířená antikorozní ochrana </w:t>
            </w:r>
          </w:p>
        </w:tc>
        <w:tc>
          <w:tcPr>
            <w:tcW w:w="701" w:type="dxa"/>
            <w:tcBorders>
              <w:top w:val="nil"/>
              <w:left w:val="nil"/>
              <w:bottom w:val="single" w:sz="4" w:space="0" w:color="auto"/>
              <w:right w:val="single" w:sz="4" w:space="0" w:color="auto"/>
            </w:tcBorders>
            <w:shd w:val="clear" w:color="auto" w:fill="auto"/>
            <w:noWrap/>
            <w:vAlign w:val="bottom"/>
            <w:hideMark/>
          </w:tcPr>
          <w:p w14:paraId="29C51543"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8CD6A0F"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3 680,00 Kč </w:t>
            </w:r>
          </w:p>
        </w:tc>
        <w:tc>
          <w:tcPr>
            <w:tcW w:w="1118" w:type="dxa"/>
            <w:tcBorders>
              <w:top w:val="nil"/>
              <w:left w:val="nil"/>
              <w:bottom w:val="single" w:sz="4" w:space="0" w:color="auto"/>
              <w:right w:val="single" w:sz="4" w:space="0" w:color="auto"/>
            </w:tcBorders>
            <w:shd w:val="clear" w:color="auto" w:fill="auto"/>
            <w:noWrap/>
            <w:vAlign w:val="bottom"/>
            <w:hideMark/>
          </w:tcPr>
          <w:p w14:paraId="4B6A7633"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4E455792"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7 360,00 Kč </w:t>
            </w:r>
          </w:p>
        </w:tc>
      </w:tr>
      <w:tr w:rsidR="005B3F38" w:rsidRPr="005B3F38" w14:paraId="2636880A"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2E02FFAD"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Sada nožiček pro instalaci na podlahu</w:t>
            </w:r>
          </w:p>
        </w:tc>
        <w:tc>
          <w:tcPr>
            <w:tcW w:w="701" w:type="dxa"/>
            <w:tcBorders>
              <w:top w:val="nil"/>
              <w:left w:val="nil"/>
              <w:bottom w:val="single" w:sz="4" w:space="0" w:color="auto"/>
              <w:right w:val="single" w:sz="4" w:space="0" w:color="auto"/>
            </w:tcBorders>
            <w:shd w:val="clear" w:color="auto" w:fill="auto"/>
            <w:noWrap/>
            <w:vAlign w:val="bottom"/>
            <w:hideMark/>
          </w:tcPr>
          <w:p w14:paraId="44176C7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51A8B1D3"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2 940,00 Kč </w:t>
            </w:r>
          </w:p>
        </w:tc>
        <w:tc>
          <w:tcPr>
            <w:tcW w:w="1118" w:type="dxa"/>
            <w:tcBorders>
              <w:top w:val="nil"/>
              <w:left w:val="nil"/>
              <w:bottom w:val="single" w:sz="4" w:space="0" w:color="auto"/>
              <w:right w:val="single" w:sz="4" w:space="0" w:color="auto"/>
            </w:tcBorders>
            <w:shd w:val="clear" w:color="auto" w:fill="auto"/>
            <w:noWrap/>
            <w:vAlign w:val="bottom"/>
            <w:hideMark/>
          </w:tcPr>
          <w:p w14:paraId="4FBAC604"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4B4B638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5 880,00 Kč </w:t>
            </w:r>
          </w:p>
        </w:tc>
      </w:tr>
      <w:tr w:rsidR="005B3F38" w:rsidRPr="005B3F38" w14:paraId="3E7B9140"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150DB87C"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Teplovodní výměník PWW</w:t>
            </w:r>
          </w:p>
        </w:tc>
        <w:tc>
          <w:tcPr>
            <w:tcW w:w="701" w:type="dxa"/>
            <w:tcBorders>
              <w:top w:val="nil"/>
              <w:left w:val="nil"/>
              <w:bottom w:val="single" w:sz="4" w:space="0" w:color="auto"/>
              <w:right w:val="single" w:sz="4" w:space="0" w:color="auto"/>
            </w:tcBorders>
            <w:shd w:val="clear" w:color="auto" w:fill="auto"/>
            <w:noWrap/>
            <w:vAlign w:val="bottom"/>
            <w:hideMark/>
          </w:tcPr>
          <w:p w14:paraId="4A6B202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ABD2700"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14 460,00 Kč </w:t>
            </w:r>
          </w:p>
        </w:tc>
        <w:tc>
          <w:tcPr>
            <w:tcW w:w="1118" w:type="dxa"/>
            <w:tcBorders>
              <w:top w:val="nil"/>
              <w:left w:val="nil"/>
              <w:bottom w:val="single" w:sz="4" w:space="0" w:color="auto"/>
              <w:right w:val="single" w:sz="4" w:space="0" w:color="auto"/>
            </w:tcBorders>
            <w:shd w:val="clear" w:color="auto" w:fill="auto"/>
            <w:noWrap/>
            <w:vAlign w:val="bottom"/>
            <w:hideMark/>
          </w:tcPr>
          <w:p w14:paraId="158DF2A2"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01A1FD35"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28 920,00 Kč </w:t>
            </w:r>
          </w:p>
        </w:tc>
      </w:tr>
      <w:tr w:rsidR="005B3F38" w:rsidRPr="005B3F38" w14:paraId="5E22CE39"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25802A88"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sada oddělený display</w:t>
            </w:r>
          </w:p>
        </w:tc>
        <w:tc>
          <w:tcPr>
            <w:tcW w:w="701" w:type="dxa"/>
            <w:tcBorders>
              <w:top w:val="nil"/>
              <w:left w:val="nil"/>
              <w:bottom w:val="single" w:sz="4" w:space="0" w:color="auto"/>
              <w:right w:val="single" w:sz="4" w:space="0" w:color="auto"/>
            </w:tcBorders>
            <w:shd w:val="clear" w:color="auto" w:fill="auto"/>
            <w:noWrap/>
            <w:vAlign w:val="bottom"/>
            <w:hideMark/>
          </w:tcPr>
          <w:p w14:paraId="40EC600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472C9DFF"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4 120,00 Kč </w:t>
            </w:r>
          </w:p>
        </w:tc>
        <w:tc>
          <w:tcPr>
            <w:tcW w:w="1118" w:type="dxa"/>
            <w:tcBorders>
              <w:top w:val="nil"/>
              <w:left w:val="nil"/>
              <w:bottom w:val="single" w:sz="4" w:space="0" w:color="auto"/>
              <w:right w:val="single" w:sz="4" w:space="0" w:color="auto"/>
            </w:tcBorders>
            <w:shd w:val="clear" w:color="auto" w:fill="auto"/>
            <w:noWrap/>
            <w:vAlign w:val="bottom"/>
            <w:hideMark/>
          </w:tcPr>
          <w:p w14:paraId="15B614FC"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054FB6C1"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8 240,00 Kč </w:t>
            </w:r>
          </w:p>
        </w:tc>
      </w:tr>
      <w:tr w:rsidR="005B3F38" w:rsidRPr="005B3F38" w14:paraId="18469861"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784E3ED0"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Rám pro montáž na stěnu</w:t>
            </w:r>
          </w:p>
        </w:tc>
        <w:tc>
          <w:tcPr>
            <w:tcW w:w="701" w:type="dxa"/>
            <w:tcBorders>
              <w:top w:val="nil"/>
              <w:left w:val="nil"/>
              <w:bottom w:val="single" w:sz="4" w:space="0" w:color="auto"/>
              <w:right w:val="single" w:sz="4" w:space="0" w:color="auto"/>
            </w:tcBorders>
            <w:shd w:val="clear" w:color="auto" w:fill="auto"/>
            <w:noWrap/>
            <w:vAlign w:val="bottom"/>
            <w:hideMark/>
          </w:tcPr>
          <w:p w14:paraId="6CCCB728"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49B74A4"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4 660,00 Kč </w:t>
            </w:r>
          </w:p>
        </w:tc>
        <w:tc>
          <w:tcPr>
            <w:tcW w:w="1118" w:type="dxa"/>
            <w:tcBorders>
              <w:top w:val="nil"/>
              <w:left w:val="nil"/>
              <w:bottom w:val="single" w:sz="4" w:space="0" w:color="auto"/>
              <w:right w:val="single" w:sz="4" w:space="0" w:color="auto"/>
            </w:tcBorders>
            <w:shd w:val="clear" w:color="auto" w:fill="auto"/>
            <w:noWrap/>
            <w:vAlign w:val="bottom"/>
            <w:hideMark/>
          </w:tcPr>
          <w:p w14:paraId="5AD67BD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7159ACC9"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9 320,00 Kč </w:t>
            </w:r>
          </w:p>
        </w:tc>
      </w:tr>
      <w:tr w:rsidR="005B3F38" w:rsidRPr="005B3F38" w14:paraId="7CC53DD8"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6750705E"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Drobný montážní a instalační materiál</w:t>
            </w:r>
          </w:p>
        </w:tc>
        <w:tc>
          <w:tcPr>
            <w:tcW w:w="701" w:type="dxa"/>
            <w:tcBorders>
              <w:top w:val="nil"/>
              <w:left w:val="nil"/>
              <w:bottom w:val="single" w:sz="4" w:space="0" w:color="auto"/>
              <w:right w:val="single" w:sz="4" w:space="0" w:color="auto"/>
            </w:tcBorders>
            <w:shd w:val="clear" w:color="auto" w:fill="auto"/>
            <w:noWrap/>
            <w:vAlign w:val="bottom"/>
            <w:hideMark/>
          </w:tcPr>
          <w:p w14:paraId="13F3A9A8"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5C04DE7"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500,00 Kč </w:t>
            </w:r>
          </w:p>
        </w:tc>
        <w:tc>
          <w:tcPr>
            <w:tcW w:w="1118" w:type="dxa"/>
            <w:tcBorders>
              <w:top w:val="nil"/>
              <w:left w:val="nil"/>
              <w:bottom w:val="single" w:sz="4" w:space="0" w:color="auto"/>
              <w:right w:val="single" w:sz="4" w:space="0" w:color="auto"/>
            </w:tcBorders>
            <w:shd w:val="clear" w:color="auto" w:fill="auto"/>
            <w:noWrap/>
            <w:vAlign w:val="bottom"/>
            <w:hideMark/>
          </w:tcPr>
          <w:p w14:paraId="3D794F6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71E86DB2"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1 000,00 Kč </w:t>
            </w:r>
          </w:p>
        </w:tc>
      </w:tr>
      <w:tr w:rsidR="005B3F38" w:rsidRPr="005B3F38" w14:paraId="6D25D8C3"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35E29529"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Napojení na rozvod teplé vody, pancéřové hadice, ventily - sada</w:t>
            </w:r>
          </w:p>
        </w:tc>
        <w:tc>
          <w:tcPr>
            <w:tcW w:w="701" w:type="dxa"/>
            <w:tcBorders>
              <w:top w:val="nil"/>
              <w:left w:val="nil"/>
              <w:bottom w:val="single" w:sz="4" w:space="0" w:color="auto"/>
              <w:right w:val="single" w:sz="4" w:space="0" w:color="auto"/>
            </w:tcBorders>
            <w:shd w:val="clear" w:color="auto" w:fill="auto"/>
            <w:noWrap/>
            <w:vAlign w:val="bottom"/>
            <w:hideMark/>
          </w:tcPr>
          <w:p w14:paraId="50810BF4"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1B4631D"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4 650,00 Kč </w:t>
            </w:r>
          </w:p>
        </w:tc>
        <w:tc>
          <w:tcPr>
            <w:tcW w:w="1118" w:type="dxa"/>
            <w:tcBorders>
              <w:top w:val="nil"/>
              <w:left w:val="nil"/>
              <w:bottom w:val="single" w:sz="4" w:space="0" w:color="auto"/>
              <w:right w:val="single" w:sz="4" w:space="0" w:color="auto"/>
            </w:tcBorders>
            <w:shd w:val="clear" w:color="auto" w:fill="auto"/>
            <w:noWrap/>
            <w:vAlign w:val="bottom"/>
            <w:hideMark/>
          </w:tcPr>
          <w:p w14:paraId="004B105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5ABF04BE"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9 300,00 Kč </w:t>
            </w:r>
          </w:p>
        </w:tc>
      </w:tr>
      <w:tr w:rsidR="005B3F38" w:rsidRPr="005B3F38" w14:paraId="3012E1F3"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5FF9A86C"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Napojení na odvod kondenzátu</w:t>
            </w:r>
          </w:p>
        </w:tc>
        <w:tc>
          <w:tcPr>
            <w:tcW w:w="701" w:type="dxa"/>
            <w:tcBorders>
              <w:top w:val="nil"/>
              <w:left w:val="nil"/>
              <w:bottom w:val="single" w:sz="4" w:space="0" w:color="auto"/>
              <w:right w:val="single" w:sz="4" w:space="0" w:color="auto"/>
            </w:tcBorders>
            <w:shd w:val="clear" w:color="auto" w:fill="auto"/>
            <w:noWrap/>
            <w:vAlign w:val="bottom"/>
            <w:hideMark/>
          </w:tcPr>
          <w:p w14:paraId="07BF338B"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4D291C15"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350,00 Kč </w:t>
            </w:r>
          </w:p>
        </w:tc>
        <w:tc>
          <w:tcPr>
            <w:tcW w:w="1118" w:type="dxa"/>
            <w:tcBorders>
              <w:top w:val="nil"/>
              <w:left w:val="nil"/>
              <w:bottom w:val="single" w:sz="4" w:space="0" w:color="auto"/>
              <w:right w:val="single" w:sz="4" w:space="0" w:color="auto"/>
            </w:tcBorders>
            <w:shd w:val="clear" w:color="auto" w:fill="auto"/>
            <w:noWrap/>
            <w:vAlign w:val="bottom"/>
            <w:hideMark/>
          </w:tcPr>
          <w:p w14:paraId="3D27417F"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2608863F"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700,00 Kč </w:t>
            </w:r>
          </w:p>
        </w:tc>
      </w:tr>
      <w:tr w:rsidR="005B3F38" w:rsidRPr="005B3F38" w14:paraId="0FC24375"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5F72F08E"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Odtahový ventilátor</w:t>
            </w:r>
          </w:p>
        </w:tc>
        <w:tc>
          <w:tcPr>
            <w:tcW w:w="701" w:type="dxa"/>
            <w:tcBorders>
              <w:top w:val="nil"/>
              <w:left w:val="nil"/>
              <w:bottom w:val="single" w:sz="4" w:space="0" w:color="auto"/>
              <w:right w:val="single" w:sz="4" w:space="0" w:color="auto"/>
            </w:tcBorders>
            <w:shd w:val="clear" w:color="auto" w:fill="auto"/>
            <w:noWrap/>
            <w:vAlign w:val="bottom"/>
            <w:hideMark/>
          </w:tcPr>
          <w:p w14:paraId="57836A2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678C2997"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3 820,00 Kč </w:t>
            </w:r>
          </w:p>
        </w:tc>
        <w:tc>
          <w:tcPr>
            <w:tcW w:w="1118" w:type="dxa"/>
            <w:tcBorders>
              <w:top w:val="nil"/>
              <w:left w:val="nil"/>
              <w:bottom w:val="single" w:sz="4" w:space="0" w:color="auto"/>
              <w:right w:val="single" w:sz="4" w:space="0" w:color="auto"/>
            </w:tcBorders>
            <w:shd w:val="clear" w:color="auto" w:fill="auto"/>
            <w:noWrap/>
            <w:vAlign w:val="bottom"/>
            <w:hideMark/>
          </w:tcPr>
          <w:p w14:paraId="07247461"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1C915DA5"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7 640,00 Kč </w:t>
            </w:r>
          </w:p>
        </w:tc>
      </w:tr>
      <w:tr w:rsidR="005B3F38" w:rsidRPr="005B3F38" w14:paraId="33B5C371"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2AA2A20B"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Poštovné a balné/dopravné</w:t>
            </w:r>
          </w:p>
        </w:tc>
        <w:tc>
          <w:tcPr>
            <w:tcW w:w="701" w:type="dxa"/>
            <w:tcBorders>
              <w:top w:val="nil"/>
              <w:left w:val="nil"/>
              <w:bottom w:val="single" w:sz="4" w:space="0" w:color="auto"/>
              <w:right w:val="single" w:sz="4" w:space="0" w:color="auto"/>
            </w:tcBorders>
            <w:shd w:val="clear" w:color="auto" w:fill="auto"/>
            <w:noWrap/>
            <w:vAlign w:val="bottom"/>
            <w:hideMark/>
          </w:tcPr>
          <w:p w14:paraId="3C2F3EDD"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7B8B66F8"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1 250,00 Kč </w:t>
            </w:r>
          </w:p>
        </w:tc>
        <w:tc>
          <w:tcPr>
            <w:tcW w:w="1118" w:type="dxa"/>
            <w:tcBorders>
              <w:top w:val="nil"/>
              <w:left w:val="nil"/>
              <w:bottom w:val="single" w:sz="4" w:space="0" w:color="auto"/>
              <w:right w:val="single" w:sz="4" w:space="0" w:color="auto"/>
            </w:tcBorders>
            <w:shd w:val="clear" w:color="auto" w:fill="auto"/>
            <w:noWrap/>
            <w:vAlign w:val="bottom"/>
            <w:hideMark/>
          </w:tcPr>
          <w:p w14:paraId="2DFA2B43"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1</w:t>
            </w:r>
          </w:p>
        </w:tc>
        <w:tc>
          <w:tcPr>
            <w:tcW w:w="1960" w:type="dxa"/>
            <w:tcBorders>
              <w:top w:val="nil"/>
              <w:left w:val="nil"/>
              <w:bottom w:val="single" w:sz="4" w:space="0" w:color="auto"/>
              <w:right w:val="double" w:sz="6" w:space="0" w:color="auto"/>
            </w:tcBorders>
            <w:shd w:val="clear" w:color="auto" w:fill="auto"/>
            <w:noWrap/>
            <w:vAlign w:val="bottom"/>
            <w:hideMark/>
          </w:tcPr>
          <w:p w14:paraId="715A63DB"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1 250,00 Kč </w:t>
            </w:r>
          </w:p>
        </w:tc>
      </w:tr>
      <w:tr w:rsidR="005B3F38" w:rsidRPr="005B3F38" w14:paraId="7A3FC852"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5F179BB1" w14:textId="77777777" w:rsidR="005B3F38" w:rsidRPr="005B3F38" w:rsidRDefault="005B3F38" w:rsidP="005B3F38">
            <w:pPr>
              <w:spacing w:after="0" w:line="240" w:lineRule="auto"/>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Celkem za materiál - dodávku</w:t>
            </w:r>
          </w:p>
        </w:tc>
        <w:tc>
          <w:tcPr>
            <w:tcW w:w="701" w:type="dxa"/>
            <w:tcBorders>
              <w:top w:val="nil"/>
              <w:left w:val="nil"/>
              <w:bottom w:val="single" w:sz="4" w:space="0" w:color="auto"/>
              <w:right w:val="single" w:sz="4" w:space="0" w:color="auto"/>
            </w:tcBorders>
            <w:shd w:val="clear" w:color="auto" w:fill="auto"/>
            <w:noWrap/>
            <w:vAlign w:val="bottom"/>
            <w:hideMark/>
          </w:tcPr>
          <w:p w14:paraId="27BCC6BE"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w:t>
            </w:r>
          </w:p>
        </w:tc>
        <w:tc>
          <w:tcPr>
            <w:tcW w:w="1777" w:type="dxa"/>
            <w:tcBorders>
              <w:top w:val="nil"/>
              <w:left w:val="nil"/>
              <w:bottom w:val="single" w:sz="4" w:space="0" w:color="auto"/>
              <w:right w:val="single" w:sz="4" w:space="0" w:color="auto"/>
            </w:tcBorders>
            <w:shd w:val="clear" w:color="auto" w:fill="auto"/>
            <w:noWrap/>
            <w:vAlign w:val="bottom"/>
            <w:hideMark/>
          </w:tcPr>
          <w:p w14:paraId="10214104"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w:t>
            </w:r>
          </w:p>
        </w:tc>
        <w:tc>
          <w:tcPr>
            <w:tcW w:w="1118" w:type="dxa"/>
            <w:tcBorders>
              <w:top w:val="nil"/>
              <w:left w:val="nil"/>
              <w:bottom w:val="single" w:sz="4" w:space="0" w:color="auto"/>
              <w:right w:val="single" w:sz="4" w:space="0" w:color="auto"/>
            </w:tcBorders>
            <w:shd w:val="clear" w:color="auto" w:fill="auto"/>
            <w:noWrap/>
            <w:vAlign w:val="bottom"/>
            <w:hideMark/>
          </w:tcPr>
          <w:p w14:paraId="66C7EFB2"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w:t>
            </w:r>
          </w:p>
        </w:tc>
        <w:tc>
          <w:tcPr>
            <w:tcW w:w="1960" w:type="dxa"/>
            <w:tcBorders>
              <w:top w:val="nil"/>
              <w:left w:val="nil"/>
              <w:bottom w:val="single" w:sz="4" w:space="0" w:color="auto"/>
              <w:right w:val="double" w:sz="6" w:space="0" w:color="auto"/>
            </w:tcBorders>
            <w:shd w:val="clear" w:color="auto" w:fill="auto"/>
            <w:noWrap/>
            <w:vAlign w:val="bottom"/>
            <w:hideMark/>
          </w:tcPr>
          <w:p w14:paraId="1F43772D"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xml:space="preserve">   239 550,00 Kč </w:t>
            </w:r>
          </w:p>
        </w:tc>
      </w:tr>
      <w:tr w:rsidR="005B3F38" w:rsidRPr="005B3F38" w14:paraId="31086300"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7BF4DCDC"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Demontáž stávající jednotky</w:t>
            </w:r>
          </w:p>
        </w:tc>
        <w:tc>
          <w:tcPr>
            <w:tcW w:w="701" w:type="dxa"/>
            <w:tcBorders>
              <w:top w:val="nil"/>
              <w:left w:val="nil"/>
              <w:bottom w:val="single" w:sz="4" w:space="0" w:color="auto"/>
              <w:right w:val="single" w:sz="4" w:space="0" w:color="auto"/>
            </w:tcBorders>
            <w:shd w:val="clear" w:color="auto" w:fill="auto"/>
            <w:noWrap/>
            <w:vAlign w:val="bottom"/>
            <w:hideMark/>
          </w:tcPr>
          <w:p w14:paraId="7BC9D37D"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8C34E1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1 800,00 Kč </w:t>
            </w:r>
          </w:p>
        </w:tc>
        <w:tc>
          <w:tcPr>
            <w:tcW w:w="1118" w:type="dxa"/>
            <w:tcBorders>
              <w:top w:val="nil"/>
              <w:left w:val="nil"/>
              <w:bottom w:val="single" w:sz="4" w:space="0" w:color="auto"/>
              <w:right w:val="single" w:sz="4" w:space="0" w:color="auto"/>
            </w:tcBorders>
            <w:shd w:val="clear" w:color="auto" w:fill="auto"/>
            <w:noWrap/>
            <w:vAlign w:val="bottom"/>
            <w:hideMark/>
          </w:tcPr>
          <w:p w14:paraId="47975638"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13D36CF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3 600,00 Kč </w:t>
            </w:r>
          </w:p>
        </w:tc>
      </w:tr>
      <w:tr w:rsidR="005B3F38" w:rsidRPr="005B3F38" w14:paraId="56ADBF05"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29CAC8F9"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Ekologická likvidace stávající jednotky včetně likvidace chladiva</w:t>
            </w:r>
          </w:p>
        </w:tc>
        <w:tc>
          <w:tcPr>
            <w:tcW w:w="701" w:type="dxa"/>
            <w:tcBorders>
              <w:top w:val="nil"/>
              <w:left w:val="nil"/>
              <w:bottom w:val="single" w:sz="4" w:space="0" w:color="auto"/>
              <w:right w:val="single" w:sz="4" w:space="0" w:color="auto"/>
            </w:tcBorders>
            <w:shd w:val="clear" w:color="auto" w:fill="auto"/>
            <w:noWrap/>
            <w:vAlign w:val="bottom"/>
            <w:hideMark/>
          </w:tcPr>
          <w:p w14:paraId="638CC75B"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2AC8D22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2 400,00 Kč </w:t>
            </w:r>
          </w:p>
        </w:tc>
        <w:tc>
          <w:tcPr>
            <w:tcW w:w="1118" w:type="dxa"/>
            <w:tcBorders>
              <w:top w:val="nil"/>
              <w:left w:val="nil"/>
              <w:bottom w:val="single" w:sz="4" w:space="0" w:color="auto"/>
              <w:right w:val="single" w:sz="4" w:space="0" w:color="auto"/>
            </w:tcBorders>
            <w:shd w:val="clear" w:color="auto" w:fill="auto"/>
            <w:noWrap/>
            <w:vAlign w:val="bottom"/>
            <w:hideMark/>
          </w:tcPr>
          <w:p w14:paraId="75336282"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4F56F97B"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4 800,00 Kč </w:t>
            </w:r>
          </w:p>
        </w:tc>
      </w:tr>
      <w:tr w:rsidR="005B3F38" w:rsidRPr="005B3F38" w14:paraId="2904846D"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62860CC3"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Montáž </w:t>
            </w:r>
            <w:proofErr w:type="gramStart"/>
            <w:r w:rsidRPr="005B3F38">
              <w:rPr>
                <w:rFonts w:ascii="Arial" w:eastAsia="Times New Roman" w:hAnsi="Arial" w:cs="Arial"/>
                <w:sz w:val="24"/>
                <w:szCs w:val="24"/>
                <w:lang w:eastAsia="cs-CZ"/>
              </w:rPr>
              <w:t>odvlhčovací  jednotky</w:t>
            </w:r>
            <w:proofErr w:type="gramEnd"/>
          </w:p>
        </w:tc>
        <w:tc>
          <w:tcPr>
            <w:tcW w:w="701" w:type="dxa"/>
            <w:tcBorders>
              <w:top w:val="nil"/>
              <w:left w:val="nil"/>
              <w:bottom w:val="single" w:sz="4" w:space="0" w:color="auto"/>
              <w:right w:val="single" w:sz="4" w:space="0" w:color="auto"/>
            </w:tcBorders>
            <w:shd w:val="clear" w:color="auto" w:fill="auto"/>
            <w:noWrap/>
            <w:vAlign w:val="bottom"/>
            <w:hideMark/>
          </w:tcPr>
          <w:p w14:paraId="4BA48EE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30AE347"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7 200,00 Kč </w:t>
            </w:r>
          </w:p>
        </w:tc>
        <w:tc>
          <w:tcPr>
            <w:tcW w:w="1118" w:type="dxa"/>
            <w:tcBorders>
              <w:top w:val="nil"/>
              <w:left w:val="nil"/>
              <w:bottom w:val="single" w:sz="4" w:space="0" w:color="auto"/>
              <w:right w:val="single" w:sz="4" w:space="0" w:color="auto"/>
            </w:tcBorders>
            <w:shd w:val="clear" w:color="auto" w:fill="auto"/>
            <w:noWrap/>
            <w:vAlign w:val="bottom"/>
            <w:hideMark/>
          </w:tcPr>
          <w:p w14:paraId="53BDC67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32740C31"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14 400,00 Kč </w:t>
            </w:r>
          </w:p>
        </w:tc>
      </w:tr>
      <w:tr w:rsidR="005B3F38" w:rsidRPr="005B3F38" w14:paraId="0395CA44"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2D590E29"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Montáž a napojení odtahového ventilátoru</w:t>
            </w:r>
          </w:p>
        </w:tc>
        <w:tc>
          <w:tcPr>
            <w:tcW w:w="701" w:type="dxa"/>
            <w:tcBorders>
              <w:top w:val="nil"/>
              <w:left w:val="nil"/>
              <w:bottom w:val="single" w:sz="4" w:space="0" w:color="auto"/>
              <w:right w:val="single" w:sz="4" w:space="0" w:color="auto"/>
            </w:tcBorders>
            <w:shd w:val="clear" w:color="auto" w:fill="auto"/>
            <w:noWrap/>
            <w:vAlign w:val="bottom"/>
            <w:hideMark/>
          </w:tcPr>
          <w:p w14:paraId="4C80F616"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0A6D96DE"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1 200,00 Kč </w:t>
            </w:r>
          </w:p>
        </w:tc>
        <w:tc>
          <w:tcPr>
            <w:tcW w:w="1118" w:type="dxa"/>
            <w:tcBorders>
              <w:top w:val="nil"/>
              <w:left w:val="nil"/>
              <w:bottom w:val="single" w:sz="4" w:space="0" w:color="auto"/>
              <w:right w:val="single" w:sz="4" w:space="0" w:color="auto"/>
            </w:tcBorders>
            <w:shd w:val="clear" w:color="auto" w:fill="auto"/>
            <w:noWrap/>
            <w:vAlign w:val="bottom"/>
            <w:hideMark/>
          </w:tcPr>
          <w:p w14:paraId="29417334"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4EED6057"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2 400,00 Kč </w:t>
            </w:r>
          </w:p>
        </w:tc>
      </w:tr>
      <w:tr w:rsidR="005B3F38" w:rsidRPr="005B3F38" w14:paraId="45207653" w14:textId="77777777" w:rsidTr="005B3F38">
        <w:trPr>
          <w:trHeight w:val="66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247D5252"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Příplatek za práce mimo běžnou </w:t>
            </w:r>
            <w:proofErr w:type="spellStart"/>
            <w:r w:rsidRPr="005B3F38">
              <w:rPr>
                <w:rFonts w:ascii="Arial" w:eastAsia="Times New Roman" w:hAnsi="Arial" w:cs="Arial"/>
                <w:sz w:val="24"/>
                <w:szCs w:val="24"/>
                <w:lang w:eastAsia="cs-CZ"/>
              </w:rPr>
              <w:t>prac</w:t>
            </w:r>
            <w:proofErr w:type="spellEnd"/>
            <w:r w:rsidRPr="005B3F38">
              <w:rPr>
                <w:rFonts w:ascii="Arial" w:eastAsia="Times New Roman" w:hAnsi="Arial" w:cs="Arial"/>
                <w:sz w:val="24"/>
                <w:szCs w:val="24"/>
                <w:lang w:eastAsia="cs-CZ"/>
              </w:rPr>
              <w:t xml:space="preserve">. </w:t>
            </w:r>
            <w:proofErr w:type="gramStart"/>
            <w:r w:rsidRPr="005B3F38">
              <w:rPr>
                <w:rFonts w:ascii="Arial" w:eastAsia="Times New Roman" w:hAnsi="Arial" w:cs="Arial"/>
                <w:sz w:val="24"/>
                <w:szCs w:val="24"/>
                <w:lang w:eastAsia="cs-CZ"/>
              </w:rPr>
              <w:t>dobu</w:t>
            </w:r>
            <w:proofErr w:type="gramEnd"/>
            <w:r w:rsidRPr="005B3F38">
              <w:rPr>
                <w:rFonts w:ascii="Arial" w:eastAsia="Times New Roman" w:hAnsi="Arial" w:cs="Arial"/>
                <w:sz w:val="24"/>
                <w:szCs w:val="24"/>
                <w:lang w:eastAsia="cs-CZ"/>
              </w:rPr>
              <w:t>, v noci, ve svátky, nebo o víkendech</w:t>
            </w:r>
          </w:p>
        </w:tc>
        <w:tc>
          <w:tcPr>
            <w:tcW w:w="701" w:type="dxa"/>
            <w:tcBorders>
              <w:top w:val="nil"/>
              <w:left w:val="nil"/>
              <w:bottom w:val="single" w:sz="4" w:space="0" w:color="auto"/>
              <w:right w:val="single" w:sz="4" w:space="0" w:color="auto"/>
            </w:tcBorders>
            <w:shd w:val="clear" w:color="auto" w:fill="auto"/>
            <w:noWrap/>
            <w:vAlign w:val="bottom"/>
            <w:hideMark/>
          </w:tcPr>
          <w:p w14:paraId="76CBCF6E"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w:t>
            </w:r>
          </w:p>
        </w:tc>
        <w:tc>
          <w:tcPr>
            <w:tcW w:w="1777" w:type="dxa"/>
            <w:tcBorders>
              <w:top w:val="nil"/>
              <w:left w:val="nil"/>
              <w:bottom w:val="single" w:sz="4" w:space="0" w:color="auto"/>
              <w:right w:val="single" w:sz="4" w:space="0" w:color="auto"/>
            </w:tcBorders>
            <w:shd w:val="clear" w:color="auto" w:fill="auto"/>
            <w:noWrap/>
            <w:vAlign w:val="bottom"/>
            <w:hideMark/>
          </w:tcPr>
          <w:p w14:paraId="03E19F48"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25-100%</w:t>
            </w:r>
          </w:p>
        </w:tc>
        <w:tc>
          <w:tcPr>
            <w:tcW w:w="1118" w:type="dxa"/>
            <w:tcBorders>
              <w:top w:val="nil"/>
              <w:left w:val="nil"/>
              <w:bottom w:val="single" w:sz="4" w:space="0" w:color="auto"/>
              <w:right w:val="single" w:sz="4" w:space="0" w:color="auto"/>
            </w:tcBorders>
            <w:shd w:val="clear" w:color="auto" w:fill="auto"/>
            <w:noWrap/>
            <w:vAlign w:val="bottom"/>
            <w:hideMark/>
          </w:tcPr>
          <w:p w14:paraId="01A84B6D"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w:t>
            </w:r>
          </w:p>
        </w:tc>
        <w:tc>
          <w:tcPr>
            <w:tcW w:w="1960" w:type="dxa"/>
            <w:tcBorders>
              <w:top w:val="nil"/>
              <w:left w:val="nil"/>
              <w:bottom w:val="single" w:sz="4" w:space="0" w:color="auto"/>
              <w:right w:val="double" w:sz="6" w:space="0" w:color="auto"/>
            </w:tcBorders>
            <w:shd w:val="clear" w:color="auto" w:fill="auto"/>
            <w:noWrap/>
            <w:vAlign w:val="bottom"/>
            <w:hideMark/>
          </w:tcPr>
          <w:p w14:paraId="306245E7"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w:t>
            </w:r>
          </w:p>
        </w:tc>
      </w:tr>
      <w:tr w:rsidR="005B3F38" w:rsidRPr="005B3F38" w14:paraId="0E3E798B"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09683778"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Technická příprava</w:t>
            </w:r>
          </w:p>
        </w:tc>
        <w:tc>
          <w:tcPr>
            <w:tcW w:w="701" w:type="dxa"/>
            <w:tcBorders>
              <w:top w:val="nil"/>
              <w:left w:val="nil"/>
              <w:bottom w:val="single" w:sz="4" w:space="0" w:color="auto"/>
              <w:right w:val="single" w:sz="4" w:space="0" w:color="auto"/>
            </w:tcBorders>
            <w:shd w:val="clear" w:color="auto" w:fill="auto"/>
            <w:noWrap/>
            <w:vAlign w:val="bottom"/>
            <w:hideMark/>
          </w:tcPr>
          <w:p w14:paraId="7E24A233"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5E6F73C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2 000,00 Kč </w:t>
            </w:r>
          </w:p>
        </w:tc>
        <w:tc>
          <w:tcPr>
            <w:tcW w:w="1118" w:type="dxa"/>
            <w:tcBorders>
              <w:top w:val="nil"/>
              <w:left w:val="nil"/>
              <w:bottom w:val="single" w:sz="4" w:space="0" w:color="auto"/>
              <w:right w:val="single" w:sz="4" w:space="0" w:color="auto"/>
            </w:tcBorders>
            <w:shd w:val="clear" w:color="auto" w:fill="auto"/>
            <w:noWrap/>
            <w:vAlign w:val="bottom"/>
            <w:hideMark/>
          </w:tcPr>
          <w:p w14:paraId="74B9F08F"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1</w:t>
            </w:r>
          </w:p>
        </w:tc>
        <w:tc>
          <w:tcPr>
            <w:tcW w:w="1960" w:type="dxa"/>
            <w:tcBorders>
              <w:top w:val="nil"/>
              <w:left w:val="nil"/>
              <w:bottom w:val="single" w:sz="4" w:space="0" w:color="auto"/>
              <w:right w:val="double" w:sz="6" w:space="0" w:color="auto"/>
            </w:tcBorders>
            <w:shd w:val="clear" w:color="auto" w:fill="auto"/>
            <w:noWrap/>
            <w:vAlign w:val="bottom"/>
            <w:hideMark/>
          </w:tcPr>
          <w:p w14:paraId="1C4E9889"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2 000,00 Kč </w:t>
            </w:r>
          </w:p>
        </w:tc>
      </w:tr>
      <w:tr w:rsidR="005B3F38" w:rsidRPr="005B3F38" w14:paraId="441C6651"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0DC97EB3"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Zapojení, zprovoznění, spuštění a zaškolení obsluhy</w:t>
            </w:r>
          </w:p>
        </w:tc>
        <w:tc>
          <w:tcPr>
            <w:tcW w:w="701" w:type="dxa"/>
            <w:tcBorders>
              <w:top w:val="nil"/>
              <w:left w:val="nil"/>
              <w:bottom w:val="single" w:sz="4" w:space="0" w:color="auto"/>
              <w:right w:val="single" w:sz="4" w:space="0" w:color="auto"/>
            </w:tcBorders>
            <w:shd w:val="clear" w:color="auto" w:fill="auto"/>
            <w:noWrap/>
            <w:vAlign w:val="bottom"/>
            <w:hideMark/>
          </w:tcPr>
          <w:p w14:paraId="060E4B29"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6D6604DC"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1 800,00 Kč </w:t>
            </w:r>
          </w:p>
        </w:tc>
        <w:tc>
          <w:tcPr>
            <w:tcW w:w="1118" w:type="dxa"/>
            <w:tcBorders>
              <w:top w:val="nil"/>
              <w:left w:val="nil"/>
              <w:bottom w:val="single" w:sz="4" w:space="0" w:color="auto"/>
              <w:right w:val="single" w:sz="4" w:space="0" w:color="auto"/>
            </w:tcBorders>
            <w:shd w:val="clear" w:color="auto" w:fill="auto"/>
            <w:noWrap/>
            <w:vAlign w:val="bottom"/>
            <w:hideMark/>
          </w:tcPr>
          <w:p w14:paraId="7DD56920"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7F2EDE8B"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3 600,00 Kč </w:t>
            </w:r>
          </w:p>
        </w:tc>
      </w:tr>
      <w:tr w:rsidR="005B3F38" w:rsidRPr="005B3F38" w14:paraId="5BA58C9E"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108E19F4"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Recyklační poplatek PHE</w:t>
            </w:r>
          </w:p>
        </w:tc>
        <w:tc>
          <w:tcPr>
            <w:tcW w:w="701" w:type="dxa"/>
            <w:tcBorders>
              <w:top w:val="nil"/>
              <w:left w:val="nil"/>
              <w:bottom w:val="single" w:sz="4" w:space="0" w:color="auto"/>
              <w:right w:val="single" w:sz="4" w:space="0" w:color="auto"/>
            </w:tcBorders>
            <w:shd w:val="clear" w:color="auto" w:fill="auto"/>
            <w:noWrap/>
            <w:vAlign w:val="bottom"/>
            <w:hideMark/>
          </w:tcPr>
          <w:p w14:paraId="36866807"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5D51ABD5"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150,00 Kč </w:t>
            </w:r>
          </w:p>
        </w:tc>
        <w:tc>
          <w:tcPr>
            <w:tcW w:w="1118" w:type="dxa"/>
            <w:tcBorders>
              <w:top w:val="nil"/>
              <w:left w:val="nil"/>
              <w:bottom w:val="single" w:sz="4" w:space="0" w:color="auto"/>
              <w:right w:val="single" w:sz="4" w:space="0" w:color="auto"/>
            </w:tcBorders>
            <w:shd w:val="clear" w:color="auto" w:fill="auto"/>
            <w:noWrap/>
            <w:vAlign w:val="bottom"/>
            <w:hideMark/>
          </w:tcPr>
          <w:p w14:paraId="2139FBAC"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2</w:t>
            </w:r>
          </w:p>
        </w:tc>
        <w:tc>
          <w:tcPr>
            <w:tcW w:w="1960" w:type="dxa"/>
            <w:tcBorders>
              <w:top w:val="nil"/>
              <w:left w:val="nil"/>
              <w:bottom w:val="single" w:sz="4" w:space="0" w:color="auto"/>
              <w:right w:val="double" w:sz="6" w:space="0" w:color="auto"/>
            </w:tcBorders>
            <w:shd w:val="clear" w:color="auto" w:fill="auto"/>
            <w:noWrap/>
            <w:vAlign w:val="bottom"/>
            <w:hideMark/>
          </w:tcPr>
          <w:p w14:paraId="4878C189"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300,00 Kč </w:t>
            </w:r>
          </w:p>
        </w:tc>
      </w:tr>
      <w:tr w:rsidR="005B3F38" w:rsidRPr="005B3F38" w14:paraId="1515421C"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79108028"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Zpracování projektové dokumentace do připraveného podkladu </w:t>
            </w:r>
            <w:proofErr w:type="spellStart"/>
            <w:r w:rsidRPr="005B3F38">
              <w:rPr>
                <w:rFonts w:ascii="Arial" w:eastAsia="Times New Roman" w:hAnsi="Arial" w:cs="Arial"/>
                <w:sz w:val="24"/>
                <w:szCs w:val="24"/>
                <w:lang w:eastAsia="cs-CZ"/>
              </w:rPr>
              <w:t>AutoCad</w:t>
            </w:r>
            <w:proofErr w:type="spellEnd"/>
          </w:p>
        </w:tc>
        <w:tc>
          <w:tcPr>
            <w:tcW w:w="701" w:type="dxa"/>
            <w:tcBorders>
              <w:top w:val="nil"/>
              <w:left w:val="nil"/>
              <w:bottom w:val="single" w:sz="4" w:space="0" w:color="auto"/>
              <w:right w:val="single" w:sz="4" w:space="0" w:color="auto"/>
            </w:tcBorders>
            <w:shd w:val="clear" w:color="auto" w:fill="auto"/>
            <w:noWrap/>
            <w:vAlign w:val="bottom"/>
            <w:hideMark/>
          </w:tcPr>
          <w:p w14:paraId="09117AEA"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7EA52A90"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w:t>
            </w:r>
            <w:proofErr w:type="gramStart"/>
            <w:r w:rsidRPr="005B3F38">
              <w:rPr>
                <w:rFonts w:ascii="Arial" w:eastAsia="Times New Roman" w:hAnsi="Arial" w:cs="Arial"/>
                <w:sz w:val="24"/>
                <w:szCs w:val="24"/>
                <w:lang w:eastAsia="cs-CZ"/>
              </w:rPr>
              <w:t>-   Kč</w:t>
            </w:r>
            <w:proofErr w:type="gramEnd"/>
            <w:r w:rsidRPr="005B3F38">
              <w:rPr>
                <w:rFonts w:ascii="Arial" w:eastAsia="Times New Roman" w:hAnsi="Arial" w:cs="Arial"/>
                <w:sz w:val="24"/>
                <w:szCs w:val="24"/>
                <w:lang w:eastAsia="cs-CZ"/>
              </w:rPr>
              <w:t xml:space="preserve"> </w:t>
            </w:r>
          </w:p>
        </w:tc>
        <w:tc>
          <w:tcPr>
            <w:tcW w:w="1118" w:type="dxa"/>
            <w:tcBorders>
              <w:top w:val="nil"/>
              <w:left w:val="nil"/>
              <w:bottom w:val="single" w:sz="4" w:space="0" w:color="auto"/>
              <w:right w:val="single" w:sz="4" w:space="0" w:color="auto"/>
            </w:tcBorders>
            <w:shd w:val="clear" w:color="auto" w:fill="auto"/>
            <w:noWrap/>
            <w:vAlign w:val="bottom"/>
            <w:hideMark/>
          </w:tcPr>
          <w:p w14:paraId="215EC210"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0</w:t>
            </w:r>
          </w:p>
        </w:tc>
        <w:tc>
          <w:tcPr>
            <w:tcW w:w="1960" w:type="dxa"/>
            <w:tcBorders>
              <w:top w:val="nil"/>
              <w:left w:val="nil"/>
              <w:bottom w:val="single" w:sz="4" w:space="0" w:color="auto"/>
              <w:right w:val="double" w:sz="6" w:space="0" w:color="auto"/>
            </w:tcBorders>
            <w:shd w:val="clear" w:color="auto" w:fill="auto"/>
            <w:noWrap/>
            <w:vAlign w:val="bottom"/>
            <w:hideMark/>
          </w:tcPr>
          <w:p w14:paraId="4B479B15"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w:t>
            </w:r>
            <w:proofErr w:type="gramStart"/>
            <w:r w:rsidRPr="005B3F38">
              <w:rPr>
                <w:rFonts w:ascii="Arial" w:eastAsia="Times New Roman" w:hAnsi="Arial" w:cs="Arial"/>
                <w:sz w:val="24"/>
                <w:szCs w:val="24"/>
                <w:lang w:eastAsia="cs-CZ"/>
              </w:rPr>
              <w:t>-   Kč</w:t>
            </w:r>
            <w:proofErr w:type="gramEnd"/>
            <w:r w:rsidRPr="005B3F38">
              <w:rPr>
                <w:rFonts w:ascii="Arial" w:eastAsia="Times New Roman" w:hAnsi="Arial" w:cs="Arial"/>
                <w:sz w:val="24"/>
                <w:szCs w:val="24"/>
                <w:lang w:eastAsia="cs-CZ"/>
              </w:rPr>
              <w:t xml:space="preserve"> </w:t>
            </w:r>
          </w:p>
        </w:tc>
      </w:tr>
      <w:tr w:rsidR="005B3F38" w:rsidRPr="005B3F38" w14:paraId="08E7C286" w14:textId="77777777" w:rsidTr="005B3F38">
        <w:trPr>
          <w:trHeight w:val="330"/>
          <w:jc w:val="center"/>
        </w:trPr>
        <w:tc>
          <w:tcPr>
            <w:tcW w:w="6004" w:type="dxa"/>
            <w:tcBorders>
              <w:top w:val="nil"/>
              <w:left w:val="double" w:sz="6" w:space="0" w:color="auto"/>
              <w:bottom w:val="single" w:sz="4" w:space="0" w:color="auto"/>
              <w:right w:val="single" w:sz="4" w:space="0" w:color="auto"/>
            </w:tcBorders>
            <w:shd w:val="clear" w:color="auto" w:fill="auto"/>
            <w:vAlign w:val="bottom"/>
            <w:hideMark/>
          </w:tcPr>
          <w:p w14:paraId="6B95D89A"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Cestovné a náklady na dopravu</w:t>
            </w:r>
          </w:p>
        </w:tc>
        <w:tc>
          <w:tcPr>
            <w:tcW w:w="701" w:type="dxa"/>
            <w:tcBorders>
              <w:top w:val="nil"/>
              <w:left w:val="nil"/>
              <w:bottom w:val="single" w:sz="4" w:space="0" w:color="auto"/>
              <w:right w:val="single" w:sz="4" w:space="0" w:color="auto"/>
            </w:tcBorders>
            <w:shd w:val="clear" w:color="auto" w:fill="auto"/>
            <w:noWrap/>
            <w:vAlign w:val="bottom"/>
            <w:hideMark/>
          </w:tcPr>
          <w:p w14:paraId="6EA38121"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ks</w:t>
            </w:r>
          </w:p>
        </w:tc>
        <w:tc>
          <w:tcPr>
            <w:tcW w:w="1777" w:type="dxa"/>
            <w:tcBorders>
              <w:top w:val="nil"/>
              <w:left w:val="nil"/>
              <w:bottom w:val="single" w:sz="4" w:space="0" w:color="auto"/>
              <w:right w:val="single" w:sz="4" w:space="0" w:color="auto"/>
            </w:tcBorders>
            <w:shd w:val="clear" w:color="auto" w:fill="auto"/>
            <w:noWrap/>
            <w:vAlign w:val="bottom"/>
            <w:hideMark/>
          </w:tcPr>
          <w:p w14:paraId="119DD27E"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4 800,00 Kč </w:t>
            </w:r>
          </w:p>
        </w:tc>
        <w:tc>
          <w:tcPr>
            <w:tcW w:w="1118" w:type="dxa"/>
            <w:tcBorders>
              <w:top w:val="nil"/>
              <w:left w:val="nil"/>
              <w:bottom w:val="single" w:sz="4" w:space="0" w:color="auto"/>
              <w:right w:val="single" w:sz="4" w:space="0" w:color="auto"/>
            </w:tcBorders>
            <w:shd w:val="clear" w:color="auto" w:fill="auto"/>
            <w:noWrap/>
            <w:vAlign w:val="bottom"/>
            <w:hideMark/>
          </w:tcPr>
          <w:p w14:paraId="6EA0D6DB"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1</w:t>
            </w:r>
          </w:p>
        </w:tc>
        <w:tc>
          <w:tcPr>
            <w:tcW w:w="1960" w:type="dxa"/>
            <w:tcBorders>
              <w:top w:val="nil"/>
              <w:left w:val="nil"/>
              <w:bottom w:val="single" w:sz="4" w:space="0" w:color="auto"/>
              <w:right w:val="double" w:sz="6" w:space="0" w:color="auto"/>
            </w:tcBorders>
            <w:shd w:val="clear" w:color="auto" w:fill="auto"/>
            <w:noWrap/>
            <w:vAlign w:val="bottom"/>
            <w:hideMark/>
          </w:tcPr>
          <w:p w14:paraId="2B5F7A68" w14:textId="77777777" w:rsidR="005B3F38" w:rsidRPr="005B3F38" w:rsidRDefault="005B3F38" w:rsidP="005B3F38">
            <w:pPr>
              <w:spacing w:after="0" w:line="240" w:lineRule="auto"/>
              <w:jc w:val="center"/>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        4 800,00 Kč </w:t>
            </w:r>
          </w:p>
        </w:tc>
      </w:tr>
      <w:tr w:rsidR="005B3F38" w:rsidRPr="005B3F38" w14:paraId="685A22A0" w14:textId="77777777" w:rsidTr="005B3F38">
        <w:trPr>
          <w:trHeight w:val="390"/>
          <w:jc w:val="center"/>
        </w:trPr>
        <w:tc>
          <w:tcPr>
            <w:tcW w:w="6004" w:type="dxa"/>
            <w:tcBorders>
              <w:top w:val="nil"/>
              <w:left w:val="double" w:sz="6" w:space="0" w:color="auto"/>
              <w:bottom w:val="double" w:sz="6" w:space="0" w:color="auto"/>
              <w:right w:val="single" w:sz="4" w:space="0" w:color="auto"/>
            </w:tcBorders>
            <w:shd w:val="clear" w:color="000000" w:fill="FFFF00"/>
            <w:noWrap/>
            <w:vAlign w:val="bottom"/>
            <w:hideMark/>
          </w:tcPr>
          <w:p w14:paraId="3E1E40E2" w14:textId="77777777" w:rsidR="005B3F38" w:rsidRPr="005B3F38" w:rsidRDefault="005B3F38" w:rsidP="005B3F38">
            <w:pPr>
              <w:spacing w:after="0" w:line="240" w:lineRule="auto"/>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xml:space="preserve">cena celkem  ( bez  </w:t>
            </w:r>
            <w:proofErr w:type="gramStart"/>
            <w:r w:rsidRPr="005B3F38">
              <w:rPr>
                <w:rFonts w:ascii="Arial" w:eastAsia="Times New Roman" w:hAnsi="Arial" w:cs="Arial"/>
                <w:b/>
                <w:bCs/>
                <w:sz w:val="24"/>
                <w:szCs w:val="24"/>
                <w:lang w:eastAsia="cs-CZ"/>
              </w:rPr>
              <w:t>DPH )</w:t>
            </w:r>
            <w:proofErr w:type="gramEnd"/>
          </w:p>
        </w:tc>
        <w:tc>
          <w:tcPr>
            <w:tcW w:w="701" w:type="dxa"/>
            <w:tcBorders>
              <w:top w:val="nil"/>
              <w:left w:val="nil"/>
              <w:bottom w:val="double" w:sz="6" w:space="0" w:color="auto"/>
              <w:right w:val="single" w:sz="4" w:space="0" w:color="auto"/>
            </w:tcBorders>
            <w:shd w:val="clear" w:color="000000" w:fill="FFFF00"/>
            <w:noWrap/>
            <w:vAlign w:val="bottom"/>
            <w:hideMark/>
          </w:tcPr>
          <w:p w14:paraId="29ABEC67"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w:t>
            </w:r>
          </w:p>
        </w:tc>
        <w:tc>
          <w:tcPr>
            <w:tcW w:w="1777" w:type="dxa"/>
            <w:tcBorders>
              <w:top w:val="nil"/>
              <w:left w:val="nil"/>
              <w:bottom w:val="double" w:sz="6" w:space="0" w:color="auto"/>
              <w:right w:val="single" w:sz="4" w:space="0" w:color="auto"/>
            </w:tcBorders>
            <w:shd w:val="clear" w:color="000000" w:fill="FFFF00"/>
            <w:noWrap/>
            <w:vAlign w:val="bottom"/>
            <w:hideMark/>
          </w:tcPr>
          <w:p w14:paraId="4398FE24"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w:t>
            </w:r>
          </w:p>
        </w:tc>
        <w:tc>
          <w:tcPr>
            <w:tcW w:w="1118" w:type="dxa"/>
            <w:tcBorders>
              <w:top w:val="nil"/>
              <w:left w:val="nil"/>
              <w:bottom w:val="double" w:sz="6" w:space="0" w:color="auto"/>
              <w:right w:val="single" w:sz="4" w:space="0" w:color="auto"/>
            </w:tcBorders>
            <w:shd w:val="clear" w:color="000000" w:fill="FFFF00"/>
            <w:noWrap/>
            <w:vAlign w:val="bottom"/>
            <w:hideMark/>
          </w:tcPr>
          <w:p w14:paraId="5F5A72EF"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w:t>
            </w:r>
          </w:p>
        </w:tc>
        <w:tc>
          <w:tcPr>
            <w:tcW w:w="1960" w:type="dxa"/>
            <w:tcBorders>
              <w:top w:val="nil"/>
              <w:left w:val="nil"/>
              <w:bottom w:val="double" w:sz="6" w:space="0" w:color="auto"/>
              <w:right w:val="double" w:sz="6" w:space="0" w:color="auto"/>
            </w:tcBorders>
            <w:shd w:val="clear" w:color="000000" w:fill="FFFF00"/>
            <w:noWrap/>
            <w:vAlign w:val="bottom"/>
            <w:hideMark/>
          </w:tcPr>
          <w:p w14:paraId="2BF81C15" w14:textId="77777777" w:rsidR="005B3F38" w:rsidRPr="005B3F38" w:rsidRDefault="005B3F38" w:rsidP="005B3F38">
            <w:pPr>
              <w:spacing w:after="0" w:line="240" w:lineRule="auto"/>
              <w:jc w:val="center"/>
              <w:rPr>
                <w:rFonts w:ascii="Arial" w:eastAsia="Times New Roman" w:hAnsi="Arial" w:cs="Arial"/>
                <w:b/>
                <w:bCs/>
                <w:sz w:val="24"/>
                <w:szCs w:val="24"/>
                <w:lang w:eastAsia="cs-CZ"/>
              </w:rPr>
            </w:pPr>
            <w:r w:rsidRPr="005B3F38">
              <w:rPr>
                <w:rFonts w:ascii="Arial" w:eastAsia="Times New Roman" w:hAnsi="Arial" w:cs="Arial"/>
                <w:b/>
                <w:bCs/>
                <w:sz w:val="24"/>
                <w:szCs w:val="24"/>
                <w:lang w:eastAsia="cs-CZ"/>
              </w:rPr>
              <w:t xml:space="preserve">   275 450,00 Kč </w:t>
            </w:r>
          </w:p>
        </w:tc>
      </w:tr>
      <w:tr w:rsidR="005B3F38" w:rsidRPr="005B3F38" w14:paraId="19BA34BE" w14:textId="77777777" w:rsidTr="005B3F38">
        <w:trPr>
          <w:trHeight w:val="405"/>
          <w:jc w:val="center"/>
        </w:trPr>
        <w:tc>
          <w:tcPr>
            <w:tcW w:w="6004" w:type="dxa"/>
            <w:tcBorders>
              <w:top w:val="nil"/>
              <w:left w:val="double" w:sz="6" w:space="0" w:color="auto"/>
              <w:bottom w:val="single" w:sz="4" w:space="0" w:color="auto"/>
              <w:right w:val="single" w:sz="4" w:space="0" w:color="auto"/>
            </w:tcBorders>
            <w:shd w:val="clear" w:color="000000" w:fill="FFFF00"/>
            <w:vAlign w:val="bottom"/>
            <w:hideMark/>
          </w:tcPr>
          <w:p w14:paraId="64EF3B86" w14:textId="77777777" w:rsidR="005B3F38" w:rsidRPr="005B3F38" w:rsidRDefault="005B3F38" w:rsidP="005B3F38">
            <w:pPr>
              <w:spacing w:after="0" w:line="240" w:lineRule="auto"/>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xml:space="preserve">Zákaznická sleva </w:t>
            </w:r>
          </w:p>
        </w:tc>
        <w:tc>
          <w:tcPr>
            <w:tcW w:w="701" w:type="dxa"/>
            <w:tcBorders>
              <w:top w:val="nil"/>
              <w:left w:val="nil"/>
              <w:bottom w:val="single" w:sz="4" w:space="0" w:color="auto"/>
              <w:right w:val="single" w:sz="4" w:space="0" w:color="auto"/>
            </w:tcBorders>
            <w:shd w:val="clear" w:color="000000" w:fill="FFFF00"/>
            <w:noWrap/>
            <w:vAlign w:val="bottom"/>
            <w:hideMark/>
          </w:tcPr>
          <w:p w14:paraId="48CB76FE"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w:t>
            </w:r>
          </w:p>
        </w:tc>
        <w:tc>
          <w:tcPr>
            <w:tcW w:w="1777" w:type="dxa"/>
            <w:tcBorders>
              <w:top w:val="nil"/>
              <w:left w:val="nil"/>
              <w:bottom w:val="single" w:sz="4" w:space="0" w:color="auto"/>
              <w:right w:val="single" w:sz="4" w:space="0" w:color="auto"/>
            </w:tcBorders>
            <w:shd w:val="clear" w:color="000000" w:fill="FFFF00"/>
            <w:noWrap/>
            <w:vAlign w:val="bottom"/>
            <w:hideMark/>
          </w:tcPr>
          <w:p w14:paraId="40A0DD05"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w:t>
            </w:r>
          </w:p>
        </w:tc>
        <w:tc>
          <w:tcPr>
            <w:tcW w:w="1118" w:type="dxa"/>
            <w:tcBorders>
              <w:top w:val="nil"/>
              <w:left w:val="nil"/>
              <w:bottom w:val="single" w:sz="4" w:space="0" w:color="auto"/>
              <w:right w:val="single" w:sz="4" w:space="0" w:color="auto"/>
            </w:tcBorders>
            <w:shd w:val="clear" w:color="000000" w:fill="FFFF00"/>
            <w:noWrap/>
            <w:vAlign w:val="bottom"/>
            <w:hideMark/>
          </w:tcPr>
          <w:p w14:paraId="764BCE1F"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2%</w:t>
            </w:r>
          </w:p>
        </w:tc>
        <w:tc>
          <w:tcPr>
            <w:tcW w:w="1960" w:type="dxa"/>
            <w:tcBorders>
              <w:top w:val="nil"/>
              <w:left w:val="nil"/>
              <w:bottom w:val="single" w:sz="4" w:space="0" w:color="auto"/>
              <w:right w:val="double" w:sz="6" w:space="0" w:color="auto"/>
            </w:tcBorders>
            <w:shd w:val="clear" w:color="000000" w:fill="FFFF00"/>
            <w:noWrap/>
            <w:vAlign w:val="bottom"/>
            <w:hideMark/>
          </w:tcPr>
          <w:p w14:paraId="552F7C23"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proofErr w:type="gramStart"/>
            <w:r w:rsidRPr="005B3F38">
              <w:rPr>
                <w:rFonts w:ascii="Arial" w:eastAsia="Times New Roman" w:hAnsi="Arial" w:cs="Arial"/>
                <w:b/>
                <w:bCs/>
                <w:color w:val="FF0000"/>
                <w:sz w:val="24"/>
                <w:szCs w:val="24"/>
                <w:lang w:eastAsia="cs-CZ"/>
              </w:rPr>
              <w:t>-      5 510,00</w:t>
            </w:r>
            <w:proofErr w:type="gramEnd"/>
            <w:r w:rsidRPr="005B3F38">
              <w:rPr>
                <w:rFonts w:ascii="Arial" w:eastAsia="Times New Roman" w:hAnsi="Arial" w:cs="Arial"/>
                <w:b/>
                <w:bCs/>
                <w:color w:val="FF0000"/>
                <w:sz w:val="24"/>
                <w:szCs w:val="24"/>
                <w:lang w:eastAsia="cs-CZ"/>
              </w:rPr>
              <w:t xml:space="preserve"> Kč </w:t>
            </w:r>
          </w:p>
        </w:tc>
      </w:tr>
      <w:tr w:rsidR="005B3F38" w:rsidRPr="005B3F38" w14:paraId="6BFC1B79" w14:textId="77777777" w:rsidTr="005B3F38">
        <w:trPr>
          <w:trHeight w:val="675"/>
          <w:jc w:val="center"/>
        </w:trPr>
        <w:tc>
          <w:tcPr>
            <w:tcW w:w="6004" w:type="dxa"/>
            <w:tcBorders>
              <w:top w:val="nil"/>
              <w:left w:val="double" w:sz="6" w:space="0" w:color="auto"/>
              <w:bottom w:val="double" w:sz="6" w:space="0" w:color="auto"/>
              <w:right w:val="single" w:sz="4" w:space="0" w:color="auto"/>
            </w:tcBorders>
            <w:shd w:val="clear" w:color="000000" w:fill="FFFF00"/>
            <w:noWrap/>
            <w:vAlign w:val="bottom"/>
            <w:hideMark/>
          </w:tcPr>
          <w:p w14:paraId="17861154" w14:textId="77777777" w:rsidR="005B3F38" w:rsidRPr="005B3F38" w:rsidRDefault="005B3F38" w:rsidP="005B3F38">
            <w:pPr>
              <w:spacing w:after="0" w:line="240" w:lineRule="auto"/>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xml:space="preserve">cena celkem konečná ( bez  </w:t>
            </w:r>
            <w:proofErr w:type="gramStart"/>
            <w:r w:rsidRPr="005B3F38">
              <w:rPr>
                <w:rFonts w:ascii="Arial" w:eastAsia="Times New Roman" w:hAnsi="Arial" w:cs="Arial"/>
                <w:b/>
                <w:bCs/>
                <w:color w:val="FF0000"/>
                <w:sz w:val="24"/>
                <w:szCs w:val="24"/>
                <w:lang w:eastAsia="cs-CZ"/>
              </w:rPr>
              <w:t>DPH )</w:t>
            </w:r>
            <w:proofErr w:type="gramEnd"/>
          </w:p>
        </w:tc>
        <w:tc>
          <w:tcPr>
            <w:tcW w:w="701" w:type="dxa"/>
            <w:tcBorders>
              <w:top w:val="nil"/>
              <w:left w:val="nil"/>
              <w:bottom w:val="double" w:sz="6" w:space="0" w:color="auto"/>
              <w:right w:val="single" w:sz="4" w:space="0" w:color="auto"/>
            </w:tcBorders>
            <w:shd w:val="clear" w:color="000000" w:fill="FFFF00"/>
            <w:noWrap/>
            <w:vAlign w:val="bottom"/>
            <w:hideMark/>
          </w:tcPr>
          <w:p w14:paraId="0D536EC1"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w:t>
            </w:r>
          </w:p>
        </w:tc>
        <w:tc>
          <w:tcPr>
            <w:tcW w:w="1777" w:type="dxa"/>
            <w:tcBorders>
              <w:top w:val="nil"/>
              <w:left w:val="nil"/>
              <w:bottom w:val="double" w:sz="6" w:space="0" w:color="auto"/>
              <w:right w:val="single" w:sz="4" w:space="0" w:color="auto"/>
            </w:tcBorders>
            <w:shd w:val="clear" w:color="000000" w:fill="FFFF00"/>
            <w:noWrap/>
            <w:vAlign w:val="bottom"/>
            <w:hideMark/>
          </w:tcPr>
          <w:p w14:paraId="54CC8E2C"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w:t>
            </w:r>
          </w:p>
        </w:tc>
        <w:tc>
          <w:tcPr>
            <w:tcW w:w="1118" w:type="dxa"/>
            <w:tcBorders>
              <w:top w:val="nil"/>
              <w:left w:val="nil"/>
              <w:bottom w:val="double" w:sz="6" w:space="0" w:color="auto"/>
              <w:right w:val="single" w:sz="4" w:space="0" w:color="auto"/>
            </w:tcBorders>
            <w:shd w:val="clear" w:color="000000" w:fill="FFFF00"/>
            <w:noWrap/>
            <w:vAlign w:val="bottom"/>
            <w:hideMark/>
          </w:tcPr>
          <w:p w14:paraId="46770055"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w:t>
            </w:r>
          </w:p>
        </w:tc>
        <w:tc>
          <w:tcPr>
            <w:tcW w:w="1960" w:type="dxa"/>
            <w:tcBorders>
              <w:top w:val="nil"/>
              <w:left w:val="nil"/>
              <w:bottom w:val="double" w:sz="6" w:space="0" w:color="auto"/>
              <w:right w:val="double" w:sz="6" w:space="0" w:color="auto"/>
            </w:tcBorders>
            <w:shd w:val="clear" w:color="000000" w:fill="FFFF00"/>
            <w:noWrap/>
            <w:vAlign w:val="bottom"/>
            <w:hideMark/>
          </w:tcPr>
          <w:p w14:paraId="5E548841" w14:textId="77777777" w:rsidR="005B3F38" w:rsidRPr="005B3F38" w:rsidRDefault="005B3F38" w:rsidP="005B3F38">
            <w:pPr>
              <w:spacing w:after="0" w:line="240" w:lineRule="auto"/>
              <w:jc w:val="center"/>
              <w:rPr>
                <w:rFonts w:ascii="Arial" w:eastAsia="Times New Roman" w:hAnsi="Arial" w:cs="Arial"/>
                <w:b/>
                <w:bCs/>
                <w:color w:val="FF0000"/>
                <w:sz w:val="24"/>
                <w:szCs w:val="24"/>
                <w:lang w:eastAsia="cs-CZ"/>
              </w:rPr>
            </w:pPr>
            <w:r w:rsidRPr="005B3F38">
              <w:rPr>
                <w:rFonts w:ascii="Arial" w:eastAsia="Times New Roman" w:hAnsi="Arial" w:cs="Arial"/>
                <w:b/>
                <w:bCs/>
                <w:color w:val="FF0000"/>
                <w:sz w:val="24"/>
                <w:szCs w:val="24"/>
                <w:lang w:eastAsia="cs-CZ"/>
              </w:rPr>
              <w:t xml:space="preserve">   269 940,00 Kč </w:t>
            </w:r>
          </w:p>
        </w:tc>
      </w:tr>
      <w:tr w:rsidR="005B3F38" w:rsidRPr="005B3F38" w14:paraId="20B37610" w14:textId="77777777" w:rsidTr="005B3F38">
        <w:trPr>
          <w:trHeight w:val="645"/>
          <w:jc w:val="center"/>
        </w:trPr>
        <w:tc>
          <w:tcPr>
            <w:tcW w:w="11560" w:type="dxa"/>
            <w:gridSpan w:val="5"/>
            <w:tcBorders>
              <w:top w:val="nil"/>
              <w:left w:val="nil"/>
              <w:bottom w:val="nil"/>
              <w:right w:val="nil"/>
            </w:tcBorders>
            <w:shd w:val="clear" w:color="auto" w:fill="auto"/>
            <w:vAlign w:val="center"/>
            <w:hideMark/>
          </w:tcPr>
          <w:p w14:paraId="41B6E672" w14:textId="77777777" w:rsidR="005B3F38" w:rsidRPr="005B3F38" w:rsidRDefault="005B3F38" w:rsidP="005B3F38">
            <w:pPr>
              <w:spacing w:after="0" w:line="240" w:lineRule="auto"/>
              <w:rPr>
                <w:rFonts w:ascii="Arial" w:eastAsia="Times New Roman" w:hAnsi="Arial" w:cs="Arial"/>
                <w:sz w:val="24"/>
                <w:szCs w:val="24"/>
                <w:lang w:eastAsia="cs-CZ"/>
              </w:rPr>
            </w:pPr>
            <w:r w:rsidRPr="005B3F38">
              <w:rPr>
                <w:rFonts w:ascii="Arial" w:eastAsia="Times New Roman" w:hAnsi="Arial" w:cs="Arial"/>
                <w:sz w:val="24"/>
                <w:szCs w:val="24"/>
                <w:lang w:eastAsia="cs-CZ"/>
              </w:rPr>
              <w:t xml:space="preserve">V cenách jsou obsaženy veškeré náklady na opravu, nebo dodávku a montáž ND a zařízení, vč. dopravy, a pomocných prací potřebné k realizaci </w:t>
            </w:r>
            <w:proofErr w:type="gramStart"/>
            <w:r w:rsidRPr="005B3F38">
              <w:rPr>
                <w:rFonts w:ascii="Arial" w:eastAsia="Times New Roman" w:hAnsi="Arial" w:cs="Arial"/>
                <w:sz w:val="24"/>
                <w:szCs w:val="24"/>
                <w:lang w:eastAsia="cs-CZ"/>
              </w:rPr>
              <w:t>díla..</w:t>
            </w:r>
            <w:proofErr w:type="gramEnd"/>
            <w:r w:rsidRPr="005B3F38">
              <w:rPr>
                <w:rFonts w:ascii="Arial" w:eastAsia="Times New Roman" w:hAnsi="Arial" w:cs="Arial"/>
                <w:sz w:val="24"/>
                <w:szCs w:val="24"/>
                <w:lang w:eastAsia="cs-CZ"/>
              </w:rPr>
              <w:t xml:space="preserve"> </w:t>
            </w:r>
          </w:p>
        </w:tc>
      </w:tr>
      <w:tr w:rsidR="005B3F38" w:rsidRPr="005B3F38" w14:paraId="64522C67" w14:textId="77777777" w:rsidTr="005B3F38">
        <w:trPr>
          <w:trHeight w:val="375"/>
          <w:jc w:val="center"/>
        </w:trPr>
        <w:tc>
          <w:tcPr>
            <w:tcW w:w="11560" w:type="dxa"/>
            <w:gridSpan w:val="5"/>
            <w:tcBorders>
              <w:top w:val="nil"/>
              <w:left w:val="nil"/>
              <w:bottom w:val="nil"/>
              <w:right w:val="nil"/>
            </w:tcBorders>
            <w:shd w:val="clear" w:color="auto" w:fill="auto"/>
            <w:vAlign w:val="center"/>
            <w:hideMark/>
          </w:tcPr>
          <w:p w14:paraId="1FC504B4" w14:textId="77777777" w:rsidR="005B3F38" w:rsidRPr="005B3F38" w:rsidRDefault="005B3F38" w:rsidP="005B3F38">
            <w:pPr>
              <w:spacing w:after="0" w:line="240" w:lineRule="auto"/>
              <w:rPr>
                <w:rFonts w:ascii="Arial" w:eastAsia="Times New Roman" w:hAnsi="Arial" w:cs="Arial"/>
                <w:color w:val="000000"/>
                <w:sz w:val="24"/>
                <w:szCs w:val="24"/>
                <w:lang w:eastAsia="cs-CZ"/>
              </w:rPr>
            </w:pPr>
            <w:r w:rsidRPr="005B3F38">
              <w:rPr>
                <w:rFonts w:ascii="Arial" w:eastAsia="Times New Roman" w:hAnsi="Arial" w:cs="Arial"/>
                <w:b/>
                <w:bCs/>
                <w:color w:val="000000"/>
                <w:sz w:val="24"/>
                <w:szCs w:val="24"/>
                <w:u w:val="single"/>
                <w:lang w:eastAsia="cs-CZ"/>
              </w:rPr>
              <w:t>Záruka:</w:t>
            </w:r>
            <w:r w:rsidRPr="005B3F38">
              <w:rPr>
                <w:rFonts w:ascii="Arial" w:eastAsia="Times New Roman" w:hAnsi="Arial" w:cs="Arial"/>
                <w:color w:val="000000"/>
                <w:sz w:val="24"/>
                <w:szCs w:val="24"/>
                <w:lang w:eastAsia="cs-CZ"/>
              </w:rPr>
              <w:t xml:space="preserve"> na dodávku a montáž je </w:t>
            </w:r>
            <w:proofErr w:type="gramStart"/>
            <w:r w:rsidRPr="005B3F38">
              <w:rPr>
                <w:rFonts w:ascii="Arial" w:eastAsia="Times New Roman" w:hAnsi="Arial" w:cs="Arial"/>
                <w:b/>
                <w:bCs/>
                <w:color w:val="000000"/>
                <w:sz w:val="24"/>
                <w:szCs w:val="24"/>
                <w:lang w:eastAsia="cs-CZ"/>
              </w:rPr>
              <w:t>24  měsíců</w:t>
            </w:r>
            <w:proofErr w:type="gramEnd"/>
            <w:r w:rsidRPr="005B3F38">
              <w:rPr>
                <w:rFonts w:ascii="Arial" w:eastAsia="Times New Roman" w:hAnsi="Arial" w:cs="Arial"/>
                <w:b/>
                <w:bCs/>
                <w:color w:val="000000"/>
                <w:sz w:val="24"/>
                <w:szCs w:val="24"/>
                <w:lang w:eastAsia="cs-CZ"/>
              </w:rPr>
              <w:t xml:space="preserve">. </w:t>
            </w:r>
          </w:p>
        </w:tc>
      </w:tr>
    </w:tbl>
    <w:p w14:paraId="4B881B3C" w14:textId="77777777" w:rsidR="005B3F38" w:rsidRDefault="005B3F38" w:rsidP="005B3F38">
      <w:pPr>
        <w:pStyle w:val="Normlnweb"/>
        <w:shd w:val="clear" w:color="auto" w:fill="FFFFFF"/>
      </w:pPr>
    </w:p>
    <w:p w14:paraId="2A4AF07D" w14:textId="77777777" w:rsidR="005B3F38" w:rsidRDefault="005B3F38" w:rsidP="005B3F38">
      <w:pPr>
        <w:pStyle w:val="Normlnweb"/>
        <w:shd w:val="clear" w:color="auto" w:fill="FFFFFF"/>
      </w:pPr>
    </w:p>
    <w:p w14:paraId="17F8B48B" w14:textId="77777777" w:rsidR="005B3F38" w:rsidRDefault="005B3F38" w:rsidP="005B3F38">
      <w:pPr>
        <w:pStyle w:val="Normlnweb"/>
        <w:shd w:val="clear" w:color="auto" w:fill="FFFFFF"/>
      </w:pPr>
    </w:p>
    <w:p w14:paraId="3B32F6C3" w14:textId="77777777" w:rsidR="005B3F38" w:rsidRDefault="005B3F38" w:rsidP="005B3F38">
      <w:pPr>
        <w:pStyle w:val="Normlnweb"/>
        <w:shd w:val="clear" w:color="auto" w:fill="FFFFFF"/>
      </w:pPr>
    </w:p>
    <w:p w14:paraId="2D316E82" w14:textId="77777777" w:rsidR="005B3F38" w:rsidRDefault="005B3F38" w:rsidP="005B3F38">
      <w:pPr>
        <w:pStyle w:val="Normlnweb"/>
        <w:shd w:val="clear" w:color="auto" w:fill="FFFFFF"/>
      </w:pPr>
    </w:p>
    <w:p w14:paraId="5C6938A2" w14:textId="77777777" w:rsidR="005B3F38" w:rsidRDefault="005B3F38" w:rsidP="005B3F38">
      <w:pPr>
        <w:pStyle w:val="Normlnweb"/>
        <w:shd w:val="clear" w:color="auto" w:fill="FFFFFF"/>
      </w:pPr>
    </w:p>
    <w:p w14:paraId="4BAE7CA9" w14:textId="77777777" w:rsidR="005B3F38" w:rsidRDefault="005B3F38" w:rsidP="005B3F38">
      <w:pPr>
        <w:pStyle w:val="Normlnweb"/>
        <w:shd w:val="clear" w:color="auto" w:fill="FFFFFF"/>
      </w:pPr>
    </w:p>
    <w:p w14:paraId="7FF1491D" w14:textId="77777777" w:rsidR="005B3F38" w:rsidRDefault="005B3F38" w:rsidP="005B3F38">
      <w:pPr>
        <w:pStyle w:val="Normlnweb"/>
        <w:shd w:val="clear" w:color="auto" w:fill="FFFFFF"/>
      </w:pPr>
    </w:p>
    <w:p w14:paraId="668EE90D" w14:textId="77777777" w:rsidR="005B3F38" w:rsidRDefault="005B3F38" w:rsidP="005B3F38">
      <w:pPr>
        <w:pStyle w:val="Normlnweb"/>
        <w:shd w:val="clear" w:color="auto" w:fill="FFFFFF"/>
      </w:pPr>
    </w:p>
    <w:p w14:paraId="138F79F5" w14:textId="77777777" w:rsidR="005B3F38" w:rsidRDefault="005B3F38" w:rsidP="005B3F38">
      <w:pPr>
        <w:pStyle w:val="Normlnweb"/>
        <w:shd w:val="clear" w:color="auto" w:fill="FFFFFF"/>
      </w:pPr>
    </w:p>
    <w:p w14:paraId="02466481" w14:textId="77777777" w:rsidR="005B3F38" w:rsidRDefault="005B3F38" w:rsidP="005B3F38">
      <w:pPr>
        <w:pStyle w:val="Normlnweb"/>
        <w:shd w:val="clear" w:color="auto" w:fill="FFFFFF"/>
      </w:pPr>
    </w:p>
    <w:p w14:paraId="618A5AB0" w14:textId="77777777" w:rsidR="005B3F38" w:rsidRDefault="005B3F38" w:rsidP="005B3F38">
      <w:pPr>
        <w:pStyle w:val="Normlnweb"/>
        <w:shd w:val="clear" w:color="auto" w:fill="FFFFFF"/>
      </w:pPr>
    </w:p>
    <w:p w14:paraId="13C60A21" w14:textId="77777777" w:rsidR="005B3F38" w:rsidRDefault="005B3F38" w:rsidP="005B3F38">
      <w:pPr>
        <w:pStyle w:val="Normlnweb"/>
        <w:shd w:val="clear" w:color="auto" w:fill="FFFFFF"/>
      </w:pPr>
    </w:p>
    <w:p w14:paraId="2F7F4598" w14:textId="77777777" w:rsidR="005B3F38" w:rsidRDefault="005B3F38" w:rsidP="005B3F38">
      <w:pPr>
        <w:pStyle w:val="Normlnweb"/>
        <w:shd w:val="clear" w:color="auto" w:fill="FFFFFF"/>
      </w:pPr>
    </w:p>
    <w:p w14:paraId="409D9523" w14:textId="77777777" w:rsidR="005B3F38" w:rsidRDefault="005B3F38" w:rsidP="005B3F38">
      <w:pPr>
        <w:pStyle w:val="Normlnweb"/>
        <w:shd w:val="clear" w:color="auto" w:fill="FFFFFF"/>
      </w:pPr>
    </w:p>
    <w:p w14:paraId="786F2D0A" w14:textId="77777777" w:rsidR="005B3F38" w:rsidRDefault="005B3F38" w:rsidP="005B3F38">
      <w:pPr>
        <w:pStyle w:val="Normlnweb"/>
        <w:shd w:val="clear" w:color="auto" w:fill="FFFFFF"/>
      </w:pPr>
    </w:p>
    <w:p w14:paraId="5C1FC3DB" w14:textId="77777777" w:rsidR="005B3F38" w:rsidRDefault="005B3F38" w:rsidP="005B3F38">
      <w:pPr>
        <w:pStyle w:val="Normlnweb"/>
        <w:shd w:val="clear" w:color="auto" w:fill="FFFFFF"/>
      </w:pPr>
    </w:p>
    <w:p w14:paraId="49A97FB3" w14:textId="77777777" w:rsidR="005B3F38" w:rsidRDefault="005B3F38" w:rsidP="005B3F38">
      <w:pPr>
        <w:pStyle w:val="Normlnweb"/>
        <w:shd w:val="clear" w:color="auto" w:fill="FFFFFF"/>
      </w:pPr>
    </w:p>
    <w:p w14:paraId="0694D963" w14:textId="77777777" w:rsidR="005B3F38" w:rsidRDefault="005B3F38" w:rsidP="005B3F38">
      <w:pPr>
        <w:pStyle w:val="Normlnweb"/>
        <w:shd w:val="clear" w:color="auto" w:fill="FFFFFF"/>
      </w:pPr>
    </w:p>
    <w:p w14:paraId="176458E6" w14:textId="77777777" w:rsidR="005B3F38" w:rsidRDefault="005B3F38" w:rsidP="005B3F38">
      <w:pPr>
        <w:pStyle w:val="Normlnweb"/>
        <w:shd w:val="clear" w:color="auto" w:fill="FFFFFF"/>
      </w:pPr>
    </w:p>
    <w:p w14:paraId="7FB3304A" w14:textId="77777777" w:rsidR="005B3F38" w:rsidRDefault="005B3F38" w:rsidP="005B3F38">
      <w:pPr>
        <w:pStyle w:val="Normlnweb"/>
        <w:shd w:val="clear" w:color="auto" w:fill="FFFFFF"/>
      </w:pPr>
    </w:p>
    <w:p w14:paraId="185084B1" w14:textId="77777777" w:rsidR="005B3F38" w:rsidRDefault="005B3F38" w:rsidP="005B3F38">
      <w:pPr>
        <w:pStyle w:val="Normlnweb"/>
        <w:shd w:val="clear" w:color="auto" w:fill="FFFFFF"/>
      </w:pPr>
    </w:p>
    <w:p w14:paraId="63FF2CE0" w14:textId="77777777" w:rsidR="005B3F38" w:rsidRDefault="005B3F38" w:rsidP="005B3F38">
      <w:pPr>
        <w:pStyle w:val="Normlnweb"/>
        <w:shd w:val="clear" w:color="auto" w:fill="FFFFFF"/>
      </w:pPr>
    </w:p>
    <w:p w14:paraId="4F697E84" w14:textId="77777777" w:rsidR="005B3F38" w:rsidRDefault="005B3F38" w:rsidP="005B3F38">
      <w:pPr>
        <w:pStyle w:val="Normlnweb"/>
        <w:shd w:val="clear" w:color="auto" w:fill="FFFFFF"/>
      </w:pPr>
    </w:p>
    <w:p w14:paraId="1D27726F" w14:textId="77777777" w:rsidR="005B3F38" w:rsidRDefault="005B3F38" w:rsidP="005B3F38">
      <w:pPr>
        <w:pStyle w:val="Normlnweb"/>
        <w:shd w:val="clear" w:color="auto" w:fill="FFFFFF"/>
      </w:pPr>
    </w:p>
    <w:p w14:paraId="0D5DD60F" w14:textId="77777777" w:rsidR="005B3F38" w:rsidRDefault="005B3F38" w:rsidP="005B3F38">
      <w:pPr>
        <w:pStyle w:val="Normlnweb"/>
        <w:shd w:val="clear" w:color="auto" w:fill="FFFFFF"/>
      </w:pPr>
    </w:p>
    <w:p w14:paraId="63E9A6BC" w14:textId="77777777" w:rsidR="005B3F38" w:rsidRDefault="005B3F38" w:rsidP="005B3F38">
      <w:pPr>
        <w:pStyle w:val="Normlnweb"/>
        <w:shd w:val="clear" w:color="auto" w:fill="FFFFFF"/>
      </w:pPr>
    </w:p>
    <w:p w14:paraId="15AE575C" w14:textId="77777777" w:rsidR="005B3F38" w:rsidRDefault="005B3F38" w:rsidP="005B3F38">
      <w:pPr>
        <w:pStyle w:val="Normlnweb"/>
        <w:shd w:val="clear" w:color="auto" w:fill="FFFFFF"/>
      </w:pPr>
    </w:p>
    <w:p w14:paraId="5C5A2ED3" w14:textId="77777777" w:rsidR="005B3F38" w:rsidRDefault="005B3F38" w:rsidP="005B3F38">
      <w:pPr>
        <w:pStyle w:val="Normlnweb"/>
        <w:shd w:val="clear" w:color="auto" w:fill="FFFFFF"/>
      </w:pPr>
    </w:p>
    <w:p w14:paraId="0AC33CA8" w14:textId="77777777" w:rsidR="005B3F38" w:rsidRDefault="005B3F38" w:rsidP="005B3F38">
      <w:pPr>
        <w:pStyle w:val="Normlnweb"/>
        <w:shd w:val="clear" w:color="auto" w:fill="FFFFFF"/>
      </w:pPr>
    </w:p>
    <w:p w14:paraId="7EFAB100" w14:textId="77777777" w:rsidR="005B3F38" w:rsidRDefault="005B3F38" w:rsidP="005B3F38">
      <w:pPr>
        <w:pStyle w:val="Normlnweb"/>
        <w:shd w:val="clear" w:color="auto" w:fill="FFFFFF"/>
      </w:pPr>
    </w:p>
    <w:p w14:paraId="72654123" w14:textId="77777777" w:rsidR="005B3F38" w:rsidRDefault="005B3F38" w:rsidP="005B3F38">
      <w:pPr>
        <w:pStyle w:val="Normlnweb"/>
        <w:shd w:val="clear" w:color="auto" w:fill="FFFFFF"/>
      </w:pPr>
    </w:p>
    <w:p w14:paraId="3180CA89" w14:textId="77777777" w:rsidR="005B3F38" w:rsidRDefault="005B3F38" w:rsidP="005B3F38">
      <w:pPr>
        <w:pStyle w:val="Normlnweb"/>
        <w:shd w:val="clear" w:color="auto" w:fill="FFFFFF"/>
      </w:pPr>
    </w:p>
    <w:p w14:paraId="34E6B61F" w14:textId="77777777" w:rsidR="005B3F38" w:rsidRDefault="005B3F38" w:rsidP="005B3F38">
      <w:pPr>
        <w:pStyle w:val="Normlnweb"/>
        <w:shd w:val="clear" w:color="auto" w:fill="FFFFFF"/>
      </w:pPr>
    </w:p>
    <w:p w14:paraId="11E5A0A0" w14:textId="77777777" w:rsidR="005B3F38" w:rsidRDefault="005B3F38" w:rsidP="005B3F38">
      <w:pPr>
        <w:pStyle w:val="Normlnweb"/>
        <w:shd w:val="clear" w:color="auto" w:fill="FFFFFF"/>
      </w:pPr>
    </w:p>
    <w:p w14:paraId="314FDA0A" w14:textId="77777777" w:rsidR="005B3F38" w:rsidRDefault="005B3F38" w:rsidP="005B3F38">
      <w:pPr>
        <w:pStyle w:val="Normlnweb"/>
        <w:shd w:val="clear" w:color="auto" w:fill="FFFFFF"/>
      </w:pPr>
    </w:p>
    <w:p w14:paraId="5F6C8926" w14:textId="77777777" w:rsidR="005B3F38" w:rsidRDefault="005B3F38" w:rsidP="005B3F38">
      <w:pPr>
        <w:pStyle w:val="Normlnweb"/>
        <w:shd w:val="clear" w:color="auto" w:fill="FFFFFF"/>
      </w:pPr>
    </w:p>
    <w:p w14:paraId="61D656A3" w14:textId="77777777" w:rsidR="005B3F38" w:rsidRDefault="005B3F38" w:rsidP="005B3F38">
      <w:pPr>
        <w:pStyle w:val="Normlnweb"/>
        <w:shd w:val="clear" w:color="auto" w:fill="FFFFFF"/>
      </w:pPr>
    </w:p>
    <w:p w14:paraId="76C69144" w14:textId="77777777" w:rsidR="005B3F38" w:rsidRDefault="005B3F38" w:rsidP="005B3F38">
      <w:pPr>
        <w:pStyle w:val="Normlnweb"/>
        <w:shd w:val="clear" w:color="auto" w:fill="FFFFFF"/>
      </w:pPr>
    </w:p>
    <w:p w14:paraId="3ABFC6AE" w14:textId="77777777" w:rsidR="005B3F38" w:rsidRDefault="005B3F38" w:rsidP="005B3F38">
      <w:pPr>
        <w:pStyle w:val="Normlnweb"/>
        <w:shd w:val="clear" w:color="auto" w:fill="FFFFFF"/>
      </w:pPr>
    </w:p>
    <w:p w14:paraId="6A35C71E" w14:textId="77777777" w:rsidR="005B3F38" w:rsidRDefault="005B3F38" w:rsidP="005B3F38">
      <w:pPr>
        <w:pStyle w:val="Normlnweb"/>
        <w:shd w:val="clear" w:color="auto" w:fill="FFFFFF"/>
      </w:pPr>
    </w:p>
    <w:p w14:paraId="2C24B5CC" w14:textId="77777777" w:rsidR="005B3F38" w:rsidRDefault="005B3F38" w:rsidP="005B3F38">
      <w:pPr>
        <w:pStyle w:val="Normlnweb"/>
        <w:shd w:val="clear" w:color="auto" w:fill="FFFFFF"/>
      </w:pPr>
    </w:p>
    <w:p w14:paraId="175F1C2B" w14:textId="77777777" w:rsidR="005B3F38" w:rsidRDefault="005B3F38" w:rsidP="005B3F38">
      <w:pPr>
        <w:pStyle w:val="Normlnweb"/>
        <w:shd w:val="clear" w:color="auto" w:fill="FFFFFF"/>
      </w:pPr>
    </w:p>
    <w:p w14:paraId="36C854EB" w14:textId="77777777" w:rsidR="005B3F38" w:rsidRDefault="005B3F38" w:rsidP="005B3F38">
      <w:pPr>
        <w:pStyle w:val="Normlnweb"/>
        <w:shd w:val="clear" w:color="auto" w:fill="FFFFFF"/>
      </w:pPr>
    </w:p>
    <w:p w14:paraId="3E6E9729" w14:textId="1341536F" w:rsidR="005B3F38" w:rsidRDefault="005B3F38" w:rsidP="005B3F38">
      <w:pPr>
        <w:pStyle w:val="Normlnweb"/>
        <w:shd w:val="clear" w:color="auto" w:fill="FFFFFF"/>
        <w:jc w:val="right"/>
      </w:pPr>
      <w:r>
        <w:t>Příloha č. 2</w:t>
      </w:r>
    </w:p>
    <w:p w14:paraId="4C2A7AED" w14:textId="77777777" w:rsidR="005B3F38" w:rsidRDefault="005B3F38" w:rsidP="005B3F38">
      <w:pPr>
        <w:pStyle w:val="Normlnweb"/>
        <w:shd w:val="clear" w:color="auto" w:fill="FFFFFF"/>
        <w:jc w:val="right"/>
      </w:pPr>
    </w:p>
    <w:p w14:paraId="40F5B30F" w14:textId="77777777" w:rsidR="005B3F38" w:rsidRDefault="005B3F38" w:rsidP="005B3F38">
      <w:pPr>
        <w:spacing w:after="0" w:line="240" w:lineRule="auto"/>
        <w:rPr>
          <w:rFonts w:ascii="Times New Roman" w:eastAsia="Times New Roman" w:hAnsi="Times New Roman"/>
          <w:b/>
          <w:sz w:val="24"/>
          <w:szCs w:val="24"/>
          <w:lang w:eastAsia="cs-CZ"/>
        </w:rPr>
      </w:pPr>
      <w:r w:rsidRPr="00DD2F33">
        <w:rPr>
          <w:rFonts w:ascii="Times New Roman" w:eastAsia="Times New Roman" w:hAnsi="Times New Roman"/>
          <w:b/>
          <w:sz w:val="24"/>
          <w:szCs w:val="24"/>
          <w:lang w:eastAsia="cs-CZ"/>
        </w:rPr>
        <w:t>Harmonogram prací</w:t>
      </w:r>
    </w:p>
    <w:p w14:paraId="2CE31CEB" w14:textId="77777777" w:rsidR="005B3F38" w:rsidRDefault="005B3F38" w:rsidP="005B3F38">
      <w:pPr>
        <w:spacing w:after="0" w:line="240" w:lineRule="auto"/>
        <w:rPr>
          <w:rFonts w:ascii="Times New Roman" w:eastAsia="Times New Roman" w:hAnsi="Times New Roman"/>
          <w:b/>
          <w:sz w:val="24"/>
          <w:szCs w:val="24"/>
          <w:lang w:eastAsia="cs-CZ"/>
        </w:rPr>
      </w:pPr>
    </w:p>
    <w:p w14:paraId="1FD92E60" w14:textId="77777777" w:rsidR="005B3F38" w:rsidRDefault="005B3F38" w:rsidP="005B3F38">
      <w:pP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 termínu od 1.12.-</w:t>
      </w:r>
      <w:proofErr w:type="gramStart"/>
      <w:r>
        <w:rPr>
          <w:rFonts w:ascii="Times New Roman" w:eastAsia="Times New Roman" w:hAnsi="Times New Roman"/>
          <w:b/>
          <w:sz w:val="24"/>
          <w:szCs w:val="24"/>
          <w:lang w:eastAsia="cs-CZ"/>
        </w:rPr>
        <w:t>15.12.2023</w:t>
      </w:r>
      <w:proofErr w:type="gramEnd"/>
    </w:p>
    <w:p w14:paraId="69D4EBE5" w14:textId="77777777" w:rsidR="005B3F38" w:rsidRDefault="005B3F38" w:rsidP="005B3F38">
      <w:pPr>
        <w:pStyle w:val="Odstavecseseznamem"/>
        <w:widowControl/>
        <w:numPr>
          <w:ilvl w:val="0"/>
          <w:numId w:val="21"/>
        </w:numPr>
        <w:spacing w:after="160" w:line="259" w:lineRule="auto"/>
        <w:rPr>
          <w:rFonts w:ascii="Times New Roman" w:eastAsia="Times New Roman" w:hAnsi="Times New Roman" w:cs="Times New Roman"/>
          <w:b/>
          <w:lang w:eastAsia="cs-CZ"/>
        </w:rPr>
      </w:pPr>
      <w:r w:rsidRPr="00FB6A9F">
        <w:rPr>
          <w:rFonts w:ascii="Times New Roman" w:eastAsia="Times New Roman" w:hAnsi="Times New Roman" w:cs="Times New Roman"/>
          <w:b/>
          <w:lang w:eastAsia="cs-CZ"/>
        </w:rPr>
        <w:t>Instalace odvlhčovacích jednotek</w:t>
      </w:r>
    </w:p>
    <w:p w14:paraId="286A93EC" w14:textId="77777777" w:rsidR="005B3F38" w:rsidRPr="00FB6A9F" w:rsidRDefault="005B3F38" w:rsidP="005B3F38">
      <w:pPr>
        <w:pStyle w:val="Odstavecseseznamem"/>
        <w:widowControl/>
        <w:numPr>
          <w:ilvl w:val="0"/>
          <w:numId w:val="21"/>
        </w:numPr>
        <w:spacing w:after="160" w:line="259"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Předání díla </w:t>
      </w:r>
      <w:proofErr w:type="gramStart"/>
      <w:r>
        <w:rPr>
          <w:rFonts w:ascii="Times New Roman" w:eastAsia="Times New Roman" w:hAnsi="Times New Roman" w:cs="Times New Roman"/>
          <w:b/>
          <w:lang w:eastAsia="cs-CZ"/>
        </w:rPr>
        <w:t>15.12.2023</w:t>
      </w:r>
      <w:proofErr w:type="gramEnd"/>
    </w:p>
    <w:p w14:paraId="14BAB961" w14:textId="77777777" w:rsidR="005B3F38" w:rsidRPr="00D9208C" w:rsidRDefault="005B3F38" w:rsidP="005B3F38">
      <w:pPr>
        <w:pStyle w:val="Normlnweb"/>
        <w:shd w:val="clear" w:color="auto" w:fill="FFFFFF"/>
      </w:pPr>
      <w:bookmarkStart w:id="0" w:name="_GoBack"/>
      <w:bookmarkEnd w:id="0"/>
    </w:p>
    <w:sectPr w:rsidR="005B3F38" w:rsidRPr="00D9208C" w:rsidSect="0081373D">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FE7B91"/>
    <w:multiLevelType w:val="hybridMultilevel"/>
    <w:tmpl w:val="CAE07FDE"/>
    <w:lvl w:ilvl="0" w:tplc="126061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11"/>
  </w:num>
  <w:num w:numId="5">
    <w:abstractNumId w:val="5"/>
  </w:num>
  <w:num w:numId="6">
    <w:abstractNumId w:val="7"/>
  </w:num>
  <w:num w:numId="7">
    <w:abstractNumId w:val="19"/>
  </w:num>
  <w:num w:numId="8">
    <w:abstractNumId w:val="18"/>
  </w:num>
  <w:num w:numId="9">
    <w:abstractNumId w:val="2"/>
  </w:num>
  <w:num w:numId="10">
    <w:abstractNumId w:val="6"/>
  </w:num>
  <w:num w:numId="11">
    <w:abstractNumId w:val="16"/>
  </w:num>
  <w:num w:numId="12">
    <w:abstractNumId w:val="8"/>
  </w:num>
  <w:num w:numId="13">
    <w:abstractNumId w:val="9"/>
  </w:num>
  <w:num w:numId="14">
    <w:abstractNumId w:val="15"/>
  </w:num>
  <w:num w:numId="15">
    <w:abstractNumId w:val="20"/>
  </w:num>
  <w:num w:numId="16">
    <w:abstractNumId w:val="0"/>
  </w:num>
  <w:num w:numId="17">
    <w:abstractNumId w:val="14"/>
  </w:num>
  <w:num w:numId="18">
    <w:abstractNumId w:val="1"/>
  </w:num>
  <w:num w:numId="19">
    <w:abstractNumId w:val="13"/>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25D82"/>
    <w:rsid w:val="00326548"/>
    <w:rsid w:val="003460BE"/>
    <w:rsid w:val="00347244"/>
    <w:rsid w:val="00355B24"/>
    <w:rsid w:val="00387E69"/>
    <w:rsid w:val="00393563"/>
    <w:rsid w:val="003C716B"/>
    <w:rsid w:val="003E35AF"/>
    <w:rsid w:val="00402CFB"/>
    <w:rsid w:val="004426B2"/>
    <w:rsid w:val="004455DA"/>
    <w:rsid w:val="00461C43"/>
    <w:rsid w:val="00467887"/>
    <w:rsid w:val="00481A7A"/>
    <w:rsid w:val="0049304F"/>
    <w:rsid w:val="004970A3"/>
    <w:rsid w:val="004A33B1"/>
    <w:rsid w:val="004A4144"/>
    <w:rsid w:val="004C2595"/>
    <w:rsid w:val="004F632A"/>
    <w:rsid w:val="00506A58"/>
    <w:rsid w:val="00515600"/>
    <w:rsid w:val="0052596C"/>
    <w:rsid w:val="00527DD3"/>
    <w:rsid w:val="00555E41"/>
    <w:rsid w:val="005967EE"/>
    <w:rsid w:val="005B0A10"/>
    <w:rsid w:val="005B3F38"/>
    <w:rsid w:val="005C16B5"/>
    <w:rsid w:val="005E1CF2"/>
    <w:rsid w:val="006B7D8C"/>
    <w:rsid w:val="006E1F61"/>
    <w:rsid w:val="007132CB"/>
    <w:rsid w:val="00721575"/>
    <w:rsid w:val="00780308"/>
    <w:rsid w:val="007A1BE1"/>
    <w:rsid w:val="007A3B64"/>
    <w:rsid w:val="007E4B42"/>
    <w:rsid w:val="007E512E"/>
    <w:rsid w:val="00807F28"/>
    <w:rsid w:val="0081373D"/>
    <w:rsid w:val="008205F6"/>
    <w:rsid w:val="00821980"/>
    <w:rsid w:val="00823EC6"/>
    <w:rsid w:val="008304EF"/>
    <w:rsid w:val="00866E2F"/>
    <w:rsid w:val="008A60F9"/>
    <w:rsid w:val="008C5248"/>
    <w:rsid w:val="008D5A01"/>
    <w:rsid w:val="008D5DE7"/>
    <w:rsid w:val="008E76BE"/>
    <w:rsid w:val="00940C56"/>
    <w:rsid w:val="00995F9E"/>
    <w:rsid w:val="009A0283"/>
    <w:rsid w:val="009D157C"/>
    <w:rsid w:val="009D50EF"/>
    <w:rsid w:val="009F01C3"/>
    <w:rsid w:val="00A12883"/>
    <w:rsid w:val="00A25BA2"/>
    <w:rsid w:val="00A3268C"/>
    <w:rsid w:val="00A337EF"/>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9055B"/>
    <w:rsid w:val="00D9208C"/>
    <w:rsid w:val="00E2014D"/>
    <w:rsid w:val="00E3332E"/>
    <w:rsid w:val="00E402E4"/>
    <w:rsid w:val="00E4379D"/>
    <w:rsid w:val="00E50E49"/>
    <w:rsid w:val="00E572F8"/>
    <w:rsid w:val="00E71B11"/>
    <w:rsid w:val="00E72849"/>
    <w:rsid w:val="00EA30A6"/>
    <w:rsid w:val="00EF7EC9"/>
    <w:rsid w:val="00F3737C"/>
    <w:rsid w:val="00F41789"/>
    <w:rsid w:val="00F5583A"/>
    <w:rsid w:val="00F70B8E"/>
    <w:rsid w:val="00FA3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6337299">
      <w:bodyDiv w:val="1"/>
      <w:marLeft w:val="0"/>
      <w:marRight w:val="0"/>
      <w:marTop w:val="0"/>
      <w:marBottom w:val="0"/>
      <w:divBdr>
        <w:top w:val="none" w:sz="0" w:space="0" w:color="auto"/>
        <w:left w:val="none" w:sz="0" w:space="0" w:color="auto"/>
        <w:bottom w:val="none" w:sz="0" w:space="0" w:color="auto"/>
        <w:right w:val="none" w:sz="0" w:space="0" w:color="auto"/>
      </w:divBdr>
    </w:div>
    <w:div w:id="1092238258">
      <w:bodyDiv w:val="1"/>
      <w:marLeft w:val="0"/>
      <w:marRight w:val="0"/>
      <w:marTop w:val="0"/>
      <w:marBottom w:val="0"/>
      <w:divBdr>
        <w:top w:val="none" w:sz="0" w:space="0" w:color="auto"/>
        <w:left w:val="none" w:sz="0" w:space="0" w:color="auto"/>
        <w:bottom w:val="none" w:sz="0" w:space="0" w:color="auto"/>
        <w:right w:val="none" w:sz="0" w:space="0" w:color="auto"/>
      </w:divBdr>
    </w:div>
    <w:div w:id="109336101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85771">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3461</Words>
  <Characters>20426</Characters>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2023-10-30T13:58:00Z</cp:lastPrinted>
  <dcterms:created xsi:type="dcterms:W3CDTF">2023-10-30T13:59:00Z</dcterms:created>
  <dcterms:modified xsi:type="dcterms:W3CDTF">2023-11-02T12:11:00Z</dcterms:modified>
</cp:coreProperties>
</file>