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B4D14C" w14:textId="77777777" w:rsidR="000012A0" w:rsidRDefault="000012A0">
      <w:pPr>
        <w:spacing w:line="0" w:lineRule="atLeast"/>
        <w:jc w:val="center"/>
        <w:rPr>
          <w:rFonts w:ascii="Arial" w:eastAsia="Arial" w:hAnsi="Arial"/>
          <w:b/>
          <w:sz w:val="17"/>
        </w:rPr>
      </w:pPr>
      <w:bookmarkStart w:id="0" w:name="page1"/>
      <w:bookmarkEnd w:id="0"/>
      <w:r>
        <w:rPr>
          <w:rFonts w:ascii="Arial" w:eastAsia="Arial" w:hAnsi="Arial"/>
          <w:b/>
          <w:sz w:val="17"/>
        </w:rPr>
        <w:t xml:space="preserve">PROSÍME 2 ŘÁDNĚPODEPSANÉ VÝTISKY SMLOUVY ZASLAT OBRATEM NA ADRESU Železniční 17, 326 00 </w:t>
      </w:r>
      <w:proofErr w:type="spellStart"/>
      <w:proofErr w:type="gramStart"/>
      <w:r>
        <w:rPr>
          <w:rFonts w:ascii="Arial" w:eastAsia="Arial" w:hAnsi="Arial"/>
          <w:b/>
          <w:sz w:val="17"/>
        </w:rPr>
        <w:t>Plzeň!DĚKUJEME</w:t>
      </w:r>
      <w:proofErr w:type="spellEnd"/>
      <w:proofErr w:type="gramEnd"/>
    </w:p>
    <w:p w14:paraId="53CE04FC" w14:textId="6D11E02C" w:rsidR="000012A0" w:rsidRDefault="002651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F531EC4" wp14:editId="6C4D5063">
                <wp:simplePos x="0" y="0"/>
                <wp:positionH relativeFrom="column">
                  <wp:posOffset>384810</wp:posOffset>
                </wp:positionH>
                <wp:positionV relativeFrom="paragraph">
                  <wp:posOffset>-10795</wp:posOffset>
                </wp:positionV>
                <wp:extent cx="6085205" cy="0"/>
                <wp:effectExtent l="6985" t="9525" r="13335" b="9525"/>
                <wp:wrapNone/>
                <wp:docPr id="19891217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DE24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-.85pt" to="509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" strokeweight=".6pt"/>
            </w:pict>
          </mc:Fallback>
        </mc:AlternateContent>
      </w:r>
    </w:p>
    <w:p w14:paraId="21A2101D" w14:textId="77777777" w:rsidR="000012A0" w:rsidRDefault="000012A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50F6D5" w14:textId="77777777" w:rsidR="000012A0" w:rsidRDefault="000012A0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7A1A4276" w14:textId="79138A25" w:rsidR="000012A0" w:rsidRDefault="000012A0">
      <w:pPr>
        <w:spacing w:line="0" w:lineRule="atLeast"/>
        <w:jc w:val="center"/>
        <w:rPr>
          <w:rFonts w:ascii="Arial" w:eastAsia="Arial" w:hAnsi="Arial"/>
          <w:b/>
          <w:sz w:val="36"/>
        </w:rPr>
      </w:pPr>
      <w:r>
        <w:rPr>
          <w:rFonts w:ascii="Arial" w:eastAsia="Arial" w:hAnsi="Arial"/>
          <w:b/>
          <w:sz w:val="36"/>
        </w:rPr>
        <w:t>SMLOUVA O DÍLO č.</w:t>
      </w:r>
      <w:r w:rsidR="00550EFA">
        <w:rPr>
          <w:rFonts w:ascii="Arial" w:eastAsia="Arial" w:hAnsi="Arial"/>
          <w:b/>
          <w:sz w:val="36"/>
        </w:rPr>
        <w:t xml:space="preserve"> </w:t>
      </w:r>
      <w:r>
        <w:rPr>
          <w:rFonts w:ascii="Arial" w:eastAsia="Arial" w:hAnsi="Arial"/>
          <w:b/>
          <w:sz w:val="36"/>
        </w:rPr>
        <w:t>M/FA000109</w:t>
      </w:r>
    </w:p>
    <w:p w14:paraId="5C749716" w14:textId="77777777" w:rsidR="000012A0" w:rsidRDefault="000012A0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7FD50852" w14:textId="3608578D" w:rsidR="000012A0" w:rsidRDefault="000012A0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uzavřená na základě</w:t>
      </w:r>
      <w:r w:rsidR="00550EFA"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>. § 2586 a násl. zákona č. 89/2012 Sb.,</w:t>
      </w:r>
    </w:p>
    <w:p w14:paraId="2AAD301F" w14:textId="77777777" w:rsidR="000012A0" w:rsidRDefault="000012A0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občanského zákoníku, v platném znění</w:t>
      </w:r>
    </w:p>
    <w:p w14:paraId="511BD254" w14:textId="77777777" w:rsidR="000012A0" w:rsidRDefault="000012A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60BBC8" w14:textId="77777777" w:rsidR="000012A0" w:rsidRDefault="000012A0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2110A447" w14:textId="77777777" w:rsidR="000012A0" w:rsidRDefault="000012A0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v Plzni dne 26.10.2023 mezi:</w:t>
      </w:r>
    </w:p>
    <w:p w14:paraId="167AE940" w14:textId="77777777" w:rsidR="000012A0" w:rsidRDefault="000012A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52EB3C" w14:textId="77777777" w:rsidR="000012A0" w:rsidRDefault="000012A0">
      <w:pPr>
        <w:spacing w:line="3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0"/>
        <w:gridCol w:w="3300"/>
        <w:gridCol w:w="4760"/>
      </w:tblGrid>
      <w:tr w:rsidR="000012A0" w14:paraId="3F806E24" w14:textId="77777777">
        <w:trPr>
          <w:trHeight w:val="253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7C170C00" w14:textId="77777777" w:rsidR="000012A0" w:rsidRDefault="000012A0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ZHOTOVITELEM: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1B34467A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RI OKNA a.s.</w:t>
            </w:r>
          </w:p>
        </w:tc>
      </w:tr>
      <w:tr w:rsidR="000012A0" w14:paraId="62AC8DA5" w14:textId="77777777">
        <w:trPr>
          <w:trHeight w:val="34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0E4148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sídlo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6EB37B4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shd w:val="clear" w:color="auto" w:fill="auto"/>
            <w:vAlign w:val="bottom"/>
          </w:tcPr>
          <w:p w14:paraId="68C4D858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Úkolky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1055</w:t>
            </w:r>
          </w:p>
        </w:tc>
      </w:tr>
      <w:tr w:rsidR="000012A0" w14:paraId="5F3370DB" w14:textId="77777777">
        <w:trPr>
          <w:trHeight w:val="314"/>
        </w:trPr>
        <w:tc>
          <w:tcPr>
            <w:tcW w:w="1560" w:type="dxa"/>
            <w:shd w:val="clear" w:color="auto" w:fill="auto"/>
            <w:vAlign w:val="bottom"/>
          </w:tcPr>
          <w:p w14:paraId="10C2DF71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F02A621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14:paraId="43ABFCAE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shd w:val="clear" w:color="auto" w:fill="auto"/>
            <w:vAlign w:val="bottom"/>
          </w:tcPr>
          <w:p w14:paraId="38097DFF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696 81 Bzenec</w:t>
            </w:r>
          </w:p>
        </w:tc>
      </w:tr>
      <w:tr w:rsidR="000012A0" w14:paraId="455BE3AA" w14:textId="77777777">
        <w:trPr>
          <w:trHeight w:val="43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537D7DDD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předseda představenstva: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10526E3D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Petr INGR</w:t>
            </w:r>
          </w:p>
        </w:tc>
      </w:tr>
      <w:tr w:rsidR="000012A0" w14:paraId="549CB379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7139D1DD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oprávněná osoba k jednání ve věcech smluvních: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5234F4B5" w14:textId="45DA1FBB" w:rsidR="000012A0" w:rsidRDefault="003B5627">
            <w:pPr>
              <w:spacing w:line="0" w:lineRule="atLeast"/>
              <w:ind w:left="140"/>
              <w:rPr>
                <w:rFonts w:ascii="Arial" w:eastAsia="Arial" w:hAnsi="Arial"/>
                <w:w w:val="89"/>
                <w:sz w:val="22"/>
              </w:rPr>
            </w:pPr>
            <w:proofErr w:type="spellStart"/>
            <w:r>
              <w:rPr>
                <w:rFonts w:ascii="Arial" w:eastAsia="Arial" w:hAnsi="Arial"/>
                <w:w w:val="89"/>
                <w:sz w:val="22"/>
              </w:rPr>
              <w:t>xxxx</w:t>
            </w:r>
            <w:proofErr w:type="spellEnd"/>
          </w:p>
        </w:tc>
      </w:tr>
      <w:tr w:rsidR="000012A0" w14:paraId="1FAE8AC7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1A9DFC21" w14:textId="77777777" w:rsidR="000012A0" w:rsidRDefault="000012A0">
            <w:pPr>
              <w:spacing w:line="0" w:lineRule="atLeast"/>
              <w:rPr>
                <w:rFonts w:ascii="Arial" w:eastAsia="Arial" w:hAnsi="Arial"/>
                <w:w w:val="98"/>
                <w:sz w:val="22"/>
              </w:rPr>
            </w:pPr>
            <w:r>
              <w:rPr>
                <w:rFonts w:ascii="Arial" w:eastAsia="Arial" w:hAnsi="Arial"/>
                <w:w w:val="98"/>
                <w:sz w:val="22"/>
              </w:rPr>
              <w:t>oprávněná osoba k jednání ve věcech technických: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39DE494B" w14:textId="6DABAE59" w:rsidR="000012A0" w:rsidRDefault="003B5627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</w:t>
            </w:r>
            <w:proofErr w:type="spellEnd"/>
          </w:p>
        </w:tc>
      </w:tr>
      <w:tr w:rsidR="000012A0" w14:paraId="12CD1932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060EC78B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oprávněná osoba k jednání ve věcech montáže: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0009CB69" w14:textId="7AF7F659" w:rsidR="000012A0" w:rsidRDefault="003B5627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</w:t>
            </w:r>
            <w:proofErr w:type="spellEnd"/>
          </w:p>
        </w:tc>
      </w:tr>
      <w:tr w:rsidR="000012A0" w14:paraId="3472A321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614C406C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oprávněná osoba k jednání ve věcech reklamací: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45504BA4" w14:textId="6A931AC7" w:rsidR="000012A0" w:rsidRDefault="003B5627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</w:t>
            </w:r>
            <w:proofErr w:type="spellEnd"/>
          </w:p>
        </w:tc>
      </w:tr>
      <w:tr w:rsidR="000012A0" w14:paraId="7A58588B" w14:textId="77777777">
        <w:trPr>
          <w:trHeight w:val="43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2CE8E695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IČ: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7DE2A171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60724862</w:t>
            </w:r>
          </w:p>
        </w:tc>
      </w:tr>
      <w:tr w:rsidR="000012A0" w14:paraId="30A99B6A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2A49CD4D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DIČ: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C55BFBD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CZ60724862</w:t>
            </w:r>
          </w:p>
        </w:tc>
      </w:tr>
      <w:tr w:rsidR="000012A0" w14:paraId="710BAD45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75BBFEC2" w14:textId="1C280018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čí</w:t>
            </w:r>
            <w:r w:rsidR="00550EFA">
              <w:rPr>
                <w:rFonts w:ascii="Arial" w:eastAsia="Arial" w:hAnsi="Arial"/>
                <w:sz w:val="22"/>
              </w:rPr>
              <w:t>slo</w:t>
            </w:r>
            <w:r>
              <w:rPr>
                <w:rFonts w:ascii="Arial" w:eastAsia="Arial" w:hAnsi="Arial"/>
                <w:sz w:val="22"/>
              </w:rPr>
              <w:t xml:space="preserve"> účtu: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48293CBB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162123169/0600</w:t>
            </w:r>
          </w:p>
        </w:tc>
      </w:tr>
      <w:tr w:rsidR="000012A0" w14:paraId="47C84A44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68031A03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peněžní ústav: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5A09DF4C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MONETA Money Bank, a.s.</w:t>
            </w:r>
          </w:p>
        </w:tc>
      </w:tr>
      <w:tr w:rsidR="000012A0" w14:paraId="62466068" w14:textId="77777777">
        <w:trPr>
          <w:trHeight w:val="245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69D5DC81" w14:textId="77777777" w:rsidR="000012A0" w:rsidRDefault="000012A0">
            <w:pPr>
              <w:spacing w:line="0" w:lineRule="atLeast"/>
              <w:rPr>
                <w:rFonts w:ascii="Arial" w:eastAsia="Arial" w:hAnsi="Arial"/>
                <w:w w:val="93"/>
                <w:sz w:val="16"/>
              </w:rPr>
            </w:pPr>
            <w:r>
              <w:rPr>
                <w:rFonts w:ascii="Arial" w:eastAsia="Arial" w:hAnsi="Arial"/>
                <w:w w:val="93"/>
                <w:sz w:val="16"/>
              </w:rPr>
              <w:t>Společnost je zapsána v obchodním rejstříku vedeném Krajským soudem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4C793DD8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12A0" w14:paraId="7E1C17B5" w14:textId="77777777">
        <w:trPr>
          <w:trHeight w:val="185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40ED66EC" w14:textId="7DA7AA0B" w:rsidR="000012A0" w:rsidRDefault="000012A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 Brně</w:t>
            </w:r>
            <w:r w:rsidR="00550EFA">
              <w:rPr>
                <w:rFonts w:ascii="Arial" w:eastAsia="Arial" w:hAnsi="Arial"/>
                <w:sz w:val="16"/>
              </w:rPr>
              <w:t xml:space="preserve"> </w:t>
            </w:r>
            <w:r>
              <w:rPr>
                <w:rFonts w:ascii="Arial" w:eastAsia="Arial" w:hAnsi="Arial"/>
                <w:sz w:val="16"/>
              </w:rPr>
              <w:t>v oddíle B ve vložce č. 4626 (den zápisu 14. října 1994).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E925036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12A0" w14:paraId="59C7D8B3" w14:textId="77777777">
        <w:trPr>
          <w:trHeight w:val="730"/>
        </w:trPr>
        <w:tc>
          <w:tcPr>
            <w:tcW w:w="1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670C5" w14:textId="77777777" w:rsidR="000012A0" w:rsidRDefault="000012A0">
            <w:pPr>
              <w:spacing w:line="0" w:lineRule="atLeast"/>
              <w:rPr>
                <w:rFonts w:ascii="Arial" w:eastAsia="Arial" w:hAnsi="Arial"/>
                <w:b/>
                <w:w w:val="83"/>
                <w:sz w:val="22"/>
              </w:rPr>
            </w:pPr>
            <w:r>
              <w:rPr>
                <w:rFonts w:ascii="Arial" w:eastAsia="Arial" w:hAnsi="Arial"/>
                <w:b/>
                <w:w w:val="83"/>
                <w:sz w:val="22"/>
              </w:rPr>
              <w:t>OBJEDNATELEM:</w:t>
            </w:r>
          </w:p>
        </w:tc>
        <w:tc>
          <w:tcPr>
            <w:tcW w:w="3300" w:type="dxa"/>
            <w:shd w:val="clear" w:color="auto" w:fill="auto"/>
            <w:vAlign w:val="bottom"/>
          </w:tcPr>
          <w:p w14:paraId="55E0EC57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shd w:val="clear" w:color="auto" w:fill="auto"/>
            <w:vAlign w:val="bottom"/>
          </w:tcPr>
          <w:p w14:paraId="30D796FB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Město Kralovice</w:t>
            </w:r>
          </w:p>
        </w:tc>
      </w:tr>
      <w:tr w:rsidR="000012A0" w14:paraId="2BC54813" w14:textId="77777777">
        <w:trPr>
          <w:trHeight w:val="780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62D129BC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Adresa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0D3B01EB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Markova tř. 2</w:t>
            </w:r>
          </w:p>
        </w:tc>
      </w:tr>
      <w:tr w:rsidR="000012A0" w14:paraId="0B767D7E" w14:textId="77777777">
        <w:trPr>
          <w:trHeight w:val="314"/>
        </w:trPr>
        <w:tc>
          <w:tcPr>
            <w:tcW w:w="1560" w:type="dxa"/>
            <w:shd w:val="clear" w:color="auto" w:fill="auto"/>
            <w:vAlign w:val="bottom"/>
          </w:tcPr>
          <w:p w14:paraId="4A6AC11E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C7F68EC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14:paraId="3EE91B72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shd w:val="clear" w:color="auto" w:fill="auto"/>
            <w:vAlign w:val="bottom"/>
          </w:tcPr>
          <w:p w14:paraId="0FCECC0B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33141 Kralovice</w:t>
            </w:r>
          </w:p>
        </w:tc>
      </w:tr>
      <w:tr w:rsidR="000012A0" w14:paraId="7AE494A8" w14:textId="77777777">
        <w:trPr>
          <w:trHeight w:val="43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5BB906CA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oprávněná osoba ve věcech smluvních: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446602D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Popel Karel Ing.</w:t>
            </w:r>
          </w:p>
        </w:tc>
      </w:tr>
      <w:tr w:rsidR="000012A0" w14:paraId="6F65E154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2E27E9F8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oprávněná osoba ve věcech technických: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4C47892A" w14:textId="31BD562F" w:rsidR="000012A0" w:rsidRDefault="003B5627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</w:t>
            </w:r>
            <w:proofErr w:type="spellEnd"/>
          </w:p>
        </w:tc>
      </w:tr>
      <w:tr w:rsidR="000012A0" w14:paraId="3ECB8E3C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328241E3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IČ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4A266A5F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00257966</w:t>
            </w:r>
          </w:p>
        </w:tc>
      </w:tr>
      <w:tr w:rsidR="000012A0" w14:paraId="2C1D39FC" w14:textId="77777777">
        <w:trPr>
          <w:trHeight w:val="314"/>
        </w:trPr>
        <w:tc>
          <w:tcPr>
            <w:tcW w:w="4900" w:type="dxa"/>
            <w:gridSpan w:val="3"/>
            <w:shd w:val="clear" w:color="auto" w:fill="auto"/>
            <w:vAlign w:val="bottom"/>
          </w:tcPr>
          <w:p w14:paraId="221C77D4" w14:textId="77777777" w:rsidR="000012A0" w:rsidRDefault="000012A0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DIČ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392DC64D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CZ00257966</w:t>
            </w:r>
          </w:p>
        </w:tc>
      </w:tr>
    </w:tbl>
    <w:p w14:paraId="7846535B" w14:textId="77777777" w:rsidR="000012A0" w:rsidRDefault="000012A0">
      <w:pPr>
        <w:spacing w:line="280" w:lineRule="exact"/>
        <w:rPr>
          <w:rFonts w:ascii="Times New Roman" w:eastAsia="Times New Roman" w:hAnsi="Times New Roman"/>
          <w:sz w:val="24"/>
        </w:rPr>
      </w:pPr>
    </w:p>
    <w:p w14:paraId="3CF8CFF5" w14:textId="77777777" w:rsidR="000012A0" w:rsidRDefault="000012A0">
      <w:pPr>
        <w:numPr>
          <w:ilvl w:val="1"/>
          <w:numId w:val="1"/>
        </w:numPr>
        <w:tabs>
          <w:tab w:val="left" w:pos="4720"/>
        </w:tabs>
        <w:spacing w:line="0" w:lineRule="atLeast"/>
        <w:ind w:left="4720" w:hanging="144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Předmět smlouvy</w:t>
      </w:r>
    </w:p>
    <w:p w14:paraId="304EB442" w14:textId="77777777" w:rsidR="000012A0" w:rsidRDefault="000012A0">
      <w:pPr>
        <w:spacing w:line="48" w:lineRule="exact"/>
        <w:rPr>
          <w:rFonts w:ascii="Arial" w:eastAsia="Arial" w:hAnsi="Arial"/>
          <w:b/>
          <w:sz w:val="18"/>
          <w:u w:val="single"/>
        </w:rPr>
      </w:pPr>
    </w:p>
    <w:p w14:paraId="5666220A" w14:textId="645B78C5" w:rsidR="000012A0" w:rsidRDefault="000012A0">
      <w:pPr>
        <w:numPr>
          <w:ilvl w:val="0"/>
          <w:numId w:val="2"/>
        </w:numPr>
        <w:tabs>
          <w:tab w:val="left" w:pos="280"/>
        </w:tabs>
        <w:spacing w:line="268" w:lineRule="auto"/>
        <w:ind w:left="280" w:hanging="27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Předmětem této smlouvy je dodávka a montáž </w:t>
      </w:r>
      <w:r>
        <w:rPr>
          <w:rFonts w:ascii="Arial" w:eastAsia="Arial" w:hAnsi="Arial"/>
          <w:b/>
          <w:sz w:val="18"/>
        </w:rPr>
        <w:t>Zhotovitelem</w:t>
      </w:r>
      <w:r>
        <w:rPr>
          <w:rFonts w:ascii="Arial" w:eastAsia="Arial" w:hAnsi="Arial"/>
          <w:sz w:val="18"/>
        </w:rPr>
        <w:t xml:space="preserve"> vyrobených otvorových výplní (oken a dveří) v rozsahu závazné objednávky </w:t>
      </w:r>
      <w:r>
        <w:rPr>
          <w:rFonts w:ascii="Arial" w:eastAsia="Arial" w:hAnsi="Arial"/>
          <w:b/>
          <w:sz w:val="18"/>
        </w:rPr>
        <w:t>Objednatele</w:t>
      </w:r>
      <w:r>
        <w:rPr>
          <w:rFonts w:ascii="Arial" w:eastAsia="Arial" w:hAnsi="Arial"/>
          <w:sz w:val="18"/>
        </w:rPr>
        <w:t xml:space="preserve"> dle aktuální cenové nabídky, a to včetně</w:t>
      </w:r>
      <w:r w:rsidR="003B5627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příslušenství. </w:t>
      </w:r>
      <w:r>
        <w:rPr>
          <w:rFonts w:ascii="Arial" w:eastAsia="Arial" w:hAnsi="Arial"/>
          <w:b/>
          <w:sz w:val="18"/>
        </w:rPr>
        <w:t>Zhotovitel</w:t>
      </w:r>
      <w:r>
        <w:rPr>
          <w:rFonts w:ascii="Arial" w:eastAsia="Arial" w:hAnsi="Arial"/>
          <w:sz w:val="18"/>
        </w:rPr>
        <w:t xml:space="preserve"> potvrzuje, že byl seznámen s rozsahem a povahou díla a jsou mu známy veškeré podmínky jeho realizace podle této smlouvy, přičemž disponuje všemi znalostmi a výrobními kapacitami pro realizaci díla nezbytnými. </w:t>
      </w:r>
      <w:r>
        <w:rPr>
          <w:rFonts w:ascii="Arial" w:eastAsia="Arial" w:hAnsi="Arial"/>
          <w:b/>
          <w:sz w:val="18"/>
        </w:rPr>
        <w:t>Zhotovitel</w:t>
      </w:r>
      <w:r>
        <w:rPr>
          <w:rFonts w:ascii="Arial" w:eastAsia="Arial" w:hAnsi="Arial"/>
          <w:sz w:val="18"/>
        </w:rPr>
        <w:t xml:space="preserve"> závazně</w:t>
      </w:r>
      <w:r w:rsidR="003B5627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prohlašuje, že je ve vztahu ke svému předmětu podnikání řádným nositelem systému managementu jakosti ISO 9001 a systému environmentálního managementu ISO 14001.</w:t>
      </w:r>
    </w:p>
    <w:p w14:paraId="2734C036" w14:textId="77777777" w:rsidR="000012A0" w:rsidRDefault="000012A0">
      <w:pPr>
        <w:spacing w:line="2" w:lineRule="exact"/>
        <w:rPr>
          <w:rFonts w:ascii="Arial" w:eastAsia="Arial" w:hAnsi="Arial"/>
          <w:sz w:val="18"/>
        </w:rPr>
      </w:pPr>
    </w:p>
    <w:p w14:paraId="2DBEA4A5" w14:textId="2214DF26" w:rsidR="000012A0" w:rsidRDefault="000012A0">
      <w:pPr>
        <w:numPr>
          <w:ilvl w:val="0"/>
          <w:numId w:val="2"/>
        </w:numPr>
        <w:tabs>
          <w:tab w:val="left" w:pos="280"/>
        </w:tabs>
        <w:spacing w:line="251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prohlašuje, že závazné rozměry objednávaných otvorových výplní zjištěné po zaměření na odpovědnost </w:t>
      </w:r>
      <w:r>
        <w:rPr>
          <w:rFonts w:ascii="Arial" w:eastAsia="Arial" w:hAnsi="Arial"/>
          <w:b/>
        </w:rPr>
        <w:t xml:space="preserve">Zhotovitele </w:t>
      </w:r>
      <w:r>
        <w:rPr>
          <w:rFonts w:ascii="Arial" w:eastAsia="Arial" w:hAnsi="Arial"/>
        </w:rPr>
        <w:t xml:space="preserve">jsou zachyceny v příslušné cenové nabídce č. </w:t>
      </w:r>
      <w:r>
        <w:rPr>
          <w:rFonts w:ascii="Arial" w:eastAsia="Arial" w:hAnsi="Arial"/>
          <w:b/>
        </w:rPr>
        <w:t xml:space="preserve">M/FA0109B/1, ze dne </w:t>
      </w:r>
      <w:proofErr w:type="gramStart"/>
      <w:r>
        <w:rPr>
          <w:rFonts w:ascii="Arial" w:eastAsia="Arial" w:hAnsi="Arial"/>
          <w:b/>
        </w:rPr>
        <w:t>9.10.2023!</w:t>
      </w:r>
      <w:r>
        <w:rPr>
          <w:rFonts w:ascii="Arial" w:eastAsia="Arial" w:hAnsi="Arial"/>
        </w:rPr>
        <w:t>,</w:t>
      </w:r>
      <w:proofErr w:type="gramEnd"/>
      <w:r>
        <w:rPr>
          <w:rFonts w:ascii="Arial" w:eastAsia="Arial" w:hAnsi="Arial"/>
        </w:rPr>
        <w:t xml:space="preserve"> takto nedílné součásti této smlouvy. Veškeré dohody týkající se změn zaměření učiněné později ne ž před podpisem cenové nabídky mohou být učiněny výlučně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písemnou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formou</w:t>
      </w:r>
      <w:r>
        <w:rPr>
          <w:rFonts w:ascii="Arial" w:eastAsia="Arial" w:hAnsi="Arial"/>
        </w:rPr>
        <w:t>, jinak platí za závazné rozměry uvedené v cenové nabídce.</w:t>
      </w:r>
    </w:p>
    <w:p w14:paraId="05BF1D4B" w14:textId="77777777" w:rsidR="000012A0" w:rsidRDefault="000012A0">
      <w:pPr>
        <w:numPr>
          <w:ilvl w:val="0"/>
          <w:numId w:val="2"/>
        </w:numPr>
        <w:tabs>
          <w:tab w:val="left" w:pos="280"/>
        </w:tabs>
        <w:spacing w:line="283" w:lineRule="auto"/>
        <w:ind w:left="280" w:hanging="27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Vychází-li specifikace díla uvedená v cenové nabídce ze závazné stavební dokumentace nebo schváleného projektu pro stavební povolení, je nedílnou součástí této smlouvy také jedno </w:t>
      </w:r>
      <w:proofErr w:type="spellStart"/>
      <w:r>
        <w:rPr>
          <w:rFonts w:ascii="Arial" w:eastAsia="Arial" w:hAnsi="Arial"/>
          <w:sz w:val="18"/>
        </w:rPr>
        <w:t>paré</w:t>
      </w:r>
      <w:proofErr w:type="spellEnd"/>
      <w:r>
        <w:rPr>
          <w:rFonts w:ascii="Arial" w:eastAsia="Arial" w:hAnsi="Arial"/>
          <w:sz w:val="18"/>
        </w:rPr>
        <w:t xml:space="preserve"> dokumentace, která sloužila jako podklad pro vypracování cenové nabídky. Její neodevzdání se považuje za neposkytnutí součinnosti </w:t>
      </w:r>
      <w:r>
        <w:rPr>
          <w:rFonts w:ascii="Arial" w:eastAsia="Arial" w:hAnsi="Arial"/>
          <w:b/>
          <w:sz w:val="18"/>
        </w:rPr>
        <w:t>Objednatele</w:t>
      </w:r>
      <w:r>
        <w:rPr>
          <w:rFonts w:ascii="Arial" w:eastAsia="Arial" w:hAnsi="Arial"/>
          <w:sz w:val="18"/>
        </w:rPr>
        <w:t xml:space="preserve"> se všemi důsledky z toho plynoucími.</w:t>
      </w:r>
    </w:p>
    <w:p w14:paraId="0FD38770" w14:textId="0AFA8208" w:rsidR="000012A0" w:rsidRDefault="002651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w:drawing>
          <wp:anchor distT="0" distB="0" distL="114300" distR="114300" simplePos="0" relativeHeight="251657728" behindDoc="1" locked="0" layoutInCell="1" allowOverlap="1" wp14:anchorId="22D010A8" wp14:editId="7D88FA62">
            <wp:simplePos x="0" y="0"/>
            <wp:positionH relativeFrom="column">
              <wp:posOffset>5383530</wp:posOffset>
            </wp:positionH>
            <wp:positionV relativeFrom="paragraph">
              <wp:posOffset>168910</wp:posOffset>
            </wp:positionV>
            <wp:extent cx="1418590" cy="24066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F8836" w14:textId="77777777" w:rsidR="000012A0" w:rsidRDefault="000012A0">
      <w:pPr>
        <w:spacing w:line="20" w:lineRule="exact"/>
        <w:rPr>
          <w:rFonts w:ascii="Times New Roman" w:eastAsia="Times New Roman" w:hAnsi="Times New Roman"/>
          <w:sz w:val="24"/>
        </w:rPr>
        <w:sectPr w:rsidR="000012A0">
          <w:pgSz w:w="11900" w:h="16840"/>
          <w:pgMar w:top="1337" w:right="540" w:bottom="766" w:left="560" w:header="0" w:footer="0" w:gutter="0"/>
          <w:cols w:space="0" w:equalWidth="0">
            <w:col w:w="10800"/>
          </w:cols>
          <w:docGrid w:linePitch="360"/>
        </w:sectPr>
      </w:pPr>
    </w:p>
    <w:p w14:paraId="2619661F" w14:textId="77777777" w:rsidR="000012A0" w:rsidRDefault="000012A0">
      <w:pPr>
        <w:spacing w:line="0" w:lineRule="atLeast"/>
        <w:jc w:val="right"/>
        <w:rPr>
          <w:rFonts w:ascii="Arial" w:eastAsia="Arial" w:hAnsi="Arial"/>
          <w:i/>
          <w:sz w:val="16"/>
        </w:rPr>
      </w:pPr>
      <w:bookmarkStart w:id="1" w:name="page2"/>
      <w:bookmarkEnd w:id="1"/>
      <w:r>
        <w:rPr>
          <w:rFonts w:ascii="Arial" w:eastAsia="Arial" w:hAnsi="Arial"/>
          <w:i/>
          <w:sz w:val="16"/>
        </w:rPr>
        <w:lastRenderedPageBreak/>
        <w:t>Strana: 2</w:t>
      </w:r>
    </w:p>
    <w:p w14:paraId="376F7952" w14:textId="77777777" w:rsidR="000012A0" w:rsidRDefault="000012A0">
      <w:pPr>
        <w:numPr>
          <w:ilvl w:val="1"/>
          <w:numId w:val="3"/>
        </w:numPr>
        <w:tabs>
          <w:tab w:val="left" w:pos="4220"/>
        </w:tabs>
        <w:spacing w:line="0" w:lineRule="atLeast"/>
        <w:ind w:left="4220" w:hanging="208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Cena díla a způsob její úhrady</w:t>
      </w:r>
    </w:p>
    <w:p w14:paraId="4A8E1242" w14:textId="77777777" w:rsidR="000012A0" w:rsidRDefault="000012A0">
      <w:pPr>
        <w:spacing w:line="65" w:lineRule="exact"/>
        <w:rPr>
          <w:rFonts w:ascii="Arial" w:eastAsia="Arial" w:hAnsi="Arial"/>
          <w:b/>
          <w:sz w:val="18"/>
          <w:u w:val="single"/>
        </w:rPr>
      </w:pPr>
    </w:p>
    <w:p w14:paraId="475F5527" w14:textId="15C181AF" w:rsidR="000012A0" w:rsidRDefault="000012A0">
      <w:pPr>
        <w:numPr>
          <w:ilvl w:val="0"/>
          <w:numId w:val="4"/>
        </w:numPr>
        <w:tabs>
          <w:tab w:val="left" w:pos="280"/>
        </w:tabs>
        <w:spacing w:line="0" w:lineRule="atLeast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</w:rPr>
        <w:t>Cena díla byla stanovena na základě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dohody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a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v souladu s aktuální cenovou nabídkou takto:</w:t>
      </w:r>
    </w:p>
    <w:p w14:paraId="2F529794" w14:textId="77777777" w:rsidR="000012A0" w:rsidRDefault="000012A0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2840"/>
        <w:gridCol w:w="680"/>
        <w:gridCol w:w="1480"/>
      </w:tblGrid>
      <w:tr w:rsidR="000012A0" w14:paraId="7E805704" w14:textId="77777777">
        <w:trPr>
          <w:trHeight w:val="230"/>
        </w:trPr>
        <w:tc>
          <w:tcPr>
            <w:tcW w:w="5400" w:type="dxa"/>
            <w:shd w:val="clear" w:color="auto" w:fill="auto"/>
            <w:vAlign w:val="bottom"/>
          </w:tcPr>
          <w:p w14:paraId="0E8DDD83" w14:textId="77777777" w:rsidR="000012A0" w:rsidRDefault="000012A0">
            <w:pPr>
              <w:spacing w:line="0" w:lineRule="atLeast"/>
              <w:ind w:left="1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Název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7377AEC6" w14:textId="77777777" w:rsidR="000012A0" w:rsidRDefault="000012A0">
            <w:pPr>
              <w:spacing w:line="0" w:lineRule="atLeast"/>
              <w:ind w:right="4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bez DPH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178C702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DPH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17772EB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s DPH</w:t>
            </w:r>
          </w:p>
        </w:tc>
      </w:tr>
      <w:tr w:rsidR="000012A0" w14:paraId="33DF8222" w14:textId="77777777">
        <w:trPr>
          <w:trHeight w:val="59"/>
        </w:trPr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9736C2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C5F27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B6198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5BB29A" w14:textId="77777777" w:rsidR="000012A0" w:rsidRDefault="000012A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12A0" w14:paraId="0EFF8E21" w14:textId="77777777">
        <w:trPr>
          <w:trHeight w:val="267"/>
        </w:trPr>
        <w:tc>
          <w:tcPr>
            <w:tcW w:w="5400" w:type="dxa"/>
            <w:shd w:val="clear" w:color="auto" w:fill="auto"/>
            <w:vAlign w:val="bottom"/>
          </w:tcPr>
          <w:p w14:paraId="20901112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Hliníkové výrobky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51EB944A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90 706,58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5A4AFED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9FDF728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90 706,58</w:t>
            </w:r>
          </w:p>
        </w:tc>
      </w:tr>
      <w:tr w:rsidR="000012A0" w14:paraId="5C162643" w14:textId="77777777">
        <w:trPr>
          <w:trHeight w:val="259"/>
        </w:trPr>
        <w:tc>
          <w:tcPr>
            <w:tcW w:w="5400" w:type="dxa"/>
            <w:shd w:val="clear" w:color="auto" w:fill="auto"/>
            <w:vAlign w:val="bottom"/>
          </w:tcPr>
          <w:p w14:paraId="7CFC3E3C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Montáž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73EC711D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5 500,00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0BC6656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6AED45F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5 500,00</w:t>
            </w:r>
          </w:p>
        </w:tc>
      </w:tr>
      <w:tr w:rsidR="000012A0" w14:paraId="13DC0074" w14:textId="77777777">
        <w:trPr>
          <w:trHeight w:val="252"/>
        </w:trPr>
        <w:tc>
          <w:tcPr>
            <w:tcW w:w="5400" w:type="dxa"/>
            <w:shd w:val="clear" w:color="auto" w:fill="auto"/>
            <w:vAlign w:val="bottom"/>
          </w:tcPr>
          <w:p w14:paraId="58C6CBCE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Demontáž - ocelové</w:t>
            </w:r>
            <w:proofErr w:type="gramEnd"/>
            <w:r>
              <w:rPr>
                <w:rFonts w:ascii="Arial" w:eastAsia="Arial" w:hAnsi="Arial"/>
              </w:rPr>
              <w:t xml:space="preserve"> dveře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5D857427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2 500,00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3C5DF99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91FCBD8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2 500,00</w:t>
            </w:r>
          </w:p>
        </w:tc>
      </w:tr>
      <w:tr w:rsidR="000012A0" w14:paraId="5F55197D" w14:textId="77777777">
        <w:trPr>
          <w:trHeight w:val="256"/>
        </w:trPr>
        <w:tc>
          <w:tcPr>
            <w:tcW w:w="5400" w:type="dxa"/>
            <w:shd w:val="clear" w:color="auto" w:fill="auto"/>
            <w:vAlign w:val="bottom"/>
          </w:tcPr>
          <w:p w14:paraId="7A0A1397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Likvidace odpadu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6F9E838F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F2A00F5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79738227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700,00</w:t>
            </w:r>
          </w:p>
        </w:tc>
      </w:tr>
      <w:tr w:rsidR="000012A0" w14:paraId="1F651DAD" w14:textId="77777777">
        <w:trPr>
          <w:trHeight w:val="252"/>
        </w:trPr>
        <w:tc>
          <w:tcPr>
            <w:tcW w:w="5400" w:type="dxa"/>
            <w:shd w:val="clear" w:color="auto" w:fill="auto"/>
            <w:vAlign w:val="bottom"/>
          </w:tcPr>
          <w:p w14:paraId="5EBFAC0C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Zednické zapravení jednoduchá </w:t>
            </w:r>
            <w:proofErr w:type="gramStart"/>
            <w:r>
              <w:rPr>
                <w:rFonts w:ascii="Arial" w:eastAsia="Arial" w:hAnsi="Arial"/>
              </w:rPr>
              <w:t>okna - zrcátko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14:paraId="7A3827D1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2 500,00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75C6680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ED513CB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2 500,00</w:t>
            </w:r>
          </w:p>
        </w:tc>
      </w:tr>
      <w:tr w:rsidR="000012A0" w14:paraId="573A617D" w14:textId="77777777">
        <w:trPr>
          <w:trHeight w:val="259"/>
        </w:trPr>
        <w:tc>
          <w:tcPr>
            <w:tcW w:w="5400" w:type="dxa"/>
            <w:shd w:val="clear" w:color="auto" w:fill="auto"/>
            <w:vAlign w:val="bottom"/>
          </w:tcPr>
          <w:p w14:paraId="053041E7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Zednické </w:t>
            </w:r>
            <w:proofErr w:type="gramStart"/>
            <w:r>
              <w:rPr>
                <w:rFonts w:ascii="Arial" w:eastAsia="Arial" w:hAnsi="Arial"/>
              </w:rPr>
              <w:t>zapravení - APU</w:t>
            </w:r>
            <w:proofErr w:type="gramEnd"/>
            <w:r>
              <w:rPr>
                <w:rFonts w:ascii="Arial" w:eastAsia="Arial" w:hAnsi="Arial"/>
              </w:rPr>
              <w:t xml:space="preserve"> lišty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275CFC68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54BF22E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D96A4BB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800,00</w:t>
            </w:r>
          </w:p>
        </w:tc>
      </w:tr>
      <w:tr w:rsidR="000012A0" w14:paraId="6EE13007" w14:textId="77777777">
        <w:trPr>
          <w:trHeight w:val="252"/>
        </w:trPr>
        <w:tc>
          <w:tcPr>
            <w:tcW w:w="5400" w:type="dxa"/>
            <w:shd w:val="clear" w:color="auto" w:fill="auto"/>
            <w:vAlign w:val="bottom"/>
          </w:tcPr>
          <w:p w14:paraId="75BAE427" w14:textId="77777777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Lešení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1DCFB404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1 500,00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439BD11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7617172E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1 500,00</w:t>
            </w:r>
          </w:p>
        </w:tc>
      </w:tr>
      <w:tr w:rsidR="000012A0" w14:paraId="5F1DB80B" w14:textId="77777777">
        <w:trPr>
          <w:trHeight w:val="256"/>
        </w:trPr>
        <w:tc>
          <w:tcPr>
            <w:tcW w:w="5400" w:type="dxa"/>
            <w:shd w:val="clear" w:color="auto" w:fill="auto"/>
            <w:vAlign w:val="bottom"/>
          </w:tcPr>
          <w:p w14:paraId="4FFC612C" w14:textId="3B98D7FD" w:rsidR="000012A0" w:rsidRDefault="000012A0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Doprava společně</w:t>
            </w:r>
            <w:r w:rsidR="003B5627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se zakázkou M/F0847B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2028ACBA" w14:textId="77777777" w:rsidR="000012A0" w:rsidRDefault="000012A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1,00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37729F2" w14:textId="77777777" w:rsidR="000012A0" w:rsidRDefault="000012A0">
            <w:pPr>
              <w:spacing w:line="0" w:lineRule="atLeast"/>
              <w:ind w:right="8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0 %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1D91029B" w14:textId="77777777" w:rsidR="000012A0" w:rsidRDefault="000012A0">
            <w:pPr>
              <w:spacing w:line="0" w:lineRule="atLeast"/>
              <w:ind w:right="2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1,00</w:t>
            </w:r>
          </w:p>
        </w:tc>
      </w:tr>
    </w:tbl>
    <w:p w14:paraId="122A5FA1" w14:textId="77777777" w:rsidR="000012A0" w:rsidRDefault="000012A0">
      <w:pPr>
        <w:rPr>
          <w:rFonts w:ascii="Arial" w:eastAsia="Arial" w:hAnsi="Arial"/>
        </w:rPr>
        <w:sectPr w:rsidR="000012A0">
          <w:pgSz w:w="11900" w:h="16840"/>
          <w:pgMar w:top="580" w:right="540" w:bottom="1440" w:left="560" w:header="0" w:footer="0" w:gutter="0"/>
          <w:cols w:space="0" w:equalWidth="0">
            <w:col w:w="10800"/>
          </w:cols>
          <w:docGrid w:linePitch="360"/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4560"/>
        <w:gridCol w:w="1500"/>
      </w:tblGrid>
      <w:tr w:rsidR="000012A0" w14:paraId="25577CA8" w14:textId="77777777">
        <w:trPr>
          <w:trHeight w:val="238"/>
        </w:trPr>
        <w:tc>
          <w:tcPr>
            <w:tcW w:w="3880" w:type="dxa"/>
            <w:shd w:val="clear" w:color="auto" w:fill="auto"/>
            <w:vAlign w:val="bottom"/>
          </w:tcPr>
          <w:bookmarkStart w:id="2" w:name="page3"/>
          <w:bookmarkEnd w:id="2"/>
          <w:p w14:paraId="7EA370F6" w14:textId="5C0D2E36" w:rsidR="000012A0" w:rsidRDefault="002651B5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31BD380" wp14:editId="54FF2A78">
                      <wp:simplePos x="0" y="0"/>
                      <wp:positionH relativeFrom="page">
                        <wp:posOffset>520700</wp:posOffset>
                      </wp:positionH>
                      <wp:positionV relativeFrom="page">
                        <wp:posOffset>397510</wp:posOffset>
                      </wp:positionV>
                      <wp:extent cx="6591300" cy="0"/>
                      <wp:effectExtent l="6350" t="5080" r="12700" b="13970"/>
                      <wp:wrapNone/>
                      <wp:docPr id="99749643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1300" cy="0"/>
                              </a:xfrm>
                              <a:prstGeom prst="line">
                                <a:avLst/>
                              </a:prstGeom>
                              <a:noFill/>
                              <a:ln w="152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8136E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pt,31.3pt" to="560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uTrwEAAEgDAAAOAAAAZHJzL2Uyb0RvYy54bWysU8GO0zAQvSPxD5bvNGlhVx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" strokeweight=".12pt"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="000012A0">
              <w:rPr>
                <w:rFonts w:ascii="Arial" w:eastAsia="Arial" w:hAnsi="Arial"/>
                <w:b/>
              </w:rPr>
              <w:t>CELKEM :</w:t>
            </w:r>
            <w:proofErr w:type="gramEnd"/>
          </w:p>
        </w:tc>
        <w:tc>
          <w:tcPr>
            <w:tcW w:w="4560" w:type="dxa"/>
            <w:shd w:val="clear" w:color="auto" w:fill="auto"/>
            <w:vAlign w:val="bottom"/>
          </w:tcPr>
          <w:p w14:paraId="5F318686" w14:textId="77777777" w:rsidR="000012A0" w:rsidRDefault="000012A0">
            <w:pPr>
              <w:spacing w:line="0" w:lineRule="atLeast"/>
              <w:ind w:right="38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104 208,00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A02B7F2" w14:textId="77777777" w:rsidR="000012A0" w:rsidRDefault="000012A0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104 208,00</w:t>
            </w:r>
          </w:p>
        </w:tc>
      </w:tr>
    </w:tbl>
    <w:p w14:paraId="28560649" w14:textId="77777777" w:rsidR="000012A0" w:rsidRDefault="000012A0">
      <w:pPr>
        <w:spacing w:line="134" w:lineRule="exact"/>
        <w:rPr>
          <w:rFonts w:ascii="Times New Roman" w:eastAsia="Times New Roman" w:hAnsi="Times New Roman"/>
        </w:rPr>
      </w:pPr>
    </w:p>
    <w:p w14:paraId="073BDC6A" w14:textId="77777777" w:rsidR="000012A0" w:rsidRDefault="000012A0">
      <w:pPr>
        <w:spacing w:line="0" w:lineRule="atLeast"/>
        <w:ind w:left="280"/>
        <w:rPr>
          <w:rFonts w:ascii="Arial" w:eastAsia="Arial" w:hAnsi="Arial"/>
        </w:rPr>
      </w:pPr>
      <w:r>
        <w:rPr>
          <w:rFonts w:ascii="Arial" w:eastAsia="Arial" w:hAnsi="Arial"/>
        </w:rPr>
        <w:t>Způsob úhrady ceny za dílo:</w:t>
      </w:r>
    </w:p>
    <w:p w14:paraId="1E838356" w14:textId="77777777" w:rsidR="000012A0" w:rsidRDefault="000012A0">
      <w:pPr>
        <w:numPr>
          <w:ilvl w:val="0"/>
          <w:numId w:val="5"/>
        </w:numPr>
        <w:tabs>
          <w:tab w:val="left" w:pos="780"/>
        </w:tabs>
        <w:spacing w:line="0" w:lineRule="atLeast"/>
        <w:ind w:left="780" w:hanging="193"/>
        <w:rPr>
          <w:rFonts w:ascii="Arial" w:eastAsia="Arial" w:hAnsi="Arial"/>
        </w:rPr>
      </w:pPr>
      <w:r>
        <w:rPr>
          <w:rFonts w:ascii="Arial" w:eastAsia="Arial" w:hAnsi="Arial"/>
        </w:rPr>
        <w:t xml:space="preserve">zálohová platba ve výši </w:t>
      </w:r>
      <w:proofErr w:type="gramStart"/>
      <w:r>
        <w:rPr>
          <w:rFonts w:ascii="Arial" w:eastAsia="Arial" w:hAnsi="Arial"/>
        </w:rPr>
        <w:t>62.000,-</w:t>
      </w:r>
      <w:proofErr w:type="gramEnd"/>
      <w:r>
        <w:rPr>
          <w:rFonts w:ascii="Arial" w:eastAsia="Arial" w:hAnsi="Arial"/>
        </w:rPr>
        <w:t xml:space="preserve"> Kč; splatnost faktury: 17.11.2023</w:t>
      </w:r>
    </w:p>
    <w:p w14:paraId="36522FE4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0A0419C5" w14:textId="71A2CE56" w:rsidR="000012A0" w:rsidRDefault="000012A0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13"/>
        <w:rPr>
          <w:rFonts w:ascii="Arial" w:eastAsia="Arial" w:hAnsi="Arial"/>
        </w:rPr>
      </w:pPr>
      <w:r>
        <w:rPr>
          <w:rFonts w:ascii="Arial" w:eastAsia="Arial" w:hAnsi="Arial"/>
        </w:rPr>
        <w:t>konečný doplatek bude uhrazen bankovním převodem se splatností 14 dnů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po předání díla.</w:t>
      </w:r>
    </w:p>
    <w:p w14:paraId="5A5D492C" w14:textId="77777777" w:rsidR="000012A0" w:rsidRDefault="000012A0">
      <w:pPr>
        <w:spacing w:line="229" w:lineRule="exact"/>
        <w:rPr>
          <w:rFonts w:ascii="Times New Roman" w:eastAsia="Times New Roman" w:hAnsi="Times New Roman"/>
        </w:rPr>
      </w:pPr>
    </w:p>
    <w:p w14:paraId="47CCF613" w14:textId="77777777" w:rsidR="000012A0" w:rsidRDefault="000012A0">
      <w:pPr>
        <w:spacing w:line="0" w:lineRule="atLeast"/>
        <w:ind w:left="580"/>
        <w:rPr>
          <w:rFonts w:ascii="Arial" w:eastAsia="Arial" w:hAnsi="Arial"/>
        </w:rPr>
      </w:pPr>
      <w:r>
        <w:rPr>
          <w:rFonts w:ascii="Arial" w:eastAsia="Arial" w:hAnsi="Arial"/>
        </w:rPr>
        <w:t>Způsob zasílaní faktur: e-mailem.</w:t>
      </w:r>
    </w:p>
    <w:p w14:paraId="1D090F9F" w14:textId="77777777" w:rsidR="000012A0" w:rsidRDefault="000012A0">
      <w:pPr>
        <w:spacing w:line="231" w:lineRule="exact"/>
        <w:rPr>
          <w:rFonts w:ascii="Times New Roman" w:eastAsia="Times New Roman" w:hAnsi="Times New Roman"/>
        </w:rPr>
      </w:pPr>
    </w:p>
    <w:p w14:paraId="7FA8FCA2" w14:textId="77777777" w:rsidR="000012A0" w:rsidRDefault="000012A0">
      <w:pPr>
        <w:spacing w:line="0" w:lineRule="atLeast"/>
        <w:ind w:left="580"/>
        <w:rPr>
          <w:rFonts w:ascii="Arial" w:eastAsia="Arial" w:hAnsi="Arial"/>
        </w:rPr>
      </w:pPr>
      <w:r>
        <w:rPr>
          <w:rFonts w:ascii="Arial" w:eastAsia="Arial" w:hAnsi="Arial"/>
        </w:rPr>
        <w:t>Cena je účtována bez DPH, zdanitelné plnění podléhá přenesení daňové povinnosti – 21 %.</w:t>
      </w:r>
    </w:p>
    <w:p w14:paraId="10F0C3B2" w14:textId="77777777" w:rsidR="000012A0" w:rsidRDefault="000012A0">
      <w:pPr>
        <w:spacing w:line="200" w:lineRule="exact"/>
        <w:rPr>
          <w:rFonts w:ascii="Times New Roman" w:eastAsia="Times New Roman" w:hAnsi="Times New Roman"/>
        </w:rPr>
      </w:pPr>
    </w:p>
    <w:p w14:paraId="7F904C6A" w14:textId="77777777" w:rsidR="000012A0" w:rsidRDefault="000012A0">
      <w:pPr>
        <w:spacing w:line="264" w:lineRule="exact"/>
        <w:rPr>
          <w:rFonts w:ascii="Times New Roman" w:eastAsia="Times New Roman" w:hAnsi="Times New Roman"/>
        </w:rPr>
      </w:pPr>
    </w:p>
    <w:p w14:paraId="5DD08D05" w14:textId="682C9BA4" w:rsidR="000012A0" w:rsidRDefault="000012A0">
      <w:pPr>
        <w:numPr>
          <w:ilvl w:val="0"/>
          <w:numId w:val="6"/>
        </w:numPr>
        <w:tabs>
          <w:tab w:val="left" w:pos="280"/>
        </w:tabs>
        <w:spacing w:line="275" w:lineRule="auto"/>
        <w:ind w:left="280" w:hanging="27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Nebude-li v odst. 1 ujednáno jinak, je </w:t>
      </w:r>
      <w:r>
        <w:rPr>
          <w:rFonts w:ascii="Arial" w:eastAsia="Arial" w:hAnsi="Arial"/>
          <w:b/>
          <w:sz w:val="18"/>
        </w:rPr>
        <w:t>Objednatel</w:t>
      </w:r>
      <w:r>
        <w:rPr>
          <w:rFonts w:ascii="Arial" w:eastAsia="Arial" w:hAnsi="Arial"/>
          <w:sz w:val="18"/>
        </w:rPr>
        <w:t xml:space="preserve"> povinen uhradit </w:t>
      </w:r>
      <w:r>
        <w:rPr>
          <w:rFonts w:ascii="Arial" w:eastAsia="Arial" w:hAnsi="Arial"/>
          <w:b/>
          <w:sz w:val="18"/>
        </w:rPr>
        <w:t>Zhotoviteli</w:t>
      </w:r>
      <w:r>
        <w:rPr>
          <w:rFonts w:ascii="Arial" w:eastAsia="Arial" w:hAnsi="Arial"/>
          <w:sz w:val="18"/>
        </w:rPr>
        <w:t xml:space="preserve"> dohodnutou cenu za dílo prostřednictvím faktur vystavených </w:t>
      </w:r>
      <w:r>
        <w:rPr>
          <w:rFonts w:ascii="Arial" w:eastAsia="Arial" w:hAnsi="Arial"/>
          <w:b/>
          <w:sz w:val="18"/>
        </w:rPr>
        <w:t>Zhotovitelem</w:t>
      </w:r>
      <w:r>
        <w:rPr>
          <w:rFonts w:ascii="Arial" w:eastAsia="Arial" w:hAnsi="Arial"/>
          <w:sz w:val="18"/>
        </w:rPr>
        <w:t xml:space="preserve"> s datem splatnosti 15 dnů. Je-li faktura vystavena v souladu s příslušnými právními předpisy, odepření jejího přijetí nebo její nedoručení nemá za následek jakýkoli odklad platby. Pro případ prodlení </w:t>
      </w:r>
      <w:r>
        <w:rPr>
          <w:rFonts w:ascii="Arial" w:eastAsia="Arial" w:hAnsi="Arial"/>
          <w:b/>
          <w:sz w:val="18"/>
        </w:rPr>
        <w:t>Objednatele</w:t>
      </w:r>
      <w:r>
        <w:rPr>
          <w:rFonts w:ascii="Arial" w:eastAsia="Arial" w:hAnsi="Arial"/>
          <w:sz w:val="18"/>
        </w:rPr>
        <w:t xml:space="preserve"> s úhradou faktur řádně</w:t>
      </w:r>
      <w:r w:rsidR="003B5627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vystavených v souladu s tímto ustanovením se sjednává úrok z prodlení ve výši 0,05 % z dlužné částky denně.</w:t>
      </w:r>
    </w:p>
    <w:p w14:paraId="24BEE53D" w14:textId="77777777" w:rsidR="000012A0" w:rsidRDefault="000012A0">
      <w:pPr>
        <w:spacing w:line="1" w:lineRule="exact"/>
        <w:rPr>
          <w:rFonts w:ascii="Arial" w:eastAsia="Arial" w:hAnsi="Arial"/>
          <w:sz w:val="18"/>
        </w:rPr>
      </w:pPr>
    </w:p>
    <w:p w14:paraId="4A6D28A1" w14:textId="77777777" w:rsidR="000012A0" w:rsidRDefault="000012A0">
      <w:pPr>
        <w:numPr>
          <w:ilvl w:val="0"/>
          <w:numId w:val="6"/>
        </w:numPr>
        <w:tabs>
          <w:tab w:val="left" w:pos="280"/>
        </w:tabs>
        <w:spacing w:line="246" w:lineRule="auto"/>
        <w:ind w:left="280" w:right="60" w:hanging="274"/>
        <w:rPr>
          <w:rFonts w:ascii="Arial" w:eastAsia="Arial" w:hAnsi="Arial"/>
        </w:rPr>
      </w:pPr>
      <w:r>
        <w:rPr>
          <w:rFonts w:ascii="Arial" w:eastAsia="Arial" w:hAnsi="Arial"/>
        </w:rPr>
        <w:t xml:space="preserve">Řádnou úhradou se rozumí připsání fakturované částky ve prospěch příslušného bankovního účtu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specifikovaného na faktuře; to neplatí, je-li úhrada faktury realizována v hotovosti.</w:t>
      </w:r>
    </w:p>
    <w:p w14:paraId="58BC8FAA" w14:textId="77777777" w:rsidR="000012A0" w:rsidRDefault="000012A0">
      <w:pPr>
        <w:spacing w:line="1" w:lineRule="exact"/>
        <w:rPr>
          <w:rFonts w:ascii="Arial" w:eastAsia="Arial" w:hAnsi="Arial"/>
        </w:rPr>
      </w:pPr>
    </w:p>
    <w:p w14:paraId="54E04B2B" w14:textId="210707E8" w:rsidR="000012A0" w:rsidRDefault="000012A0">
      <w:pPr>
        <w:numPr>
          <w:ilvl w:val="0"/>
          <w:numId w:val="6"/>
        </w:numPr>
        <w:tabs>
          <w:tab w:val="left" w:pos="280"/>
        </w:tabs>
        <w:spacing w:line="243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Pro strany je závazná výše uvedená „Cena bez DPH“. Sazba DPH a výše DPH, uvedené v této smlouvě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 cenové nabídce, jsou stanoveny na základě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známých informací při podpisu smlouvy.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je povinen zaplatit Z</w:t>
      </w:r>
      <w:r>
        <w:rPr>
          <w:rFonts w:ascii="Arial" w:eastAsia="Arial" w:hAnsi="Arial"/>
          <w:b/>
        </w:rPr>
        <w:t>hotoviteli</w:t>
      </w:r>
      <w:r>
        <w:rPr>
          <w:rFonts w:ascii="Arial" w:eastAsia="Arial" w:hAnsi="Arial"/>
        </w:rPr>
        <w:t xml:space="preserve"> k „Ceně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bez DPH“ zákonnou DPH stanovenou v souladu s platnými a účinnými právními předpisy, zejména s ohledem na případnou povinnost použít režim přenesení daňové povinnosti.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bere na vědomí, že v důsledku toho může dojít ke změně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celkové ceny díla uvedené v odst. 1 tohoto článku a v cenové nabídce.</w:t>
      </w:r>
    </w:p>
    <w:p w14:paraId="3BB0855E" w14:textId="77777777" w:rsidR="000012A0" w:rsidRDefault="000012A0">
      <w:pPr>
        <w:spacing w:line="4" w:lineRule="exact"/>
        <w:rPr>
          <w:rFonts w:ascii="Arial" w:eastAsia="Arial" w:hAnsi="Arial"/>
        </w:rPr>
      </w:pPr>
    </w:p>
    <w:p w14:paraId="7DF92B54" w14:textId="6871C118" w:rsidR="000012A0" w:rsidRDefault="000012A0">
      <w:pPr>
        <w:numPr>
          <w:ilvl w:val="0"/>
          <w:numId w:val="6"/>
        </w:numPr>
        <w:tabs>
          <w:tab w:val="left" w:pos="280"/>
        </w:tabs>
        <w:spacing w:line="242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a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závazně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prohlašují, že ke dni podpisu této smlouvy řádně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plní veškeré své existující závazky vůči svým dodavatelům i subjektům poskytujícím externí financování, 2) že jim nebyl doručen žádný návrh na zahájení vykonávacího řízení a 3) že jsou bez nedoplatků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vůči státu. Ukáže-li se toto ujištění jako nepravdivé, uhradí strana vydávající nepravdivé prohlášení druhé straně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smluvní pokutu ve výši </w:t>
      </w:r>
      <w:proofErr w:type="gramStart"/>
      <w:r>
        <w:rPr>
          <w:rFonts w:ascii="Arial" w:eastAsia="Arial" w:hAnsi="Arial"/>
        </w:rPr>
        <w:t>200.000,-</w:t>
      </w:r>
      <w:proofErr w:type="gramEnd"/>
      <w:r>
        <w:rPr>
          <w:rFonts w:ascii="Arial" w:eastAsia="Arial" w:hAnsi="Arial"/>
        </w:rPr>
        <w:t xml:space="preserve"> Kč.</w:t>
      </w:r>
    </w:p>
    <w:p w14:paraId="5B0040F5" w14:textId="77777777" w:rsidR="000012A0" w:rsidRDefault="000012A0">
      <w:pPr>
        <w:spacing w:line="213" w:lineRule="exact"/>
        <w:rPr>
          <w:rFonts w:ascii="Times New Roman" w:eastAsia="Times New Roman" w:hAnsi="Times New Roman"/>
        </w:rPr>
      </w:pPr>
    </w:p>
    <w:p w14:paraId="33C8D231" w14:textId="77777777" w:rsidR="000012A0" w:rsidRDefault="000012A0">
      <w:pPr>
        <w:spacing w:line="0" w:lineRule="atLeast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III. Doba plnění</w:t>
      </w:r>
    </w:p>
    <w:p w14:paraId="3A347DD0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0ACB7081" w14:textId="77777777" w:rsidR="000012A0" w:rsidRDefault="000012A0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splní svou povinnost provést dílo okamžikem řádného ukončení všech prací na níže dohodnutém místě:</w:t>
      </w:r>
    </w:p>
    <w:p w14:paraId="39A7B378" w14:textId="77777777" w:rsidR="000012A0" w:rsidRDefault="000012A0">
      <w:pPr>
        <w:spacing w:line="0" w:lineRule="atLeast"/>
        <w:rPr>
          <w:rFonts w:ascii="Arial" w:eastAsia="Arial" w:hAnsi="Arial"/>
        </w:rPr>
        <w:sectPr w:rsidR="000012A0">
          <w:pgSz w:w="11900" w:h="16840"/>
          <w:pgMar w:top="672" w:right="580" w:bottom="1440" w:left="560" w:header="0" w:footer="0" w:gutter="0"/>
          <w:cols w:space="0" w:equalWidth="0">
            <w:col w:w="10760"/>
          </w:cols>
          <w:docGrid w:linePitch="360"/>
        </w:sectPr>
      </w:pPr>
    </w:p>
    <w:p w14:paraId="719CDBAE" w14:textId="77777777" w:rsidR="000012A0" w:rsidRDefault="000012A0">
      <w:pPr>
        <w:spacing w:line="132" w:lineRule="exact"/>
        <w:rPr>
          <w:rFonts w:ascii="Times New Roman" w:eastAsia="Times New Roman" w:hAnsi="Times New Roman"/>
        </w:rPr>
      </w:pPr>
    </w:p>
    <w:p w14:paraId="29A4A14A" w14:textId="77777777" w:rsidR="000012A0" w:rsidRDefault="000012A0">
      <w:pPr>
        <w:spacing w:line="0" w:lineRule="atLeas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Přesná specifikace a adresa stavby:</w:t>
      </w:r>
    </w:p>
    <w:p w14:paraId="2BCC701F" w14:textId="77777777" w:rsidR="000012A0" w:rsidRDefault="000012A0">
      <w:pPr>
        <w:spacing w:line="13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7"/>
        </w:rPr>
        <w:br w:type="column"/>
      </w:r>
    </w:p>
    <w:p w14:paraId="5CF61FBD" w14:textId="77777777" w:rsidR="000012A0" w:rsidRDefault="000012A0">
      <w:pPr>
        <w:spacing w:line="0" w:lineRule="atLeas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výměna oken</w:t>
      </w:r>
    </w:p>
    <w:p w14:paraId="692C84A0" w14:textId="77777777" w:rsidR="000012A0" w:rsidRDefault="000012A0">
      <w:pPr>
        <w:spacing w:line="0" w:lineRule="atLeast"/>
        <w:rPr>
          <w:rFonts w:ascii="Arial" w:eastAsia="Arial" w:hAnsi="Arial"/>
          <w:sz w:val="17"/>
        </w:rPr>
        <w:sectPr w:rsidR="000012A0">
          <w:type w:val="continuous"/>
          <w:pgSz w:w="11900" w:h="16840"/>
          <w:pgMar w:top="672" w:right="580" w:bottom="1440" w:left="560" w:header="0" w:footer="0" w:gutter="0"/>
          <w:cols w:num="2" w:space="0" w:equalWidth="0">
            <w:col w:w="2880" w:space="720"/>
            <w:col w:w="7160"/>
          </w:cols>
          <w:docGrid w:linePitch="360"/>
        </w:sectPr>
      </w:pPr>
    </w:p>
    <w:p w14:paraId="6BE8EEB3" w14:textId="77777777" w:rsidR="000012A0" w:rsidRDefault="000012A0">
      <w:pPr>
        <w:spacing w:line="90" w:lineRule="exact"/>
        <w:rPr>
          <w:rFonts w:ascii="Times New Roman" w:eastAsia="Times New Roman" w:hAnsi="Times New Roman"/>
        </w:rPr>
      </w:pPr>
    </w:p>
    <w:p w14:paraId="621A3D8A" w14:textId="77777777" w:rsidR="000012A0" w:rsidRDefault="000012A0">
      <w:pPr>
        <w:spacing w:line="0" w:lineRule="atLeast"/>
        <w:ind w:left="3600"/>
        <w:rPr>
          <w:rFonts w:ascii="Arial" w:eastAsia="Arial" w:hAnsi="Arial"/>
        </w:rPr>
      </w:pPr>
      <w:r>
        <w:rPr>
          <w:rFonts w:ascii="Arial" w:eastAsia="Arial" w:hAnsi="Arial"/>
        </w:rPr>
        <w:t>KD v obci Bukovina</w:t>
      </w:r>
      <w:r w:rsidR="006E254D" w:rsidRPr="006E254D">
        <w:rPr>
          <w:rFonts w:ascii="Arial" w:eastAsia="Arial" w:hAnsi="Arial"/>
        </w:rPr>
        <w:t xml:space="preserve"> </w:t>
      </w:r>
      <w:r w:rsidR="006E254D">
        <w:rPr>
          <w:rFonts w:ascii="Arial" w:eastAsia="Arial" w:hAnsi="Arial"/>
        </w:rPr>
        <w:t>č.p. 17, stavební parcela č. 26 v </w:t>
      </w:r>
      <w:proofErr w:type="spellStart"/>
      <w:r w:rsidR="006E254D">
        <w:rPr>
          <w:rFonts w:ascii="Arial" w:eastAsia="Arial" w:hAnsi="Arial"/>
        </w:rPr>
        <w:t>k.ú</w:t>
      </w:r>
      <w:proofErr w:type="spellEnd"/>
      <w:r w:rsidR="006E254D">
        <w:rPr>
          <w:rFonts w:ascii="Arial" w:eastAsia="Arial" w:hAnsi="Arial"/>
        </w:rPr>
        <w:t>. Bukovina u Mladotic</w:t>
      </w:r>
    </w:p>
    <w:p w14:paraId="23B7C25B" w14:textId="77777777" w:rsidR="000012A0" w:rsidRDefault="000012A0">
      <w:pPr>
        <w:spacing w:line="200" w:lineRule="exact"/>
        <w:rPr>
          <w:rFonts w:ascii="Times New Roman" w:eastAsia="Times New Roman" w:hAnsi="Times New Roman"/>
        </w:rPr>
      </w:pPr>
    </w:p>
    <w:p w14:paraId="5BA7F420" w14:textId="77777777" w:rsidR="000012A0" w:rsidRDefault="000012A0">
      <w:pPr>
        <w:spacing w:line="389" w:lineRule="exact"/>
        <w:rPr>
          <w:rFonts w:ascii="Times New Roman" w:eastAsia="Times New Roman" w:hAnsi="Times New Roman"/>
        </w:rPr>
      </w:pPr>
    </w:p>
    <w:p w14:paraId="554D4C03" w14:textId="77777777" w:rsidR="000012A0" w:rsidRDefault="000012A0">
      <w:pPr>
        <w:tabs>
          <w:tab w:val="left" w:pos="3580"/>
        </w:tabs>
        <w:spacing w:line="0" w:lineRule="atLeast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</w:rPr>
        <w:t xml:space="preserve">Termín </w:t>
      </w:r>
      <w:proofErr w:type="gramStart"/>
      <w:r>
        <w:rPr>
          <w:rFonts w:ascii="Arial" w:eastAsia="Arial" w:hAnsi="Arial"/>
        </w:rPr>
        <w:t>montáže - od</w:t>
      </w:r>
      <w:proofErr w:type="gramEnd"/>
      <w:r>
        <w:rPr>
          <w:rFonts w:ascii="Arial" w:eastAsia="Arial" w:hAnsi="Arial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21.12.2023</w:t>
      </w:r>
      <w:r>
        <w:rPr>
          <w:rFonts w:ascii="Arial" w:eastAsia="Arial" w:hAnsi="Arial"/>
          <w:sz w:val="19"/>
        </w:rPr>
        <w:t xml:space="preserve"> do </w:t>
      </w:r>
      <w:r>
        <w:rPr>
          <w:rFonts w:ascii="Arial" w:eastAsia="Arial" w:hAnsi="Arial"/>
          <w:b/>
          <w:sz w:val="19"/>
        </w:rPr>
        <w:t>16.02.2024</w:t>
      </w:r>
    </w:p>
    <w:p w14:paraId="1169E782" w14:textId="77777777" w:rsidR="000012A0" w:rsidRDefault="000012A0">
      <w:pPr>
        <w:tabs>
          <w:tab w:val="left" w:pos="3580"/>
        </w:tabs>
        <w:spacing w:line="0" w:lineRule="atLeast"/>
        <w:rPr>
          <w:rFonts w:ascii="Arial" w:eastAsia="Arial" w:hAnsi="Arial"/>
          <w:b/>
          <w:sz w:val="19"/>
        </w:rPr>
        <w:sectPr w:rsidR="000012A0">
          <w:type w:val="continuous"/>
          <w:pgSz w:w="11900" w:h="16840"/>
          <w:pgMar w:top="672" w:right="580" w:bottom="1440" w:left="560" w:header="0" w:footer="0" w:gutter="0"/>
          <w:cols w:space="0" w:equalWidth="0">
            <w:col w:w="10760"/>
          </w:cols>
          <w:docGrid w:linePitch="360"/>
        </w:sectPr>
      </w:pPr>
    </w:p>
    <w:p w14:paraId="26E32698" w14:textId="77777777" w:rsidR="000012A0" w:rsidRDefault="000012A0">
      <w:pPr>
        <w:spacing w:line="12" w:lineRule="exact"/>
        <w:rPr>
          <w:rFonts w:ascii="Times New Roman" w:eastAsia="Times New Roman" w:hAnsi="Times New Roman"/>
        </w:rPr>
      </w:pPr>
    </w:p>
    <w:p w14:paraId="734C49D1" w14:textId="77777777" w:rsidR="000012A0" w:rsidRDefault="000012A0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Termín realizace bude upřesněn v souvislosti s klimatickými podmínkami.</w:t>
      </w:r>
    </w:p>
    <w:p w14:paraId="50B8C465" w14:textId="77777777" w:rsidR="000012A0" w:rsidRDefault="000012A0">
      <w:pPr>
        <w:spacing w:line="5" w:lineRule="exact"/>
        <w:rPr>
          <w:rFonts w:ascii="Times New Roman" w:eastAsia="Times New Roman" w:hAnsi="Times New Roman"/>
        </w:rPr>
      </w:pPr>
    </w:p>
    <w:p w14:paraId="5B533F11" w14:textId="6F09951A" w:rsidR="000012A0" w:rsidRDefault="000012A0">
      <w:pPr>
        <w:spacing w:line="237" w:lineRule="auto"/>
        <w:ind w:right="20"/>
        <w:rPr>
          <w:rFonts w:ascii="Arial" w:eastAsia="Arial" w:hAnsi="Arial"/>
        </w:rPr>
      </w:pPr>
      <w:r>
        <w:rPr>
          <w:rFonts w:ascii="Arial" w:eastAsia="Arial" w:hAnsi="Arial"/>
        </w:rPr>
        <w:t>Potvrzené 2 smlouvy musí být doručeny na adresu plzeňské pobočky nejpozději do 5 pracovních dnů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ode dne vystavení smlouvy, jinak bude termín posunut.</w:t>
      </w:r>
    </w:p>
    <w:p w14:paraId="23A749FE" w14:textId="77777777" w:rsidR="000012A0" w:rsidRDefault="000012A0">
      <w:pPr>
        <w:spacing w:line="232" w:lineRule="exact"/>
        <w:rPr>
          <w:rFonts w:ascii="Times New Roman" w:eastAsia="Times New Roman" w:hAnsi="Times New Roman"/>
        </w:rPr>
      </w:pPr>
    </w:p>
    <w:p w14:paraId="63CE4E71" w14:textId="77777777" w:rsidR="000012A0" w:rsidRDefault="000012A0">
      <w:pPr>
        <w:spacing w:line="0" w:lineRule="atLeast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Kontaktní telefony (kontaktní osoby jsou uvedeny v záhlaví této smlouvy):</w:t>
      </w:r>
    </w:p>
    <w:p w14:paraId="7CA43597" w14:textId="77777777" w:rsidR="000012A0" w:rsidRDefault="000012A0">
      <w:pPr>
        <w:spacing w:line="0" w:lineRule="atLeast"/>
        <w:rPr>
          <w:rFonts w:ascii="Arial" w:eastAsia="Arial" w:hAnsi="Arial"/>
          <w:i/>
        </w:rPr>
        <w:sectPr w:rsidR="000012A0">
          <w:type w:val="continuous"/>
          <w:pgSz w:w="11900" w:h="16840"/>
          <w:pgMar w:top="672" w:right="580" w:bottom="1440" w:left="560" w:header="0" w:footer="0" w:gutter="0"/>
          <w:cols w:space="0" w:equalWidth="0">
            <w:col w:w="10760"/>
          </w:cols>
          <w:docGrid w:linePitch="360"/>
        </w:sectPr>
      </w:pPr>
    </w:p>
    <w:p w14:paraId="42A8DB50" w14:textId="77777777" w:rsidR="000012A0" w:rsidRDefault="000012A0">
      <w:pPr>
        <w:spacing w:line="121" w:lineRule="exact"/>
        <w:rPr>
          <w:rFonts w:ascii="Times New Roman" w:eastAsia="Times New Roman" w:hAnsi="Times New Roman"/>
        </w:rPr>
      </w:pPr>
    </w:p>
    <w:p w14:paraId="62F276D5" w14:textId="77777777" w:rsidR="000012A0" w:rsidRDefault="000012A0">
      <w:pPr>
        <w:spacing w:line="0" w:lineRule="atLeast"/>
        <w:ind w:left="280"/>
        <w:rPr>
          <w:rFonts w:ascii="Arial" w:eastAsia="Arial" w:hAnsi="Arial"/>
          <w:i/>
          <w:sz w:val="17"/>
        </w:rPr>
      </w:pPr>
      <w:r>
        <w:rPr>
          <w:rFonts w:ascii="Arial" w:eastAsia="Arial" w:hAnsi="Arial"/>
          <w:i/>
          <w:sz w:val="17"/>
        </w:rPr>
        <w:t>montáž:</w:t>
      </w:r>
    </w:p>
    <w:p w14:paraId="0AC5C35E" w14:textId="77777777" w:rsidR="000012A0" w:rsidRDefault="000012A0">
      <w:pPr>
        <w:spacing w:line="12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sz w:val="17"/>
        </w:rPr>
        <w:br w:type="column"/>
      </w:r>
    </w:p>
    <w:p w14:paraId="5FE49588" w14:textId="7E64378A" w:rsidR="000012A0" w:rsidRDefault="000012A0">
      <w:pPr>
        <w:spacing w:line="0" w:lineRule="atLeast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 xml:space="preserve">tel: </w:t>
      </w:r>
      <w:proofErr w:type="spellStart"/>
      <w:r w:rsidR="003B5627">
        <w:rPr>
          <w:rFonts w:ascii="Arial" w:eastAsia="Arial" w:hAnsi="Arial"/>
          <w:i/>
          <w:sz w:val="18"/>
        </w:rPr>
        <w:t>xxxx</w:t>
      </w:r>
      <w:proofErr w:type="spellEnd"/>
    </w:p>
    <w:p w14:paraId="5F497EEF" w14:textId="77777777" w:rsidR="000012A0" w:rsidRDefault="000012A0">
      <w:pPr>
        <w:spacing w:line="0" w:lineRule="atLeast"/>
        <w:rPr>
          <w:rFonts w:ascii="Arial" w:eastAsia="Arial" w:hAnsi="Arial"/>
          <w:i/>
          <w:sz w:val="18"/>
        </w:rPr>
        <w:sectPr w:rsidR="000012A0">
          <w:type w:val="continuous"/>
          <w:pgSz w:w="11900" w:h="16840"/>
          <w:pgMar w:top="672" w:right="580" w:bottom="1440" w:left="560" w:header="0" w:footer="0" w:gutter="0"/>
          <w:cols w:num="2" w:space="0" w:equalWidth="0">
            <w:col w:w="1440" w:space="720"/>
            <w:col w:w="8600"/>
          </w:cols>
          <w:docGrid w:linePitch="360"/>
        </w:sectPr>
      </w:pPr>
    </w:p>
    <w:p w14:paraId="219792AF" w14:textId="77777777" w:rsidR="000012A0" w:rsidRDefault="000012A0">
      <w:pPr>
        <w:spacing w:line="81" w:lineRule="exact"/>
        <w:rPr>
          <w:rFonts w:ascii="Times New Roman" w:eastAsia="Times New Roman" w:hAnsi="Times New Roman"/>
        </w:rPr>
      </w:pPr>
    </w:p>
    <w:p w14:paraId="4EE300B7" w14:textId="77777777" w:rsidR="000012A0" w:rsidRDefault="000012A0">
      <w:pPr>
        <w:spacing w:line="0" w:lineRule="atLeast"/>
        <w:ind w:left="280"/>
        <w:rPr>
          <w:rFonts w:ascii="Arial" w:eastAsia="Arial" w:hAnsi="Arial"/>
          <w:i/>
          <w:sz w:val="17"/>
        </w:rPr>
      </w:pPr>
      <w:r>
        <w:rPr>
          <w:rFonts w:ascii="Arial" w:eastAsia="Arial" w:hAnsi="Arial"/>
          <w:i/>
          <w:sz w:val="17"/>
        </w:rPr>
        <w:t>reklamace:</w:t>
      </w:r>
    </w:p>
    <w:p w14:paraId="759F4EB5" w14:textId="77777777" w:rsidR="000012A0" w:rsidRDefault="000012A0">
      <w:pPr>
        <w:spacing w:line="8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sz w:val="17"/>
        </w:rPr>
        <w:br w:type="column"/>
      </w:r>
    </w:p>
    <w:p w14:paraId="7B9B7AF9" w14:textId="0DF9E6DA" w:rsidR="000012A0" w:rsidRDefault="000012A0">
      <w:pPr>
        <w:spacing w:line="0" w:lineRule="atLeast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 xml:space="preserve">tel: </w:t>
      </w:r>
      <w:proofErr w:type="spellStart"/>
      <w:r w:rsidR="003B5627">
        <w:rPr>
          <w:rFonts w:ascii="Arial" w:eastAsia="Arial" w:hAnsi="Arial"/>
          <w:i/>
          <w:sz w:val="18"/>
        </w:rPr>
        <w:t>xxxx</w:t>
      </w:r>
      <w:proofErr w:type="spellEnd"/>
    </w:p>
    <w:p w14:paraId="16C9A12A" w14:textId="77777777" w:rsidR="000012A0" w:rsidRDefault="000012A0">
      <w:pPr>
        <w:spacing w:line="0" w:lineRule="atLeast"/>
        <w:rPr>
          <w:rFonts w:ascii="Arial" w:eastAsia="Arial" w:hAnsi="Arial"/>
          <w:i/>
          <w:sz w:val="18"/>
        </w:rPr>
        <w:sectPr w:rsidR="000012A0">
          <w:type w:val="continuous"/>
          <w:pgSz w:w="11900" w:h="16840"/>
          <w:pgMar w:top="672" w:right="580" w:bottom="1440" w:left="560" w:header="0" w:footer="0" w:gutter="0"/>
          <w:cols w:num="2" w:space="0" w:equalWidth="0">
            <w:col w:w="1440" w:space="720"/>
            <w:col w:w="8600"/>
          </w:cols>
          <w:docGrid w:linePitch="360"/>
        </w:sectPr>
      </w:pPr>
    </w:p>
    <w:p w14:paraId="503881BA" w14:textId="77777777" w:rsidR="000012A0" w:rsidRDefault="000012A0">
      <w:pPr>
        <w:spacing w:line="81" w:lineRule="exact"/>
        <w:rPr>
          <w:rFonts w:ascii="Times New Roman" w:eastAsia="Times New Roman" w:hAnsi="Times New Roman"/>
        </w:rPr>
      </w:pPr>
    </w:p>
    <w:p w14:paraId="22D5A2A0" w14:textId="77777777" w:rsidR="000012A0" w:rsidRDefault="000012A0">
      <w:pPr>
        <w:spacing w:line="0" w:lineRule="atLeast"/>
        <w:ind w:left="280"/>
        <w:rPr>
          <w:rFonts w:ascii="Arial" w:eastAsia="Arial" w:hAnsi="Arial"/>
          <w:i/>
          <w:sz w:val="17"/>
        </w:rPr>
      </w:pPr>
      <w:r>
        <w:rPr>
          <w:rFonts w:ascii="Arial" w:eastAsia="Arial" w:hAnsi="Arial"/>
          <w:i/>
          <w:sz w:val="17"/>
        </w:rPr>
        <w:t>zednické zapravení:</w:t>
      </w:r>
    </w:p>
    <w:p w14:paraId="78CC96BC" w14:textId="77777777" w:rsidR="000012A0" w:rsidRDefault="000012A0">
      <w:pPr>
        <w:spacing w:line="8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sz w:val="17"/>
        </w:rPr>
        <w:br w:type="column"/>
      </w:r>
    </w:p>
    <w:p w14:paraId="5BBF967E" w14:textId="66234A70" w:rsidR="000012A0" w:rsidRDefault="000012A0">
      <w:pPr>
        <w:spacing w:line="0" w:lineRule="atLeast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 xml:space="preserve">tel: </w:t>
      </w:r>
      <w:proofErr w:type="spellStart"/>
      <w:r w:rsidR="003B5627">
        <w:rPr>
          <w:rFonts w:ascii="Arial" w:eastAsia="Arial" w:hAnsi="Arial"/>
          <w:i/>
          <w:sz w:val="18"/>
        </w:rPr>
        <w:t>xxxx</w:t>
      </w:r>
      <w:proofErr w:type="spellEnd"/>
    </w:p>
    <w:p w14:paraId="5FFD44B3" w14:textId="77777777" w:rsidR="000012A0" w:rsidRDefault="000012A0">
      <w:pPr>
        <w:spacing w:line="0" w:lineRule="atLeast"/>
        <w:rPr>
          <w:rFonts w:ascii="Arial" w:eastAsia="Arial" w:hAnsi="Arial"/>
          <w:i/>
          <w:sz w:val="18"/>
        </w:rPr>
        <w:sectPr w:rsidR="000012A0">
          <w:type w:val="continuous"/>
          <w:pgSz w:w="11900" w:h="16840"/>
          <w:pgMar w:top="672" w:right="580" w:bottom="1440" w:left="560" w:header="0" w:footer="0" w:gutter="0"/>
          <w:cols w:num="2" w:space="0" w:equalWidth="0">
            <w:col w:w="1820" w:space="340"/>
            <w:col w:w="8600"/>
          </w:cols>
          <w:docGrid w:linePitch="360"/>
        </w:sectPr>
      </w:pPr>
    </w:p>
    <w:p w14:paraId="12417A92" w14:textId="77777777" w:rsidR="000012A0" w:rsidRDefault="000012A0">
      <w:pPr>
        <w:spacing w:line="0" w:lineRule="atLeast"/>
        <w:ind w:left="10160"/>
        <w:rPr>
          <w:rFonts w:ascii="Arial" w:eastAsia="Arial" w:hAnsi="Arial"/>
          <w:i/>
          <w:sz w:val="16"/>
        </w:rPr>
      </w:pPr>
      <w:bookmarkStart w:id="3" w:name="page4"/>
      <w:bookmarkEnd w:id="3"/>
      <w:r>
        <w:rPr>
          <w:rFonts w:ascii="Arial" w:eastAsia="Arial" w:hAnsi="Arial"/>
          <w:i/>
          <w:sz w:val="16"/>
        </w:rPr>
        <w:lastRenderedPageBreak/>
        <w:t>Strana: 3</w:t>
      </w:r>
    </w:p>
    <w:p w14:paraId="7507E9F5" w14:textId="77777777" w:rsidR="000012A0" w:rsidRDefault="000012A0">
      <w:pPr>
        <w:spacing w:line="40" w:lineRule="exact"/>
        <w:rPr>
          <w:rFonts w:ascii="Times New Roman" w:eastAsia="Times New Roman" w:hAnsi="Times New Roman"/>
        </w:rPr>
      </w:pPr>
    </w:p>
    <w:p w14:paraId="4BA761AD" w14:textId="77777777" w:rsidR="000012A0" w:rsidRDefault="000012A0">
      <w:pPr>
        <w:spacing w:line="0" w:lineRule="atLeast"/>
        <w:ind w:right="80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IV. Odpovědnost za vady díla v záruční době</w:t>
      </w:r>
    </w:p>
    <w:p w14:paraId="6F5B057B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11EE4582" w14:textId="4673F3DC" w:rsidR="000012A0" w:rsidRDefault="000012A0">
      <w:pPr>
        <w:numPr>
          <w:ilvl w:val="0"/>
          <w:numId w:val="7"/>
        </w:numPr>
        <w:tabs>
          <w:tab w:val="left" w:pos="280"/>
        </w:tabs>
        <w:spacing w:line="250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poskytuje na všechny dodávané otvorové výplně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Objednateli</w:t>
      </w:r>
      <w:r>
        <w:rPr>
          <w:rFonts w:ascii="Arial" w:eastAsia="Arial" w:hAnsi="Arial"/>
        </w:rPr>
        <w:t xml:space="preserve"> záruku v délce </w:t>
      </w:r>
      <w:r>
        <w:rPr>
          <w:rFonts w:ascii="Arial" w:eastAsia="Arial" w:hAnsi="Arial"/>
          <w:b/>
        </w:rPr>
        <w:t>60 měsíců</w:t>
      </w:r>
      <w:r w:rsidR="003B5627"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 xml:space="preserve">a na montážní a zednické práce záruku v délce </w:t>
      </w:r>
      <w:r>
        <w:rPr>
          <w:rFonts w:ascii="Arial" w:eastAsia="Arial" w:hAnsi="Arial"/>
          <w:b/>
        </w:rPr>
        <w:t>24 měsíců</w:t>
      </w:r>
      <w:r>
        <w:rPr>
          <w:rFonts w:ascii="Arial" w:eastAsia="Arial" w:hAnsi="Arial"/>
        </w:rPr>
        <w:t>.</w:t>
      </w:r>
      <w:r w:rsidR="003B5627"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Záruka</w:t>
      </w:r>
      <w:proofErr w:type="gramEnd"/>
      <w:r>
        <w:rPr>
          <w:rFonts w:ascii="Arial" w:eastAsia="Arial" w:hAnsi="Arial"/>
        </w:rPr>
        <w:t xml:space="preserve"> počíná plynout vždy od okamžiku předání díla podle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 xml:space="preserve">. čl. VII této smlouvy. Záruční lhůta na dodávku příslušenství nevyrobeného </w:t>
      </w:r>
      <w:r>
        <w:rPr>
          <w:rFonts w:ascii="Arial" w:eastAsia="Arial" w:hAnsi="Arial"/>
          <w:b/>
        </w:rPr>
        <w:t>Zhotovitelem</w:t>
      </w:r>
      <w:r>
        <w:rPr>
          <w:rFonts w:ascii="Arial" w:eastAsia="Arial" w:hAnsi="Arial"/>
        </w:rPr>
        <w:t xml:space="preserve"> (např. žaluzie, rolety, sítě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proti hmyzu apod.), se poskytuje na dobu</w:t>
      </w:r>
      <w:r>
        <w:rPr>
          <w:rFonts w:ascii="Arial" w:eastAsia="Arial" w:hAnsi="Arial"/>
          <w:b/>
        </w:rPr>
        <w:t xml:space="preserve"> 24 měsíců</w:t>
      </w:r>
      <w:r>
        <w:rPr>
          <w:rFonts w:ascii="Arial" w:eastAsia="Arial" w:hAnsi="Arial"/>
        </w:rPr>
        <w:t>.</w:t>
      </w:r>
    </w:p>
    <w:p w14:paraId="7CED4F95" w14:textId="77777777" w:rsidR="000012A0" w:rsidRDefault="000012A0">
      <w:pPr>
        <w:spacing w:line="1" w:lineRule="exact"/>
        <w:rPr>
          <w:rFonts w:ascii="Arial" w:eastAsia="Arial" w:hAnsi="Arial"/>
        </w:rPr>
      </w:pPr>
    </w:p>
    <w:p w14:paraId="371312A5" w14:textId="6917A5AC" w:rsidR="000012A0" w:rsidRDefault="000012A0">
      <w:pPr>
        <w:numPr>
          <w:ilvl w:val="0"/>
          <w:numId w:val="7"/>
        </w:numPr>
        <w:tabs>
          <w:tab w:val="left" w:pos="280"/>
        </w:tabs>
        <w:spacing w:line="247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je povinen uplatnit práva z odpovědnosti za vady díla zjištěné v záruční době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písemnou formou</w:t>
      </w:r>
      <w:r>
        <w:rPr>
          <w:rFonts w:ascii="Arial" w:eastAsia="Arial" w:hAnsi="Arial"/>
        </w:rPr>
        <w:t xml:space="preserve"> přímo u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>, který řádně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uplatněné vady bezplatně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odstraní ve lhůtě</w:t>
      </w:r>
      <w:r>
        <w:rPr>
          <w:rFonts w:ascii="Arial" w:eastAsia="Arial" w:hAnsi="Arial"/>
          <w:b/>
        </w:rPr>
        <w:t>30 dnů</w:t>
      </w:r>
      <w:r>
        <w:rPr>
          <w:rFonts w:ascii="Arial" w:eastAsia="Arial" w:hAnsi="Arial"/>
        </w:rPr>
        <w:t xml:space="preserve">.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poskytne k odstranění vad veškerou nutnou součinnost. Nestanoví-li tato smlouva jinak, řídí se uplatňování a odstraňování vad v záruční době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„Záručními podmínkami a reklamačním řádem společnosti RI OKNA a.s. pro plastové otvorové výplně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a jejich příslušenství“, jejichž aktuální text je k dispozici na všech obchodních zastoupeních a prodejních místech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>, jakož i na jeho oficiálních internetových stránkách (</w:t>
      </w:r>
      <w:r>
        <w:rPr>
          <w:rFonts w:ascii="Arial" w:eastAsia="Arial" w:hAnsi="Arial"/>
          <w:b/>
          <w:color w:val="0000FF"/>
          <w:u w:val="single"/>
        </w:rPr>
        <w:t>&lt;</w:t>
      </w:r>
      <w:r>
        <w:rPr>
          <w:rFonts w:ascii="Arial" w:eastAsia="Arial" w:hAnsi="Arial"/>
          <w:b/>
          <w:color w:val="0066CC"/>
          <w:u w:val="single"/>
        </w:rPr>
        <w:t>www.ri-okna.cz</w:t>
      </w:r>
      <w:r>
        <w:rPr>
          <w:rFonts w:ascii="Arial" w:eastAsia="Arial" w:hAnsi="Arial"/>
          <w:b/>
          <w:color w:val="0000FF"/>
          <w:u w:val="single"/>
        </w:rPr>
        <w:t>&gt;</w:t>
      </w:r>
      <w:r>
        <w:rPr>
          <w:rFonts w:ascii="Arial" w:eastAsia="Arial" w:hAnsi="Arial"/>
        </w:rPr>
        <w:t>).</w:t>
      </w:r>
    </w:p>
    <w:p w14:paraId="71BF262B" w14:textId="77777777" w:rsidR="000012A0" w:rsidRDefault="000012A0">
      <w:pPr>
        <w:numPr>
          <w:ilvl w:val="0"/>
          <w:numId w:val="7"/>
        </w:numPr>
        <w:tabs>
          <w:tab w:val="left" w:pos="280"/>
        </w:tabs>
        <w:spacing w:line="245" w:lineRule="auto"/>
        <w:ind w:left="280" w:right="80" w:hanging="274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neodpovídá </w:t>
      </w:r>
      <w:r>
        <w:rPr>
          <w:rFonts w:ascii="Arial" w:eastAsia="Arial" w:hAnsi="Arial"/>
          <w:b/>
        </w:rPr>
        <w:t>Objednateli</w:t>
      </w:r>
      <w:r>
        <w:rPr>
          <w:rFonts w:ascii="Arial" w:eastAsia="Arial" w:hAnsi="Arial"/>
        </w:rPr>
        <w:t xml:space="preserve"> za vady díla, které byly po řádném převzetí způsobeny </w:t>
      </w:r>
      <w:r>
        <w:rPr>
          <w:rFonts w:ascii="Arial" w:eastAsia="Arial" w:hAnsi="Arial"/>
          <w:b/>
        </w:rPr>
        <w:t>Objednatelem</w:t>
      </w:r>
      <w:r>
        <w:rPr>
          <w:rFonts w:ascii="Arial" w:eastAsia="Arial" w:hAnsi="Arial"/>
        </w:rPr>
        <w:t>, třetími osobami anebo neodvratitelnými událostmi.</w:t>
      </w:r>
    </w:p>
    <w:p w14:paraId="4D2844D8" w14:textId="4B3BB9C9" w:rsidR="000012A0" w:rsidRDefault="000012A0">
      <w:pPr>
        <w:numPr>
          <w:ilvl w:val="0"/>
          <w:numId w:val="7"/>
        </w:numPr>
        <w:tabs>
          <w:tab w:val="left" w:pos="280"/>
        </w:tabs>
        <w:spacing w:line="254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Nestanoví-li tato smlouva jinak, je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povinen pečovat o otvorové výplně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v souladu s aktuálním návodem k údržbě plastových prvků, který je k dispozici na všech obchodních zastoupeních a prodejních místech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>, jakož i na jeho oficiálních internetových stránkách (</w:t>
      </w:r>
      <w:r>
        <w:rPr>
          <w:rFonts w:ascii="Arial" w:eastAsia="Arial" w:hAnsi="Arial"/>
          <w:b/>
          <w:color w:val="0000FF"/>
          <w:u w:val="single"/>
        </w:rPr>
        <w:t>&lt;</w:t>
      </w:r>
      <w:r>
        <w:rPr>
          <w:rFonts w:ascii="Arial" w:eastAsia="Arial" w:hAnsi="Arial"/>
          <w:b/>
          <w:color w:val="0066CC"/>
          <w:u w:val="single"/>
        </w:rPr>
        <w:t>www.ri-okna.cz</w:t>
      </w:r>
      <w:r>
        <w:rPr>
          <w:rFonts w:ascii="Arial" w:eastAsia="Arial" w:hAnsi="Arial"/>
          <w:b/>
          <w:color w:val="0000FF"/>
          <w:u w:val="single"/>
        </w:rPr>
        <w:t>&gt;</w:t>
      </w:r>
      <w:r>
        <w:rPr>
          <w:rFonts w:ascii="Arial" w:eastAsia="Arial" w:hAnsi="Arial"/>
        </w:rPr>
        <w:t>).</w:t>
      </w:r>
    </w:p>
    <w:p w14:paraId="1CE5EAD0" w14:textId="77777777" w:rsidR="000012A0" w:rsidRDefault="000012A0">
      <w:pPr>
        <w:spacing w:line="199" w:lineRule="exact"/>
        <w:rPr>
          <w:rFonts w:ascii="Times New Roman" w:eastAsia="Times New Roman" w:hAnsi="Times New Roman"/>
        </w:rPr>
      </w:pPr>
    </w:p>
    <w:p w14:paraId="3B6DE6F5" w14:textId="77777777" w:rsidR="000012A0" w:rsidRDefault="000012A0">
      <w:pPr>
        <w:spacing w:line="0" w:lineRule="atLeast"/>
        <w:ind w:right="100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V. Povinnosti Objednatele</w:t>
      </w:r>
    </w:p>
    <w:p w14:paraId="02422418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3E6F4D17" w14:textId="77777777" w:rsidR="000012A0" w:rsidRDefault="000012A0">
      <w:pPr>
        <w:numPr>
          <w:ilvl w:val="0"/>
          <w:numId w:val="8"/>
        </w:numPr>
        <w:tabs>
          <w:tab w:val="left" w:pos="280"/>
        </w:tabs>
        <w:spacing w:line="245" w:lineRule="auto"/>
        <w:ind w:left="280" w:right="80" w:hanging="274"/>
        <w:rPr>
          <w:rFonts w:ascii="Arial" w:eastAsia="Arial" w:hAnsi="Arial"/>
        </w:rPr>
      </w:pP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poskytne </w:t>
      </w:r>
      <w:r>
        <w:rPr>
          <w:rFonts w:ascii="Arial" w:eastAsia="Arial" w:hAnsi="Arial"/>
          <w:b/>
        </w:rPr>
        <w:t>Zhotoviteli</w:t>
      </w:r>
      <w:r>
        <w:rPr>
          <w:rFonts w:ascii="Arial" w:eastAsia="Arial" w:hAnsi="Arial"/>
        </w:rPr>
        <w:t xml:space="preserve"> veškerou součinnost nezbytnou k provedení díla, zejména umožní přístup na stavbu, zajistí termín pro montáž a připravenost stavby k montáži.</w:t>
      </w:r>
    </w:p>
    <w:p w14:paraId="4EED30D1" w14:textId="0A584B01" w:rsidR="000012A0" w:rsidRDefault="000012A0">
      <w:pPr>
        <w:numPr>
          <w:ilvl w:val="0"/>
          <w:numId w:val="8"/>
        </w:numPr>
        <w:tabs>
          <w:tab w:val="left" w:pos="280"/>
        </w:tabs>
        <w:spacing w:line="243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se zavazuje zajistit dodržení rozměrů pro montáž otvorových výplní a </w:t>
      </w:r>
      <w:proofErr w:type="gramStart"/>
      <w:r>
        <w:rPr>
          <w:rFonts w:ascii="Arial" w:eastAsia="Arial" w:hAnsi="Arial"/>
        </w:rPr>
        <w:t>příslušenstv</w:t>
      </w:r>
      <w:r w:rsidR="003B5627">
        <w:rPr>
          <w:rFonts w:ascii="Arial" w:eastAsia="Arial" w:hAnsi="Arial"/>
        </w:rPr>
        <w:t xml:space="preserve">í </w:t>
      </w:r>
      <w:r>
        <w:rPr>
          <w:rFonts w:ascii="Arial" w:eastAsia="Arial" w:hAnsi="Arial"/>
        </w:rPr>
        <w:t xml:space="preserve"> dle</w:t>
      </w:r>
      <w:proofErr w:type="gramEnd"/>
      <w:r>
        <w:rPr>
          <w:rFonts w:ascii="Arial" w:eastAsia="Arial" w:hAnsi="Arial"/>
        </w:rPr>
        <w:t xml:space="preserve"> závazné cenové nabídky, popř. dle stavební dokumentace nebo schváleného projektu pro stavební povolení, dále zajištění přístupu k příslušné nemovitosti a rovněž i možnost napojení na elektrickou síť.</w:t>
      </w:r>
    </w:p>
    <w:p w14:paraId="7C769B03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6D25C12A" w14:textId="53599466" w:rsidR="000012A0" w:rsidRDefault="000012A0">
      <w:pPr>
        <w:numPr>
          <w:ilvl w:val="0"/>
          <w:numId w:val="8"/>
        </w:numPr>
        <w:tabs>
          <w:tab w:val="left" w:pos="280"/>
        </w:tabs>
        <w:spacing w:line="247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potvrdí termín připravenosti stavby k zahájení montáže ve lhůtě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nejméně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7 dnů</w:t>
      </w:r>
      <w:r w:rsidR="003B5627"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před nástupem pracovníků</w:t>
      </w:r>
      <w:r>
        <w:rPr>
          <w:rFonts w:ascii="Arial" w:eastAsia="Arial" w:hAnsi="Arial"/>
          <w:b/>
        </w:rPr>
        <w:t xml:space="preserve"> Zhotovitele</w:t>
      </w:r>
      <w:r>
        <w:rPr>
          <w:rFonts w:ascii="Arial" w:eastAsia="Arial" w:hAnsi="Arial"/>
        </w:rPr>
        <w:t xml:space="preserve"> na montáž. K potvrzení termínu připravenosti může dojít telefonicky (kontaktní osobu viz záhlaví této smlouvy) nebo zápisem ve stavebním deníku; v pochybnostech platí, že </w:t>
      </w: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je oprávněn zahájit montáž tak, aby dodržel závazný termín dokončení díla podle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>. čl. III této smlouvy.</w:t>
      </w:r>
    </w:p>
    <w:p w14:paraId="5C706ADB" w14:textId="77777777" w:rsidR="000012A0" w:rsidRDefault="000012A0">
      <w:pPr>
        <w:spacing w:line="3" w:lineRule="exact"/>
        <w:rPr>
          <w:rFonts w:ascii="Arial" w:eastAsia="Arial" w:hAnsi="Arial"/>
        </w:rPr>
      </w:pPr>
    </w:p>
    <w:p w14:paraId="5FC04479" w14:textId="2E9EDCA1" w:rsidR="000012A0" w:rsidRDefault="000012A0">
      <w:pPr>
        <w:numPr>
          <w:ilvl w:val="0"/>
          <w:numId w:val="8"/>
        </w:numPr>
        <w:tabs>
          <w:tab w:val="left" w:pos="280"/>
        </w:tabs>
        <w:spacing w:line="284" w:lineRule="auto"/>
        <w:ind w:left="280" w:right="80" w:hanging="274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19"/>
        </w:rPr>
        <w:t>Objednatel</w:t>
      </w:r>
      <w:r>
        <w:rPr>
          <w:rFonts w:ascii="Arial" w:eastAsia="Arial" w:hAnsi="Arial"/>
          <w:sz w:val="19"/>
        </w:rPr>
        <w:t xml:space="preserve"> není oprávněn až do předání díla dílo užívat. Při porušení povinnosti dle předchozí věty </w:t>
      </w:r>
      <w:r>
        <w:rPr>
          <w:rFonts w:ascii="Arial" w:eastAsia="Arial" w:hAnsi="Arial"/>
          <w:b/>
          <w:sz w:val="19"/>
        </w:rPr>
        <w:t>Objednatelem</w:t>
      </w:r>
      <w:r>
        <w:rPr>
          <w:rFonts w:ascii="Arial" w:eastAsia="Arial" w:hAnsi="Arial"/>
          <w:sz w:val="19"/>
        </w:rPr>
        <w:t xml:space="preserve"> či 3. osobou nenese </w:t>
      </w:r>
      <w:r>
        <w:rPr>
          <w:rFonts w:ascii="Arial" w:eastAsia="Arial" w:hAnsi="Arial"/>
          <w:b/>
          <w:sz w:val="19"/>
        </w:rPr>
        <w:t>Zhotovitel</w:t>
      </w:r>
      <w:r>
        <w:rPr>
          <w:rFonts w:ascii="Arial" w:eastAsia="Arial" w:hAnsi="Arial"/>
          <w:sz w:val="19"/>
        </w:rPr>
        <w:t xml:space="preserve"> odpovědnost za jakoukoliv újmu </w:t>
      </w:r>
      <w:r>
        <w:rPr>
          <w:rFonts w:ascii="Arial" w:eastAsia="Arial" w:hAnsi="Arial"/>
          <w:b/>
          <w:sz w:val="19"/>
        </w:rPr>
        <w:t>Objednateli</w:t>
      </w:r>
      <w:r>
        <w:rPr>
          <w:rFonts w:ascii="Arial" w:eastAsia="Arial" w:hAnsi="Arial"/>
          <w:sz w:val="19"/>
        </w:rPr>
        <w:t xml:space="preserve"> či 3. osobě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způsobenou nepředaným dílem.</w:t>
      </w:r>
    </w:p>
    <w:p w14:paraId="6E0FCBE4" w14:textId="77777777" w:rsidR="000012A0" w:rsidRDefault="000012A0">
      <w:pPr>
        <w:spacing w:line="172" w:lineRule="exact"/>
        <w:rPr>
          <w:rFonts w:ascii="Times New Roman" w:eastAsia="Times New Roman" w:hAnsi="Times New Roman"/>
        </w:rPr>
      </w:pPr>
    </w:p>
    <w:p w14:paraId="6F0DE648" w14:textId="77777777" w:rsidR="000012A0" w:rsidRDefault="000012A0">
      <w:pPr>
        <w:spacing w:line="0" w:lineRule="atLeast"/>
        <w:ind w:right="80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VI. Povinnosti Zhotovitele</w:t>
      </w:r>
    </w:p>
    <w:p w14:paraId="03484D20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07C36692" w14:textId="77777777" w:rsidR="000012A0" w:rsidRDefault="000012A0">
      <w:pPr>
        <w:numPr>
          <w:ilvl w:val="0"/>
          <w:numId w:val="9"/>
        </w:numPr>
        <w:tabs>
          <w:tab w:val="left" w:pos="280"/>
        </w:tabs>
        <w:spacing w:line="243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je povinen dodržovat při realizaci díla veškeré právní předpisy na úseku bezpečnosti a ochrany zdraví při práci a protipožární předpisy, jakož i postupovat s řádnou odbornou péčí a dodržovat všechny technické normy (ČSN) a doporučené postupy.</w:t>
      </w:r>
    </w:p>
    <w:p w14:paraId="6E42AD61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0F0257DF" w14:textId="7B3B3CA7" w:rsidR="000012A0" w:rsidRDefault="000012A0">
      <w:pPr>
        <w:numPr>
          <w:ilvl w:val="0"/>
          <w:numId w:val="9"/>
        </w:numPr>
        <w:tabs>
          <w:tab w:val="left" w:pos="280"/>
        </w:tabs>
        <w:spacing w:line="245" w:lineRule="auto"/>
        <w:ind w:left="280" w:right="80" w:hanging="274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provede jednotlivé dodávky otvorových výplní včetně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příslušenství a jejich montáž najednou a plynule, umožní-li to konkrétní podmínky na místě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realizace díla.</w:t>
      </w:r>
    </w:p>
    <w:p w14:paraId="67F1B118" w14:textId="2A92BA4C" w:rsidR="000012A0" w:rsidRDefault="000012A0">
      <w:pPr>
        <w:numPr>
          <w:ilvl w:val="0"/>
          <w:numId w:val="9"/>
        </w:numPr>
        <w:tabs>
          <w:tab w:val="left" w:pos="280"/>
        </w:tabs>
        <w:spacing w:line="247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se dále zavazuje k řádnému vedení montážního, resp. stavebního deníku, a každý den je předkládat k podpisu</w:t>
      </w:r>
      <w:r>
        <w:rPr>
          <w:rFonts w:ascii="Arial" w:eastAsia="Arial" w:hAnsi="Arial"/>
          <w:b/>
        </w:rPr>
        <w:t xml:space="preserve"> Objednateli</w:t>
      </w:r>
      <w:r>
        <w:rPr>
          <w:rFonts w:ascii="Arial" w:eastAsia="Arial" w:hAnsi="Arial"/>
        </w:rPr>
        <w:t xml:space="preserve">; v pochybnostech se má za to, že za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může být k plnění této povinnosti oprávněn zaměstnanec nebo smluvní partner, popřípadě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osoba autorizovaná podle zvláštních předpisů.</w:t>
      </w:r>
    </w:p>
    <w:p w14:paraId="3E23D091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7F052543" w14:textId="5A01B12D" w:rsidR="000012A0" w:rsidRDefault="000012A0">
      <w:pPr>
        <w:numPr>
          <w:ilvl w:val="0"/>
          <w:numId w:val="9"/>
        </w:numPr>
        <w:tabs>
          <w:tab w:val="left" w:pos="280"/>
        </w:tabs>
        <w:spacing w:line="242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Převzetí konkrétní nemovitosti (stavby) k realizaci díla bude na základě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výslovné dohody smluvních stran realizováno výhradně</w:t>
      </w:r>
      <w:r>
        <w:rPr>
          <w:rFonts w:ascii="Arial" w:eastAsia="Arial" w:hAnsi="Arial"/>
          <w:b/>
        </w:rPr>
        <w:t xml:space="preserve"> písemným zápisem</w:t>
      </w:r>
      <w:r>
        <w:rPr>
          <w:rFonts w:ascii="Arial" w:eastAsia="Arial" w:hAnsi="Arial"/>
        </w:rPr>
        <w:t xml:space="preserve"> v montážním deníku vedeném </w:t>
      </w:r>
      <w:r>
        <w:rPr>
          <w:rFonts w:ascii="Arial" w:eastAsia="Arial" w:hAnsi="Arial"/>
          <w:b/>
        </w:rPr>
        <w:t>Zhotovitelem</w:t>
      </w:r>
      <w:r>
        <w:rPr>
          <w:rFonts w:ascii="Arial" w:eastAsia="Arial" w:hAnsi="Arial"/>
        </w:rPr>
        <w:t>, který podepíší osoby oprávněné jednat jménem smluvních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stran. Jde-li o novostavbu nebo o takovou stavbu, pro níž příslušný právní předpis určuje povinnost vést stavební deník, musí být převzetí zaznamenáno stejnou formou i ve stavebním deníku.</w:t>
      </w:r>
    </w:p>
    <w:p w14:paraId="03736C56" w14:textId="77777777" w:rsidR="000012A0" w:rsidRDefault="000012A0">
      <w:pPr>
        <w:spacing w:line="3" w:lineRule="exact"/>
        <w:rPr>
          <w:rFonts w:ascii="Arial" w:eastAsia="Arial" w:hAnsi="Arial"/>
        </w:rPr>
      </w:pPr>
    </w:p>
    <w:p w14:paraId="7E0FCF6B" w14:textId="2DA28EEE" w:rsidR="000012A0" w:rsidRDefault="000012A0">
      <w:pPr>
        <w:numPr>
          <w:ilvl w:val="0"/>
          <w:numId w:val="9"/>
        </w:numPr>
        <w:tabs>
          <w:tab w:val="left" w:pos="280"/>
        </w:tabs>
        <w:spacing w:line="237" w:lineRule="auto"/>
        <w:ind w:left="280" w:right="80" w:hanging="274"/>
        <w:rPr>
          <w:rFonts w:ascii="Arial" w:eastAsia="Arial" w:hAnsi="Arial"/>
        </w:rPr>
      </w:pPr>
      <w:r>
        <w:rPr>
          <w:rFonts w:ascii="Arial" w:eastAsia="Arial" w:hAnsi="Arial"/>
        </w:rPr>
        <w:t>Řádně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potvrzené (akceptované) záznamy ve stavebním deníku týkající se upřesnění jednotlivých požadavků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na realizaci díla, termínu a podobně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se považují za písemnou změnu této smlouvy.</w:t>
      </w:r>
    </w:p>
    <w:p w14:paraId="3F953435" w14:textId="77777777" w:rsidR="000012A0" w:rsidRDefault="000012A0">
      <w:pPr>
        <w:spacing w:line="213" w:lineRule="exact"/>
        <w:rPr>
          <w:rFonts w:ascii="Times New Roman" w:eastAsia="Times New Roman" w:hAnsi="Times New Roman"/>
        </w:rPr>
      </w:pPr>
    </w:p>
    <w:p w14:paraId="5A00A44D" w14:textId="77777777" w:rsidR="000012A0" w:rsidRDefault="000012A0">
      <w:pPr>
        <w:spacing w:line="0" w:lineRule="atLeast"/>
        <w:ind w:right="80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VII. Předání díla</w:t>
      </w:r>
    </w:p>
    <w:p w14:paraId="65AC1003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14EF2E77" w14:textId="50520F82" w:rsidR="000012A0" w:rsidRDefault="000012A0">
      <w:pPr>
        <w:numPr>
          <w:ilvl w:val="0"/>
          <w:numId w:val="10"/>
        </w:numPr>
        <w:tabs>
          <w:tab w:val="left" w:pos="280"/>
        </w:tabs>
        <w:spacing w:line="245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Provedené dílo bude </w:t>
      </w:r>
      <w:r>
        <w:rPr>
          <w:rFonts w:ascii="Arial" w:eastAsia="Arial" w:hAnsi="Arial"/>
          <w:b/>
        </w:rPr>
        <w:t>Objednateli</w:t>
      </w:r>
      <w:r>
        <w:rPr>
          <w:rFonts w:ascii="Arial" w:eastAsia="Arial" w:hAnsi="Arial"/>
        </w:rPr>
        <w:t xml:space="preserve"> předáno na základě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písemného předávacího protokolu, který podepíší osoby oprávněné jednat jménem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a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>; písemný zápis může mít i formu několika dílčích předávacích protokolů. V předávacím protokolu budou uvedeny eventuální drobné vady a nedodělky nebránící řádnému užívání díla spolu s uvedením termínu jejich odstranění.</w:t>
      </w:r>
    </w:p>
    <w:p w14:paraId="36D649DF" w14:textId="77777777" w:rsidR="000012A0" w:rsidRDefault="000012A0">
      <w:pPr>
        <w:spacing w:line="1" w:lineRule="exact"/>
        <w:rPr>
          <w:rFonts w:ascii="Arial" w:eastAsia="Arial" w:hAnsi="Arial"/>
        </w:rPr>
      </w:pPr>
    </w:p>
    <w:p w14:paraId="55DCC428" w14:textId="77777777" w:rsidR="000012A0" w:rsidRDefault="000012A0">
      <w:pPr>
        <w:numPr>
          <w:ilvl w:val="0"/>
          <w:numId w:val="10"/>
        </w:numPr>
        <w:tabs>
          <w:tab w:val="left" w:pos="280"/>
        </w:tabs>
        <w:spacing w:line="247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Má-li dílo vady bránící jeho užívání k účelu, pro který je určeno, je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oprávněn dílo od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nepřevzít;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však může převzít dílo s drobnými vadami a nedodělky, které samy o sobě, v souhrnu nebo ve spojení s jinými nebrání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řádnému užívání díla.</w:t>
      </w:r>
    </w:p>
    <w:p w14:paraId="115E0BB3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5FF38B59" w14:textId="77777777" w:rsidR="000012A0" w:rsidRDefault="000012A0">
      <w:pPr>
        <w:numPr>
          <w:ilvl w:val="0"/>
          <w:numId w:val="10"/>
        </w:numPr>
        <w:tabs>
          <w:tab w:val="left" w:pos="280"/>
        </w:tabs>
        <w:spacing w:line="243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Bezdůvodným odmítnutím podpisu předávacího protokolu, ačkoli je dílo jako celek způsobilé k řádnému užívání se zakládá nevyvratitelná domněnka oprávněnosti fakturace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za řádné provedení díla. Odmítnutí převzetí díla má dále za následek nemožnost uplatnění záručních vad díla v souladu s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>. čl. IV odst. 2 této smlouvy.</w:t>
      </w:r>
    </w:p>
    <w:p w14:paraId="1D35AD73" w14:textId="77777777" w:rsidR="000012A0" w:rsidRDefault="000012A0">
      <w:pPr>
        <w:spacing w:line="190" w:lineRule="exact"/>
        <w:rPr>
          <w:rFonts w:ascii="Times New Roman" w:eastAsia="Times New Roman" w:hAnsi="Times New Roman"/>
        </w:rPr>
      </w:pPr>
    </w:p>
    <w:p w14:paraId="2F4BDFA2" w14:textId="77777777" w:rsidR="000012A0" w:rsidRDefault="000012A0">
      <w:pPr>
        <w:spacing w:line="0" w:lineRule="atLeast"/>
        <w:ind w:right="80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VIII. Smluvní pokuty</w:t>
      </w:r>
    </w:p>
    <w:p w14:paraId="0CCF0EF0" w14:textId="77777777" w:rsidR="000012A0" w:rsidRDefault="000012A0">
      <w:pPr>
        <w:spacing w:line="0" w:lineRule="atLeast"/>
        <w:ind w:right="80"/>
        <w:jc w:val="center"/>
        <w:rPr>
          <w:rFonts w:ascii="Arial" w:eastAsia="Arial" w:hAnsi="Arial"/>
          <w:b/>
          <w:sz w:val="18"/>
          <w:u w:val="single"/>
        </w:rPr>
        <w:sectPr w:rsidR="000012A0">
          <w:pgSz w:w="11900" w:h="16840"/>
          <w:pgMar w:top="566" w:right="520" w:bottom="691" w:left="560" w:header="0" w:footer="0" w:gutter="0"/>
          <w:cols w:space="0" w:equalWidth="0">
            <w:col w:w="10820"/>
          </w:cols>
          <w:docGrid w:linePitch="360"/>
        </w:sectPr>
      </w:pPr>
    </w:p>
    <w:p w14:paraId="7E7CD2CB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15AFAC23" w14:textId="77777777" w:rsidR="000012A0" w:rsidRDefault="000012A0">
      <w:pPr>
        <w:numPr>
          <w:ilvl w:val="0"/>
          <w:numId w:val="11"/>
        </w:numPr>
        <w:tabs>
          <w:tab w:val="left" w:pos="280"/>
        </w:tabs>
        <w:spacing w:line="249" w:lineRule="auto"/>
        <w:ind w:left="280" w:right="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Pro případ prodlení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s úhradou faktur vystavených a doručených v souladu s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 xml:space="preserve">. čl. II této smlouvy se smluvní strany dohodly, že </w:t>
      </w:r>
      <w:r>
        <w:rPr>
          <w:rFonts w:ascii="Arial" w:eastAsia="Arial" w:hAnsi="Arial"/>
          <w:b/>
        </w:rPr>
        <w:t>Zhotoviteli</w:t>
      </w:r>
      <w:r>
        <w:rPr>
          <w:rFonts w:ascii="Arial" w:eastAsia="Arial" w:hAnsi="Arial"/>
        </w:rPr>
        <w:t xml:space="preserve"> vznikne právo na zaplacení smluvní pokuty ve výši 0,05 % z konkrétní neuhrazené částky za každý i započatý den prodlení.</w:t>
      </w:r>
    </w:p>
    <w:p w14:paraId="0F6B6DE5" w14:textId="77777777" w:rsidR="000012A0" w:rsidRDefault="000012A0">
      <w:pPr>
        <w:tabs>
          <w:tab w:val="left" w:pos="280"/>
        </w:tabs>
        <w:spacing w:line="249" w:lineRule="auto"/>
        <w:ind w:left="280" w:right="80" w:hanging="274"/>
        <w:jc w:val="both"/>
        <w:rPr>
          <w:rFonts w:ascii="Arial" w:eastAsia="Arial" w:hAnsi="Arial"/>
        </w:rPr>
        <w:sectPr w:rsidR="000012A0">
          <w:type w:val="continuous"/>
          <w:pgSz w:w="11900" w:h="16840"/>
          <w:pgMar w:top="566" w:right="520" w:bottom="691" w:left="560" w:header="0" w:footer="0" w:gutter="0"/>
          <w:cols w:space="0" w:equalWidth="0">
            <w:col w:w="10820"/>
          </w:cols>
          <w:docGrid w:linePitch="360"/>
        </w:sectPr>
      </w:pPr>
    </w:p>
    <w:p w14:paraId="27639FFE" w14:textId="77777777" w:rsidR="000012A0" w:rsidRDefault="000012A0">
      <w:pPr>
        <w:spacing w:line="0" w:lineRule="atLeast"/>
        <w:ind w:left="10180"/>
        <w:rPr>
          <w:rFonts w:ascii="Arial" w:eastAsia="Arial" w:hAnsi="Arial"/>
          <w:i/>
          <w:sz w:val="14"/>
        </w:rPr>
      </w:pPr>
      <w:bookmarkStart w:id="4" w:name="page5"/>
      <w:bookmarkEnd w:id="4"/>
      <w:r>
        <w:rPr>
          <w:rFonts w:ascii="Arial" w:eastAsia="Arial" w:hAnsi="Arial"/>
          <w:i/>
          <w:sz w:val="14"/>
        </w:rPr>
        <w:lastRenderedPageBreak/>
        <w:t>Strana: 4</w:t>
      </w:r>
    </w:p>
    <w:p w14:paraId="33FD96C9" w14:textId="77777777" w:rsidR="000012A0" w:rsidRDefault="000012A0">
      <w:pPr>
        <w:spacing w:line="84" w:lineRule="exact"/>
        <w:rPr>
          <w:rFonts w:ascii="Times New Roman" w:eastAsia="Times New Roman" w:hAnsi="Times New Roman"/>
        </w:rPr>
      </w:pPr>
    </w:p>
    <w:p w14:paraId="228E69C0" w14:textId="77777777" w:rsidR="000012A0" w:rsidRDefault="000012A0">
      <w:pPr>
        <w:numPr>
          <w:ilvl w:val="0"/>
          <w:numId w:val="12"/>
        </w:numPr>
        <w:tabs>
          <w:tab w:val="left" w:pos="280"/>
        </w:tabs>
        <w:spacing w:line="273" w:lineRule="auto"/>
        <w:ind w:left="280" w:hanging="27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Dojde-li k prodlení </w:t>
      </w:r>
      <w:r>
        <w:rPr>
          <w:rFonts w:ascii="Arial" w:eastAsia="Arial" w:hAnsi="Arial"/>
          <w:b/>
          <w:sz w:val="19"/>
        </w:rPr>
        <w:t>Zhotovitele</w:t>
      </w:r>
      <w:r>
        <w:rPr>
          <w:rFonts w:ascii="Arial" w:eastAsia="Arial" w:hAnsi="Arial"/>
          <w:sz w:val="19"/>
        </w:rPr>
        <w:t xml:space="preserve"> s termínem dokončení díla, dohodly se smluvní strany, že </w:t>
      </w:r>
      <w:r>
        <w:rPr>
          <w:rFonts w:ascii="Arial" w:eastAsia="Arial" w:hAnsi="Arial"/>
          <w:b/>
          <w:sz w:val="19"/>
        </w:rPr>
        <w:t>Objednateli</w:t>
      </w:r>
      <w:r>
        <w:rPr>
          <w:rFonts w:ascii="Arial" w:eastAsia="Arial" w:hAnsi="Arial"/>
          <w:sz w:val="19"/>
        </w:rPr>
        <w:t xml:space="preserve"> vznikne právo na zaplacení smluvní pokuty ve výši 0,05 % z dohodnuté ceny nedokončené části díla za každý i započatý den prodlení.</w:t>
      </w:r>
    </w:p>
    <w:p w14:paraId="4C7B9E3A" w14:textId="77777777" w:rsidR="000012A0" w:rsidRDefault="000012A0">
      <w:pPr>
        <w:spacing w:line="72" w:lineRule="exact"/>
        <w:rPr>
          <w:rFonts w:ascii="Times New Roman" w:eastAsia="Times New Roman" w:hAnsi="Times New Roman"/>
        </w:rPr>
      </w:pPr>
    </w:p>
    <w:p w14:paraId="3D71E8BE" w14:textId="77777777" w:rsidR="000012A0" w:rsidRDefault="000012A0">
      <w:pPr>
        <w:spacing w:line="0" w:lineRule="atLeast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IX. Ostatní ujednání</w:t>
      </w:r>
    </w:p>
    <w:p w14:paraId="55FA9A69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0A02A2BD" w14:textId="77777777" w:rsidR="000012A0" w:rsidRDefault="000012A0">
      <w:pPr>
        <w:numPr>
          <w:ilvl w:val="0"/>
          <w:numId w:val="13"/>
        </w:numPr>
        <w:tabs>
          <w:tab w:val="left" w:pos="280"/>
        </w:tabs>
        <w:spacing w:line="250" w:lineRule="auto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</w:rPr>
        <w:t xml:space="preserve">Bude-li porušen dohodnutý termín připravenosti nemovitosti (stavby) ze strany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, montáž se bez dalšího odkládá o dobu, která je nutná pro potvrzení nového termínu ze strany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>.</w:t>
      </w:r>
    </w:p>
    <w:p w14:paraId="2229D20D" w14:textId="1C8D7C14" w:rsidR="000012A0" w:rsidRDefault="000012A0">
      <w:pPr>
        <w:numPr>
          <w:ilvl w:val="0"/>
          <w:numId w:val="13"/>
        </w:numPr>
        <w:tabs>
          <w:tab w:val="left" w:pos="280"/>
        </w:tabs>
        <w:spacing w:line="274" w:lineRule="auto"/>
        <w:ind w:left="280" w:hanging="27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Obě</w:t>
      </w:r>
      <w:r w:rsidR="003B5627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smluvní strany se dále dohodly na tom, že </w:t>
      </w:r>
      <w:r>
        <w:rPr>
          <w:rFonts w:ascii="Arial" w:eastAsia="Arial" w:hAnsi="Arial"/>
          <w:b/>
          <w:sz w:val="18"/>
        </w:rPr>
        <w:t>Zhotovitel</w:t>
      </w:r>
      <w:r>
        <w:rPr>
          <w:rFonts w:ascii="Arial" w:eastAsia="Arial" w:hAnsi="Arial"/>
          <w:sz w:val="18"/>
        </w:rPr>
        <w:t xml:space="preserve"> nebude v prodlení s montáží po dobu, kdy vlivem povětrnostních podmínek (teploty nižší než -10 stupňů</w:t>
      </w:r>
      <w:r w:rsidR="003B5627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Celsia) nebylo možno montáž začít anebo v již zahájené montáži pokračovat; o dobu nemožnosti realizace montáže se prodlužuje konečný termín realizace díla a </w:t>
      </w:r>
      <w:r>
        <w:rPr>
          <w:rFonts w:ascii="Arial" w:eastAsia="Arial" w:hAnsi="Arial"/>
          <w:b/>
          <w:sz w:val="18"/>
        </w:rPr>
        <w:t>Objednateli</w:t>
      </w:r>
      <w:r>
        <w:rPr>
          <w:rFonts w:ascii="Arial" w:eastAsia="Arial" w:hAnsi="Arial"/>
          <w:sz w:val="18"/>
        </w:rPr>
        <w:t xml:space="preserve"> nevzniká právo na smluvní pokutu.</w:t>
      </w:r>
    </w:p>
    <w:p w14:paraId="396C08B3" w14:textId="77777777" w:rsidR="000012A0" w:rsidRDefault="000012A0">
      <w:pPr>
        <w:spacing w:line="1" w:lineRule="exact"/>
        <w:rPr>
          <w:rFonts w:ascii="Arial" w:eastAsia="Arial" w:hAnsi="Arial"/>
          <w:sz w:val="18"/>
        </w:rPr>
      </w:pPr>
    </w:p>
    <w:p w14:paraId="00969BEA" w14:textId="26C5A1A8" w:rsidR="000012A0" w:rsidRDefault="000012A0">
      <w:pPr>
        <w:numPr>
          <w:ilvl w:val="0"/>
          <w:numId w:val="13"/>
        </w:numPr>
        <w:tabs>
          <w:tab w:val="left" w:pos="280"/>
        </w:tabs>
        <w:spacing w:line="247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Jestliže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výslovně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požaduje po </w:t>
      </w:r>
      <w:r>
        <w:rPr>
          <w:rFonts w:ascii="Arial" w:eastAsia="Arial" w:hAnsi="Arial"/>
          <w:b/>
        </w:rPr>
        <w:t>Zhotoviteli</w:t>
      </w:r>
      <w:r>
        <w:rPr>
          <w:rFonts w:ascii="Arial" w:eastAsia="Arial" w:hAnsi="Arial"/>
        </w:rPr>
        <w:t xml:space="preserve"> přerušení realizace již započatého díla (např. z důvodu odstoupení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od této smlouvy nebo kvůli dodržení jiných termínů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stavebních prací), zavazuje se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formou podpisu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 xml:space="preserve">předávacího protokolu podle </w:t>
      </w:r>
      <w:proofErr w:type="spellStart"/>
      <w:r>
        <w:rPr>
          <w:rFonts w:ascii="Arial" w:eastAsia="Arial" w:hAnsi="Arial"/>
        </w:rPr>
        <w:t>ust</w:t>
      </w:r>
      <w:proofErr w:type="spellEnd"/>
      <w:r>
        <w:rPr>
          <w:rFonts w:ascii="Arial" w:eastAsia="Arial" w:hAnsi="Arial"/>
        </w:rPr>
        <w:t xml:space="preserve">. čl. VII této smlouvy převzít od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namontované prvky včetně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veškerého příslušenství a jejich dohodnutou cenu dle cenové kalkulace řádně uhradit.</w:t>
      </w:r>
    </w:p>
    <w:p w14:paraId="2CE80E2A" w14:textId="77777777" w:rsidR="000012A0" w:rsidRDefault="000012A0">
      <w:pPr>
        <w:spacing w:line="3" w:lineRule="exact"/>
        <w:rPr>
          <w:rFonts w:ascii="Arial" w:eastAsia="Arial" w:hAnsi="Arial"/>
        </w:rPr>
      </w:pPr>
    </w:p>
    <w:p w14:paraId="5D7436E7" w14:textId="06D763BB" w:rsidR="000012A0" w:rsidRDefault="000012A0">
      <w:pPr>
        <w:numPr>
          <w:ilvl w:val="0"/>
          <w:numId w:val="13"/>
        </w:numPr>
        <w:tabs>
          <w:tab w:val="left" w:pos="280"/>
        </w:tabs>
        <w:spacing w:line="249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Vlastnické právo k prvkům tvořící dílo přechází na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okamžikem zamontování do nemovitosti (stavby). Nedoplatí-li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cenu řádně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převzatého díla ve sjednaném termínu, je </w:t>
      </w: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oprávněn uplatnit vůči </w:t>
      </w:r>
      <w:r>
        <w:rPr>
          <w:rFonts w:ascii="Arial" w:eastAsia="Arial" w:hAnsi="Arial"/>
          <w:b/>
        </w:rPr>
        <w:t>Objednateli</w:t>
      </w:r>
      <w:r>
        <w:rPr>
          <w:rFonts w:ascii="Arial" w:eastAsia="Arial" w:hAnsi="Arial"/>
        </w:rPr>
        <w:t xml:space="preserve"> náhradu škody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takto vzniklou.</w:t>
      </w:r>
    </w:p>
    <w:p w14:paraId="4E6B127F" w14:textId="77777777" w:rsidR="000012A0" w:rsidRDefault="000012A0">
      <w:pPr>
        <w:spacing w:line="93" w:lineRule="exact"/>
        <w:rPr>
          <w:rFonts w:ascii="Times New Roman" w:eastAsia="Times New Roman" w:hAnsi="Times New Roman"/>
        </w:rPr>
      </w:pPr>
    </w:p>
    <w:p w14:paraId="7CB17ABC" w14:textId="77777777" w:rsidR="000012A0" w:rsidRDefault="000012A0">
      <w:pPr>
        <w:numPr>
          <w:ilvl w:val="1"/>
          <w:numId w:val="14"/>
        </w:numPr>
        <w:tabs>
          <w:tab w:val="left" w:pos="4540"/>
        </w:tabs>
        <w:spacing w:line="0" w:lineRule="atLeast"/>
        <w:ind w:left="4540" w:hanging="216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Závěrečná ustanovení</w:t>
      </w:r>
    </w:p>
    <w:p w14:paraId="3FBE6E04" w14:textId="77777777" w:rsidR="000012A0" w:rsidRDefault="000012A0">
      <w:pPr>
        <w:spacing w:line="85" w:lineRule="exact"/>
        <w:rPr>
          <w:rFonts w:ascii="Arial" w:eastAsia="Arial" w:hAnsi="Arial"/>
          <w:b/>
          <w:sz w:val="18"/>
          <w:u w:val="single"/>
        </w:rPr>
      </w:pPr>
    </w:p>
    <w:p w14:paraId="078F62B4" w14:textId="75539FF7" w:rsidR="000012A0" w:rsidRDefault="000012A0">
      <w:pPr>
        <w:numPr>
          <w:ilvl w:val="0"/>
          <w:numId w:val="15"/>
        </w:numPr>
        <w:tabs>
          <w:tab w:val="left" w:pos="280"/>
        </w:tabs>
        <w:spacing w:line="259" w:lineRule="auto"/>
        <w:ind w:left="280" w:hanging="27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Tato smlouva může být změněna pouze na základě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 xml:space="preserve">dohody </w:t>
      </w:r>
      <w:r>
        <w:rPr>
          <w:rFonts w:ascii="Arial" w:eastAsia="Arial" w:hAnsi="Arial"/>
          <w:b/>
          <w:sz w:val="19"/>
        </w:rPr>
        <w:t>Zhotovitele</w:t>
      </w:r>
      <w:r>
        <w:rPr>
          <w:rFonts w:ascii="Arial" w:eastAsia="Arial" w:hAnsi="Arial"/>
          <w:sz w:val="19"/>
        </w:rPr>
        <w:t xml:space="preserve"> a </w:t>
      </w:r>
      <w:r>
        <w:rPr>
          <w:rFonts w:ascii="Arial" w:eastAsia="Arial" w:hAnsi="Arial"/>
          <w:b/>
          <w:sz w:val="19"/>
        </w:rPr>
        <w:t>Objednatele</w:t>
      </w:r>
      <w:r>
        <w:rPr>
          <w:rFonts w:ascii="Arial" w:eastAsia="Arial" w:hAnsi="Arial"/>
          <w:sz w:val="19"/>
        </w:rPr>
        <w:t>, a to výlučně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písemnou formou. Práva a povinnosti smluvních stran neupravené v této smlouvě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se řídí příslušnými ustanoveními občanského zákoníku.</w:t>
      </w:r>
    </w:p>
    <w:p w14:paraId="22CA3F4D" w14:textId="77777777" w:rsidR="000012A0" w:rsidRDefault="000012A0">
      <w:pPr>
        <w:spacing w:line="1" w:lineRule="exact"/>
        <w:rPr>
          <w:rFonts w:ascii="Arial" w:eastAsia="Arial" w:hAnsi="Arial"/>
          <w:sz w:val="19"/>
        </w:rPr>
      </w:pPr>
    </w:p>
    <w:p w14:paraId="43EB3162" w14:textId="242CC776" w:rsidR="000012A0" w:rsidRDefault="000012A0">
      <w:pPr>
        <w:numPr>
          <w:ilvl w:val="0"/>
          <w:numId w:val="15"/>
        </w:numPr>
        <w:tabs>
          <w:tab w:val="left" w:pos="280"/>
        </w:tabs>
        <w:spacing w:line="238" w:lineRule="auto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</w:rPr>
        <w:t>Učiní-li konkrétní úkon podle této smlouvy osoba nedisponující výslovným oprávněním a zároveň</w:t>
      </w:r>
      <w:r w:rsidR="003B562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nebude prokázán výslovný zákaz takový úkon učinit, má se za to, že jde o úkon učiněný v souladu s touto smlouvou.</w:t>
      </w:r>
    </w:p>
    <w:p w14:paraId="30D25039" w14:textId="77777777" w:rsidR="000012A0" w:rsidRDefault="000012A0">
      <w:pPr>
        <w:spacing w:line="4" w:lineRule="exact"/>
        <w:rPr>
          <w:rFonts w:ascii="Arial" w:eastAsia="Arial" w:hAnsi="Arial"/>
        </w:rPr>
      </w:pPr>
    </w:p>
    <w:p w14:paraId="0F5C6976" w14:textId="6E7D402B" w:rsidR="000012A0" w:rsidRDefault="000012A0">
      <w:pPr>
        <w:numPr>
          <w:ilvl w:val="0"/>
          <w:numId w:val="15"/>
        </w:numPr>
        <w:tabs>
          <w:tab w:val="left" w:pos="280"/>
        </w:tabs>
        <w:spacing w:line="254" w:lineRule="auto"/>
        <w:ind w:left="280" w:hanging="27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Smluvní strany se dohodly, že své majetkové spory, které mezi nimi vzniknou z této smlouvy, nebo v souvislosti s ní, budou řešit v rozhodčím řízení před jediným rozhodcem, kterým jmenují </w:t>
      </w:r>
      <w:proofErr w:type="spellStart"/>
      <w:r w:rsidR="003B5627">
        <w:rPr>
          <w:rFonts w:ascii="Arial" w:eastAsia="Arial" w:hAnsi="Arial"/>
          <w:sz w:val="19"/>
        </w:rPr>
        <w:t>xxxxx</w:t>
      </w:r>
      <w:proofErr w:type="spellEnd"/>
      <w:r>
        <w:rPr>
          <w:rFonts w:ascii="Arial" w:eastAsia="Arial" w:hAnsi="Arial"/>
          <w:sz w:val="19"/>
        </w:rPr>
        <w:t xml:space="preserve">., advokáta, číslo evidenční u České advokátní komory </w:t>
      </w:r>
      <w:proofErr w:type="spellStart"/>
      <w:r w:rsidR="003B5627">
        <w:rPr>
          <w:rFonts w:ascii="Arial" w:eastAsia="Arial" w:hAnsi="Arial"/>
          <w:sz w:val="19"/>
        </w:rPr>
        <w:t>xxxx</w:t>
      </w:r>
      <w:proofErr w:type="spellEnd"/>
      <w:r>
        <w:rPr>
          <w:rFonts w:ascii="Arial" w:eastAsia="Arial" w:hAnsi="Arial"/>
          <w:sz w:val="19"/>
        </w:rPr>
        <w:t xml:space="preserve">, a pro případ, že by se tento rozhodcem z jakéhokoliv zákonného důvodu nestal nebo by ztratil způsobilost k výkonu funkce rozhodce, jmenují </w:t>
      </w:r>
      <w:proofErr w:type="spellStart"/>
      <w:r w:rsidR="003B5627">
        <w:rPr>
          <w:rFonts w:ascii="Arial" w:eastAsia="Arial" w:hAnsi="Arial"/>
          <w:sz w:val="19"/>
        </w:rPr>
        <w:t>xxxx</w:t>
      </w:r>
      <w:proofErr w:type="spellEnd"/>
      <w:r>
        <w:rPr>
          <w:rFonts w:ascii="Arial" w:eastAsia="Arial" w:hAnsi="Arial"/>
          <w:sz w:val="19"/>
        </w:rPr>
        <w:t xml:space="preserve">., advokáta, číslo evidenční u České advokátní komory </w:t>
      </w:r>
      <w:proofErr w:type="spellStart"/>
      <w:r w:rsidR="003B5627">
        <w:rPr>
          <w:rFonts w:ascii="Arial" w:eastAsia="Arial" w:hAnsi="Arial"/>
          <w:sz w:val="19"/>
        </w:rPr>
        <w:t>xxxx</w:t>
      </w:r>
      <w:proofErr w:type="spellEnd"/>
      <w:r>
        <w:rPr>
          <w:rFonts w:ascii="Arial" w:eastAsia="Arial" w:hAnsi="Arial"/>
          <w:sz w:val="19"/>
        </w:rPr>
        <w:t>. Smluvní strany se také dohodly, že žaloba se podává výhradně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na adresu: Sdružení rozhodců, a. s., 639 00 Brno, Pražákova 1008/69, nebo na e-mailovou adresu:</w:t>
      </w:r>
      <w:r>
        <w:rPr>
          <w:rFonts w:ascii="Arial" w:eastAsia="Arial" w:hAnsi="Arial"/>
          <w:color w:val="91755E"/>
          <w:sz w:val="19"/>
        </w:rPr>
        <w:t xml:space="preserve"> </w:t>
      </w:r>
      <w:proofErr w:type="spellStart"/>
      <w:r w:rsidR="00DE688C">
        <w:rPr>
          <w:rFonts w:ascii="Arial" w:eastAsia="Arial" w:hAnsi="Arial"/>
          <w:color w:val="91755E"/>
          <w:sz w:val="19"/>
          <w:u w:val="single"/>
        </w:rPr>
        <w:t>xxxxx</w:t>
      </w:r>
      <w:proofErr w:type="spellEnd"/>
      <w:r>
        <w:rPr>
          <w:rFonts w:ascii="Arial" w:eastAsia="Arial" w:hAnsi="Arial"/>
          <w:sz w:val="19"/>
        </w:rPr>
        <w:t>. Odměna za rozhodčí řízení je splatná s podáním žaloby a činí 3 % z hodnoty předmětu sporu, nejméně</w:t>
      </w:r>
      <w:r w:rsidR="003B562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však 3.000 Kč</w:t>
      </w:r>
      <w:r w:rsidR="00540CF8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(plus přísl. DPH), řízení může být pouze písemné a rozhodnutí nemusí obsahovat odůvodnění. Doručování písemností prostřednictvím opatrovníka, úřední desky soudu nebo jiného veřejně</w:t>
      </w:r>
      <w:r w:rsidR="00DE688C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přístupného místa se nepoužije.</w:t>
      </w:r>
    </w:p>
    <w:p w14:paraId="674683AB" w14:textId="77777777" w:rsidR="000012A0" w:rsidRDefault="000012A0">
      <w:pPr>
        <w:spacing w:line="89" w:lineRule="exact"/>
        <w:rPr>
          <w:rFonts w:ascii="Times New Roman" w:eastAsia="Times New Roman" w:hAnsi="Times New Roman"/>
        </w:rPr>
      </w:pPr>
    </w:p>
    <w:p w14:paraId="173632FB" w14:textId="77777777" w:rsidR="000012A0" w:rsidRDefault="000012A0">
      <w:pPr>
        <w:spacing w:line="0" w:lineRule="atLeast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XI. Ochrana osobních údajů</w:t>
      </w:r>
    </w:p>
    <w:p w14:paraId="154E8454" w14:textId="77777777" w:rsidR="000012A0" w:rsidRDefault="000012A0">
      <w:pPr>
        <w:spacing w:line="86" w:lineRule="exact"/>
        <w:rPr>
          <w:rFonts w:ascii="Times New Roman" w:eastAsia="Times New Roman" w:hAnsi="Times New Roman"/>
        </w:rPr>
      </w:pPr>
    </w:p>
    <w:p w14:paraId="00374663" w14:textId="40099237" w:rsidR="000012A0" w:rsidRDefault="000012A0">
      <w:pPr>
        <w:numPr>
          <w:ilvl w:val="0"/>
          <w:numId w:val="16"/>
        </w:numPr>
        <w:tabs>
          <w:tab w:val="left" w:pos="280"/>
        </w:tabs>
        <w:spacing w:line="243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zpracovává osobní údaje v souladu s Nařízením Evropského parlamentu a rady (EU) 2016/679 ze dne 27. dubna 2016, o ochraně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fyzických osob v souvislosti se zpracováním osobních údajů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 o volném pohybu těchto údajů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 o zrušení směrnice 95/46/ES.</w:t>
      </w:r>
    </w:p>
    <w:p w14:paraId="6393FC75" w14:textId="77777777" w:rsidR="000012A0" w:rsidRDefault="000012A0">
      <w:pPr>
        <w:spacing w:line="2" w:lineRule="exact"/>
        <w:rPr>
          <w:rFonts w:ascii="Arial" w:eastAsia="Arial" w:hAnsi="Arial"/>
        </w:rPr>
      </w:pPr>
    </w:p>
    <w:p w14:paraId="3F49130F" w14:textId="77777777" w:rsidR="000012A0" w:rsidRDefault="000012A0">
      <w:pPr>
        <w:numPr>
          <w:ilvl w:val="0"/>
          <w:numId w:val="16"/>
        </w:numPr>
        <w:tabs>
          <w:tab w:val="left" w:pos="261"/>
        </w:tabs>
        <w:spacing w:line="245" w:lineRule="auto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</w:rPr>
        <w:t xml:space="preserve">Osobní údaje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 xml:space="preserve"> jsou zpracovávány pro účely uzavření této smlouvy, poskytování plnění, k jejímu ukončení a uplatňování práv a povinností ze smlouvy.</w:t>
      </w:r>
    </w:p>
    <w:p w14:paraId="716D06A8" w14:textId="54FD8C68" w:rsidR="000012A0" w:rsidRDefault="000012A0">
      <w:pPr>
        <w:numPr>
          <w:ilvl w:val="0"/>
          <w:numId w:val="16"/>
        </w:numPr>
        <w:tabs>
          <w:tab w:val="left" w:pos="280"/>
        </w:tabs>
        <w:spacing w:line="260" w:lineRule="auto"/>
        <w:ind w:left="280" w:hanging="27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19"/>
        </w:rPr>
        <w:t>Objednatel</w:t>
      </w:r>
      <w:r>
        <w:rPr>
          <w:rFonts w:ascii="Arial" w:eastAsia="Arial" w:hAnsi="Arial"/>
          <w:sz w:val="19"/>
        </w:rPr>
        <w:t xml:space="preserve">, jehož osobní údaje jsou takto zpracovávány, má právo požadovat od </w:t>
      </w:r>
      <w:r>
        <w:rPr>
          <w:rFonts w:ascii="Arial" w:eastAsia="Arial" w:hAnsi="Arial"/>
          <w:b/>
          <w:sz w:val="19"/>
        </w:rPr>
        <w:t>Zhotovitele</w:t>
      </w:r>
      <w:r>
        <w:rPr>
          <w:rFonts w:ascii="Arial" w:eastAsia="Arial" w:hAnsi="Arial"/>
          <w:sz w:val="19"/>
        </w:rPr>
        <w:t xml:space="preserve"> přístup ke svým osobním údajům, žádat jejich opravu nebo výmaz, popř. omezení zpracování, má právo na přenositelnost údajů</w:t>
      </w:r>
      <w:r w:rsidR="00DE688C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 xml:space="preserve">nebo vznést námitku proti zpracování. Pokud </w:t>
      </w:r>
      <w:r>
        <w:rPr>
          <w:rFonts w:ascii="Arial" w:eastAsia="Arial" w:hAnsi="Arial"/>
          <w:b/>
          <w:sz w:val="19"/>
        </w:rPr>
        <w:t>Objednatel</w:t>
      </w:r>
      <w:r>
        <w:rPr>
          <w:rFonts w:ascii="Arial" w:eastAsia="Arial" w:hAnsi="Arial"/>
          <w:sz w:val="19"/>
        </w:rPr>
        <w:t xml:space="preserve"> zjistí nebo se domnívá, že jeho osobní údaje jsou zpracovávány v rozporu s právem na ochranu jeho soukromého a osobního života, má právo podat stížnost na postup </w:t>
      </w:r>
      <w:r>
        <w:rPr>
          <w:rFonts w:ascii="Arial" w:eastAsia="Arial" w:hAnsi="Arial"/>
          <w:b/>
          <w:sz w:val="19"/>
        </w:rPr>
        <w:t>Zhotovitele</w:t>
      </w:r>
      <w:r>
        <w:rPr>
          <w:rFonts w:ascii="Arial" w:eastAsia="Arial" w:hAnsi="Arial"/>
          <w:sz w:val="19"/>
        </w:rPr>
        <w:t xml:space="preserve"> jako správce, a to písemně</w:t>
      </w:r>
      <w:r w:rsidR="00DE688C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na adresu</w:t>
      </w:r>
      <w:r>
        <w:rPr>
          <w:rFonts w:ascii="Arial" w:eastAsia="Arial" w:hAnsi="Arial"/>
          <w:b/>
          <w:sz w:val="19"/>
        </w:rPr>
        <w:t xml:space="preserve"> Zhotovitele</w:t>
      </w:r>
      <w:r>
        <w:rPr>
          <w:rFonts w:ascii="Arial" w:eastAsia="Arial" w:hAnsi="Arial"/>
          <w:sz w:val="19"/>
        </w:rPr>
        <w:t xml:space="preserve"> RI OKNA a.s., </w:t>
      </w:r>
      <w:proofErr w:type="spellStart"/>
      <w:r>
        <w:rPr>
          <w:rFonts w:ascii="Arial" w:eastAsia="Arial" w:hAnsi="Arial"/>
          <w:sz w:val="19"/>
        </w:rPr>
        <w:t>Úkolky</w:t>
      </w:r>
      <w:proofErr w:type="spellEnd"/>
      <w:r>
        <w:rPr>
          <w:rFonts w:ascii="Arial" w:eastAsia="Arial" w:hAnsi="Arial"/>
          <w:sz w:val="19"/>
        </w:rPr>
        <w:t xml:space="preserve"> 1055, Bzenec, 696 81 nebo na kontaktní e-mail </w:t>
      </w:r>
      <w:r>
        <w:rPr>
          <w:rFonts w:ascii="Arial" w:eastAsia="Arial" w:hAnsi="Arial"/>
          <w:b/>
          <w:sz w:val="19"/>
        </w:rPr>
        <w:t>Zhotovitele</w:t>
      </w:r>
      <w:r>
        <w:rPr>
          <w:rFonts w:ascii="Arial" w:eastAsia="Arial" w:hAnsi="Arial"/>
          <w:color w:val="0000FF"/>
          <w:sz w:val="19"/>
        </w:rPr>
        <w:t xml:space="preserve"> </w:t>
      </w:r>
      <w:proofErr w:type="spellStart"/>
      <w:r w:rsidR="00DE688C">
        <w:rPr>
          <w:rFonts w:ascii="Arial" w:eastAsia="Arial" w:hAnsi="Arial"/>
          <w:color w:val="0000FF"/>
          <w:sz w:val="19"/>
          <w:u w:val="single"/>
        </w:rPr>
        <w:t>xxxx</w:t>
      </w:r>
      <w:proofErr w:type="spellEnd"/>
      <w:r>
        <w:rPr>
          <w:rFonts w:ascii="Arial" w:eastAsia="Arial" w:hAnsi="Arial"/>
          <w:sz w:val="19"/>
        </w:rPr>
        <w:t xml:space="preserve"> má rovněž právo obrátit se se stížností na Úřad pro ochranu osobních údajů, se sídlem Pplk. Sochora 27, 170 00, Praha 7.</w:t>
      </w:r>
    </w:p>
    <w:p w14:paraId="7EA53D8F" w14:textId="77777777" w:rsidR="000012A0" w:rsidRDefault="000012A0">
      <w:pPr>
        <w:spacing w:line="2" w:lineRule="exact"/>
        <w:rPr>
          <w:rFonts w:ascii="Arial" w:eastAsia="Arial" w:hAnsi="Arial"/>
          <w:sz w:val="19"/>
        </w:rPr>
      </w:pPr>
    </w:p>
    <w:p w14:paraId="243791C2" w14:textId="5344DA4D" w:rsidR="000012A0" w:rsidRDefault="000012A0">
      <w:pPr>
        <w:numPr>
          <w:ilvl w:val="0"/>
          <w:numId w:val="16"/>
        </w:numPr>
        <w:tabs>
          <w:tab w:val="left" w:pos="280"/>
        </w:tabs>
        <w:spacing w:line="238" w:lineRule="auto"/>
        <w:ind w:left="280" w:hanging="27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Více informací o zpracování osobních údajů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je uvedeno na webových stránkách</w:t>
      </w:r>
      <w:r>
        <w:rPr>
          <w:rFonts w:ascii="Arial" w:eastAsia="Arial" w:hAnsi="Arial"/>
          <w:color w:val="0066CC"/>
        </w:rPr>
        <w:t xml:space="preserve"> </w:t>
      </w:r>
      <w:r>
        <w:rPr>
          <w:rFonts w:ascii="Arial" w:eastAsia="Arial" w:hAnsi="Arial"/>
          <w:color w:val="0066CC"/>
          <w:u w:val="single"/>
        </w:rPr>
        <w:t>www.ri-okna.cz</w:t>
      </w:r>
      <w:r>
        <w:rPr>
          <w:rFonts w:ascii="Arial" w:eastAsia="Arial" w:hAnsi="Arial"/>
        </w:rPr>
        <w:t xml:space="preserve"> v dokumentu Informace o zpracování osobních údajů.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Podpisem této smlouvy objednatel potvrzuje, že se s tímto dokumentem seznámil a že je srozuměn s rozsahem a podmínkami zpracování jeho osobních údajů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ze strany zhotovitele.</w:t>
      </w:r>
    </w:p>
    <w:p w14:paraId="02DF8E3B" w14:textId="77777777" w:rsidR="000012A0" w:rsidRDefault="000012A0">
      <w:pPr>
        <w:spacing w:line="103" w:lineRule="exact"/>
        <w:rPr>
          <w:rFonts w:ascii="Times New Roman" w:eastAsia="Times New Roman" w:hAnsi="Times New Roman"/>
        </w:rPr>
      </w:pPr>
    </w:p>
    <w:p w14:paraId="55601D3D" w14:textId="77777777" w:rsidR="000012A0" w:rsidRDefault="000012A0">
      <w:pPr>
        <w:spacing w:line="0" w:lineRule="atLeast"/>
        <w:jc w:val="center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XII. Podpisy smluvních stran</w:t>
      </w:r>
    </w:p>
    <w:p w14:paraId="634E82A7" w14:textId="77777777" w:rsidR="000012A0" w:rsidRDefault="000012A0">
      <w:pPr>
        <w:spacing w:line="88" w:lineRule="exact"/>
        <w:rPr>
          <w:rFonts w:ascii="Times New Roman" w:eastAsia="Times New Roman" w:hAnsi="Times New Roman"/>
        </w:rPr>
      </w:pPr>
    </w:p>
    <w:p w14:paraId="55F73B2D" w14:textId="6DFA5B63" w:rsidR="000012A0" w:rsidRDefault="000012A0">
      <w:pPr>
        <w:numPr>
          <w:ilvl w:val="0"/>
          <w:numId w:val="17"/>
        </w:numPr>
        <w:tabs>
          <w:tab w:val="left" w:pos="280"/>
        </w:tabs>
        <w:spacing w:line="244" w:lineRule="auto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</w:rPr>
        <w:t>Tato smlouva byla vyhotovena alespoň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ve dvou originálních stejnopisech a nabývá účinnosti dnem svého podpisu ze strany </w:t>
      </w:r>
      <w:r>
        <w:rPr>
          <w:rFonts w:ascii="Arial" w:eastAsia="Arial" w:hAnsi="Arial"/>
          <w:b/>
        </w:rPr>
        <w:t>Zhotovitele</w:t>
      </w:r>
      <w:r>
        <w:rPr>
          <w:rFonts w:ascii="Arial" w:eastAsia="Arial" w:hAnsi="Arial"/>
        </w:rPr>
        <w:t xml:space="preserve"> a </w:t>
      </w:r>
      <w:r>
        <w:rPr>
          <w:rFonts w:ascii="Arial" w:eastAsia="Arial" w:hAnsi="Arial"/>
          <w:b/>
        </w:rPr>
        <w:t>Objednatele</w:t>
      </w:r>
      <w:r>
        <w:rPr>
          <w:rFonts w:ascii="Arial" w:eastAsia="Arial" w:hAnsi="Arial"/>
        </w:rPr>
        <w:t>, z nichž každý obdrží minimálně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po jednom.</w:t>
      </w:r>
    </w:p>
    <w:p w14:paraId="08A60684" w14:textId="5611AF7F" w:rsidR="000012A0" w:rsidRDefault="000012A0">
      <w:pPr>
        <w:numPr>
          <w:ilvl w:val="0"/>
          <w:numId w:val="17"/>
        </w:numPr>
        <w:tabs>
          <w:tab w:val="left" w:pos="280"/>
        </w:tabs>
        <w:spacing w:line="248" w:lineRule="auto"/>
        <w:ind w:left="280" w:hanging="274"/>
        <w:rPr>
          <w:rFonts w:ascii="Arial" w:eastAsia="Arial" w:hAnsi="Arial"/>
        </w:rPr>
      </w:pPr>
      <w:r>
        <w:rPr>
          <w:rFonts w:ascii="Arial" w:eastAsia="Arial" w:hAnsi="Arial"/>
          <w:b/>
        </w:rPr>
        <w:t>Zhotovitel</w:t>
      </w:r>
      <w:r>
        <w:rPr>
          <w:rFonts w:ascii="Arial" w:eastAsia="Arial" w:hAnsi="Arial"/>
        </w:rPr>
        <w:t xml:space="preserve"> i </w:t>
      </w:r>
      <w:r>
        <w:rPr>
          <w:rFonts w:ascii="Arial" w:eastAsia="Arial" w:hAnsi="Arial"/>
          <w:b/>
        </w:rPr>
        <w:t>Objednatel</w:t>
      </w:r>
      <w:r>
        <w:rPr>
          <w:rFonts w:ascii="Arial" w:eastAsia="Arial" w:hAnsi="Arial"/>
        </w:rPr>
        <w:t xml:space="preserve"> prohlašují, že si tuto smlouvu přečetli a že ji uzavřeli svobodně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 vážně, určitě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 srozumitelně, nikoli v tísni za nápadně</w:t>
      </w:r>
      <w:r w:rsidR="00DE68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nevýhodných podmínek.</w:t>
      </w:r>
    </w:p>
    <w:p w14:paraId="6454AF45" w14:textId="77777777" w:rsidR="000012A0" w:rsidRDefault="000012A0">
      <w:pPr>
        <w:spacing w:line="233" w:lineRule="exact"/>
        <w:rPr>
          <w:rFonts w:ascii="Times New Roman" w:eastAsia="Times New Roman" w:hAnsi="Times New Roman"/>
        </w:rPr>
      </w:pPr>
    </w:p>
    <w:p w14:paraId="1FD4E88C" w14:textId="77777777" w:rsidR="000012A0" w:rsidRDefault="000012A0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V Plzni, dne 26.10.2023</w:t>
      </w:r>
    </w:p>
    <w:p w14:paraId="45EA0DB6" w14:textId="77777777" w:rsidR="000012A0" w:rsidRDefault="000012A0">
      <w:pPr>
        <w:spacing w:line="200" w:lineRule="exact"/>
        <w:rPr>
          <w:rFonts w:ascii="Times New Roman" w:eastAsia="Times New Roman" w:hAnsi="Times New Roman"/>
        </w:rPr>
      </w:pPr>
    </w:p>
    <w:p w14:paraId="3F1CEA91" w14:textId="77777777" w:rsidR="000012A0" w:rsidRDefault="000012A0">
      <w:pPr>
        <w:spacing w:line="200" w:lineRule="exact"/>
        <w:rPr>
          <w:rFonts w:ascii="Times New Roman" w:eastAsia="Times New Roman" w:hAnsi="Times New Roman"/>
        </w:rPr>
      </w:pPr>
    </w:p>
    <w:p w14:paraId="535F8249" w14:textId="77777777" w:rsidR="000012A0" w:rsidRDefault="000012A0">
      <w:pPr>
        <w:spacing w:line="340" w:lineRule="exact"/>
        <w:rPr>
          <w:rFonts w:ascii="Times New Roman" w:eastAsia="Times New Roman" w:hAnsi="Times New Roman"/>
        </w:rPr>
      </w:pPr>
    </w:p>
    <w:p w14:paraId="1215FA8C" w14:textId="77777777" w:rsidR="000012A0" w:rsidRDefault="000012A0">
      <w:pPr>
        <w:tabs>
          <w:tab w:val="left" w:pos="6460"/>
        </w:tabs>
        <w:spacing w:line="0" w:lineRule="atLeast"/>
        <w:ind w:left="72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.....................................................</w:t>
      </w:r>
    </w:p>
    <w:p w14:paraId="70398008" w14:textId="77777777" w:rsidR="000012A0" w:rsidRDefault="000012A0">
      <w:pPr>
        <w:spacing w:line="3" w:lineRule="exact"/>
        <w:rPr>
          <w:rFonts w:ascii="Times New Roman" w:eastAsia="Times New Roman" w:hAnsi="Times New Roman"/>
        </w:rPr>
      </w:pPr>
    </w:p>
    <w:p w14:paraId="68F1B56E" w14:textId="77777777" w:rsidR="000012A0" w:rsidRDefault="000012A0">
      <w:pPr>
        <w:tabs>
          <w:tab w:val="left" w:pos="7240"/>
        </w:tabs>
        <w:spacing w:line="0" w:lineRule="atLeast"/>
        <w:ind w:left="14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Zhotovitel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>Objednatel</w:t>
      </w:r>
    </w:p>
    <w:p w14:paraId="1BCA26FD" w14:textId="77777777" w:rsidR="000012A0" w:rsidRDefault="000012A0">
      <w:pPr>
        <w:tabs>
          <w:tab w:val="left" w:pos="7240"/>
        </w:tabs>
        <w:spacing w:line="0" w:lineRule="atLeast"/>
        <w:ind w:left="1440"/>
        <w:rPr>
          <w:rFonts w:ascii="Arial" w:eastAsia="Arial" w:hAnsi="Arial"/>
          <w:b/>
        </w:rPr>
        <w:sectPr w:rsidR="000012A0">
          <w:pgSz w:w="11900" w:h="16840"/>
          <w:pgMar w:top="566" w:right="580" w:bottom="941" w:left="560" w:header="0" w:footer="0" w:gutter="0"/>
          <w:cols w:space="0" w:equalWidth="0">
            <w:col w:w="10760"/>
          </w:cols>
          <w:docGrid w:linePitch="360"/>
        </w:sectPr>
      </w:pPr>
    </w:p>
    <w:p w14:paraId="35466C36" w14:textId="77777777" w:rsidR="000012A0" w:rsidRDefault="000012A0">
      <w:pPr>
        <w:spacing w:line="200" w:lineRule="exact"/>
        <w:rPr>
          <w:rFonts w:ascii="Times New Roman" w:eastAsia="Times New Roman" w:hAnsi="Times New Roman"/>
        </w:rPr>
      </w:pPr>
    </w:p>
    <w:p w14:paraId="69B22536" w14:textId="77777777" w:rsidR="000012A0" w:rsidRDefault="000012A0">
      <w:pPr>
        <w:spacing w:line="331" w:lineRule="exact"/>
        <w:rPr>
          <w:rFonts w:ascii="Times New Roman" w:eastAsia="Times New Roman" w:hAnsi="Times New Roman"/>
        </w:rPr>
      </w:pPr>
    </w:p>
    <w:p w14:paraId="724A8166" w14:textId="77777777" w:rsidR="000012A0" w:rsidRDefault="000012A0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Nedílné součásti smlouvy: Cenová nabídka </w:t>
      </w:r>
      <w:r>
        <w:rPr>
          <w:rFonts w:ascii="Arial" w:eastAsia="Arial" w:hAnsi="Arial"/>
          <w:b/>
          <w:sz w:val="18"/>
        </w:rPr>
        <w:t>M/FA0109B/1, ze dne 9.10.2023!</w:t>
      </w:r>
    </w:p>
    <w:sectPr w:rsidR="000012A0">
      <w:type w:val="continuous"/>
      <w:pgSz w:w="11900" w:h="16840"/>
      <w:pgMar w:top="566" w:right="580" w:bottom="941" w:left="56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9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24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6265787">
    <w:abstractNumId w:val="0"/>
  </w:num>
  <w:num w:numId="2" w16cid:durableId="1247809872">
    <w:abstractNumId w:val="1"/>
  </w:num>
  <w:num w:numId="3" w16cid:durableId="1596593829">
    <w:abstractNumId w:val="2"/>
  </w:num>
  <w:num w:numId="4" w16cid:durableId="2058621822">
    <w:abstractNumId w:val="3"/>
  </w:num>
  <w:num w:numId="5" w16cid:durableId="166025077">
    <w:abstractNumId w:val="4"/>
  </w:num>
  <w:num w:numId="6" w16cid:durableId="1592079267">
    <w:abstractNumId w:val="5"/>
  </w:num>
  <w:num w:numId="7" w16cid:durableId="800029343">
    <w:abstractNumId w:val="6"/>
  </w:num>
  <w:num w:numId="8" w16cid:durableId="48697268">
    <w:abstractNumId w:val="7"/>
  </w:num>
  <w:num w:numId="9" w16cid:durableId="739790376">
    <w:abstractNumId w:val="8"/>
  </w:num>
  <w:num w:numId="10" w16cid:durableId="494536067">
    <w:abstractNumId w:val="9"/>
  </w:num>
  <w:num w:numId="11" w16cid:durableId="558826919">
    <w:abstractNumId w:val="10"/>
  </w:num>
  <w:num w:numId="12" w16cid:durableId="225074667">
    <w:abstractNumId w:val="11"/>
  </w:num>
  <w:num w:numId="13" w16cid:durableId="1515419609">
    <w:abstractNumId w:val="12"/>
  </w:num>
  <w:num w:numId="14" w16cid:durableId="195702199">
    <w:abstractNumId w:val="13"/>
  </w:num>
  <w:num w:numId="15" w16cid:durableId="95057104">
    <w:abstractNumId w:val="14"/>
  </w:num>
  <w:num w:numId="16" w16cid:durableId="607348162">
    <w:abstractNumId w:val="15"/>
  </w:num>
  <w:num w:numId="17" w16cid:durableId="2099062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4D"/>
    <w:rsid w:val="000012A0"/>
    <w:rsid w:val="002651B5"/>
    <w:rsid w:val="003B5627"/>
    <w:rsid w:val="00540CF8"/>
    <w:rsid w:val="00550EFA"/>
    <w:rsid w:val="006E254D"/>
    <w:rsid w:val="009153A0"/>
    <w:rsid w:val="00CC5CB7"/>
    <w:rsid w:val="00D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347E2"/>
  <w15:chartTrackingRefBased/>
  <w15:docId w15:val="{95FB70C6-808A-4C0F-84F5-9BDF0657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2321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krevovamilena</dc:creator>
  <cp:keywords/>
  <cp:lastModifiedBy>sladkovamonika</cp:lastModifiedBy>
  <cp:revision>4</cp:revision>
  <cp:lastPrinted>2023-11-01T11:32:00Z</cp:lastPrinted>
  <dcterms:created xsi:type="dcterms:W3CDTF">2023-11-01T15:45:00Z</dcterms:created>
  <dcterms:modified xsi:type="dcterms:W3CDTF">2023-11-02T08:21:00Z</dcterms:modified>
</cp:coreProperties>
</file>