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21CA" w:rsidRPr="00BD21CA" w:rsidRDefault="00BD21CA" w:rsidP="00E61D71">
      <w:pPr>
        <w:spacing w:before="100" w:beforeAutospacing="1" w:after="100" w:afterAutospacing="1" w:line="240" w:lineRule="auto"/>
        <w:jc w:val="center"/>
        <w:outlineLvl w:val="1"/>
        <w:rPr>
          <w:rFonts w:ascii="Times New Roman" w:eastAsia="Times New Roman" w:hAnsi="Times New Roman" w:cs="Times New Roman"/>
          <w:b/>
          <w:bCs/>
          <w:sz w:val="36"/>
          <w:szCs w:val="36"/>
          <w:lang w:eastAsia="cs-CZ"/>
        </w:rPr>
      </w:pPr>
      <w:r w:rsidRPr="00BD21CA">
        <w:rPr>
          <w:rFonts w:ascii="Times New Roman" w:eastAsia="Times New Roman" w:hAnsi="Times New Roman" w:cs="Times New Roman"/>
          <w:b/>
          <w:bCs/>
          <w:sz w:val="36"/>
          <w:szCs w:val="36"/>
          <w:lang w:eastAsia="cs-CZ"/>
        </w:rPr>
        <w:t>Příkazní smlouva</w:t>
      </w:r>
    </w:p>
    <w:p w:rsidR="00BD21CA" w:rsidRPr="00BD21CA" w:rsidRDefault="00BD21CA" w:rsidP="00E61D71">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BD21CA">
        <w:rPr>
          <w:rFonts w:ascii="Times New Roman" w:eastAsia="Times New Roman" w:hAnsi="Times New Roman" w:cs="Times New Roman"/>
          <w:sz w:val="24"/>
          <w:szCs w:val="24"/>
          <w:lang w:eastAsia="cs-CZ"/>
        </w:rPr>
        <w:t>uzavřená ve smyslu § 2430 až § 2444 zákona č. 89/2012 Sb., občanský zákoník, ve znění pozdějších předpisů (dále jen „</w:t>
      </w:r>
      <w:r w:rsidRPr="00BD21CA">
        <w:rPr>
          <w:rFonts w:ascii="Times New Roman" w:eastAsia="Times New Roman" w:hAnsi="Times New Roman" w:cs="Times New Roman"/>
          <w:b/>
          <w:bCs/>
          <w:sz w:val="24"/>
          <w:szCs w:val="24"/>
          <w:lang w:eastAsia="cs-CZ"/>
        </w:rPr>
        <w:t>občanský zákoník</w:t>
      </w:r>
      <w:r w:rsidRPr="00BD21CA">
        <w:rPr>
          <w:rFonts w:ascii="Times New Roman" w:eastAsia="Times New Roman" w:hAnsi="Times New Roman" w:cs="Times New Roman"/>
          <w:sz w:val="24"/>
          <w:szCs w:val="24"/>
          <w:lang w:eastAsia="cs-CZ"/>
        </w:rPr>
        <w:t>“)</w:t>
      </w:r>
    </w:p>
    <w:p w:rsidR="00BD21CA" w:rsidRPr="00BD21CA" w:rsidRDefault="00BD21CA" w:rsidP="00BD21CA">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BD21CA">
        <w:rPr>
          <w:rFonts w:ascii="Times New Roman" w:eastAsia="Times New Roman" w:hAnsi="Times New Roman" w:cs="Times New Roman"/>
          <w:b/>
          <w:bCs/>
          <w:sz w:val="36"/>
          <w:szCs w:val="36"/>
          <w:lang w:eastAsia="cs-CZ"/>
        </w:rPr>
        <w:t>1. Smluvní strany</w:t>
      </w:r>
    </w:p>
    <w:p w:rsidR="009A103A" w:rsidRDefault="00BD21CA" w:rsidP="00BD21CA">
      <w:pPr>
        <w:spacing w:before="100" w:beforeAutospacing="1" w:after="100" w:afterAutospacing="1" w:line="240" w:lineRule="auto"/>
        <w:rPr>
          <w:rFonts w:ascii="Times New Roman" w:eastAsia="Times New Roman" w:hAnsi="Times New Roman" w:cs="Times New Roman"/>
          <w:sz w:val="24"/>
          <w:szCs w:val="24"/>
          <w:lang w:eastAsia="cs-CZ"/>
        </w:rPr>
      </w:pPr>
      <w:r w:rsidRPr="00BD21CA">
        <w:rPr>
          <w:rFonts w:ascii="Times New Roman" w:eastAsia="Times New Roman" w:hAnsi="Times New Roman" w:cs="Times New Roman"/>
          <w:sz w:val="24"/>
          <w:szCs w:val="24"/>
          <w:lang w:eastAsia="cs-CZ"/>
        </w:rPr>
        <w:t xml:space="preserve">1.1    </w:t>
      </w:r>
      <w:r w:rsidR="009A103A" w:rsidRPr="00BD2746">
        <w:rPr>
          <w:rFonts w:ascii="Times New Roman" w:eastAsia="Times New Roman" w:hAnsi="Times New Roman" w:cs="Times New Roman"/>
          <w:b/>
          <w:sz w:val="24"/>
          <w:szCs w:val="24"/>
          <w:lang w:eastAsia="cs-CZ"/>
        </w:rPr>
        <w:t>Statutární město Jihlava</w:t>
      </w:r>
    </w:p>
    <w:p w:rsidR="00BD21CA" w:rsidRPr="00BD21CA" w:rsidRDefault="00BD21CA" w:rsidP="00BD21CA">
      <w:pPr>
        <w:spacing w:before="100" w:beforeAutospacing="1" w:after="100" w:afterAutospacing="1" w:line="240" w:lineRule="auto"/>
        <w:contextualSpacing/>
        <w:rPr>
          <w:rFonts w:ascii="Times New Roman" w:eastAsia="Times New Roman" w:hAnsi="Times New Roman" w:cs="Times New Roman"/>
          <w:sz w:val="24"/>
          <w:szCs w:val="24"/>
          <w:lang w:eastAsia="cs-CZ"/>
        </w:rPr>
      </w:pPr>
      <w:r w:rsidRPr="00BD21CA">
        <w:rPr>
          <w:rFonts w:ascii="Times New Roman" w:eastAsia="Times New Roman" w:hAnsi="Times New Roman" w:cs="Times New Roman"/>
          <w:sz w:val="24"/>
          <w:szCs w:val="24"/>
          <w:lang w:eastAsia="cs-CZ"/>
        </w:rPr>
        <w:t>sídlo</w:t>
      </w:r>
      <w:r w:rsidR="009A103A">
        <w:rPr>
          <w:rFonts w:ascii="Times New Roman" w:eastAsia="Times New Roman" w:hAnsi="Times New Roman" w:cs="Times New Roman"/>
          <w:sz w:val="24"/>
          <w:szCs w:val="24"/>
          <w:lang w:eastAsia="cs-CZ"/>
        </w:rPr>
        <w:t>: Masary</w:t>
      </w:r>
      <w:r w:rsidR="005F5FBB">
        <w:rPr>
          <w:rFonts w:ascii="Times New Roman" w:eastAsia="Times New Roman" w:hAnsi="Times New Roman" w:cs="Times New Roman"/>
          <w:sz w:val="24"/>
          <w:szCs w:val="24"/>
          <w:lang w:eastAsia="cs-CZ"/>
        </w:rPr>
        <w:t>kovo náměstí 97/1, 586 01 Jihlava</w:t>
      </w:r>
      <w:r w:rsidR="005F5FBB">
        <w:rPr>
          <w:rFonts w:ascii="Times New Roman" w:eastAsia="Times New Roman" w:hAnsi="Times New Roman" w:cs="Times New Roman"/>
          <w:sz w:val="24"/>
          <w:szCs w:val="24"/>
          <w:lang w:eastAsia="cs-CZ"/>
        </w:rPr>
        <w:br/>
        <w:t>IČO: 00286010</w:t>
      </w:r>
    </w:p>
    <w:p w:rsidR="00BD21CA" w:rsidRPr="00BD21CA" w:rsidRDefault="00BD21CA" w:rsidP="00BD21CA">
      <w:pPr>
        <w:spacing w:before="100" w:beforeAutospacing="1" w:after="100" w:afterAutospacing="1" w:line="240" w:lineRule="auto"/>
        <w:contextualSpacing/>
        <w:rPr>
          <w:rFonts w:ascii="Times New Roman" w:eastAsia="Times New Roman" w:hAnsi="Times New Roman" w:cs="Times New Roman"/>
          <w:sz w:val="24"/>
          <w:szCs w:val="24"/>
          <w:lang w:eastAsia="cs-CZ"/>
        </w:rPr>
      </w:pPr>
      <w:r w:rsidRPr="00BD21CA">
        <w:rPr>
          <w:rFonts w:ascii="Times New Roman" w:eastAsia="Times New Roman" w:hAnsi="Times New Roman" w:cs="Times New Roman"/>
          <w:sz w:val="24"/>
          <w:szCs w:val="24"/>
          <w:lang w:eastAsia="cs-CZ"/>
        </w:rPr>
        <w:t>zastoupen</w:t>
      </w:r>
      <w:r w:rsidR="005F5FBB">
        <w:rPr>
          <w:rFonts w:ascii="Times New Roman" w:eastAsia="Times New Roman" w:hAnsi="Times New Roman" w:cs="Times New Roman"/>
          <w:sz w:val="24"/>
          <w:szCs w:val="24"/>
          <w:lang w:eastAsia="cs-CZ"/>
        </w:rPr>
        <w:t>é primátorem Mgr. Petrem Ryškou</w:t>
      </w:r>
    </w:p>
    <w:p w:rsidR="00BD21CA" w:rsidRPr="00BD21CA" w:rsidRDefault="00BD21CA" w:rsidP="00BD21CA">
      <w:pPr>
        <w:spacing w:before="100" w:beforeAutospacing="1" w:after="100" w:afterAutospacing="1" w:line="240" w:lineRule="auto"/>
        <w:rPr>
          <w:rFonts w:ascii="Times New Roman" w:eastAsia="Times New Roman" w:hAnsi="Times New Roman" w:cs="Times New Roman"/>
          <w:sz w:val="24"/>
          <w:szCs w:val="24"/>
          <w:lang w:eastAsia="cs-CZ"/>
        </w:rPr>
      </w:pPr>
      <w:r w:rsidRPr="00BD21CA">
        <w:rPr>
          <w:rFonts w:ascii="Times New Roman" w:eastAsia="Times New Roman" w:hAnsi="Times New Roman" w:cs="Times New Roman"/>
          <w:sz w:val="24"/>
          <w:szCs w:val="24"/>
          <w:lang w:eastAsia="cs-CZ"/>
        </w:rPr>
        <w:t>(dále jen „</w:t>
      </w:r>
      <w:r w:rsidRPr="00BD21CA">
        <w:rPr>
          <w:rFonts w:ascii="Times New Roman" w:eastAsia="Times New Roman" w:hAnsi="Times New Roman" w:cs="Times New Roman"/>
          <w:b/>
          <w:bCs/>
          <w:sz w:val="24"/>
          <w:szCs w:val="24"/>
          <w:lang w:eastAsia="cs-CZ"/>
        </w:rPr>
        <w:t>příkazce</w:t>
      </w:r>
      <w:r w:rsidRPr="00BD21CA">
        <w:rPr>
          <w:rFonts w:ascii="Times New Roman" w:eastAsia="Times New Roman" w:hAnsi="Times New Roman" w:cs="Times New Roman"/>
          <w:sz w:val="24"/>
          <w:szCs w:val="24"/>
          <w:lang w:eastAsia="cs-CZ"/>
        </w:rPr>
        <w:t>“)</w:t>
      </w:r>
    </w:p>
    <w:p w:rsidR="00BD21CA" w:rsidRPr="00BD21CA" w:rsidRDefault="00BD21CA" w:rsidP="00BD21CA">
      <w:pPr>
        <w:spacing w:before="100" w:beforeAutospacing="1" w:after="100" w:afterAutospacing="1" w:line="240" w:lineRule="auto"/>
        <w:rPr>
          <w:rFonts w:ascii="Times New Roman" w:eastAsia="Times New Roman" w:hAnsi="Times New Roman" w:cs="Times New Roman"/>
          <w:sz w:val="24"/>
          <w:szCs w:val="24"/>
          <w:lang w:eastAsia="cs-CZ"/>
        </w:rPr>
      </w:pPr>
      <w:r w:rsidRPr="00BD21CA">
        <w:rPr>
          <w:rFonts w:ascii="Times New Roman" w:eastAsia="Times New Roman" w:hAnsi="Times New Roman" w:cs="Times New Roman"/>
          <w:sz w:val="24"/>
          <w:szCs w:val="24"/>
          <w:lang w:eastAsia="cs-CZ"/>
        </w:rPr>
        <w:t>a</w:t>
      </w:r>
    </w:p>
    <w:p w:rsidR="00E61D71" w:rsidRDefault="00BD21CA" w:rsidP="00BD21CA">
      <w:pPr>
        <w:spacing w:before="100" w:beforeAutospacing="1" w:after="100" w:afterAutospacing="1" w:line="240" w:lineRule="auto"/>
        <w:contextualSpacing/>
        <w:rPr>
          <w:rFonts w:ascii="Times New Roman" w:eastAsia="Times New Roman" w:hAnsi="Times New Roman" w:cs="Times New Roman"/>
          <w:sz w:val="24"/>
          <w:szCs w:val="24"/>
          <w:lang w:eastAsia="cs-CZ"/>
        </w:rPr>
      </w:pPr>
      <w:r w:rsidRPr="00BD21CA">
        <w:rPr>
          <w:rFonts w:ascii="Times New Roman" w:eastAsia="Times New Roman" w:hAnsi="Times New Roman" w:cs="Times New Roman"/>
          <w:sz w:val="24"/>
          <w:szCs w:val="24"/>
          <w:lang w:eastAsia="cs-CZ"/>
        </w:rPr>
        <w:t xml:space="preserve">1.2    </w:t>
      </w:r>
      <w:proofErr w:type="spellStart"/>
      <w:r w:rsidR="00B06BC8" w:rsidRPr="00BD2746">
        <w:rPr>
          <w:rFonts w:ascii="Times New Roman" w:eastAsia="Times New Roman" w:hAnsi="Times New Roman" w:cs="Times New Roman"/>
          <w:b/>
          <w:sz w:val="24"/>
          <w:szCs w:val="24"/>
          <w:lang w:eastAsia="cs-CZ"/>
        </w:rPr>
        <w:t>Odgers</w:t>
      </w:r>
      <w:proofErr w:type="spellEnd"/>
      <w:r w:rsidR="00B06BC8" w:rsidRPr="00BD2746">
        <w:rPr>
          <w:rFonts w:ascii="Times New Roman" w:eastAsia="Times New Roman" w:hAnsi="Times New Roman" w:cs="Times New Roman"/>
          <w:b/>
          <w:sz w:val="24"/>
          <w:szCs w:val="24"/>
          <w:lang w:eastAsia="cs-CZ"/>
        </w:rPr>
        <w:t xml:space="preserve"> </w:t>
      </w:r>
      <w:proofErr w:type="spellStart"/>
      <w:r w:rsidR="00B06BC8" w:rsidRPr="00BD2746">
        <w:rPr>
          <w:rFonts w:ascii="Times New Roman" w:eastAsia="Times New Roman" w:hAnsi="Times New Roman" w:cs="Times New Roman"/>
          <w:b/>
          <w:sz w:val="24"/>
          <w:szCs w:val="24"/>
          <w:lang w:eastAsia="cs-CZ"/>
        </w:rPr>
        <w:t>Berndtson</w:t>
      </w:r>
      <w:proofErr w:type="spellEnd"/>
      <w:r w:rsidR="00B06BC8" w:rsidRPr="00BD2746">
        <w:rPr>
          <w:rFonts w:ascii="Times New Roman" w:eastAsia="Times New Roman" w:hAnsi="Times New Roman" w:cs="Times New Roman"/>
          <w:b/>
          <w:sz w:val="24"/>
          <w:szCs w:val="24"/>
          <w:lang w:eastAsia="cs-CZ"/>
        </w:rPr>
        <w:t xml:space="preserve"> s.r.o.</w:t>
      </w:r>
      <w:r w:rsidR="00B06BC8">
        <w:rPr>
          <w:rFonts w:ascii="Times New Roman" w:eastAsia="Times New Roman" w:hAnsi="Times New Roman" w:cs="Times New Roman"/>
          <w:sz w:val="24"/>
          <w:szCs w:val="24"/>
          <w:lang w:eastAsia="cs-CZ"/>
        </w:rPr>
        <w:br/>
      </w:r>
    </w:p>
    <w:p w:rsidR="00BD21CA" w:rsidRPr="00BD21CA" w:rsidRDefault="00B06BC8" w:rsidP="00BD21CA">
      <w:pPr>
        <w:spacing w:before="100" w:beforeAutospacing="1" w:after="100" w:afterAutospacing="1" w:line="240" w:lineRule="auto"/>
        <w:contextualSpacing/>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sídlo: Vlašská 360/6, Malá Strana, 1</w:t>
      </w:r>
      <w:r w:rsidR="00BD2746">
        <w:rPr>
          <w:rFonts w:ascii="Times New Roman" w:eastAsia="Times New Roman" w:hAnsi="Times New Roman" w:cs="Times New Roman"/>
          <w:sz w:val="24"/>
          <w:szCs w:val="24"/>
          <w:lang w:eastAsia="cs-CZ"/>
        </w:rPr>
        <w:t>18</w:t>
      </w:r>
      <w:r>
        <w:rPr>
          <w:rFonts w:ascii="Times New Roman" w:eastAsia="Times New Roman" w:hAnsi="Times New Roman" w:cs="Times New Roman"/>
          <w:sz w:val="24"/>
          <w:szCs w:val="24"/>
          <w:lang w:eastAsia="cs-CZ"/>
        </w:rPr>
        <w:t xml:space="preserve"> 00 Praha 1</w:t>
      </w:r>
      <w:r w:rsidR="00BD21CA" w:rsidRPr="00BD21CA">
        <w:rPr>
          <w:rFonts w:ascii="Times New Roman" w:eastAsia="Times New Roman" w:hAnsi="Times New Roman" w:cs="Times New Roman"/>
          <w:sz w:val="24"/>
          <w:szCs w:val="24"/>
          <w:lang w:eastAsia="cs-CZ"/>
        </w:rPr>
        <w:br/>
        <w:t xml:space="preserve">IČO: </w:t>
      </w:r>
      <w:r>
        <w:rPr>
          <w:rFonts w:ascii="Times New Roman" w:eastAsia="Times New Roman" w:hAnsi="Times New Roman" w:cs="Times New Roman"/>
          <w:sz w:val="24"/>
          <w:szCs w:val="24"/>
          <w:lang w:eastAsia="cs-CZ"/>
        </w:rPr>
        <w:t>03931056</w:t>
      </w:r>
    </w:p>
    <w:p w:rsidR="00BD21CA" w:rsidRPr="00BD21CA" w:rsidRDefault="00BD21CA" w:rsidP="00BD21CA">
      <w:pPr>
        <w:spacing w:before="100" w:beforeAutospacing="1" w:after="100" w:afterAutospacing="1" w:line="240" w:lineRule="auto"/>
        <w:contextualSpacing/>
        <w:rPr>
          <w:rFonts w:ascii="Times New Roman" w:eastAsia="Times New Roman" w:hAnsi="Times New Roman" w:cs="Times New Roman"/>
          <w:sz w:val="24"/>
          <w:szCs w:val="24"/>
          <w:lang w:eastAsia="cs-CZ"/>
        </w:rPr>
      </w:pPr>
      <w:r w:rsidRPr="00BD21CA">
        <w:rPr>
          <w:rFonts w:ascii="Times New Roman" w:eastAsia="Times New Roman" w:hAnsi="Times New Roman" w:cs="Times New Roman"/>
          <w:sz w:val="24"/>
          <w:szCs w:val="24"/>
          <w:lang w:eastAsia="cs-CZ"/>
        </w:rPr>
        <w:t xml:space="preserve">zapsaná v obchodním rejstříku vedeném </w:t>
      </w:r>
      <w:r w:rsidR="00B06BC8">
        <w:rPr>
          <w:rFonts w:ascii="Times New Roman" w:eastAsia="Times New Roman" w:hAnsi="Times New Roman" w:cs="Times New Roman"/>
          <w:sz w:val="24"/>
          <w:szCs w:val="24"/>
          <w:lang w:eastAsia="cs-CZ"/>
        </w:rPr>
        <w:t>Městským soudem v</w:t>
      </w:r>
      <w:r w:rsidR="00D24FD9">
        <w:rPr>
          <w:rFonts w:ascii="Times New Roman" w:eastAsia="Times New Roman" w:hAnsi="Times New Roman" w:cs="Times New Roman"/>
          <w:sz w:val="24"/>
          <w:szCs w:val="24"/>
          <w:lang w:eastAsia="cs-CZ"/>
        </w:rPr>
        <w:t> </w:t>
      </w:r>
      <w:r w:rsidR="00B06BC8">
        <w:rPr>
          <w:rFonts w:ascii="Times New Roman" w:eastAsia="Times New Roman" w:hAnsi="Times New Roman" w:cs="Times New Roman"/>
          <w:sz w:val="24"/>
          <w:szCs w:val="24"/>
          <w:lang w:eastAsia="cs-CZ"/>
        </w:rPr>
        <w:t>Praze</w:t>
      </w:r>
      <w:r w:rsidR="00D24FD9">
        <w:rPr>
          <w:rFonts w:ascii="Times New Roman" w:eastAsia="Times New Roman" w:hAnsi="Times New Roman" w:cs="Times New Roman"/>
          <w:sz w:val="24"/>
          <w:szCs w:val="24"/>
          <w:lang w:eastAsia="cs-CZ"/>
        </w:rPr>
        <w:t>, spisová značka: oddíl C, vložka 239967</w:t>
      </w:r>
    </w:p>
    <w:p w:rsidR="00BD2746" w:rsidRDefault="00BD21CA" w:rsidP="00BD21CA">
      <w:pPr>
        <w:spacing w:before="100" w:beforeAutospacing="1" w:after="100" w:afterAutospacing="1" w:line="240" w:lineRule="auto"/>
        <w:contextualSpacing/>
        <w:rPr>
          <w:rFonts w:ascii="Times New Roman" w:eastAsia="Times New Roman" w:hAnsi="Times New Roman" w:cs="Times New Roman"/>
          <w:sz w:val="24"/>
          <w:szCs w:val="24"/>
          <w:lang w:eastAsia="cs-CZ"/>
        </w:rPr>
      </w:pPr>
      <w:r w:rsidRPr="00BD21CA">
        <w:rPr>
          <w:rFonts w:ascii="Times New Roman" w:eastAsia="Times New Roman" w:hAnsi="Times New Roman" w:cs="Times New Roman"/>
          <w:sz w:val="24"/>
          <w:szCs w:val="24"/>
          <w:lang w:eastAsia="cs-CZ"/>
        </w:rPr>
        <w:t>zastoupen</w:t>
      </w:r>
      <w:r w:rsidR="00D24FD9">
        <w:rPr>
          <w:rFonts w:ascii="Times New Roman" w:eastAsia="Times New Roman" w:hAnsi="Times New Roman" w:cs="Times New Roman"/>
          <w:sz w:val="24"/>
          <w:szCs w:val="24"/>
          <w:lang w:eastAsia="cs-CZ"/>
        </w:rPr>
        <w:t>á jednatelem Ing. Jiřím Vodičkou, Ph.D.</w:t>
      </w:r>
      <w:r w:rsidRPr="00BD21CA">
        <w:rPr>
          <w:rFonts w:ascii="Times New Roman" w:eastAsia="Times New Roman" w:hAnsi="Times New Roman" w:cs="Times New Roman"/>
          <w:sz w:val="24"/>
          <w:szCs w:val="24"/>
          <w:lang w:eastAsia="cs-CZ"/>
        </w:rPr>
        <w:br/>
        <w:t xml:space="preserve">bankovní spojení: </w:t>
      </w:r>
    </w:p>
    <w:p w:rsidR="00BD21CA" w:rsidRPr="00BD21CA" w:rsidRDefault="00BD21CA" w:rsidP="00BD21CA">
      <w:pPr>
        <w:spacing w:before="100" w:beforeAutospacing="1" w:after="100" w:afterAutospacing="1" w:line="240" w:lineRule="auto"/>
        <w:contextualSpacing/>
        <w:rPr>
          <w:rFonts w:ascii="Times New Roman" w:eastAsia="Times New Roman" w:hAnsi="Times New Roman" w:cs="Times New Roman"/>
          <w:sz w:val="24"/>
          <w:szCs w:val="24"/>
          <w:lang w:eastAsia="cs-CZ"/>
        </w:rPr>
      </w:pPr>
      <w:r w:rsidRPr="00BD21CA">
        <w:rPr>
          <w:rFonts w:ascii="Times New Roman" w:eastAsia="Times New Roman" w:hAnsi="Times New Roman" w:cs="Times New Roman"/>
          <w:sz w:val="24"/>
          <w:szCs w:val="24"/>
          <w:lang w:eastAsia="cs-CZ"/>
        </w:rPr>
        <w:t xml:space="preserve">číslo účtu: </w:t>
      </w:r>
    </w:p>
    <w:p w:rsidR="00BD21CA" w:rsidRPr="00BD21CA" w:rsidRDefault="00BD21CA" w:rsidP="00BD21CA">
      <w:pPr>
        <w:spacing w:before="100" w:beforeAutospacing="1" w:after="100" w:afterAutospacing="1" w:line="240" w:lineRule="auto"/>
        <w:rPr>
          <w:rFonts w:ascii="Times New Roman" w:eastAsia="Times New Roman" w:hAnsi="Times New Roman" w:cs="Times New Roman"/>
          <w:sz w:val="24"/>
          <w:szCs w:val="24"/>
          <w:lang w:eastAsia="cs-CZ"/>
        </w:rPr>
      </w:pPr>
      <w:r w:rsidRPr="00BD21CA">
        <w:rPr>
          <w:rFonts w:ascii="Times New Roman" w:eastAsia="Times New Roman" w:hAnsi="Times New Roman" w:cs="Times New Roman"/>
          <w:sz w:val="24"/>
          <w:szCs w:val="24"/>
          <w:lang w:eastAsia="cs-CZ"/>
        </w:rPr>
        <w:t>(dále jen „</w:t>
      </w:r>
      <w:r w:rsidRPr="00BD21CA">
        <w:rPr>
          <w:rFonts w:ascii="Times New Roman" w:eastAsia="Times New Roman" w:hAnsi="Times New Roman" w:cs="Times New Roman"/>
          <w:b/>
          <w:bCs/>
          <w:sz w:val="24"/>
          <w:szCs w:val="24"/>
          <w:lang w:eastAsia="cs-CZ"/>
        </w:rPr>
        <w:t>příkazník</w:t>
      </w:r>
      <w:r w:rsidRPr="00BD21CA">
        <w:rPr>
          <w:rFonts w:ascii="Times New Roman" w:eastAsia="Times New Roman" w:hAnsi="Times New Roman" w:cs="Times New Roman"/>
          <w:sz w:val="24"/>
          <w:szCs w:val="24"/>
          <w:lang w:eastAsia="cs-CZ"/>
        </w:rPr>
        <w:t>“)</w:t>
      </w:r>
    </w:p>
    <w:p w:rsidR="00BD21CA" w:rsidRPr="00BD21CA" w:rsidRDefault="00C20F01" w:rsidP="00BD21CA">
      <w:pPr>
        <w:spacing w:before="100" w:beforeAutospacing="1" w:after="100" w:afterAutospacing="1"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Příkazce a příkazník</w:t>
      </w:r>
      <w:r w:rsidR="00BD21CA" w:rsidRPr="00BD21CA">
        <w:rPr>
          <w:rFonts w:ascii="Times New Roman" w:eastAsia="Times New Roman" w:hAnsi="Times New Roman" w:cs="Times New Roman"/>
          <w:sz w:val="24"/>
          <w:szCs w:val="24"/>
          <w:lang w:eastAsia="cs-CZ"/>
        </w:rPr>
        <w:t xml:space="preserve"> společně dále též jako „</w:t>
      </w:r>
      <w:r w:rsidR="00BD21CA" w:rsidRPr="00BD21CA">
        <w:rPr>
          <w:rFonts w:ascii="Times New Roman" w:eastAsia="Times New Roman" w:hAnsi="Times New Roman" w:cs="Times New Roman"/>
          <w:b/>
          <w:bCs/>
          <w:sz w:val="24"/>
          <w:szCs w:val="24"/>
          <w:lang w:eastAsia="cs-CZ"/>
        </w:rPr>
        <w:t>smluvní strany</w:t>
      </w:r>
      <w:r w:rsidR="00BD21CA" w:rsidRPr="00BD21CA">
        <w:rPr>
          <w:rFonts w:ascii="Times New Roman" w:eastAsia="Times New Roman" w:hAnsi="Times New Roman" w:cs="Times New Roman"/>
          <w:sz w:val="24"/>
          <w:szCs w:val="24"/>
          <w:lang w:eastAsia="cs-CZ"/>
        </w:rPr>
        <w:t>“ a každá samostatně jako „</w:t>
      </w:r>
      <w:r w:rsidR="00BD21CA" w:rsidRPr="00BD21CA">
        <w:rPr>
          <w:rFonts w:ascii="Times New Roman" w:eastAsia="Times New Roman" w:hAnsi="Times New Roman" w:cs="Times New Roman"/>
          <w:b/>
          <w:bCs/>
          <w:sz w:val="24"/>
          <w:szCs w:val="24"/>
          <w:lang w:eastAsia="cs-CZ"/>
        </w:rPr>
        <w:t>smluvní strana</w:t>
      </w:r>
      <w:r w:rsidR="00BD21CA" w:rsidRPr="00BD21CA">
        <w:rPr>
          <w:rFonts w:ascii="Times New Roman" w:eastAsia="Times New Roman" w:hAnsi="Times New Roman" w:cs="Times New Roman"/>
          <w:sz w:val="24"/>
          <w:szCs w:val="24"/>
          <w:lang w:eastAsia="cs-CZ"/>
        </w:rPr>
        <w:t>“ uzavírají níže uvedeného dne, měsíce a roku tuto</w:t>
      </w:r>
    </w:p>
    <w:p w:rsidR="00BD21CA" w:rsidRPr="00BD21CA" w:rsidRDefault="00BD21CA" w:rsidP="00BD21CA">
      <w:pPr>
        <w:spacing w:before="100" w:beforeAutospacing="1" w:after="100" w:afterAutospacing="1" w:line="240" w:lineRule="auto"/>
        <w:rPr>
          <w:rFonts w:ascii="Times New Roman" w:eastAsia="Times New Roman" w:hAnsi="Times New Roman" w:cs="Times New Roman"/>
          <w:sz w:val="24"/>
          <w:szCs w:val="24"/>
          <w:lang w:eastAsia="cs-CZ"/>
        </w:rPr>
      </w:pPr>
      <w:r w:rsidRPr="00BD21CA">
        <w:rPr>
          <w:rFonts w:ascii="Times New Roman" w:eastAsia="Times New Roman" w:hAnsi="Times New Roman" w:cs="Times New Roman"/>
          <w:sz w:val="24"/>
          <w:szCs w:val="24"/>
          <w:lang w:eastAsia="cs-CZ"/>
        </w:rPr>
        <w:t>příkazní smlouvu</w:t>
      </w:r>
    </w:p>
    <w:p w:rsidR="00BD21CA" w:rsidRPr="00BD21CA" w:rsidRDefault="00BD21CA" w:rsidP="00BD21CA">
      <w:pPr>
        <w:spacing w:before="100" w:beforeAutospacing="1" w:after="100" w:afterAutospacing="1" w:line="240" w:lineRule="auto"/>
        <w:rPr>
          <w:rFonts w:ascii="Times New Roman" w:eastAsia="Times New Roman" w:hAnsi="Times New Roman" w:cs="Times New Roman"/>
          <w:sz w:val="24"/>
          <w:szCs w:val="24"/>
          <w:lang w:eastAsia="cs-CZ"/>
        </w:rPr>
      </w:pPr>
      <w:r w:rsidRPr="00BD21CA">
        <w:rPr>
          <w:rFonts w:ascii="Times New Roman" w:eastAsia="Times New Roman" w:hAnsi="Times New Roman" w:cs="Times New Roman"/>
          <w:sz w:val="24"/>
          <w:szCs w:val="24"/>
          <w:lang w:eastAsia="cs-CZ"/>
        </w:rPr>
        <w:t>(dále též jen „</w:t>
      </w:r>
      <w:r w:rsidR="00383607" w:rsidRPr="00C47EF9">
        <w:rPr>
          <w:rFonts w:ascii="Times New Roman" w:eastAsia="Times New Roman" w:hAnsi="Times New Roman" w:cs="Times New Roman"/>
          <w:b/>
          <w:sz w:val="24"/>
          <w:szCs w:val="24"/>
          <w:lang w:eastAsia="cs-CZ"/>
        </w:rPr>
        <w:t>smlouva</w:t>
      </w:r>
      <w:r w:rsidRPr="00BD21CA">
        <w:rPr>
          <w:rFonts w:ascii="Times New Roman" w:eastAsia="Times New Roman" w:hAnsi="Times New Roman" w:cs="Times New Roman"/>
          <w:sz w:val="24"/>
          <w:szCs w:val="24"/>
          <w:lang w:eastAsia="cs-CZ"/>
        </w:rPr>
        <w:t>“)</w:t>
      </w:r>
      <w:r w:rsidR="00E61D71">
        <w:rPr>
          <w:rFonts w:ascii="Times New Roman" w:eastAsia="Times New Roman" w:hAnsi="Times New Roman" w:cs="Times New Roman"/>
          <w:sz w:val="24"/>
          <w:szCs w:val="24"/>
          <w:lang w:eastAsia="cs-CZ"/>
        </w:rPr>
        <w:t>:</w:t>
      </w:r>
    </w:p>
    <w:p w:rsidR="00BD21CA" w:rsidRPr="00BD21CA" w:rsidRDefault="00BD21CA" w:rsidP="00BD21CA">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BD21CA">
        <w:rPr>
          <w:rFonts w:ascii="Times New Roman" w:eastAsia="Times New Roman" w:hAnsi="Times New Roman" w:cs="Times New Roman"/>
          <w:b/>
          <w:bCs/>
          <w:sz w:val="36"/>
          <w:szCs w:val="36"/>
          <w:lang w:eastAsia="cs-CZ"/>
        </w:rPr>
        <w:t>2. Úvodní ustanovení</w:t>
      </w:r>
    </w:p>
    <w:p w:rsidR="00BD21CA" w:rsidRPr="00BD21CA" w:rsidRDefault="00BD21CA" w:rsidP="008D52C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BD21CA">
        <w:rPr>
          <w:rFonts w:ascii="Times New Roman" w:eastAsia="Times New Roman" w:hAnsi="Times New Roman" w:cs="Times New Roman"/>
          <w:sz w:val="24"/>
          <w:szCs w:val="24"/>
          <w:lang w:eastAsia="cs-CZ"/>
        </w:rPr>
        <w:t>2.1  Smluvní strany prohlašují, že údaje uvedené v čl. 1 této smlouvy odpovídají v době uzavření smlouvy skutečnosti. Smluvní strany se zavazují, že změny dotčených údajů oznámí bez prodlení písemně druhé smluvní straně.  </w:t>
      </w:r>
    </w:p>
    <w:p w:rsidR="00BD21CA" w:rsidRPr="00BD21CA" w:rsidRDefault="00BD21CA" w:rsidP="008D52C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BD21CA">
        <w:rPr>
          <w:rFonts w:ascii="Times New Roman" w:eastAsia="Times New Roman" w:hAnsi="Times New Roman" w:cs="Times New Roman"/>
          <w:sz w:val="24"/>
          <w:szCs w:val="24"/>
          <w:lang w:eastAsia="cs-CZ"/>
        </w:rPr>
        <w:t xml:space="preserve">2.2  Smluvní strany prohlašují, že osoby podepisující tuto smlouvu jsou k tomuto </w:t>
      </w:r>
      <w:r w:rsidR="00C20F01">
        <w:rPr>
          <w:rFonts w:ascii="Times New Roman" w:eastAsia="Times New Roman" w:hAnsi="Times New Roman" w:cs="Times New Roman"/>
          <w:sz w:val="24"/>
          <w:szCs w:val="24"/>
          <w:lang w:eastAsia="cs-CZ"/>
        </w:rPr>
        <w:t xml:space="preserve">právnímu jednání </w:t>
      </w:r>
      <w:r w:rsidRPr="00BD21CA">
        <w:rPr>
          <w:rFonts w:ascii="Times New Roman" w:eastAsia="Times New Roman" w:hAnsi="Times New Roman" w:cs="Times New Roman"/>
          <w:sz w:val="24"/>
          <w:szCs w:val="24"/>
          <w:lang w:eastAsia="cs-CZ"/>
        </w:rPr>
        <w:t>oprávněny.</w:t>
      </w:r>
    </w:p>
    <w:p w:rsidR="00BD21CA" w:rsidRPr="00BD21CA" w:rsidRDefault="00BD21CA" w:rsidP="008D52C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BD21CA">
        <w:rPr>
          <w:rFonts w:ascii="Times New Roman" w:eastAsia="Times New Roman" w:hAnsi="Times New Roman" w:cs="Times New Roman"/>
          <w:sz w:val="24"/>
          <w:szCs w:val="24"/>
          <w:lang w:eastAsia="cs-CZ"/>
        </w:rPr>
        <w:t>2.3  Příkazník prohlašuje, že je odborně způsobilý k zajištění plnění svého závazku a ke splnění veškerých povinností vyplývajících z této smlouvy.</w:t>
      </w:r>
    </w:p>
    <w:p w:rsidR="00BD21CA" w:rsidRPr="00BD21CA" w:rsidRDefault="00BD21CA" w:rsidP="008D52C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BD21CA">
        <w:rPr>
          <w:rFonts w:ascii="Times New Roman" w:eastAsia="Times New Roman" w:hAnsi="Times New Roman" w:cs="Times New Roman"/>
          <w:sz w:val="24"/>
          <w:szCs w:val="24"/>
          <w:lang w:eastAsia="cs-CZ"/>
        </w:rPr>
        <w:t>2.4  Účelem smlouvy je zajištění</w:t>
      </w:r>
      <w:r w:rsidR="00F92639">
        <w:rPr>
          <w:rFonts w:ascii="Times New Roman" w:eastAsia="Times New Roman" w:hAnsi="Times New Roman" w:cs="Times New Roman"/>
          <w:sz w:val="24"/>
          <w:szCs w:val="24"/>
          <w:lang w:eastAsia="cs-CZ"/>
        </w:rPr>
        <w:t xml:space="preserve"> služby vyhledávání kandidátů pro pozici jednatele nově zakládané obchodní společnosti</w:t>
      </w:r>
      <w:r w:rsidR="00AE3DE0">
        <w:rPr>
          <w:rFonts w:ascii="Times New Roman" w:eastAsia="Times New Roman" w:hAnsi="Times New Roman" w:cs="Times New Roman"/>
          <w:sz w:val="24"/>
          <w:szCs w:val="24"/>
          <w:lang w:eastAsia="cs-CZ"/>
        </w:rPr>
        <w:t xml:space="preserve"> příkazce</w:t>
      </w:r>
      <w:r w:rsidR="00F92639">
        <w:rPr>
          <w:rFonts w:ascii="Times New Roman" w:eastAsia="Times New Roman" w:hAnsi="Times New Roman" w:cs="Times New Roman"/>
          <w:sz w:val="24"/>
          <w:szCs w:val="24"/>
          <w:lang w:eastAsia="cs-CZ"/>
        </w:rPr>
        <w:t xml:space="preserve">, která bude provozovat Horáckou multifunkční arénu </w:t>
      </w:r>
      <w:r w:rsidR="006208C1">
        <w:rPr>
          <w:rFonts w:ascii="Times New Roman" w:eastAsia="Times New Roman" w:hAnsi="Times New Roman" w:cs="Times New Roman"/>
          <w:sz w:val="24"/>
          <w:szCs w:val="24"/>
          <w:lang w:eastAsia="cs-CZ"/>
        </w:rPr>
        <w:t>v</w:t>
      </w:r>
      <w:r w:rsidR="00AE3DE0">
        <w:rPr>
          <w:rFonts w:ascii="Times New Roman" w:eastAsia="Times New Roman" w:hAnsi="Times New Roman" w:cs="Times New Roman"/>
          <w:sz w:val="24"/>
          <w:szCs w:val="24"/>
          <w:lang w:eastAsia="cs-CZ"/>
        </w:rPr>
        <w:t> </w:t>
      </w:r>
      <w:r w:rsidR="006208C1">
        <w:rPr>
          <w:rFonts w:ascii="Times New Roman" w:eastAsia="Times New Roman" w:hAnsi="Times New Roman" w:cs="Times New Roman"/>
          <w:sz w:val="24"/>
          <w:szCs w:val="24"/>
          <w:lang w:eastAsia="cs-CZ"/>
        </w:rPr>
        <w:t>Jihlavě</w:t>
      </w:r>
      <w:r w:rsidR="00AE3DE0">
        <w:rPr>
          <w:rFonts w:ascii="Times New Roman" w:eastAsia="Times New Roman" w:hAnsi="Times New Roman" w:cs="Times New Roman"/>
          <w:sz w:val="24"/>
          <w:szCs w:val="24"/>
          <w:lang w:eastAsia="cs-CZ"/>
        </w:rPr>
        <w:t xml:space="preserve"> (dále jen „HMA“)</w:t>
      </w:r>
      <w:r w:rsidR="006208C1">
        <w:rPr>
          <w:rFonts w:ascii="Times New Roman" w:eastAsia="Times New Roman" w:hAnsi="Times New Roman" w:cs="Times New Roman"/>
          <w:sz w:val="24"/>
          <w:szCs w:val="24"/>
          <w:lang w:eastAsia="cs-CZ"/>
        </w:rPr>
        <w:t>.</w:t>
      </w:r>
    </w:p>
    <w:p w:rsidR="00BD21CA" w:rsidRPr="00BD21CA" w:rsidRDefault="00BD21CA" w:rsidP="00BD21CA">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BD21CA">
        <w:rPr>
          <w:rFonts w:ascii="Times New Roman" w:eastAsia="Times New Roman" w:hAnsi="Times New Roman" w:cs="Times New Roman"/>
          <w:b/>
          <w:bCs/>
          <w:sz w:val="36"/>
          <w:szCs w:val="36"/>
          <w:lang w:eastAsia="cs-CZ"/>
        </w:rPr>
        <w:lastRenderedPageBreak/>
        <w:t>3. Předmět smlouvy</w:t>
      </w:r>
    </w:p>
    <w:p w:rsidR="0033453D" w:rsidRPr="00BD21CA" w:rsidRDefault="00BD21CA" w:rsidP="0033453D">
      <w:pPr>
        <w:spacing w:before="100" w:beforeAutospacing="1" w:after="100" w:afterAutospacing="1" w:line="240" w:lineRule="auto"/>
        <w:jc w:val="both"/>
        <w:rPr>
          <w:rFonts w:ascii="Times New Roman" w:eastAsia="Times New Roman" w:hAnsi="Times New Roman" w:cs="Times New Roman"/>
          <w:sz w:val="24"/>
          <w:szCs w:val="24"/>
          <w:lang w:eastAsia="cs-CZ"/>
        </w:rPr>
      </w:pPr>
      <w:r w:rsidRPr="00BD21CA">
        <w:rPr>
          <w:rFonts w:ascii="Times New Roman" w:eastAsia="Times New Roman" w:hAnsi="Times New Roman" w:cs="Times New Roman"/>
          <w:sz w:val="24"/>
          <w:szCs w:val="24"/>
          <w:lang w:eastAsia="cs-CZ"/>
        </w:rPr>
        <w:t xml:space="preserve">3.1  </w:t>
      </w:r>
      <w:r w:rsidR="0033453D">
        <w:rPr>
          <w:rFonts w:ascii="Times New Roman" w:eastAsia="Times New Roman" w:hAnsi="Times New Roman" w:cs="Times New Roman"/>
          <w:sz w:val="24"/>
          <w:szCs w:val="24"/>
          <w:lang w:eastAsia="cs-CZ"/>
        </w:rPr>
        <w:t>Činnost příkazníka bude prováděna s cílem vyhledání kandidáta, který bude v pozici jednatele zodpovědný za pozitivní vedení a zajištění růstu v současných i budoucích oblastech podnikání, efektivní provoz HMA, za vytvoření HMA jako atraktivního a pozitivního místa pro volnočasové akce v oblasti sportu a kultury, za vytvoření</w:t>
      </w:r>
      <w:r w:rsidR="00AE3DE0">
        <w:rPr>
          <w:rFonts w:ascii="Times New Roman" w:eastAsia="Times New Roman" w:hAnsi="Times New Roman" w:cs="Times New Roman"/>
          <w:sz w:val="24"/>
          <w:szCs w:val="24"/>
          <w:lang w:eastAsia="cs-CZ"/>
        </w:rPr>
        <w:t xml:space="preserve"> obchodní</w:t>
      </w:r>
      <w:r w:rsidR="0033453D">
        <w:rPr>
          <w:rFonts w:ascii="Times New Roman" w:eastAsia="Times New Roman" w:hAnsi="Times New Roman" w:cs="Times New Roman"/>
          <w:sz w:val="24"/>
          <w:szCs w:val="24"/>
          <w:lang w:eastAsia="cs-CZ"/>
        </w:rPr>
        <w:t xml:space="preserve"> strategie využití HMA, za její udržitelné hospodaření a za zajištění </w:t>
      </w:r>
      <w:r w:rsidR="00431E98">
        <w:rPr>
          <w:rFonts w:ascii="Times New Roman" w:eastAsia="Times New Roman" w:hAnsi="Times New Roman" w:cs="Times New Roman"/>
          <w:sz w:val="24"/>
          <w:szCs w:val="24"/>
          <w:lang w:eastAsia="cs-CZ"/>
        </w:rPr>
        <w:t>jejího plynulého a efektivního provozu.</w:t>
      </w:r>
      <w:r w:rsidR="0033453D">
        <w:rPr>
          <w:rFonts w:ascii="Times New Roman" w:eastAsia="Times New Roman" w:hAnsi="Times New Roman" w:cs="Times New Roman"/>
          <w:sz w:val="24"/>
          <w:szCs w:val="24"/>
          <w:lang w:eastAsia="cs-CZ"/>
        </w:rPr>
        <w:t xml:space="preserve">  </w:t>
      </w:r>
    </w:p>
    <w:p w:rsidR="0033453D" w:rsidRDefault="0033453D" w:rsidP="0033453D">
      <w:pPr>
        <w:spacing w:before="100" w:beforeAutospacing="1" w:after="100" w:afterAutospacing="1" w:line="240" w:lineRule="auto"/>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3.2</w:t>
      </w:r>
      <w:r w:rsidRPr="00BD21CA">
        <w:rPr>
          <w:rFonts w:ascii="Times New Roman" w:eastAsia="Times New Roman" w:hAnsi="Times New Roman" w:cs="Times New Roman"/>
          <w:sz w:val="24"/>
          <w:szCs w:val="24"/>
          <w:lang w:eastAsia="cs-CZ"/>
        </w:rPr>
        <w:t xml:space="preserve">  </w:t>
      </w:r>
      <w:r>
        <w:rPr>
          <w:rFonts w:ascii="Times New Roman" w:eastAsia="Times New Roman" w:hAnsi="Times New Roman" w:cs="Times New Roman"/>
          <w:sz w:val="24"/>
          <w:szCs w:val="24"/>
          <w:lang w:eastAsia="cs-CZ"/>
        </w:rPr>
        <w:t xml:space="preserve">V procesu vyhledávání vhodných kandidátů na uvedenou pozici se příkazník zaměří na manažery v oblasti pořádání kulturních a sportovních událostí, kteří mají zkušenosti s realizací strategií pro kulturně-sportovní zařízení, dokáží vést tým, mají schopnost řídit rozpočty srovnatelné velikosti a pracovat na projektech s velkým dopadem v oblasti volnočasových aktivit pro městské komunity. </w:t>
      </w:r>
    </w:p>
    <w:p w:rsidR="0033453D" w:rsidRPr="00BD21CA" w:rsidRDefault="0033453D" w:rsidP="0033453D">
      <w:pPr>
        <w:spacing w:before="100" w:beforeAutospacing="1" w:after="100" w:afterAutospacing="1" w:line="240" w:lineRule="auto"/>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3.3 Uchazeče, které bude příkazník považovat za kvalifikované, a kteří o to budou mít zájem, příkazník důkladně prověří při osobním pohovoru. Uchazeče, kteří se budou jevit jako zvláště kvalifikovaní, představí příkazník příkazci v písemné důvěrné zprávě, která bude obsahovat přehled jejich profesní historie a vzdělání včetně hodnocení, zda je uchazeč pro danou pozici vhodný. Následně se příkazník zúčastní i osobní prezentace těchto kandidátů a společně s příkazcem provede vyhodnocení výsledků. Příkazník provede rovněž další ověření referencí a poskytne příkazci součinnost při jednání o smlouvě o výkonu funkce jednatele.</w:t>
      </w:r>
    </w:p>
    <w:p w:rsidR="00BD21CA" w:rsidRPr="00BD21CA" w:rsidRDefault="00BD21CA" w:rsidP="008D52C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BD21CA">
        <w:rPr>
          <w:rFonts w:ascii="Times New Roman" w:eastAsia="Times New Roman" w:hAnsi="Times New Roman" w:cs="Times New Roman"/>
          <w:sz w:val="24"/>
          <w:szCs w:val="24"/>
          <w:lang w:eastAsia="cs-CZ"/>
        </w:rPr>
        <w:t>3.</w:t>
      </w:r>
      <w:r w:rsidR="0033453D">
        <w:rPr>
          <w:rFonts w:ascii="Times New Roman" w:eastAsia="Times New Roman" w:hAnsi="Times New Roman" w:cs="Times New Roman"/>
          <w:sz w:val="24"/>
          <w:szCs w:val="24"/>
          <w:lang w:eastAsia="cs-CZ"/>
        </w:rPr>
        <w:t>4</w:t>
      </w:r>
      <w:r w:rsidRPr="00BD21CA">
        <w:rPr>
          <w:rFonts w:ascii="Times New Roman" w:eastAsia="Times New Roman" w:hAnsi="Times New Roman" w:cs="Times New Roman"/>
          <w:sz w:val="24"/>
          <w:szCs w:val="24"/>
          <w:lang w:eastAsia="cs-CZ"/>
        </w:rPr>
        <w:t>  Příkazce se zavazuje zaplatit příkazníkovi za provádění činnosti dle této smlouvy úplatu dle čl. 5 této smlouvy.</w:t>
      </w:r>
    </w:p>
    <w:p w:rsidR="00BD21CA" w:rsidRDefault="00456611" w:rsidP="008D52CA">
      <w:pPr>
        <w:spacing w:before="100" w:beforeAutospacing="1" w:after="100" w:afterAutospacing="1" w:line="240" w:lineRule="auto"/>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3.5</w:t>
      </w:r>
      <w:r w:rsidR="00BD21CA" w:rsidRPr="00BD21CA">
        <w:rPr>
          <w:rFonts w:ascii="Times New Roman" w:eastAsia="Times New Roman" w:hAnsi="Times New Roman" w:cs="Times New Roman"/>
          <w:sz w:val="24"/>
          <w:szCs w:val="24"/>
          <w:lang w:eastAsia="cs-CZ"/>
        </w:rPr>
        <w:t>  Smluvní strany prohlašují, že předmět smlouvy není plněním nemožným a že tuto smlouvu uzavřely po pečlivém zvážení všech možných důsledků.</w:t>
      </w:r>
    </w:p>
    <w:p w:rsidR="00456611" w:rsidRDefault="00456611" w:rsidP="008D52CA">
      <w:pPr>
        <w:spacing w:before="100" w:beforeAutospacing="1" w:after="100" w:afterAutospacing="1" w:line="240" w:lineRule="auto"/>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3.6 </w:t>
      </w:r>
      <w:r w:rsidR="00431E98">
        <w:rPr>
          <w:rFonts w:ascii="Times New Roman" w:eastAsia="Times New Roman" w:hAnsi="Times New Roman" w:cs="Times New Roman"/>
          <w:sz w:val="24"/>
          <w:szCs w:val="24"/>
          <w:lang w:eastAsia="cs-CZ"/>
        </w:rPr>
        <w:t>Příkazník bude s</w:t>
      </w:r>
      <w:r>
        <w:rPr>
          <w:rFonts w:ascii="Times New Roman" w:eastAsia="Times New Roman" w:hAnsi="Times New Roman" w:cs="Times New Roman"/>
          <w:sz w:val="24"/>
          <w:szCs w:val="24"/>
          <w:lang w:eastAsia="cs-CZ"/>
        </w:rPr>
        <w:t>e všemi informacemi, které příkazníkovi poskytnou kandidáti a další osoby zapojené do procesu vyhledávání kandidátů na pozici dle této smlouvy, zacházet přísně důvěrně, pokud jej příkazce výslovně nepožádá o poskytnutí údajů třetí straně. Totéž platí pro příkazce, pokud jde o informace, které mu příkazník předal k důvěrnému použití.</w:t>
      </w:r>
    </w:p>
    <w:p w:rsidR="003A72F1" w:rsidRDefault="003A72F1" w:rsidP="00BD21CA">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p>
    <w:p w:rsidR="00BD21CA" w:rsidRPr="00BD21CA" w:rsidRDefault="00BD21CA" w:rsidP="00BD21CA">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BD21CA">
        <w:rPr>
          <w:rFonts w:ascii="Times New Roman" w:eastAsia="Times New Roman" w:hAnsi="Times New Roman" w:cs="Times New Roman"/>
          <w:b/>
          <w:bCs/>
          <w:sz w:val="36"/>
          <w:szCs w:val="36"/>
          <w:lang w:eastAsia="cs-CZ"/>
        </w:rPr>
        <w:t>4. Doba plnění</w:t>
      </w:r>
    </w:p>
    <w:p w:rsidR="00BD21CA" w:rsidRPr="00BD21CA" w:rsidRDefault="00BD21CA" w:rsidP="008D52C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BD21CA">
        <w:rPr>
          <w:rFonts w:ascii="Times New Roman" w:eastAsia="Times New Roman" w:hAnsi="Times New Roman" w:cs="Times New Roman"/>
          <w:sz w:val="24"/>
          <w:szCs w:val="24"/>
          <w:lang w:eastAsia="cs-CZ"/>
        </w:rPr>
        <w:t>4.1  Příkazník zahájí svoj</w:t>
      </w:r>
      <w:r w:rsidR="00431E98">
        <w:rPr>
          <w:rFonts w:ascii="Times New Roman" w:eastAsia="Times New Roman" w:hAnsi="Times New Roman" w:cs="Times New Roman"/>
          <w:sz w:val="24"/>
          <w:szCs w:val="24"/>
          <w:lang w:eastAsia="cs-CZ"/>
        </w:rPr>
        <w:t>i</w:t>
      </w:r>
      <w:r w:rsidRPr="00BD21CA">
        <w:rPr>
          <w:rFonts w:ascii="Times New Roman" w:eastAsia="Times New Roman" w:hAnsi="Times New Roman" w:cs="Times New Roman"/>
          <w:sz w:val="24"/>
          <w:szCs w:val="24"/>
          <w:lang w:eastAsia="cs-CZ"/>
        </w:rPr>
        <w:t xml:space="preserve"> činnost ihned po nabytí účinnosti této smlouvy</w:t>
      </w:r>
      <w:r w:rsidR="0099039A">
        <w:rPr>
          <w:rFonts w:ascii="Times New Roman" w:eastAsia="Times New Roman" w:hAnsi="Times New Roman" w:cs="Times New Roman"/>
          <w:sz w:val="24"/>
          <w:szCs w:val="24"/>
          <w:lang w:eastAsia="cs-CZ"/>
        </w:rPr>
        <w:t xml:space="preserve">, tak, aby proces vyhledávání a předložení užšího výběru </w:t>
      </w:r>
      <w:r w:rsidR="000210FA">
        <w:rPr>
          <w:rFonts w:ascii="Times New Roman" w:eastAsia="Times New Roman" w:hAnsi="Times New Roman" w:cs="Times New Roman"/>
          <w:sz w:val="24"/>
          <w:szCs w:val="24"/>
          <w:lang w:eastAsia="cs-CZ"/>
        </w:rPr>
        <w:t>vhodných kandidátů zajistil v souladu s termíny stanovenými veřejným výběrovým řízením</w:t>
      </w:r>
      <w:r w:rsidR="00B42C5D">
        <w:rPr>
          <w:rFonts w:ascii="Times New Roman" w:eastAsia="Times New Roman" w:hAnsi="Times New Roman" w:cs="Times New Roman"/>
          <w:sz w:val="24"/>
          <w:szCs w:val="24"/>
          <w:lang w:eastAsia="cs-CZ"/>
        </w:rPr>
        <w:t xml:space="preserve">, tzn. nejpozději do </w:t>
      </w:r>
      <w:r w:rsidR="00B42C5D" w:rsidRPr="00B42C5D">
        <w:rPr>
          <w:rFonts w:ascii="Times New Roman" w:eastAsia="Times New Roman" w:hAnsi="Times New Roman" w:cs="Times New Roman"/>
          <w:b/>
          <w:sz w:val="24"/>
          <w:szCs w:val="24"/>
          <w:lang w:eastAsia="cs-CZ"/>
        </w:rPr>
        <w:t>8. 11 .2023</w:t>
      </w:r>
      <w:r w:rsidR="00B42C5D">
        <w:rPr>
          <w:rFonts w:ascii="Times New Roman" w:eastAsia="Times New Roman" w:hAnsi="Times New Roman" w:cs="Times New Roman"/>
          <w:sz w:val="24"/>
          <w:szCs w:val="24"/>
          <w:lang w:eastAsia="cs-CZ"/>
        </w:rPr>
        <w:t xml:space="preserve">. Výběrové řízení </w:t>
      </w:r>
      <w:r w:rsidR="000210FA">
        <w:rPr>
          <w:rFonts w:ascii="Times New Roman" w:eastAsia="Times New Roman" w:hAnsi="Times New Roman" w:cs="Times New Roman"/>
          <w:sz w:val="24"/>
          <w:szCs w:val="24"/>
          <w:lang w:eastAsia="cs-CZ"/>
        </w:rPr>
        <w:t>příkazce vyhlásil dne 25. 9. 2023.</w:t>
      </w:r>
      <w:r w:rsidR="0099039A">
        <w:rPr>
          <w:rFonts w:ascii="Times New Roman" w:eastAsia="Times New Roman" w:hAnsi="Times New Roman" w:cs="Times New Roman"/>
          <w:sz w:val="24"/>
          <w:szCs w:val="24"/>
          <w:lang w:eastAsia="cs-CZ"/>
        </w:rPr>
        <w:t xml:space="preserve"> </w:t>
      </w:r>
    </w:p>
    <w:p w:rsidR="00BD21CA" w:rsidRPr="00BD21CA" w:rsidRDefault="00BD21CA" w:rsidP="008D52C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BD21CA">
        <w:rPr>
          <w:rFonts w:ascii="Times New Roman" w:eastAsia="Times New Roman" w:hAnsi="Times New Roman" w:cs="Times New Roman"/>
          <w:sz w:val="24"/>
          <w:szCs w:val="24"/>
          <w:lang w:eastAsia="cs-CZ"/>
        </w:rPr>
        <w:t xml:space="preserve">4.2  Příkazce je oprávněn smlouvu vypovědět kdykoliv </w:t>
      </w:r>
      <w:r w:rsidR="00A5544A">
        <w:rPr>
          <w:rFonts w:ascii="Times New Roman" w:eastAsia="Times New Roman" w:hAnsi="Times New Roman" w:cs="Times New Roman"/>
          <w:sz w:val="24"/>
          <w:szCs w:val="24"/>
          <w:lang w:eastAsia="cs-CZ"/>
        </w:rPr>
        <w:t xml:space="preserve">i </w:t>
      </w:r>
      <w:r w:rsidRPr="00BD21CA">
        <w:rPr>
          <w:rFonts w:ascii="Times New Roman" w:eastAsia="Times New Roman" w:hAnsi="Times New Roman" w:cs="Times New Roman"/>
          <w:sz w:val="24"/>
          <w:szCs w:val="24"/>
          <w:lang w:eastAsia="cs-CZ"/>
        </w:rPr>
        <w:t>bez udání důvodů</w:t>
      </w:r>
      <w:r w:rsidR="00A5544A">
        <w:rPr>
          <w:rFonts w:ascii="Times New Roman" w:eastAsia="Times New Roman" w:hAnsi="Times New Roman" w:cs="Times New Roman"/>
          <w:sz w:val="24"/>
          <w:szCs w:val="24"/>
          <w:lang w:eastAsia="cs-CZ"/>
        </w:rPr>
        <w:t>. V takovém případě bude zbývající část úplaty vy</w:t>
      </w:r>
      <w:r w:rsidR="00431E98">
        <w:rPr>
          <w:rFonts w:ascii="Times New Roman" w:eastAsia="Times New Roman" w:hAnsi="Times New Roman" w:cs="Times New Roman"/>
          <w:sz w:val="24"/>
          <w:szCs w:val="24"/>
          <w:lang w:eastAsia="cs-CZ"/>
        </w:rPr>
        <w:t>po</w:t>
      </w:r>
      <w:r w:rsidR="00A5544A">
        <w:rPr>
          <w:rFonts w:ascii="Times New Roman" w:eastAsia="Times New Roman" w:hAnsi="Times New Roman" w:cs="Times New Roman"/>
          <w:sz w:val="24"/>
          <w:szCs w:val="24"/>
          <w:lang w:eastAsia="cs-CZ"/>
        </w:rPr>
        <w:t xml:space="preserve">čtena poměrně. Částky, které již byly zaplaceny nebo vyfakturovány před datem ukončení smlouvy, se nevrací. </w:t>
      </w:r>
    </w:p>
    <w:p w:rsidR="00112D69" w:rsidRPr="00112D69" w:rsidRDefault="00BD21CA" w:rsidP="00112D69">
      <w:pPr>
        <w:spacing w:before="100" w:beforeAutospacing="1" w:after="100" w:afterAutospacing="1" w:line="240" w:lineRule="auto"/>
        <w:jc w:val="both"/>
        <w:rPr>
          <w:rFonts w:ascii="Times New Roman" w:eastAsia="Times New Roman" w:hAnsi="Times New Roman" w:cs="Times New Roman"/>
          <w:sz w:val="24"/>
          <w:szCs w:val="24"/>
          <w:lang w:eastAsia="cs-CZ"/>
        </w:rPr>
      </w:pPr>
      <w:r w:rsidRPr="00BD21CA">
        <w:rPr>
          <w:rFonts w:ascii="Times New Roman" w:eastAsia="Times New Roman" w:hAnsi="Times New Roman" w:cs="Times New Roman"/>
          <w:sz w:val="24"/>
          <w:szCs w:val="24"/>
          <w:lang w:eastAsia="cs-CZ"/>
        </w:rPr>
        <w:t>4.</w:t>
      </w:r>
      <w:r w:rsidR="00204B2F">
        <w:rPr>
          <w:rFonts w:ascii="Times New Roman" w:eastAsia="Times New Roman" w:hAnsi="Times New Roman" w:cs="Times New Roman"/>
          <w:sz w:val="24"/>
          <w:szCs w:val="24"/>
          <w:lang w:eastAsia="cs-CZ"/>
        </w:rPr>
        <w:t>3</w:t>
      </w:r>
      <w:r w:rsidRPr="00BD21CA">
        <w:rPr>
          <w:rFonts w:ascii="Times New Roman" w:eastAsia="Times New Roman" w:hAnsi="Times New Roman" w:cs="Times New Roman"/>
          <w:sz w:val="24"/>
          <w:szCs w:val="24"/>
          <w:lang w:eastAsia="cs-CZ"/>
        </w:rPr>
        <w:t>  Příkaz</w:t>
      </w:r>
      <w:r w:rsidR="003A72F1">
        <w:rPr>
          <w:rFonts w:ascii="Times New Roman" w:eastAsia="Times New Roman" w:hAnsi="Times New Roman" w:cs="Times New Roman"/>
          <w:sz w:val="24"/>
          <w:szCs w:val="24"/>
          <w:lang w:eastAsia="cs-CZ"/>
        </w:rPr>
        <w:t>ce</w:t>
      </w:r>
      <w:r w:rsidRPr="00BD21CA">
        <w:rPr>
          <w:rFonts w:ascii="Times New Roman" w:eastAsia="Times New Roman" w:hAnsi="Times New Roman" w:cs="Times New Roman"/>
          <w:sz w:val="24"/>
          <w:szCs w:val="24"/>
          <w:lang w:eastAsia="cs-CZ"/>
        </w:rPr>
        <w:t xml:space="preserve"> je oprávněn odstoupit od smlouvy v případě, že příkazník vstoupí do likvidace nebo se ocitne v úpadku dle zákona č. </w:t>
      </w:r>
      <w:r w:rsidR="00893A68">
        <w:rPr>
          <w:rFonts w:ascii="Times New Roman" w:eastAsia="Times New Roman" w:hAnsi="Times New Roman" w:cs="Times New Roman"/>
          <w:sz w:val="24"/>
          <w:szCs w:val="24"/>
          <w:lang w:eastAsia="cs-CZ"/>
        </w:rPr>
        <w:t xml:space="preserve">182/2006 </w:t>
      </w:r>
      <w:r w:rsidRPr="00BD21CA">
        <w:rPr>
          <w:rFonts w:ascii="Times New Roman" w:eastAsia="Times New Roman" w:hAnsi="Times New Roman" w:cs="Times New Roman"/>
          <w:sz w:val="24"/>
          <w:szCs w:val="24"/>
          <w:lang w:eastAsia="cs-CZ"/>
        </w:rPr>
        <w:t>Sb., o úpadku a způsobech jeho řešení (insolvenční zákon), ve znění pozdějších předpisů.</w:t>
      </w:r>
    </w:p>
    <w:p w:rsidR="00BD21CA" w:rsidRPr="00BD21CA" w:rsidRDefault="00BD21CA" w:rsidP="00BD21CA">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BD21CA">
        <w:rPr>
          <w:rFonts w:ascii="Times New Roman" w:eastAsia="Times New Roman" w:hAnsi="Times New Roman" w:cs="Times New Roman"/>
          <w:b/>
          <w:bCs/>
          <w:sz w:val="36"/>
          <w:szCs w:val="36"/>
          <w:lang w:eastAsia="cs-CZ"/>
        </w:rPr>
        <w:lastRenderedPageBreak/>
        <w:t>5. Úplata</w:t>
      </w:r>
    </w:p>
    <w:p w:rsidR="00BD21CA" w:rsidRPr="00BD21CA" w:rsidRDefault="00BD21CA" w:rsidP="00BD21CA">
      <w:pPr>
        <w:spacing w:before="100" w:beforeAutospacing="1" w:after="100" w:afterAutospacing="1" w:line="240" w:lineRule="auto"/>
        <w:rPr>
          <w:rFonts w:ascii="Times New Roman" w:eastAsia="Times New Roman" w:hAnsi="Times New Roman" w:cs="Times New Roman"/>
          <w:sz w:val="24"/>
          <w:szCs w:val="24"/>
          <w:lang w:eastAsia="cs-CZ"/>
        </w:rPr>
      </w:pPr>
      <w:r w:rsidRPr="00BD21CA">
        <w:rPr>
          <w:rFonts w:ascii="Times New Roman" w:eastAsia="Times New Roman" w:hAnsi="Times New Roman" w:cs="Times New Roman"/>
          <w:sz w:val="24"/>
          <w:szCs w:val="24"/>
          <w:lang w:eastAsia="cs-CZ"/>
        </w:rPr>
        <w:t>5.1  Úplata za práce a činnosti příkazníka, které jsou předmětem této smlouvy</w:t>
      </w:r>
      <w:r w:rsidR="004833E9">
        <w:rPr>
          <w:rFonts w:ascii="Times New Roman" w:eastAsia="Times New Roman" w:hAnsi="Times New Roman" w:cs="Times New Roman"/>
          <w:sz w:val="24"/>
          <w:szCs w:val="24"/>
          <w:lang w:eastAsia="cs-CZ"/>
        </w:rPr>
        <w:t>,</w:t>
      </w:r>
      <w:r w:rsidRPr="00BD21CA">
        <w:rPr>
          <w:rFonts w:ascii="Times New Roman" w:eastAsia="Times New Roman" w:hAnsi="Times New Roman" w:cs="Times New Roman"/>
          <w:sz w:val="24"/>
          <w:szCs w:val="24"/>
          <w:lang w:eastAsia="cs-CZ"/>
        </w:rPr>
        <w:t xml:space="preserve"> je stanovena dohodou smluvních stran a</w:t>
      </w:r>
      <w:r w:rsidR="00D11756">
        <w:rPr>
          <w:rFonts w:ascii="Times New Roman" w:eastAsia="Times New Roman" w:hAnsi="Times New Roman" w:cs="Times New Roman"/>
          <w:sz w:val="24"/>
          <w:szCs w:val="24"/>
          <w:lang w:eastAsia="cs-CZ"/>
        </w:rPr>
        <w:t xml:space="preserve"> bude hrazena ve třech splátkách v následující výši</w:t>
      </w:r>
      <w:r w:rsidRPr="00BD21CA">
        <w:rPr>
          <w:rFonts w:ascii="Times New Roman" w:eastAsia="Times New Roman" w:hAnsi="Times New Roman" w:cs="Times New Roman"/>
          <w:sz w:val="24"/>
          <w:szCs w:val="24"/>
          <w:lang w:eastAsia="cs-CZ"/>
        </w:rPr>
        <w:t>:</w:t>
      </w:r>
    </w:p>
    <w:p w:rsidR="00BD21CA" w:rsidRPr="00BF6E83" w:rsidRDefault="00A93A9F" w:rsidP="00A93A9F">
      <w:pPr>
        <w:spacing w:before="100" w:beforeAutospacing="1" w:after="100" w:afterAutospacing="1" w:line="240" w:lineRule="auto"/>
        <w:ind w:firstLine="708"/>
        <w:rPr>
          <w:rFonts w:ascii="Times New Roman" w:eastAsia="Times New Roman" w:hAnsi="Times New Roman" w:cs="Times New Roman"/>
          <w:bCs/>
          <w:iCs/>
          <w:sz w:val="24"/>
          <w:szCs w:val="24"/>
          <w:lang w:eastAsia="cs-CZ"/>
        </w:rPr>
      </w:pPr>
      <w:r w:rsidRPr="00BF6E83">
        <w:rPr>
          <w:rFonts w:ascii="Times New Roman" w:eastAsia="Times New Roman" w:hAnsi="Times New Roman" w:cs="Times New Roman"/>
          <w:bCs/>
          <w:iCs/>
          <w:sz w:val="24"/>
          <w:szCs w:val="24"/>
          <w:lang w:eastAsia="cs-CZ"/>
        </w:rPr>
        <w:t>1. splátka</w:t>
      </w:r>
      <w:r w:rsidRPr="00BF6E83">
        <w:rPr>
          <w:rFonts w:ascii="Times New Roman" w:eastAsia="Times New Roman" w:hAnsi="Times New Roman" w:cs="Times New Roman"/>
          <w:bCs/>
          <w:iCs/>
          <w:sz w:val="24"/>
          <w:szCs w:val="24"/>
          <w:lang w:eastAsia="cs-CZ"/>
        </w:rPr>
        <w:tab/>
      </w:r>
      <w:r w:rsidRPr="00BF6E83">
        <w:rPr>
          <w:rFonts w:ascii="Times New Roman" w:eastAsia="Times New Roman" w:hAnsi="Times New Roman" w:cs="Times New Roman"/>
          <w:bCs/>
          <w:iCs/>
          <w:sz w:val="24"/>
          <w:szCs w:val="24"/>
          <w:lang w:eastAsia="cs-CZ"/>
        </w:rPr>
        <w:tab/>
      </w:r>
      <w:r w:rsidR="00D11756" w:rsidRPr="00BF6E83">
        <w:rPr>
          <w:rFonts w:ascii="Times New Roman" w:eastAsia="Times New Roman" w:hAnsi="Times New Roman" w:cs="Times New Roman"/>
          <w:bCs/>
          <w:iCs/>
          <w:sz w:val="24"/>
          <w:szCs w:val="24"/>
          <w:lang w:eastAsia="cs-CZ"/>
        </w:rPr>
        <w:t>120 000</w:t>
      </w:r>
      <w:r w:rsidR="00BD21CA" w:rsidRPr="00BF6E83">
        <w:rPr>
          <w:rFonts w:ascii="Times New Roman" w:eastAsia="Times New Roman" w:hAnsi="Times New Roman" w:cs="Times New Roman"/>
          <w:bCs/>
          <w:iCs/>
          <w:sz w:val="24"/>
          <w:szCs w:val="24"/>
          <w:lang w:eastAsia="cs-CZ"/>
        </w:rPr>
        <w:t xml:space="preserve"> Kč</w:t>
      </w:r>
      <w:r w:rsidR="0009653F" w:rsidRPr="00BF6E83">
        <w:rPr>
          <w:rFonts w:ascii="Times New Roman" w:eastAsia="Times New Roman" w:hAnsi="Times New Roman" w:cs="Times New Roman"/>
          <w:bCs/>
          <w:iCs/>
          <w:sz w:val="24"/>
          <w:szCs w:val="24"/>
          <w:lang w:eastAsia="cs-CZ"/>
        </w:rPr>
        <w:t xml:space="preserve"> bez DPH</w:t>
      </w:r>
    </w:p>
    <w:p w:rsidR="00A93A9F" w:rsidRPr="00BF6E83" w:rsidRDefault="00D71BFB" w:rsidP="00D71BFB">
      <w:pPr>
        <w:spacing w:before="100" w:beforeAutospacing="1" w:after="100" w:afterAutospacing="1" w:line="240" w:lineRule="auto"/>
        <w:ind w:left="2832"/>
        <w:jc w:val="both"/>
        <w:rPr>
          <w:rFonts w:ascii="Times New Roman" w:eastAsia="Times New Roman" w:hAnsi="Times New Roman" w:cs="Times New Roman"/>
          <w:bCs/>
          <w:iCs/>
          <w:sz w:val="24"/>
          <w:szCs w:val="24"/>
          <w:lang w:eastAsia="cs-CZ"/>
        </w:rPr>
      </w:pPr>
      <w:r>
        <w:rPr>
          <w:rFonts w:ascii="Times New Roman" w:eastAsia="Times New Roman" w:hAnsi="Times New Roman" w:cs="Times New Roman"/>
          <w:bCs/>
          <w:iCs/>
          <w:sz w:val="24"/>
          <w:szCs w:val="24"/>
          <w:lang w:eastAsia="cs-CZ"/>
        </w:rPr>
        <w:t>(</w:t>
      </w:r>
      <w:r w:rsidR="00BF6E83">
        <w:rPr>
          <w:rFonts w:ascii="Times New Roman" w:eastAsia="Times New Roman" w:hAnsi="Times New Roman" w:cs="Times New Roman"/>
          <w:bCs/>
          <w:iCs/>
          <w:sz w:val="24"/>
          <w:szCs w:val="24"/>
          <w:lang w:eastAsia="cs-CZ"/>
        </w:rPr>
        <w:t xml:space="preserve">vystavení faktury </w:t>
      </w:r>
      <w:r w:rsidR="00A93A9F" w:rsidRPr="00BF6E83">
        <w:rPr>
          <w:rFonts w:ascii="Times New Roman" w:eastAsia="Times New Roman" w:hAnsi="Times New Roman" w:cs="Times New Roman"/>
          <w:bCs/>
          <w:iCs/>
          <w:sz w:val="24"/>
          <w:szCs w:val="24"/>
          <w:lang w:eastAsia="cs-CZ"/>
        </w:rPr>
        <w:t>do 15 dnů od zahájení plnění dle této smlouvy</w:t>
      </w:r>
      <w:r>
        <w:rPr>
          <w:rFonts w:ascii="Times New Roman" w:eastAsia="Times New Roman" w:hAnsi="Times New Roman" w:cs="Times New Roman"/>
          <w:bCs/>
          <w:iCs/>
          <w:sz w:val="24"/>
          <w:szCs w:val="24"/>
          <w:lang w:eastAsia="cs-CZ"/>
        </w:rPr>
        <w:t>)</w:t>
      </w:r>
    </w:p>
    <w:p w:rsidR="0009653F" w:rsidRPr="00BF6E83" w:rsidRDefault="0009653F" w:rsidP="00A93A9F">
      <w:pPr>
        <w:spacing w:before="100" w:beforeAutospacing="1" w:after="100" w:afterAutospacing="1" w:line="240" w:lineRule="auto"/>
        <w:ind w:firstLine="708"/>
        <w:rPr>
          <w:rFonts w:ascii="Times New Roman" w:eastAsia="Times New Roman" w:hAnsi="Times New Roman" w:cs="Times New Roman"/>
          <w:bCs/>
          <w:iCs/>
          <w:sz w:val="24"/>
          <w:szCs w:val="24"/>
          <w:lang w:eastAsia="cs-CZ"/>
        </w:rPr>
      </w:pPr>
      <w:r w:rsidRPr="00BF6E83">
        <w:rPr>
          <w:rFonts w:ascii="Times New Roman" w:eastAsia="Times New Roman" w:hAnsi="Times New Roman" w:cs="Times New Roman"/>
          <w:bCs/>
          <w:iCs/>
          <w:sz w:val="24"/>
          <w:szCs w:val="24"/>
          <w:lang w:eastAsia="cs-CZ"/>
        </w:rPr>
        <w:t>2. splátka</w:t>
      </w:r>
      <w:r w:rsidR="00A93A9F" w:rsidRPr="00BF6E83">
        <w:rPr>
          <w:rFonts w:ascii="Times New Roman" w:eastAsia="Times New Roman" w:hAnsi="Times New Roman" w:cs="Times New Roman"/>
          <w:bCs/>
          <w:iCs/>
          <w:sz w:val="24"/>
          <w:szCs w:val="24"/>
          <w:lang w:eastAsia="cs-CZ"/>
        </w:rPr>
        <w:tab/>
      </w:r>
      <w:r w:rsidR="00A93A9F" w:rsidRPr="00BF6E83">
        <w:rPr>
          <w:rFonts w:ascii="Times New Roman" w:eastAsia="Times New Roman" w:hAnsi="Times New Roman" w:cs="Times New Roman"/>
          <w:bCs/>
          <w:iCs/>
          <w:sz w:val="24"/>
          <w:szCs w:val="24"/>
          <w:lang w:eastAsia="cs-CZ"/>
        </w:rPr>
        <w:tab/>
      </w:r>
      <w:r w:rsidRPr="00BF6E83">
        <w:rPr>
          <w:rFonts w:ascii="Times New Roman" w:eastAsia="Times New Roman" w:hAnsi="Times New Roman" w:cs="Times New Roman"/>
          <w:bCs/>
          <w:iCs/>
          <w:sz w:val="24"/>
          <w:szCs w:val="24"/>
          <w:lang w:eastAsia="cs-CZ"/>
        </w:rPr>
        <w:t>120 000 Kč bez DPH</w:t>
      </w:r>
    </w:p>
    <w:p w:rsidR="00A93A9F" w:rsidRPr="00BF6E83" w:rsidRDefault="00D71BFB" w:rsidP="00503475">
      <w:pPr>
        <w:spacing w:before="100" w:beforeAutospacing="1" w:after="100" w:afterAutospacing="1" w:line="240" w:lineRule="auto"/>
        <w:ind w:left="2832"/>
        <w:rPr>
          <w:rFonts w:ascii="Times New Roman" w:eastAsia="Times New Roman" w:hAnsi="Times New Roman" w:cs="Times New Roman"/>
          <w:bCs/>
          <w:iCs/>
          <w:sz w:val="24"/>
          <w:szCs w:val="24"/>
          <w:lang w:eastAsia="cs-CZ"/>
        </w:rPr>
      </w:pPr>
      <w:r>
        <w:rPr>
          <w:rFonts w:ascii="Times New Roman" w:eastAsia="Times New Roman" w:hAnsi="Times New Roman" w:cs="Times New Roman"/>
          <w:bCs/>
          <w:iCs/>
          <w:sz w:val="24"/>
          <w:szCs w:val="24"/>
          <w:lang w:eastAsia="cs-CZ"/>
        </w:rPr>
        <w:t>(</w:t>
      </w:r>
      <w:r w:rsidR="00BF6E83">
        <w:rPr>
          <w:rFonts w:ascii="Times New Roman" w:eastAsia="Times New Roman" w:hAnsi="Times New Roman" w:cs="Times New Roman"/>
          <w:bCs/>
          <w:iCs/>
          <w:sz w:val="24"/>
          <w:szCs w:val="24"/>
          <w:lang w:eastAsia="cs-CZ"/>
        </w:rPr>
        <w:t>vystavení faktury</w:t>
      </w:r>
      <w:r w:rsidR="00A93A9F" w:rsidRPr="00BF6E83">
        <w:rPr>
          <w:rFonts w:ascii="Times New Roman" w:eastAsia="Times New Roman" w:hAnsi="Times New Roman" w:cs="Times New Roman"/>
          <w:bCs/>
          <w:iCs/>
          <w:sz w:val="24"/>
          <w:szCs w:val="24"/>
          <w:lang w:eastAsia="cs-CZ"/>
        </w:rPr>
        <w:t xml:space="preserve"> do 15 dnů </w:t>
      </w:r>
      <w:r w:rsidR="00BF6E83">
        <w:rPr>
          <w:rFonts w:ascii="Times New Roman" w:eastAsia="Times New Roman" w:hAnsi="Times New Roman" w:cs="Times New Roman"/>
          <w:bCs/>
          <w:iCs/>
          <w:sz w:val="24"/>
          <w:szCs w:val="24"/>
          <w:lang w:eastAsia="cs-CZ"/>
        </w:rPr>
        <w:t>od</w:t>
      </w:r>
      <w:r w:rsidR="00A93A9F" w:rsidRPr="00BF6E83">
        <w:rPr>
          <w:rFonts w:ascii="Times New Roman" w:eastAsia="Times New Roman" w:hAnsi="Times New Roman" w:cs="Times New Roman"/>
          <w:bCs/>
          <w:iCs/>
          <w:sz w:val="24"/>
          <w:szCs w:val="24"/>
          <w:lang w:eastAsia="cs-CZ"/>
        </w:rPr>
        <w:t xml:space="preserve"> </w:t>
      </w:r>
      <w:r w:rsidR="00503475" w:rsidRPr="00BF6E83">
        <w:rPr>
          <w:rFonts w:ascii="Times New Roman" w:eastAsia="Times New Roman" w:hAnsi="Times New Roman" w:cs="Times New Roman"/>
          <w:bCs/>
          <w:iCs/>
          <w:sz w:val="24"/>
          <w:szCs w:val="24"/>
          <w:lang w:eastAsia="cs-CZ"/>
        </w:rPr>
        <w:t xml:space="preserve">poskytnutí prezentace </w:t>
      </w:r>
      <w:r w:rsidR="00A93A9F" w:rsidRPr="00BF6E83">
        <w:rPr>
          <w:rFonts w:ascii="Times New Roman" w:eastAsia="Times New Roman" w:hAnsi="Times New Roman" w:cs="Times New Roman"/>
          <w:bCs/>
          <w:iCs/>
          <w:sz w:val="24"/>
          <w:szCs w:val="24"/>
          <w:lang w:eastAsia="cs-CZ"/>
        </w:rPr>
        <w:t xml:space="preserve">užšího výběru </w:t>
      </w:r>
      <w:r w:rsidR="00503475" w:rsidRPr="00BF6E83">
        <w:rPr>
          <w:rFonts w:ascii="Times New Roman" w:eastAsia="Times New Roman" w:hAnsi="Times New Roman" w:cs="Times New Roman"/>
          <w:bCs/>
          <w:iCs/>
          <w:sz w:val="24"/>
          <w:szCs w:val="24"/>
          <w:lang w:eastAsia="cs-CZ"/>
        </w:rPr>
        <w:t xml:space="preserve">vhodných </w:t>
      </w:r>
      <w:r w:rsidR="00A93A9F" w:rsidRPr="00BF6E83">
        <w:rPr>
          <w:rFonts w:ascii="Times New Roman" w:eastAsia="Times New Roman" w:hAnsi="Times New Roman" w:cs="Times New Roman"/>
          <w:bCs/>
          <w:iCs/>
          <w:sz w:val="24"/>
          <w:szCs w:val="24"/>
          <w:lang w:eastAsia="cs-CZ"/>
        </w:rPr>
        <w:t>kandidátů</w:t>
      </w:r>
      <w:r>
        <w:rPr>
          <w:rFonts w:ascii="Times New Roman" w:eastAsia="Times New Roman" w:hAnsi="Times New Roman" w:cs="Times New Roman"/>
          <w:bCs/>
          <w:iCs/>
          <w:sz w:val="24"/>
          <w:szCs w:val="24"/>
          <w:lang w:eastAsia="cs-CZ"/>
        </w:rPr>
        <w:t>)</w:t>
      </w:r>
    </w:p>
    <w:p w:rsidR="0009653F" w:rsidRPr="00BF6E83" w:rsidRDefault="00A93A9F" w:rsidP="00B42C5D">
      <w:pPr>
        <w:spacing w:before="100" w:beforeAutospacing="1" w:after="100" w:afterAutospacing="1" w:line="240" w:lineRule="auto"/>
        <w:ind w:left="2832" w:hanging="2124"/>
        <w:rPr>
          <w:rFonts w:ascii="Times New Roman" w:eastAsia="Times New Roman" w:hAnsi="Times New Roman" w:cs="Times New Roman"/>
          <w:bCs/>
          <w:iCs/>
          <w:sz w:val="24"/>
          <w:szCs w:val="24"/>
          <w:lang w:eastAsia="cs-CZ"/>
        </w:rPr>
      </w:pPr>
      <w:r w:rsidRPr="00BF6E83">
        <w:rPr>
          <w:rFonts w:ascii="Times New Roman" w:eastAsia="Times New Roman" w:hAnsi="Times New Roman" w:cs="Times New Roman"/>
          <w:bCs/>
          <w:iCs/>
          <w:sz w:val="24"/>
          <w:szCs w:val="24"/>
          <w:lang w:eastAsia="cs-CZ"/>
        </w:rPr>
        <w:t>3. splátka</w:t>
      </w:r>
      <w:r w:rsidRPr="00BF6E83">
        <w:rPr>
          <w:rFonts w:ascii="Times New Roman" w:eastAsia="Times New Roman" w:hAnsi="Times New Roman" w:cs="Times New Roman"/>
          <w:bCs/>
          <w:iCs/>
          <w:sz w:val="24"/>
          <w:szCs w:val="24"/>
          <w:lang w:eastAsia="cs-CZ"/>
        </w:rPr>
        <w:tab/>
      </w:r>
      <w:r w:rsidR="00B42C5D">
        <w:rPr>
          <w:rFonts w:ascii="Times New Roman" w:eastAsia="Times New Roman" w:hAnsi="Times New Roman" w:cs="Times New Roman"/>
          <w:bCs/>
          <w:iCs/>
          <w:sz w:val="24"/>
          <w:szCs w:val="24"/>
          <w:lang w:eastAsia="cs-CZ"/>
        </w:rPr>
        <w:t xml:space="preserve">doplatek </w:t>
      </w:r>
      <w:r w:rsidR="0009653F" w:rsidRPr="00BF6E83">
        <w:rPr>
          <w:rFonts w:ascii="Times New Roman" w:eastAsia="Times New Roman" w:hAnsi="Times New Roman" w:cs="Times New Roman"/>
          <w:bCs/>
          <w:iCs/>
          <w:sz w:val="24"/>
          <w:szCs w:val="24"/>
          <w:lang w:eastAsia="cs-CZ"/>
        </w:rPr>
        <w:t>do</w:t>
      </w:r>
      <w:r w:rsidR="00B42C5D">
        <w:rPr>
          <w:rFonts w:ascii="Times New Roman" w:eastAsia="Times New Roman" w:hAnsi="Times New Roman" w:cs="Times New Roman"/>
          <w:bCs/>
          <w:iCs/>
          <w:sz w:val="24"/>
          <w:szCs w:val="24"/>
          <w:lang w:eastAsia="cs-CZ"/>
        </w:rPr>
        <w:t xml:space="preserve"> výše</w:t>
      </w:r>
      <w:r w:rsidR="0009653F" w:rsidRPr="00BF6E83">
        <w:rPr>
          <w:rFonts w:ascii="Times New Roman" w:eastAsia="Times New Roman" w:hAnsi="Times New Roman" w:cs="Times New Roman"/>
          <w:bCs/>
          <w:iCs/>
          <w:sz w:val="24"/>
          <w:szCs w:val="24"/>
          <w:lang w:eastAsia="cs-CZ"/>
        </w:rPr>
        <w:t xml:space="preserve"> 25 % sjednané roční odměny </w:t>
      </w:r>
      <w:r w:rsidRPr="00BF6E83">
        <w:rPr>
          <w:rFonts w:ascii="Times New Roman" w:eastAsia="Times New Roman" w:hAnsi="Times New Roman" w:cs="Times New Roman"/>
          <w:bCs/>
          <w:iCs/>
          <w:sz w:val="24"/>
          <w:szCs w:val="24"/>
          <w:lang w:eastAsia="cs-CZ"/>
        </w:rPr>
        <w:t>jednatele</w:t>
      </w:r>
      <w:r w:rsidR="002E4FEA" w:rsidRPr="00BF6E83">
        <w:rPr>
          <w:rFonts w:ascii="Times New Roman" w:eastAsia="Times New Roman" w:hAnsi="Times New Roman" w:cs="Times New Roman"/>
          <w:bCs/>
          <w:iCs/>
          <w:sz w:val="24"/>
          <w:szCs w:val="24"/>
          <w:lang w:eastAsia="cs-CZ"/>
        </w:rPr>
        <w:t xml:space="preserve"> bez DPH</w:t>
      </w:r>
    </w:p>
    <w:p w:rsidR="00A93A9F" w:rsidRPr="00BF6E83" w:rsidRDefault="00D71BFB" w:rsidP="002E4FEA">
      <w:pPr>
        <w:spacing w:before="100" w:beforeAutospacing="1" w:after="100" w:afterAutospacing="1" w:line="240" w:lineRule="auto"/>
        <w:ind w:left="2832"/>
        <w:rPr>
          <w:rFonts w:ascii="Times New Roman" w:eastAsia="Times New Roman" w:hAnsi="Times New Roman" w:cs="Times New Roman"/>
          <w:sz w:val="24"/>
          <w:szCs w:val="24"/>
          <w:lang w:eastAsia="cs-CZ"/>
        </w:rPr>
      </w:pPr>
      <w:r>
        <w:rPr>
          <w:rFonts w:ascii="Times New Roman" w:eastAsia="Times New Roman" w:hAnsi="Times New Roman" w:cs="Times New Roman"/>
          <w:bCs/>
          <w:iCs/>
          <w:sz w:val="24"/>
          <w:szCs w:val="24"/>
          <w:lang w:eastAsia="cs-CZ"/>
        </w:rPr>
        <w:t>(</w:t>
      </w:r>
      <w:r w:rsidR="00BF6E83">
        <w:rPr>
          <w:rFonts w:ascii="Times New Roman" w:eastAsia="Times New Roman" w:hAnsi="Times New Roman" w:cs="Times New Roman"/>
          <w:bCs/>
          <w:iCs/>
          <w:sz w:val="24"/>
          <w:szCs w:val="24"/>
          <w:lang w:eastAsia="cs-CZ"/>
        </w:rPr>
        <w:t>vystavení faktury</w:t>
      </w:r>
      <w:r w:rsidR="002E4FEA" w:rsidRPr="00BF6E83">
        <w:rPr>
          <w:rFonts w:ascii="Times New Roman" w:eastAsia="Times New Roman" w:hAnsi="Times New Roman" w:cs="Times New Roman"/>
          <w:bCs/>
          <w:iCs/>
          <w:sz w:val="24"/>
          <w:szCs w:val="24"/>
          <w:lang w:eastAsia="cs-CZ"/>
        </w:rPr>
        <w:t xml:space="preserve"> do 15 dnů </w:t>
      </w:r>
      <w:r w:rsidR="00BF6E83">
        <w:rPr>
          <w:rFonts w:ascii="Times New Roman" w:eastAsia="Times New Roman" w:hAnsi="Times New Roman" w:cs="Times New Roman"/>
          <w:bCs/>
          <w:iCs/>
          <w:sz w:val="24"/>
          <w:szCs w:val="24"/>
          <w:lang w:eastAsia="cs-CZ"/>
        </w:rPr>
        <w:t>od</w:t>
      </w:r>
      <w:r w:rsidR="002E4FEA" w:rsidRPr="00BF6E83">
        <w:rPr>
          <w:rFonts w:ascii="Times New Roman" w:eastAsia="Times New Roman" w:hAnsi="Times New Roman" w:cs="Times New Roman"/>
          <w:bCs/>
          <w:iCs/>
          <w:sz w:val="24"/>
          <w:szCs w:val="24"/>
          <w:lang w:eastAsia="cs-CZ"/>
        </w:rPr>
        <w:t xml:space="preserve"> uzavření smlouvy o výkonu funkce s vybraným kandidátem</w:t>
      </w:r>
      <w:r>
        <w:rPr>
          <w:rFonts w:ascii="Times New Roman" w:eastAsia="Times New Roman" w:hAnsi="Times New Roman" w:cs="Times New Roman"/>
          <w:bCs/>
          <w:iCs/>
          <w:sz w:val="24"/>
          <w:szCs w:val="24"/>
          <w:lang w:eastAsia="cs-CZ"/>
        </w:rPr>
        <w:t>)</w:t>
      </w:r>
      <w:r w:rsidR="002E4FEA" w:rsidRPr="00BF6E83">
        <w:rPr>
          <w:rFonts w:ascii="Times New Roman" w:eastAsia="Times New Roman" w:hAnsi="Times New Roman" w:cs="Times New Roman"/>
          <w:bCs/>
          <w:iCs/>
          <w:sz w:val="24"/>
          <w:szCs w:val="24"/>
          <w:lang w:eastAsia="cs-CZ"/>
        </w:rPr>
        <w:t>.</w:t>
      </w:r>
    </w:p>
    <w:p w:rsidR="00BD21CA" w:rsidRDefault="00BD21CA" w:rsidP="008D52C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BD21CA">
        <w:rPr>
          <w:rFonts w:ascii="Times New Roman" w:eastAsia="Times New Roman" w:hAnsi="Times New Roman" w:cs="Times New Roman"/>
          <w:sz w:val="24"/>
          <w:szCs w:val="24"/>
          <w:lang w:eastAsia="cs-CZ"/>
        </w:rPr>
        <w:t xml:space="preserve">5.2  V úplatě </w:t>
      </w:r>
      <w:r w:rsidR="002E4FEA">
        <w:rPr>
          <w:rFonts w:ascii="Times New Roman" w:eastAsia="Times New Roman" w:hAnsi="Times New Roman" w:cs="Times New Roman"/>
          <w:sz w:val="24"/>
          <w:szCs w:val="24"/>
          <w:lang w:eastAsia="cs-CZ"/>
        </w:rPr>
        <w:t>dle odst. 5.1 ne</w:t>
      </w:r>
      <w:r w:rsidRPr="00BD21CA">
        <w:rPr>
          <w:rFonts w:ascii="Times New Roman" w:eastAsia="Times New Roman" w:hAnsi="Times New Roman" w:cs="Times New Roman"/>
          <w:sz w:val="24"/>
          <w:szCs w:val="24"/>
          <w:lang w:eastAsia="cs-CZ"/>
        </w:rPr>
        <w:t>jsou zahrnuty veškeré náklady příkazníka nu</w:t>
      </w:r>
      <w:r w:rsidR="002E4FEA">
        <w:rPr>
          <w:rFonts w:ascii="Times New Roman" w:eastAsia="Times New Roman" w:hAnsi="Times New Roman" w:cs="Times New Roman"/>
          <w:sz w:val="24"/>
          <w:szCs w:val="24"/>
          <w:lang w:eastAsia="cs-CZ"/>
        </w:rPr>
        <w:t xml:space="preserve">tně nebo účelně vynaložené </w:t>
      </w:r>
      <w:r w:rsidRPr="00BD21CA">
        <w:rPr>
          <w:rFonts w:ascii="Times New Roman" w:eastAsia="Times New Roman" w:hAnsi="Times New Roman" w:cs="Times New Roman"/>
          <w:sz w:val="24"/>
          <w:szCs w:val="24"/>
          <w:lang w:eastAsia="cs-CZ"/>
        </w:rPr>
        <w:t>při plnění jeho veškerých závazků z této smlouvy.</w:t>
      </w:r>
    </w:p>
    <w:p w:rsidR="00503475" w:rsidRPr="00BD21CA" w:rsidRDefault="00503475" w:rsidP="008D52CA">
      <w:pPr>
        <w:spacing w:before="100" w:beforeAutospacing="1" w:after="100" w:afterAutospacing="1" w:line="240" w:lineRule="auto"/>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5.3 Na úhradu dalších nákladů týkajících se vyhledávání vhodných kandidátů včetně cest konzultantů, hodnotícího testu, videokonferencí, telekomunikací, online poplatků a kurýra je příkazník oprávněn účtovat si 20 000 Kč bez DPH. Tyto náklady budou fakturovány samostatně.</w:t>
      </w:r>
    </w:p>
    <w:p w:rsidR="00BD21CA" w:rsidRPr="00BD21CA" w:rsidRDefault="00BD21CA" w:rsidP="00BD21CA">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BD21CA">
        <w:rPr>
          <w:rFonts w:ascii="Times New Roman" w:eastAsia="Times New Roman" w:hAnsi="Times New Roman" w:cs="Times New Roman"/>
          <w:b/>
          <w:bCs/>
          <w:sz w:val="36"/>
          <w:szCs w:val="36"/>
          <w:lang w:eastAsia="cs-CZ"/>
        </w:rPr>
        <w:t>6. Platební podmínky</w:t>
      </w:r>
    </w:p>
    <w:p w:rsidR="00BD21CA" w:rsidRPr="00BD21CA" w:rsidRDefault="00BD21CA" w:rsidP="008D52C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BD21CA">
        <w:rPr>
          <w:rFonts w:ascii="Times New Roman" w:eastAsia="Times New Roman" w:hAnsi="Times New Roman" w:cs="Times New Roman"/>
          <w:sz w:val="24"/>
          <w:szCs w:val="24"/>
          <w:lang w:eastAsia="cs-CZ"/>
        </w:rPr>
        <w:t>6.1  Smluvní strany se dohodly, že zálohy nebudou poskytovány a příkazník není oprávněn požadovat jejich vyplacení.</w:t>
      </w:r>
    </w:p>
    <w:p w:rsidR="00BD21CA" w:rsidRPr="00BD21CA" w:rsidRDefault="00BD21CA" w:rsidP="008D52C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BD21CA">
        <w:rPr>
          <w:rFonts w:ascii="Times New Roman" w:eastAsia="Times New Roman" w:hAnsi="Times New Roman" w:cs="Times New Roman"/>
          <w:sz w:val="24"/>
          <w:szCs w:val="24"/>
          <w:lang w:eastAsia="cs-CZ"/>
        </w:rPr>
        <w:t>6.2  Podkladem pro úhradu úplaty budou faktury, které budou mít náležitosti daňového dokladu dle </w:t>
      </w:r>
      <w:r w:rsidR="00B24070">
        <w:rPr>
          <w:rFonts w:ascii="Times New Roman" w:eastAsia="Times New Roman" w:hAnsi="Times New Roman" w:cs="Times New Roman"/>
          <w:sz w:val="24"/>
          <w:szCs w:val="24"/>
          <w:lang w:eastAsia="cs-CZ"/>
        </w:rPr>
        <w:t xml:space="preserve">příslušných právních předpisů. </w:t>
      </w:r>
    </w:p>
    <w:p w:rsidR="00BD21CA" w:rsidRPr="00BD21CA" w:rsidRDefault="00BD21CA" w:rsidP="008D52C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BD21CA">
        <w:rPr>
          <w:rFonts w:ascii="Times New Roman" w:eastAsia="Times New Roman" w:hAnsi="Times New Roman" w:cs="Times New Roman"/>
          <w:sz w:val="24"/>
          <w:szCs w:val="24"/>
          <w:lang w:eastAsia="cs-CZ"/>
        </w:rPr>
        <w:t xml:space="preserve">6.3  Strany se dohodly na </w:t>
      </w:r>
      <w:r w:rsidR="00B24070">
        <w:rPr>
          <w:rFonts w:ascii="Times New Roman" w:eastAsia="Times New Roman" w:hAnsi="Times New Roman" w:cs="Times New Roman"/>
          <w:sz w:val="24"/>
          <w:szCs w:val="24"/>
          <w:lang w:eastAsia="cs-CZ"/>
        </w:rPr>
        <w:t xml:space="preserve">elektronickém </w:t>
      </w:r>
      <w:r w:rsidRPr="00BD21CA">
        <w:rPr>
          <w:rFonts w:ascii="Times New Roman" w:eastAsia="Times New Roman" w:hAnsi="Times New Roman" w:cs="Times New Roman"/>
          <w:sz w:val="24"/>
          <w:szCs w:val="24"/>
          <w:lang w:eastAsia="cs-CZ"/>
        </w:rPr>
        <w:t>způsobu úhrady úplaty</w:t>
      </w:r>
      <w:r w:rsidR="00B24070">
        <w:rPr>
          <w:rFonts w:ascii="Times New Roman" w:eastAsia="Times New Roman" w:hAnsi="Times New Roman" w:cs="Times New Roman"/>
          <w:sz w:val="24"/>
          <w:szCs w:val="24"/>
          <w:lang w:eastAsia="cs-CZ"/>
        </w:rPr>
        <w:t>.</w:t>
      </w:r>
    </w:p>
    <w:p w:rsidR="00BD21CA" w:rsidRPr="00BD21CA" w:rsidRDefault="00BD21CA" w:rsidP="008D52C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BD21CA">
        <w:rPr>
          <w:rFonts w:ascii="Times New Roman" w:eastAsia="Times New Roman" w:hAnsi="Times New Roman" w:cs="Times New Roman"/>
          <w:sz w:val="24"/>
          <w:szCs w:val="24"/>
          <w:lang w:eastAsia="cs-CZ"/>
        </w:rPr>
        <w:t>6.</w:t>
      </w:r>
      <w:r w:rsidR="00826DBA">
        <w:rPr>
          <w:rFonts w:ascii="Times New Roman" w:eastAsia="Times New Roman" w:hAnsi="Times New Roman" w:cs="Times New Roman"/>
          <w:sz w:val="24"/>
          <w:szCs w:val="24"/>
          <w:lang w:eastAsia="cs-CZ"/>
        </w:rPr>
        <w:t>4</w:t>
      </w:r>
      <w:r w:rsidRPr="00BD21CA">
        <w:rPr>
          <w:rFonts w:ascii="Times New Roman" w:eastAsia="Times New Roman" w:hAnsi="Times New Roman" w:cs="Times New Roman"/>
          <w:sz w:val="24"/>
          <w:szCs w:val="24"/>
          <w:lang w:eastAsia="cs-CZ"/>
        </w:rPr>
        <w:t xml:space="preserve">  Lhůta splatnosti faktur je dohodou stanovena na 30 kalendářních dnů po jejich doručení příkazci. </w:t>
      </w:r>
    </w:p>
    <w:p w:rsidR="00BD21CA" w:rsidRPr="00BD21CA" w:rsidRDefault="00BD21CA" w:rsidP="008D52C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BD21CA">
        <w:rPr>
          <w:rFonts w:ascii="Times New Roman" w:eastAsia="Times New Roman" w:hAnsi="Times New Roman" w:cs="Times New Roman"/>
          <w:sz w:val="24"/>
          <w:szCs w:val="24"/>
          <w:lang w:eastAsia="cs-CZ"/>
        </w:rPr>
        <w:t>6.</w:t>
      </w:r>
      <w:r w:rsidR="00826DBA">
        <w:rPr>
          <w:rFonts w:ascii="Times New Roman" w:eastAsia="Times New Roman" w:hAnsi="Times New Roman" w:cs="Times New Roman"/>
          <w:sz w:val="24"/>
          <w:szCs w:val="24"/>
          <w:lang w:eastAsia="cs-CZ"/>
        </w:rPr>
        <w:t>5</w:t>
      </w:r>
      <w:r w:rsidRPr="00BD21CA">
        <w:rPr>
          <w:rFonts w:ascii="Times New Roman" w:eastAsia="Times New Roman" w:hAnsi="Times New Roman" w:cs="Times New Roman"/>
          <w:sz w:val="24"/>
          <w:szCs w:val="24"/>
          <w:lang w:eastAsia="cs-CZ"/>
        </w:rPr>
        <w:t>  Nebude-li faktura obsahovat některou povinnou nebo dohodnutou náležitost, bude-li chybně vyúčtována úplata nebo DPH, je příkazce oprávněn fakturu před uplynutím lhůty splatnosti vrátit příkazníkovi k provedení opravy. Ve vrácené faktuře příkazce vyznačí důvod vrácení. Příkazník provede opravu vystavením nové faktury. Odesláním vadné faktury zpět příkazníkovi přestává běžet původní lhůta splatnosti. Celá lhůta splatnosti běží opět ode dne doručení nově vyhotovené faktury příkazci.</w:t>
      </w:r>
    </w:p>
    <w:p w:rsidR="00BD21CA" w:rsidRPr="00BD21CA" w:rsidRDefault="00BD21CA" w:rsidP="008D52C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BD21CA">
        <w:rPr>
          <w:rFonts w:ascii="Times New Roman" w:eastAsia="Times New Roman" w:hAnsi="Times New Roman" w:cs="Times New Roman"/>
          <w:sz w:val="24"/>
          <w:szCs w:val="24"/>
          <w:lang w:eastAsia="cs-CZ"/>
        </w:rPr>
        <w:lastRenderedPageBreak/>
        <w:t>6.</w:t>
      </w:r>
      <w:r w:rsidR="00826DBA">
        <w:rPr>
          <w:rFonts w:ascii="Times New Roman" w:eastAsia="Times New Roman" w:hAnsi="Times New Roman" w:cs="Times New Roman"/>
          <w:sz w:val="24"/>
          <w:szCs w:val="24"/>
          <w:lang w:eastAsia="cs-CZ"/>
        </w:rPr>
        <w:t>6</w:t>
      </w:r>
      <w:r w:rsidRPr="00BD21CA">
        <w:rPr>
          <w:rFonts w:ascii="Times New Roman" w:eastAsia="Times New Roman" w:hAnsi="Times New Roman" w:cs="Times New Roman"/>
          <w:sz w:val="24"/>
          <w:szCs w:val="24"/>
          <w:lang w:eastAsia="cs-CZ"/>
        </w:rPr>
        <w:t>  Příkazce je oprávněn provést kontrolu vyfakturovaných prací a činností. Příkazník je povinen oprávněným zástupcům příkazce provedení kontroly umožnit.</w:t>
      </w:r>
    </w:p>
    <w:p w:rsidR="00BD21CA" w:rsidRPr="00BD21CA" w:rsidRDefault="00BD21CA" w:rsidP="008D52C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BD21CA">
        <w:rPr>
          <w:rFonts w:ascii="Times New Roman" w:eastAsia="Times New Roman" w:hAnsi="Times New Roman" w:cs="Times New Roman"/>
          <w:sz w:val="24"/>
          <w:szCs w:val="24"/>
          <w:lang w:eastAsia="cs-CZ"/>
        </w:rPr>
        <w:t>6.</w:t>
      </w:r>
      <w:r w:rsidR="00826DBA">
        <w:rPr>
          <w:rFonts w:ascii="Times New Roman" w:eastAsia="Times New Roman" w:hAnsi="Times New Roman" w:cs="Times New Roman"/>
          <w:sz w:val="24"/>
          <w:szCs w:val="24"/>
          <w:lang w:eastAsia="cs-CZ"/>
        </w:rPr>
        <w:t>7</w:t>
      </w:r>
      <w:r w:rsidRPr="00BD21CA">
        <w:rPr>
          <w:rFonts w:ascii="Times New Roman" w:eastAsia="Times New Roman" w:hAnsi="Times New Roman" w:cs="Times New Roman"/>
          <w:sz w:val="24"/>
          <w:szCs w:val="24"/>
          <w:lang w:eastAsia="cs-CZ"/>
        </w:rPr>
        <w:t xml:space="preserve">  Povinnost zaplatit úplatu (její část) je splněna dnem odepsání příslušné částky z účtu </w:t>
      </w:r>
      <w:r w:rsidR="009653F7">
        <w:rPr>
          <w:rFonts w:ascii="Times New Roman" w:eastAsia="Times New Roman" w:hAnsi="Times New Roman" w:cs="Times New Roman"/>
          <w:sz w:val="24"/>
          <w:szCs w:val="24"/>
          <w:lang w:eastAsia="cs-CZ"/>
        </w:rPr>
        <w:t>příkazce</w:t>
      </w:r>
      <w:r w:rsidRPr="00BD21CA">
        <w:rPr>
          <w:rFonts w:ascii="Times New Roman" w:eastAsia="Times New Roman" w:hAnsi="Times New Roman" w:cs="Times New Roman"/>
          <w:sz w:val="24"/>
          <w:szCs w:val="24"/>
          <w:lang w:eastAsia="cs-CZ"/>
        </w:rPr>
        <w:t>.</w:t>
      </w:r>
    </w:p>
    <w:p w:rsidR="00BD21CA" w:rsidRPr="00BD21CA" w:rsidRDefault="000371E9" w:rsidP="00BD21CA">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Pr>
          <w:rFonts w:ascii="Times New Roman" w:eastAsia="Times New Roman" w:hAnsi="Times New Roman" w:cs="Times New Roman"/>
          <w:b/>
          <w:bCs/>
          <w:sz w:val="36"/>
          <w:szCs w:val="36"/>
          <w:lang w:eastAsia="cs-CZ"/>
        </w:rPr>
        <w:t>7</w:t>
      </w:r>
      <w:r w:rsidR="00BD21CA" w:rsidRPr="00BD21CA">
        <w:rPr>
          <w:rFonts w:ascii="Times New Roman" w:eastAsia="Times New Roman" w:hAnsi="Times New Roman" w:cs="Times New Roman"/>
          <w:b/>
          <w:bCs/>
          <w:sz w:val="36"/>
          <w:szCs w:val="36"/>
          <w:lang w:eastAsia="cs-CZ"/>
        </w:rPr>
        <w:t>. Odpovědnost za škodu</w:t>
      </w:r>
    </w:p>
    <w:p w:rsidR="00BD21CA" w:rsidRPr="00BD21CA" w:rsidRDefault="000371E9" w:rsidP="008D52CA">
      <w:pPr>
        <w:spacing w:before="100" w:beforeAutospacing="1" w:after="100" w:afterAutospacing="1" w:line="240" w:lineRule="auto"/>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7</w:t>
      </w:r>
      <w:r w:rsidR="00BD21CA" w:rsidRPr="00BD21CA">
        <w:rPr>
          <w:rFonts w:ascii="Times New Roman" w:eastAsia="Times New Roman" w:hAnsi="Times New Roman" w:cs="Times New Roman"/>
          <w:sz w:val="24"/>
          <w:szCs w:val="24"/>
          <w:lang w:eastAsia="cs-CZ"/>
        </w:rPr>
        <w:t>.1  Odpovědnost za škodu se řídí příslušnými ustanoveními občanského zákoníku,</w:t>
      </w:r>
      <w:r w:rsidR="00BD21CA" w:rsidRPr="00BD21CA">
        <w:rPr>
          <w:rFonts w:ascii="Times New Roman" w:eastAsia="Times New Roman" w:hAnsi="Times New Roman" w:cs="Times New Roman"/>
          <w:sz w:val="24"/>
          <w:szCs w:val="24"/>
          <w:lang w:eastAsia="cs-CZ"/>
        </w:rPr>
        <w:br/>
        <w:t>nestanoví-li smlouva jinak.</w:t>
      </w:r>
    </w:p>
    <w:p w:rsidR="00BD21CA" w:rsidRPr="00BD21CA" w:rsidRDefault="000371E9" w:rsidP="008D52CA">
      <w:pPr>
        <w:spacing w:before="100" w:beforeAutospacing="1" w:after="100" w:afterAutospacing="1" w:line="240" w:lineRule="auto"/>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7</w:t>
      </w:r>
      <w:r w:rsidR="00BD21CA" w:rsidRPr="00BD21CA">
        <w:rPr>
          <w:rFonts w:ascii="Times New Roman" w:eastAsia="Times New Roman" w:hAnsi="Times New Roman" w:cs="Times New Roman"/>
          <w:sz w:val="24"/>
          <w:szCs w:val="24"/>
          <w:lang w:eastAsia="cs-CZ"/>
        </w:rPr>
        <w:t>.2  Příkazník odpovídá za škodu, která příkazci vznikne v důsledku vadného plnění, a to v plném rozsahu. Za škodu se považuje i újma, která příkazci vznikla tím, že musel vynaložit náklady v důsledku porušení povinností příkazníka.</w:t>
      </w:r>
    </w:p>
    <w:p w:rsidR="00BD21CA" w:rsidRPr="00BD21CA" w:rsidRDefault="000371E9" w:rsidP="00BD21CA">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Pr>
          <w:rFonts w:ascii="Times New Roman" w:eastAsia="Times New Roman" w:hAnsi="Times New Roman" w:cs="Times New Roman"/>
          <w:b/>
          <w:bCs/>
          <w:sz w:val="36"/>
          <w:szCs w:val="36"/>
          <w:lang w:eastAsia="cs-CZ"/>
        </w:rPr>
        <w:t>8</w:t>
      </w:r>
      <w:r w:rsidR="00BD21CA" w:rsidRPr="00BD21CA">
        <w:rPr>
          <w:rFonts w:ascii="Times New Roman" w:eastAsia="Times New Roman" w:hAnsi="Times New Roman" w:cs="Times New Roman"/>
          <w:b/>
          <w:bCs/>
          <w:sz w:val="36"/>
          <w:szCs w:val="36"/>
          <w:lang w:eastAsia="cs-CZ"/>
        </w:rPr>
        <w:t>. Závěrečná ujednání</w:t>
      </w:r>
    </w:p>
    <w:p w:rsidR="00BD21CA" w:rsidRPr="00BD21CA" w:rsidRDefault="000371E9" w:rsidP="008D52CA">
      <w:pPr>
        <w:spacing w:before="100" w:beforeAutospacing="1" w:after="100" w:afterAutospacing="1" w:line="240" w:lineRule="auto"/>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8</w:t>
      </w:r>
      <w:r w:rsidR="00BD21CA" w:rsidRPr="00BD21CA">
        <w:rPr>
          <w:rFonts w:ascii="Times New Roman" w:eastAsia="Times New Roman" w:hAnsi="Times New Roman" w:cs="Times New Roman"/>
          <w:sz w:val="24"/>
          <w:szCs w:val="24"/>
          <w:lang w:eastAsia="cs-CZ"/>
        </w:rPr>
        <w:t>.1  Změnit nebo doplnit tuto smlouvu mohou smluvní strany pouze formou písemných dodatků, které budou vzestupně číslovány, výslovně prohlášeny za dodatek této smlouvy a podepsány oprávněnými zástupci smluvních stran.</w:t>
      </w:r>
    </w:p>
    <w:p w:rsidR="00BD21CA" w:rsidRDefault="000371E9" w:rsidP="008D52CA">
      <w:pPr>
        <w:spacing w:before="100" w:beforeAutospacing="1" w:after="100" w:afterAutospacing="1" w:line="240" w:lineRule="auto"/>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8</w:t>
      </w:r>
      <w:r w:rsidR="00BD21CA" w:rsidRPr="00BD21CA">
        <w:rPr>
          <w:rFonts w:ascii="Times New Roman" w:eastAsia="Times New Roman" w:hAnsi="Times New Roman" w:cs="Times New Roman"/>
          <w:sz w:val="24"/>
          <w:szCs w:val="24"/>
          <w:lang w:eastAsia="cs-CZ"/>
        </w:rPr>
        <w:t>.2  Platnost této smlouvy nastává dnem jejího podpisu oběma smluvními stranami.</w:t>
      </w:r>
    </w:p>
    <w:p w:rsidR="000371E9" w:rsidRPr="00BD21CA" w:rsidRDefault="000371E9" w:rsidP="008D52CA">
      <w:pPr>
        <w:spacing w:before="100" w:beforeAutospacing="1" w:after="100" w:afterAutospacing="1" w:line="240" w:lineRule="auto"/>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8.3 Účinnosti tato smlouva nabývá dnem uveřejnění smlouvy v registru smluv</w:t>
      </w:r>
      <w:r w:rsidR="009A2F1D">
        <w:rPr>
          <w:rFonts w:ascii="Times New Roman" w:eastAsia="Times New Roman" w:hAnsi="Times New Roman" w:cs="Times New Roman"/>
          <w:sz w:val="24"/>
          <w:szCs w:val="24"/>
          <w:lang w:eastAsia="cs-CZ"/>
        </w:rPr>
        <w:t xml:space="preserve"> v souladu se zákonem č. 340/2015 Sb., o registru smluv, ve znění pozdějších předpisů. Uveřejnění smlouvy v registru smluv v souladu s právními předpisy zajistí příkazce.</w:t>
      </w:r>
    </w:p>
    <w:p w:rsidR="00B470FE" w:rsidRDefault="00B470FE" w:rsidP="008D52CA">
      <w:pPr>
        <w:spacing w:before="100" w:beforeAutospacing="1" w:after="100" w:afterAutospacing="1" w:line="240" w:lineRule="auto"/>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8.4</w:t>
      </w:r>
      <w:r w:rsidR="00BD21CA" w:rsidRPr="00BD21CA">
        <w:rPr>
          <w:rFonts w:ascii="Times New Roman" w:eastAsia="Times New Roman" w:hAnsi="Times New Roman" w:cs="Times New Roman"/>
          <w:sz w:val="24"/>
          <w:szCs w:val="24"/>
          <w:lang w:eastAsia="cs-CZ"/>
        </w:rPr>
        <w:t xml:space="preserve">  Smlouva je vyhotovena ve </w:t>
      </w:r>
      <w:r w:rsidR="009A2F1D">
        <w:rPr>
          <w:rFonts w:ascii="Times New Roman" w:eastAsia="Times New Roman" w:hAnsi="Times New Roman" w:cs="Times New Roman"/>
          <w:sz w:val="24"/>
          <w:szCs w:val="24"/>
          <w:lang w:eastAsia="cs-CZ"/>
        </w:rPr>
        <w:t>třech</w:t>
      </w:r>
      <w:r w:rsidR="00BD21CA" w:rsidRPr="00BD21CA">
        <w:rPr>
          <w:rFonts w:ascii="Times New Roman" w:eastAsia="Times New Roman" w:hAnsi="Times New Roman" w:cs="Times New Roman"/>
          <w:sz w:val="24"/>
          <w:szCs w:val="24"/>
          <w:lang w:eastAsia="cs-CZ"/>
        </w:rPr>
        <w:t xml:space="preserve"> stejnopisech s platností originálu, přičemž příkazce obdrží </w:t>
      </w:r>
      <w:r w:rsidR="009A2F1D">
        <w:rPr>
          <w:rFonts w:ascii="Times New Roman" w:eastAsia="Times New Roman" w:hAnsi="Times New Roman" w:cs="Times New Roman"/>
          <w:sz w:val="24"/>
          <w:szCs w:val="24"/>
          <w:lang w:eastAsia="cs-CZ"/>
        </w:rPr>
        <w:t>dvě</w:t>
      </w:r>
      <w:r w:rsidR="00BD21CA" w:rsidRPr="00BD21CA">
        <w:rPr>
          <w:rFonts w:ascii="Times New Roman" w:eastAsia="Times New Roman" w:hAnsi="Times New Roman" w:cs="Times New Roman"/>
          <w:sz w:val="24"/>
          <w:szCs w:val="24"/>
          <w:lang w:eastAsia="cs-CZ"/>
        </w:rPr>
        <w:t xml:space="preserve"> a příkazník jedno vyhotovení.</w:t>
      </w:r>
    </w:p>
    <w:p w:rsidR="00BD21CA" w:rsidRPr="00BD21CA" w:rsidRDefault="00B470FE" w:rsidP="008D52CA">
      <w:pPr>
        <w:spacing w:before="100" w:beforeAutospacing="1" w:after="100" w:afterAutospacing="1" w:line="240" w:lineRule="auto"/>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8</w:t>
      </w:r>
      <w:r w:rsidR="00BD21CA" w:rsidRPr="00BD21CA">
        <w:rPr>
          <w:rFonts w:ascii="Times New Roman" w:eastAsia="Times New Roman" w:hAnsi="Times New Roman" w:cs="Times New Roman"/>
          <w:sz w:val="24"/>
          <w:szCs w:val="24"/>
          <w:lang w:eastAsia="cs-CZ"/>
        </w:rPr>
        <w:t xml:space="preserve">.5  Pokud není v této smlouvě stanoveno jinak, platí pro právní vztahy z ní vyplývající příslušná ustanovení </w:t>
      </w:r>
      <w:r>
        <w:rPr>
          <w:rFonts w:ascii="Times New Roman" w:eastAsia="Times New Roman" w:hAnsi="Times New Roman" w:cs="Times New Roman"/>
          <w:sz w:val="24"/>
          <w:szCs w:val="24"/>
          <w:lang w:eastAsia="cs-CZ"/>
        </w:rPr>
        <w:t xml:space="preserve">zákona č. 89/2012 Sb., </w:t>
      </w:r>
      <w:r w:rsidR="00BD21CA" w:rsidRPr="00BD21CA">
        <w:rPr>
          <w:rFonts w:ascii="Times New Roman" w:eastAsia="Times New Roman" w:hAnsi="Times New Roman" w:cs="Times New Roman"/>
          <w:sz w:val="24"/>
          <w:szCs w:val="24"/>
          <w:lang w:eastAsia="cs-CZ"/>
        </w:rPr>
        <w:t>občansk</w:t>
      </w:r>
      <w:r>
        <w:rPr>
          <w:rFonts w:ascii="Times New Roman" w:eastAsia="Times New Roman" w:hAnsi="Times New Roman" w:cs="Times New Roman"/>
          <w:sz w:val="24"/>
          <w:szCs w:val="24"/>
          <w:lang w:eastAsia="cs-CZ"/>
        </w:rPr>
        <w:t>ý zákoník,</w:t>
      </w:r>
      <w:r w:rsidR="00C20F01">
        <w:rPr>
          <w:rFonts w:ascii="Times New Roman" w:eastAsia="Times New Roman" w:hAnsi="Times New Roman" w:cs="Times New Roman"/>
          <w:sz w:val="24"/>
          <w:szCs w:val="24"/>
          <w:lang w:eastAsia="cs-CZ"/>
        </w:rPr>
        <w:t xml:space="preserve"> ve znění pozdějších předpisů</w:t>
      </w:r>
      <w:r w:rsidR="00BD21CA" w:rsidRPr="00BD21CA">
        <w:rPr>
          <w:rFonts w:ascii="Times New Roman" w:eastAsia="Times New Roman" w:hAnsi="Times New Roman" w:cs="Times New Roman"/>
          <w:sz w:val="24"/>
          <w:szCs w:val="24"/>
          <w:lang w:eastAsia="cs-CZ"/>
        </w:rPr>
        <w:t>.</w:t>
      </w:r>
    </w:p>
    <w:p w:rsidR="00BD21CA" w:rsidRDefault="00D71BFB" w:rsidP="008D52CA">
      <w:pPr>
        <w:spacing w:before="100" w:beforeAutospacing="1" w:after="100" w:afterAutospacing="1" w:line="240" w:lineRule="auto"/>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8.6</w:t>
      </w:r>
      <w:r w:rsidR="00BD21CA" w:rsidRPr="00BD21CA">
        <w:rPr>
          <w:rFonts w:ascii="Times New Roman" w:eastAsia="Times New Roman" w:hAnsi="Times New Roman" w:cs="Times New Roman"/>
          <w:sz w:val="24"/>
          <w:szCs w:val="24"/>
          <w:lang w:eastAsia="cs-CZ"/>
        </w:rPr>
        <w:t xml:space="preserve">  Smluvní strany výslovně prohlašují, každá samostatně, že jsou oprávněny tuto smlouvu uzavřít a plnit, a jsou si vědomy skutečností z jejího uzavření vyplývajících. Smluvní strany prohlašují, že si tuto smlouvu řádně přečetly, s jejím obsahem souhlasí, a že smlouva byla sepsána na základě pravdivých údajů, jejich pravé a svobodné vůle a nebyla ujednána v tísni ani za jinak jednostranně nevýhodných podmínek či jiných okolností, které by zakládaly </w:t>
      </w:r>
      <w:r w:rsidR="00B470FE">
        <w:rPr>
          <w:rFonts w:ascii="Times New Roman" w:eastAsia="Times New Roman" w:hAnsi="Times New Roman" w:cs="Times New Roman"/>
          <w:sz w:val="24"/>
          <w:szCs w:val="24"/>
          <w:lang w:eastAsia="cs-CZ"/>
        </w:rPr>
        <w:t xml:space="preserve">její </w:t>
      </w:r>
      <w:r w:rsidR="00BD21CA" w:rsidRPr="00BD21CA">
        <w:rPr>
          <w:rFonts w:ascii="Times New Roman" w:eastAsia="Times New Roman" w:hAnsi="Times New Roman" w:cs="Times New Roman"/>
          <w:sz w:val="24"/>
          <w:szCs w:val="24"/>
          <w:lang w:eastAsia="cs-CZ"/>
        </w:rPr>
        <w:t>neplatnost</w:t>
      </w:r>
      <w:r w:rsidR="00B470FE">
        <w:rPr>
          <w:rFonts w:ascii="Times New Roman" w:eastAsia="Times New Roman" w:hAnsi="Times New Roman" w:cs="Times New Roman"/>
          <w:sz w:val="24"/>
          <w:szCs w:val="24"/>
          <w:lang w:eastAsia="cs-CZ"/>
        </w:rPr>
        <w:t xml:space="preserve"> a n</w:t>
      </w:r>
      <w:r w:rsidR="00BD21CA" w:rsidRPr="00BD21CA">
        <w:rPr>
          <w:rFonts w:ascii="Times New Roman" w:eastAsia="Times New Roman" w:hAnsi="Times New Roman" w:cs="Times New Roman"/>
          <w:sz w:val="24"/>
          <w:szCs w:val="24"/>
          <w:lang w:eastAsia="cs-CZ"/>
        </w:rPr>
        <w:t>a důkaz toho připojují své vlastnoruční podpisy.</w:t>
      </w:r>
    </w:p>
    <w:p w:rsidR="00D71BFB" w:rsidRPr="00BD21CA" w:rsidRDefault="00D71BFB" w:rsidP="008D52CA">
      <w:pPr>
        <w:spacing w:before="100" w:beforeAutospacing="1" w:after="100" w:afterAutospacing="1" w:line="240" w:lineRule="auto"/>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8.7 Tato smlouva byla schválena Radou města Jihlavy dne</w:t>
      </w:r>
      <w:r w:rsidR="000905E3">
        <w:rPr>
          <w:rFonts w:ascii="Times New Roman" w:eastAsia="Times New Roman" w:hAnsi="Times New Roman" w:cs="Times New Roman"/>
          <w:sz w:val="24"/>
          <w:szCs w:val="24"/>
          <w:lang w:eastAsia="cs-CZ"/>
        </w:rPr>
        <w:t xml:space="preserve"> 19. 10. 2023</w:t>
      </w:r>
      <w:r w:rsidR="00E61D71">
        <w:rPr>
          <w:rFonts w:ascii="Times New Roman" w:eastAsia="Times New Roman" w:hAnsi="Times New Roman" w:cs="Times New Roman"/>
          <w:sz w:val="24"/>
          <w:szCs w:val="24"/>
          <w:lang w:eastAsia="cs-CZ"/>
        </w:rPr>
        <w:t xml:space="preserve"> </w:t>
      </w:r>
      <w:r w:rsidR="000905E3">
        <w:rPr>
          <w:rFonts w:ascii="Times New Roman" w:eastAsia="Times New Roman" w:hAnsi="Times New Roman" w:cs="Times New Roman"/>
          <w:sz w:val="24"/>
          <w:szCs w:val="24"/>
          <w:lang w:eastAsia="cs-CZ"/>
        </w:rPr>
        <w:t>usnesením č. 1370/23-RM.</w:t>
      </w:r>
    </w:p>
    <w:p w:rsidR="001D2AE2" w:rsidRDefault="00BD21CA" w:rsidP="00E61D71">
      <w:pPr>
        <w:spacing w:before="100" w:beforeAutospacing="1" w:after="100" w:afterAutospacing="1" w:line="240" w:lineRule="auto"/>
        <w:rPr>
          <w:rFonts w:ascii="Times New Roman" w:eastAsia="Times New Roman" w:hAnsi="Times New Roman" w:cs="Times New Roman"/>
          <w:sz w:val="24"/>
          <w:szCs w:val="24"/>
          <w:lang w:eastAsia="cs-CZ"/>
        </w:rPr>
      </w:pPr>
      <w:r w:rsidRPr="00BD21CA">
        <w:rPr>
          <w:rFonts w:ascii="Times New Roman" w:eastAsia="Times New Roman" w:hAnsi="Times New Roman" w:cs="Times New Roman"/>
          <w:sz w:val="24"/>
          <w:szCs w:val="24"/>
          <w:lang w:eastAsia="cs-CZ"/>
        </w:rPr>
        <w:t xml:space="preserve">V </w:t>
      </w:r>
      <w:r w:rsidR="00112D69">
        <w:rPr>
          <w:rFonts w:ascii="Times New Roman" w:eastAsia="Times New Roman" w:hAnsi="Times New Roman" w:cs="Times New Roman"/>
          <w:sz w:val="24"/>
          <w:szCs w:val="24"/>
          <w:lang w:eastAsia="cs-CZ"/>
        </w:rPr>
        <w:t xml:space="preserve"> Jihlavě  </w:t>
      </w:r>
      <w:r w:rsidRPr="00BD21CA">
        <w:rPr>
          <w:rFonts w:ascii="Times New Roman" w:eastAsia="Times New Roman" w:hAnsi="Times New Roman" w:cs="Times New Roman"/>
          <w:sz w:val="24"/>
          <w:szCs w:val="24"/>
          <w:lang w:eastAsia="cs-CZ"/>
        </w:rPr>
        <w:t xml:space="preserve">dne </w:t>
      </w:r>
      <w:r w:rsidR="000905E3">
        <w:rPr>
          <w:rFonts w:ascii="Times New Roman" w:eastAsia="Times New Roman" w:hAnsi="Times New Roman" w:cs="Times New Roman"/>
          <w:sz w:val="24"/>
          <w:szCs w:val="24"/>
          <w:lang w:eastAsia="cs-CZ"/>
        </w:rPr>
        <w:t>20. 10. 2023</w:t>
      </w:r>
      <w:r w:rsidRPr="00BD21CA">
        <w:rPr>
          <w:rFonts w:ascii="Times New Roman" w:eastAsia="Times New Roman" w:hAnsi="Times New Roman" w:cs="Times New Roman"/>
          <w:sz w:val="24"/>
          <w:szCs w:val="24"/>
          <w:lang w:eastAsia="cs-CZ"/>
        </w:rPr>
        <w:t xml:space="preserve">             </w:t>
      </w:r>
      <w:r w:rsidR="00112D69">
        <w:rPr>
          <w:rFonts w:ascii="Times New Roman" w:eastAsia="Times New Roman" w:hAnsi="Times New Roman" w:cs="Times New Roman"/>
          <w:sz w:val="24"/>
          <w:szCs w:val="24"/>
          <w:lang w:eastAsia="cs-CZ"/>
        </w:rPr>
        <w:tab/>
      </w:r>
      <w:r w:rsidR="00112D69">
        <w:rPr>
          <w:rFonts w:ascii="Times New Roman" w:eastAsia="Times New Roman" w:hAnsi="Times New Roman" w:cs="Times New Roman"/>
          <w:sz w:val="24"/>
          <w:szCs w:val="24"/>
          <w:lang w:eastAsia="cs-CZ"/>
        </w:rPr>
        <w:tab/>
      </w:r>
      <w:r w:rsidR="00112D69">
        <w:rPr>
          <w:rFonts w:ascii="Times New Roman" w:eastAsia="Times New Roman" w:hAnsi="Times New Roman" w:cs="Times New Roman"/>
          <w:sz w:val="24"/>
          <w:szCs w:val="24"/>
          <w:lang w:eastAsia="cs-CZ"/>
        </w:rPr>
        <w:tab/>
      </w:r>
      <w:r w:rsidR="00112D69">
        <w:rPr>
          <w:rFonts w:ascii="Times New Roman" w:eastAsia="Times New Roman" w:hAnsi="Times New Roman" w:cs="Times New Roman"/>
          <w:sz w:val="24"/>
          <w:szCs w:val="24"/>
          <w:lang w:eastAsia="cs-CZ"/>
        </w:rPr>
        <w:tab/>
      </w:r>
      <w:r w:rsidRPr="00BD21CA">
        <w:rPr>
          <w:rFonts w:ascii="Times New Roman" w:eastAsia="Times New Roman" w:hAnsi="Times New Roman" w:cs="Times New Roman"/>
          <w:sz w:val="24"/>
          <w:szCs w:val="24"/>
          <w:lang w:eastAsia="cs-CZ"/>
        </w:rPr>
        <w:t>V</w:t>
      </w:r>
      <w:r w:rsidR="001D2AE2">
        <w:rPr>
          <w:rFonts w:ascii="Times New Roman" w:eastAsia="Times New Roman" w:hAnsi="Times New Roman" w:cs="Times New Roman"/>
          <w:sz w:val="24"/>
          <w:szCs w:val="24"/>
          <w:lang w:eastAsia="cs-CZ"/>
        </w:rPr>
        <w:t xml:space="preserve"> Praze </w:t>
      </w:r>
      <w:r w:rsidRPr="00BD21CA">
        <w:rPr>
          <w:rFonts w:ascii="Times New Roman" w:eastAsia="Times New Roman" w:hAnsi="Times New Roman" w:cs="Times New Roman"/>
          <w:sz w:val="24"/>
          <w:szCs w:val="24"/>
          <w:lang w:eastAsia="cs-CZ"/>
        </w:rPr>
        <w:t>dne</w:t>
      </w:r>
      <w:r w:rsidR="001D2AE2">
        <w:rPr>
          <w:rFonts w:ascii="Times New Roman" w:eastAsia="Times New Roman" w:hAnsi="Times New Roman" w:cs="Times New Roman"/>
          <w:sz w:val="24"/>
          <w:szCs w:val="24"/>
          <w:lang w:eastAsia="cs-CZ"/>
        </w:rPr>
        <w:t xml:space="preserve"> 21.10.2023</w:t>
      </w:r>
    </w:p>
    <w:p w:rsidR="000905E3" w:rsidRDefault="00BD21CA" w:rsidP="00E61D71">
      <w:pPr>
        <w:spacing w:before="100" w:beforeAutospacing="1" w:after="100" w:afterAutospacing="1" w:line="240" w:lineRule="auto"/>
        <w:rPr>
          <w:rFonts w:ascii="Times New Roman" w:eastAsia="Times New Roman" w:hAnsi="Times New Roman" w:cs="Times New Roman"/>
          <w:sz w:val="24"/>
          <w:szCs w:val="24"/>
          <w:lang w:eastAsia="cs-CZ"/>
        </w:rPr>
      </w:pPr>
      <w:bookmarkStart w:id="0" w:name="_GoBack"/>
      <w:bookmarkEnd w:id="0"/>
      <w:r w:rsidRPr="00BD21CA">
        <w:rPr>
          <w:rFonts w:ascii="Times New Roman" w:eastAsia="Times New Roman" w:hAnsi="Times New Roman" w:cs="Times New Roman"/>
          <w:sz w:val="24"/>
          <w:szCs w:val="24"/>
          <w:lang w:eastAsia="cs-CZ"/>
        </w:rPr>
        <w:t>                </w:t>
      </w:r>
    </w:p>
    <w:p w:rsidR="001B5408" w:rsidRPr="00E61D71" w:rsidRDefault="00BD21CA" w:rsidP="00E61D71">
      <w:pPr>
        <w:spacing w:before="100" w:beforeAutospacing="1" w:after="100" w:afterAutospacing="1" w:line="240" w:lineRule="auto"/>
        <w:rPr>
          <w:rFonts w:ascii="Times New Roman" w:eastAsia="Times New Roman" w:hAnsi="Times New Roman" w:cs="Times New Roman"/>
          <w:sz w:val="24"/>
          <w:szCs w:val="24"/>
          <w:lang w:eastAsia="cs-CZ"/>
        </w:rPr>
      </w:pPr>
      <w:r w:rsidRPr="00BD21CA">
        <w:rPr>
          <w:rFonts w:ascii="Times New Roman" w:eastAsia="Times New Roman" w:hAnsi="Times New Roman" w:cs="Times New Roman"/>
          <w:sz w:val="24"/>
          <w:szCs w:val="24"/>
          <w:lang w:eastAsia="cs-CZ"/>
        </w:rPr>
        <w:t>za příkazce    </w:t>
      </w:r>
      <w:r w:rsidR="000905E3">
        <w:rPr>
          <w:rFonts w:ascii="Times New Roman" w:eastAsia="Times New Roman" w:hAnsi="Times New Roman" w:cs="Times New Roman"/>
          <w:sz w:val="24"/>
          <w:szCs w:val="24"/>
          <w:lang w:eastAsia="cs-CZ"/>
        </w:rPr>
        <w:t>………………………..</w:t>
      </w:r>
      <w:r w:rsidRPr="00BD21CA">
        <w:rPr>
          <w:rFonts w:ascii="Times New Roman" w:eastAsia="Times New Roman" w:hAnsi="Times New Roman" w:cs="Times New Roman"/>
          <w:sz w:val="24"/>
          <w:szCs w:val="24"/>
          <w:lang w:eastAsia="cs-CZ"/>
        </w:rPr>
        <w:t xml:space="preserve">                         </w:t>
      </w:r>
      <w:r w:rsidR="000905E3">
        <w:rPr>
          <w:rFonts w:ascii="Times New Roman" w:eastAsia="Times New Roman" w:hAnsi="Times New Roman" w:cs="Times New Roman"/>
          <w:sz w:val="24"/>
          <w:szCs w:val="24"/>
          <w:lang w:eastAsia="cs-CZ"/>
        </w:rPr>
        <w:t xml:space="preserve">        </w:t>
      </w:r>
      <w:r w:rsidRPr="00BD21CA">
        <w:rPr>
          <w:rFonts w:ascii="Times New Roman" w:eastAsia="Times New Roman" w:hAnsi="Times New Roman" w:cs="Times New Roman"/>
          <w:sz w:val="24"/>
          <w:szCs w:val="24"/>
          <w:lang w:eastAsia="cs-CZ"/>
        </w:rPr>
        <w:t>za příkazníka</w:t>
      </w:r>
      <w:r w:rsidR="000905E3">
        <w:rPr>
          <w:rFonts w:ascii="Times New Roman" w:eastAsia="Times New Roman" w:hAnsi="Times New Roman" w:cs="Times New Roman"/>
          <w:sz w:val="24"/>
          <w:szCs w:val="24"/>
          <w:lang w:eastAsia="cs-CZ"/>
        </w:rPr>
        <w:t xml:space="preserve"> ……………………...</w:t>
      </w:r>
    </w:p>
    <w:sectPr w:rsidR="001B5408" w:rsidRPr="00E61D7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67601D"/>
    <w:multiLevelType w:val="multilevel"/>
    <w:tmpl w:val="F0B84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E23698"/>
    <w:multiLevelType w:val="multilevel"/>
    <w:tmpl w:val="597A2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4F5"/>
    <w:rsid w:val="000210FA"/>
    <w:rsid w:val="00031B83"/>
    <w:rsid w:val="000371E9"/>
    <w:rsid w:val="0004142D"/>
    <w:rsid w:val="00060059"/>
    <w:rsid w:val="000905E3"/>
    <w:rsid w:val="0009653F"/>
    <w:rsid w:val="00112D69"/>
    <w:rsid w:val="00142ECC"/>
    <w:rsid w:val="0018442E"/>
    <w:rsid w:val="00191F37"/>
    <w:rsid w:val="001B5408"/>
    <w:rsid w:val="001C13AD"/>
    <w:rsid w:val="001C334C"/>
    <w:rsid w:val="001D2AE2"/>
    <w:rsid w:val="001F5139"/>
    <w:rsid w:val="00204B2F"/>
    <w:rsid w:val="0023331B"/>
    <w:rsid w:val="00236A6F"/>
    <w:rsid w:val="00286AE1"/>
    <w:rsid w:val="002B03A4"/>
    <w:rsid w:val="002C6068"/>
    <w:rsid w:val="002E4FEA"/>
    <w:rsid w:val="003061D5"/>
    <w:rsid w:val="0033453D"/>
    <w:rsid w:val="00383607"/>
    <w:rsid w:val="003A72F1"/>
    <w:rsid w:val="003B2743"/>
    <w:rsid w:val="00431E98"/>
    <w:rsid w:val="004376A0"/>
    <w:rsid w:val="0044150C"/>
    <w:rsid w:val="00456611"/>
    <w:rsid w:val="004833E9"/>
    <w:rsid w:val="004A627F"/>
    <w:rsid w:val="00503475"/>
    <w:rsid w:val="00540675"/>
    <w:rsid w:val="00541A76"/>
    <w:rsid w:val="005B2A29"/>
    <w:rsid w:val="005D1826"/>
    <w:rsid w:val="005F5322"/>
    <w:rsid w:val="005F5FBB"/>
    <w:rsid w:val="006040D6"/>
    <w:rsid w:val="006208C1"/>
    <w:rsid w:val="00647DCE"/>
    <w:rsid w:val="00677302"/>
    <w:rsid w:val="007128CD"/>
    <w:rsid w:val="00732D1E"/>
    <w:rsid w:val="007876CC"/>
    <w:rsid w:val="00802E1F"/>
    <w:rsid w:val="00825CED"/>
    <w:rsid w:val="00826DBA"/>
    <w:rsid w:val="00885E3A"/>
    <w:rsid w:val="00890FF2"/>
    <w:rsid w:val="00893A68"/>
    <w:rsid w:val="008B33D3"/>
    <w:rsid w:val="008C2A68"/>
    <w:rsid w:val="008D52CA"/>
    <w:rsid w:val="008E0389"/>
    <w:rsid w:val="009653F7"/>
    <w:rsid w:val="00966DF3"/>
    <w:rsid w:val="0099039A"/>
    <w:rsid w:val="00993C52"/>
    <w:rsid w:val="009A103A"/>
    <w:rsid w:val="009A11DE"/>
    <w:rsid w:val="009A2F1D"/>
    <w:rsid w:val="009C6794"/>
    <w:rsid w:val="00A5544A"/>
    <w:rsid w:val="00A70B37"/>
    <w:rsid w:val="00A93A9F"/>
    <w:rsid w:val="00AE3DE0"/>
    <w:rsid w:val="00AF1549"/>
    <w:rsid w:val="00B06BC8"/>
    <w:rsid w:val="00B24070"/>
    <w:rsid w:val="00B42C5D"/>
    <w:rsid w:val="00B470FE"/>
    <w:rsid w:val="00B934D9"/>
    <w:rsid w:val="00BD21CA"/>
    <w:rsid w:val="00BD2746"/>
    <w:rsid w:val="00BD334B"/>
    <w:rsid w:val="00BF6E83"/>
    <w:rsid w:val="00C20F01"/>
    <w:rsid w:val="00C321FA"/>
    <w:rsid w:val="00C34AA2"/>
    <w:rsid w:val="00C47EF9"/>
    <w:rsid w:val="00D11756"/>
    <w:rsid w:val="00D24FD9"/>
    <w:rsid w:val="00D71BFB"/>
    <w:rsid w:val="00D7400A"/>
    <w:rsid w:val="00D91D2F"/>
    <w:rsid w:val="00E61D71"/>
    <w:rsid w:val="00E713C9"/>
    <w:rsid w:val="00E71EAF"/>
    <w:rsid w:val="00EB1405"/>
    <w:rsid w:val="00EE6807"/>
    <w:rsid w:val="00F03F19"/>
    <w:rsid w:val="00F074F5"/>
    <w:rsid w:val="00F9263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C1FF1"/>
  <w15:docId w15:val="{6370BF58-F087-4746-BD90-E24A37C08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2">
    <w:name w:val="heading 2"/>
    <w:basedOn w:val="Normln"/>
    <w:link w:val="Nadpis2Char"/>
    <w:uiPriority w:val="9"/>
    <w:qFormat/>
    <w:rsid w:val="00BD21CA"/>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BD21CA"/>
    <w:rPr>
      <w:rFonts w:ascii="Times New Roman" w:eastAsia="Times New Roman" w:hAnsi="Times New Roman" w:cs="Times New Roman"/>
      <w:b/>
      <w:bCs/>
      <w:sz w:val="36"/>
      <w:szCs w:val="36"/>
      <w:lang w:eastAsia="cs-CZ"/>
    </w:rPr>
  </w:style>
  <w:style w:type="paragraph" w:styleId="Normlnweb">
    <w:name w:val="Normal (Web)"/>
    <w:basedOn w:val="Normln"/>
    <w:uiPriority w:val="99"/>
    <w:semiHidden/>
    <w:unhideWhenUsed/>
    <w:rsid w:val="00BD21CA"/>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BD21CA"/>
    <w:rPr>
      <w:b/>
      <w:bCs/>
    </w:rPr>
  </w:style>
  <w:style w:type="character" w:styleId="Zdraznn">
    <w:name w:val="Emphasis"/>
    <w:basedOn w:val="Standardnpsmoodstavce"/>
    <w:uiPriority w:val="20"/>
    <w:qFormat/>
    <w:rsid w:val="00BD21CA"/>
    <w:rPr>
      <w:i/>
      <w:iCs/>
    </w:rPr>
  </w:style>
  <w:style w:type="paragraph" w:styleId="Textbubliny">
    <w:name w:val="Balloon Text"/>
    <w:basedOn w:val="Normln"/>
    <w:link w:val="TextbublinyChar"/>
    <w:uiPriority w:val="99"/>
    <w:semiHidden/>
    <w:unhideWhenUsed/>
    <w:rsid w:val="001C334C"/>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1C334C"/>
    <w:rPr>
      <w:rFonts w:ascii="Tahoma" w:hAnsi="Tahoma" w:cs="Tahoma"/>
      <w:sz w:val="16"/>
      <w:szCs w:val="16"/>
    </w:rPr>
  </w:style>
  <w:style w:type="character" w:styleId="Hypertextovodkaz">
    <w:name w:val="Hyperlink"/>
    <w:basedOn w:val="Standardnpsmoodstavce"/>
    <w:uiPriority w:val="99"/>
    <w:unhideWhenUsed/>
    <w:rsid w:val="00C20F01"/>
    <w:rPr>
      <w:color w:val="0000FF" w:themeColor="hyperlink"/>
      <w:u w:val="single"/>
    </w:rPr>
  </w:style>
  <w:style w:type="paragraph" w:styleId="Textkomente">
    <w:name w:val="annotation text"/>
    <w:basedOn w:val="Normln"/>
    <w:link w:val="TextkomenteChar1"/>
    <w:uiPriority w:val="99"/>
    <w:semiHidden/>
    <w:unhideWhenUsed/>
    <w:rsid w:val="009A11DE"/>
    <w:pPr>
      <w:overflowPunct w:val="0"/>
      <w:autoSpaceDE w:val="0"/>
      <w:spacing w:before="60" w:after="0" w:line="240" w:lineRule="auto"/>
      <w:jc w:val="both"/>
    </w:pPr>
    <w:rPr>
      <w:rFonts w:ascii="Garamond" w:eastAsia="Times New Roman" w:hAnsi="Garamond" w:cs="Garamond"/>
      <w:sz w:val="20"/>
      <w:szCs w:val="20"/>
      <w:lang w:eastAsia="zh-CN"/>
    </w:rPr>
  </w:style>
  <w:style w:type="character" w:customStyle="1" w:styleId="TextkomenteChar">
    <w:name w:val="Text komentáře Char"/>
    <w:basedOn w:val="Standardnpsmoodstavce"/>
    <w:uiPriority w:val="99"/>
    <w:semiHidden/>
    <w:rsid w:val="009A11DE"/>
    <w:rPr>
      <w:sz w:val="20"/>
      <w:szCs w:val="20"/>
    </w:rPr>
  </w:style>
  <w:style w:type="character" w:styleId="Odkaznakoment">
    <w:name w:val="annotation reference"/>
    <w:basedOn w:val="Standardnpsmoodstavce"/>
    <w:uiPriority w:val="99"/>
    <w:semiHidden/>
    <w:unhideWhenUsed/>
    <w:rsid w:val="009A11DE"/>
    <w:rPr>
      <w:sz w:val="16"/>
      <w:szCs w:val="16"/>
    </w:rPr>
  </w:style>
  <w:style w:type="character" w:customStyle="1" w:styleId="TextkomenteChar1">
    <w:name w:val="Text komentáře Char1"/>
    <w:basedOn w:val="Standardnpsmoodstavce"/>
    <w:link w:val="Textkomente"/>
    <w:uiPriority w:val="99"/>
    <w:semiHidden/>
    <w:locked/>
    <w:rsid w:val="009A11DE"/>
    <w:rPr>
      <w:rFonts w:ascii="Garamond" w:eastAsia="Times New Roman" w:hAnsi="Garamond" w:cs="Garamond"/>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2800349">
      <w:bodyDiv w:val="1"/>
      <w:marLeft w:val="0"/>
      <w:marRight w:val="0"/>
      <w:marTop w:val="0"/>
      <w:marBottom w:val="0"/>
      <w:divBdr>
        <w:top w:val="none" w:sz="0" w:space="0" w:color="auto"/>
        <w:left w:val="none" w:sz="0" w:space="0" w:color="auto"/>
        <w:bottom w:val="none" w:sz="0" w:space="0" w:color="auto"/>
        <w:right w:val="none" w:sz="0" w:space="0" w:color="auto"/>
      </w:divBdr>
    </w:div>
    <w:div w:id="1829058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1247</Words>
  <Characters>7363</Characters>
  <Application>Microsoft Office Word</Application>
  <DocSecurity>0</DocSecurity>
  <Lines>61</Lines>
  <Paragraphs>17</Paragraphs>
  <ScaleCrop>false</ScaleCrop>
  <HeadingPairs>
    <vt:vector size="2" baseType="variant">
      <vt:variant>
        <vt:lpstr>Název</vt:lpstr>
      </vt:variant>
      <vt:variant>
        <vt:i4>1</vt:i4>
      </vt:variant>
    </vt:vector>
  </HeadingPairs>
  <TitlesOfParts>
    <vt:vector size="1" baseType="lpstr">
      <vt:lpstr/>
    </vt:vector>
  </TitlesOfParts>
  <Company>ATC</Company>
  <LinksUpToDate>false</LinksUpToDate>
  <CharactersWithSpaces>8593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Právník AKDKS</dc:creator>
  <cp:lastModifiedBy>BLAHOVÁ Hana</cp:lastModifiedBy>
  <cp:revision>3</cp:revision>
  <dcterms:created xsi:type="dcterms:W3CDTF">2023-11-01T15:11:00Z</dcterms:created>
  <dcterms:modified xsi:type="dcterms:W3CDTF">2023-11-01T15:12:00Z</dcterms:modified>
</cp:coreProperties>
</file>