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A/2023/6491</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b/>
          <w:b/>
          <w:bCs/>
          <w:color w:val="000000"/>
          <w:shd w:fill="FFFFFF" w:val="clear"/>
        </w:rPr>
      </w:pPr>
      <w:r>
        <w:rPr>
          <w:rFonts w:cs="Calibri" w:ascii="Calibri" w:hAnsi="Calibri" w:asciiTheme="minorHAnsi" w:cstheme="minorHAnsi" w:hAnsiTheme="minorHAnsi"/>
          <w:b/>
          <w:bCs/>
          <w:color w:val="000000"/>
          <w:shd w:fill="FFFFFF" w:val="clear"/>
        </w:rPr>
        <w:t>ZŠ a MŠ Ústavní</w:t>
      </w:r>
    </w:p>
    <w:p>
      <w:pPr>
        <w:pStyle w:val="Normal"/>
        <w:tabs>
          <w:tab w:val="clear" w:pos="708"/>
          <w:tab w:val="left" w:pos="1985" w:leader="none"/>
        </w:tabs>
        <w:spacing w:lineRule="auto" w:line="276"/>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Hlivická 1/400, Praha 8 – Bohnice, 181 00, IČO 60433337</w:t>
      </w:r>
    </w:p>
    <w:p>
      <w:pPr>
        <w:pStyle w:val="Normal"/>
        <w:tabs>
          <w:tab w:val="clear" w:pos="708"/>
          <w:tab w:val="left" w:pos="1985" w:leader="none"/>
        </w:tabs>
        <w:spacing w:lineRule="auto" w:line="276"/>
        <w:rPr>
          <w:rFonts w:ascii="Calibri" w:hAnsi="Calibri" w:cs="Calibri" w:asciiTheme="minorHAnsi" w:cstheme="minorHAnsi" w:hAnsiTheme="minorHAnsi"/>
        </w:rPr>
      </w:pPr>
      <w:r>
        <w:rPr>
          <w:rStyle w:val="Strong"/>
          <w:rFonts w:cs="Calibri" w:ascii="Calibri" w:hAnsi="Calibri" w:asciiTheme="minorHAnsi" w:cstheme="minorHAnsi" w:hAnsiTheme="minorHAnsi"/>
          <w:b w:val="false"/>
          <w:bCs w:val="false"/>
          <w:color w:val="000000"/>
          <w:shd w:fill="FFFFFF" w:val="clear"/>
        </w:rPr>
        <w:t xml:space="preserve">zastoupená Mgr. Renatou Sedláčkovou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rPr>
      </w:pPr>
      <w:r>
        <w:rPr>
          <w:rFonts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Předmět smlouvy </w:t>
      </w:r>
    </w:p>
    <w:p>
      <w:pPr>
        <w:pStyle w:val="Normal"/>
        <w:spacing w:lineRule="auto" w:line="276" w:before="0" w:after="57"/>
        <w:jc w:val="center"/>
        <w:rPr>
          <w:rFonts w:ascii="Calibri" w:hAnsi="Calibri"/>
        </w:rPr>
      </w:pPr>
      <w:r>
        <w:rPr>
          <w:rFonts w:ascii="Calibri" w:hAnsi="Calibri"/>
        </w:rPr>
      </w:r>
    </w:p>
    <w:p>
      <w:pPr>
        <w:pStyle w:val="ListParagraph"/>
        <w:numPr>
          <w:ilvl w:val="0"/>
          <w:numId w:val="4"/>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4"/>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Doba a místo plnění </w:t>
      </w:r>
    </w:p>
    <w:p>
      <w:pPr>
        <w:pStyle w:val="Normal"/>
        <w:spacing w:lineRule="auto" w:line="276" w:before="0" w:after="57"/>
        <w:jc w:val="center"/>
        <w:rPr>
          <w:rFonts w:ascii="Calibri" w:hAnsi="Calibri"/>
        </w:rPr>
      </w:pPr>
      <w:r>
        <w:rPr>
          <w:rFonts w:ascii="Calibri" w:hAnsi="Calibri"/>
        </w:rPr>
      </w:r>
    </w:p>
    <w:p>
      <w:pPr>
        <w:pStyle w:val="ListParagraph"/>
        <w:numPr>
          <w:ilvl w:val="0"/>
          <w:numId w:val="6"/>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1. – 3. 11. 2023</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které provozuje Arcibiskupství pražské prostřednictvím své organizační složky Arcidiecézní centrum mládeže, a to v Praze Kunraticích, Kostelní nám. 16, 148 00 Praha 4 - Kunratice. </w:t>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Cena, platební podmínky, storno poplatky </w:t>
      </w:r>
    </w:p>
    <w:p>
      <w:pPr>
        <w:pStyle w:val="Normal"/>
        <w:spacing w:lineRule="auto" w:line="276" w:before="0" w:after="57"/>
        <w:jc w:val="center"/>
        <w:rPr>
          <w:rFonts w:ascii="Calibri" w:hAnsi="Calibri"/>
        </w:rPr>
      </w:pPr>
      <w:r>
        <w:rPr>
          <w:rFonts w:ascii="Calibri" w:hAnsi="Calibri"/>
        </w:rPr>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2990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5000 Kč za celou třídu. Zrušení rezervace méně než 14 kalendářních dnů před začátkem kurzu je zpoplatněno částkou 8000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Práva a povinnosti smluvních stran</w:t>
      </w:r>
    </w:p>
    <w:p>
      <w:pPr>
        <w:pStyle w:val="Normal"/>
        <w:spacing w:lineRule="auto" w:line="276" w:before="0" w:after="57"/>
        <w:jc w:val="center"/>
        <w:rPr>
          <w:rFonts w:ascii="Calibri" w:hAnsi="Calibri"/>
        </w:rPr>
      </w:pPr>
      <w:r>
        <w:rPr>
          <w:rFonts w:ascii="Calibri" w:hAnsi="Calibri"/>
        </w:rPr>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Objednatel se zavazuje k účasti na kurzu v počtu minimálně 15 účastníků (kromě pedagogického doprovodu). Nebude-li schopen tuto podmínku dodržet, vztahují se na tuto situaci storno podmínky uvedené v čl. III.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rPr>
        <w:t>Poskytovatel si vyhrazuje právo zrušení objednaného kurzu z důvodu způsobeném vis maior, tj. např. z důvodu onemocnění některého z lektorů pověřeného vedením daného kurzu, pokud nebude možné zajistit adekvátní náhradu. Poskytovatel se zavazuje nabídnout možnost realizace kurzu v jiném, náhradním termínu, a to v takovém časovém odstupu, který bude pro poskytovatele realizovatelný, přičemž přesunutí kurzu z důvodů vis maior nezakládá objednateli nárok na finanční kompenzaci.</w:t>
      </w:r>
    </w:p>
    <w:p>
      <w:pPr>
        <w:pStyle w:val="Normal"/>
        <w:numPr>
          <w:ilvl w:val="0"/>
          <w:numId w:val="7"/>
        </w:numPr>
        <w:spacing w:lineRule="auto" w:line="276"/>
        <w:jc w:val="both"/>
        <w:rPr>
          <w:rFonts w:ascii="Calibri" w:hAnsi="Calibri" w:cs="Calibri"/>
        </w:rPr>
      </w:pPr>
      <w:r>
        <w:rPr>
          <w:rFonts w:cs="Calibri" w:ascii="Calibri" w:hAnsi="Calibri"/>
        </w:rPr>
        <w:t xml:space="preserve">Poskytovatel bere na sebe po dobu kurzu plnou odpovědnost za program a bezpečnost účastníků kurzu během programu.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V době volna (zejména po obědě, večeři, po skončení večerního programu a v noci) odpovídá za bezpečnost účastníků pedagogický doprovod. </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V případě potřeby bude během programu účastníkům ze strany poskytovatele zabezpečena zdravotnická pomoc.</w:t>
      </w:r>
    </w:p>
    <w:p>
      <w:pPr>
        <w:pStyle w:val="Normal"/>
        <w:numPr>
          <w:ilvl w:val="0"/>
          <w:numId w:val="7"/>
        </w:numPr>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Po skončení kurzu předá poskytovatel objednateli bezplatně fotografie, příp. videonahrávky,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cs="Calibri" w:asciiTheme="minorHAnsi" w:cstheme="minorHAnsi" w:hAnsiTheme="minorHAnsi"/>
          <w:b/>
          <w:b/>
        </w:rPr>
      </w:pPr>
      <w:r>
        <w:rPr>
          <w:rFonts w:cs="Calibri" w:ascii="Calibri" w:hAnsi="Calibri" w:asciiTheme="minorHAnsi" w:cstheme="minorHAnsi" w:hAnsiTheme="minorHAnsi"/>
          <w:b/>
        </w:rPr>
        <w:t>Ochrana osobních údajů</w:t>
      </w:r>
    </w:p>
    <w:p>
      <w:pPr>
        <w:pStyle w:val="Normal"/>
        <w:spacing w:lineRule="auto" w:line="276"/>
        <w:jc w:val="center"/>
        <w:rPr>
          <w:rFonts w:ascii="Calibri" w:hAnsi="Calibri"/>
        </w:rPr>
      </w:pPr>
      <w:r>
        <w:rPr>
          <w:rFonts w:ascii="Calibri" w:hAnsi="Calibri"/>
        </w:rPr>
      </w:r>
    </w:p>
    <w:p>
      <w:pPr>
        <w:pStyle w:val="ListParagraph"/>
        <w:numPr>
          <w:ilvl w:val="0"/>
          <w:numId w:val="5"/>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5"/>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5"/>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5"/>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5"/>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cs="Calibri" w:asciiTheme="minorHAnsi" w:cstheme="minorHAnsi" w:hAnsiTheme="minorHAnsi"/>
          <w:b/>
          <w:b/>
        </w:rPr>
      </w:pPr>
      <w:r>
        <w:rPr>
          <w:rFonts w:cs="Calibri" w:ascii="Calibri" w:hAnsi="Calibri" w:asciiTheme="minorHAnsi" w:cstheme="minorHAnsi" w:hAnsiTheme="minorHAnsi"/>
          <w:b/>
        </w:rPr>
        <w:t>Závěrečná ujednání</w:t>
      </w:r>
    </w:p>
    <w:p>
      <w:pPr>
        <w:pStyle w:val="Normal"/>
        <w:spacing w:lineRule="auto" w:line="276" w:before="0" w:after="57"/>
        <w:jc w:val="center"/>
        <w:rPr>
          <w:rFonts w:ascii="Calibri" w:hAnsi="Calibri"/>
        </w:rPr>
      </w:pPr>
      <w:r>
        <w:rPr>
          <w:rFonts w:ascii="Calibri" w:hAnsi="Calibri"/>
        </w:rPr>
      </w:r>
    </w:p>
    <w:p>
      <w:pPr>
        <w:pStyle w:val="ListParagraph"/>
        <w:numPr>
          <w:ilvl w:val="0"/>
          <w:numId w:val="2"/>
        </w:numPr>
        <w:spacing w:lineRule="auto" w:line="276"/>
        <w:jc w:val="both"/>
        <w:rPr>
          <w:rFonts w:ascii="Calibri" w:hAnsi="Calibri" w:cs="Calibri" w:asciiTheme="minorHAnsi" w:cstheme="minorHAnsi" w:hAnsiTheme="minorHAnsi"/>
          <w:spacing w:val="-2"/>
        </w:rPr>
      </w:pPr>
      <w:r>
        <w:rPr>
          <w:rFonts w:cs="Calibri" w:ascii="Calibri" w:hAnsi="Calibri" w:asciiTheme="minorHAnsi" w:cstheme="minorHAnsi" w:hAnsiTheme="minorHAnsi"/>
          <w:spacing w:val="-2"/>
        </w:rPr>
        <w:t xml:space="preserve">Smlouva je vyhotovena v elektronické podobě a podepsána elektronickými podpisy zástupců obou smluvních stran, popřípadě je vyhotovena ve dvou listinných vyhotoveních a podepsána vlastnoručně s tím, že každá ze smluvních stran obdrží jedno vyhotovení.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Tato smlouva nabývá platnosti a účinnosti dnem podpisu obou smluvních stran.</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rPr>
              <w:t>Mgr. Renata Sedláčková</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274" w:gutter="0" w:header="258" w:top="993"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4</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3"/>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1D8F6C-4400-4465-BB83-54DE2740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LibreOffice/7.3.7.2$Linux_X86_64 LibreOffice_project/30$Build-2</Application>
  <AppVersion>15.0000</AppVersion>
  <DocSecurity>0</DocSecurity>
  <Pages>4</Pages>
  <Words>1100</Words>
  <Characters>6539</Characters>
  <CharactersWithSpaces>7591</CharactersWithSpaces>
  <Paragraphs>66</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2023-05-02T07:45:00Z</dcterms:created>
  <dc:creator>lukas.matys@gmail.com</dc:creator>
  <dc:description/>
  <dc:language>cs-CZ</dc:language>
  <cp:lastModifiedBy/>
  <cp:lastPrinted>2023-06-12T17:01:00Z</cp:lastPrinted>
  <dcterms:modified xsi:type="dcterms:W3CDTF">2023-08-21T12:36:57Z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