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170E40" w14:textId="7F161DAF" w:rsidR="002575BB" w:rsidRPr="00C71166" w:rsidRDefault="002575BB" w:rsidP="002575BB">
      <w:pPr>
        <w:spacing w:after="240"/>
        <w:jc w:val="center"/>
        <w:rPr>
          <w:rFonts w:ascii="Times New Roman" w:hAnsi="Times New Roman"/>
          <w:b/>
          <w:sz w:val="28"/>
          <w:szCs w:val="22"/>
        </w:rPr>
      </w:pPr>
      <w:r w:rsidRPr="00C71166">
        <w:rPr>
          <w:rFonts w:ascii="Times New Roman" w:hAnsi="Times New Roman"/>
          <w:b/>
          <w:sz w:val="28"/>
          <w:szCs w:val="22"/>
        </w:rPr>
        <w:t xml:space="preserve">Dodatek č. </w:t>
      </w:r>
      <w:r w:rsidR="00CF73F3" w:rsidRPr="00C71166">
        <w:rPr>
          <w:rFonts w:ascii="Times New Roman" w:hAnsi="Times New Roman"/>
          <w:b/>
          <w:sz w:val="28"/>
          <w:szCs w:val="22"/>
        </w:rPr>
        <w:t>2</w:t>
      </w:r>
    </w:p>
    <w:p w14:paraId="668A7F25" w14:textId="4022064A" w:rsidR="00417E7F" w:rsidRPr="00C71166" w:rsidRDefault="003559EF" w:rsidP="002575BB">
      <w:pPr>
        <w:jc w:val="center"/>
        <w:rPr>
          <w:rFonts w:ascii="Times New Roman" w:hAnsi="Times New Roman"/>
          <w:sz w:val="22"/>
          <w:szCs w:val="22"/>
        </w:rPr>
      </w:pPr>
      <w:r w:rsidRPr="00C71166">
        <w:rPr>
          <w:rFonts w:ascii="Times New Roman" w:hAnsi="Times New Roman"/>
          <w:b/>
          <w:sz w:val="28"/>
          <w:szCs w:val="22"/>
        </w:rPr>
        <w:t>k</w:t>
      </w:r>
      <w:r w:rsidR="00A15E3E">
        <w:rPr>
          <w:rFonts w:ascii="Times New Roman" w:hAnsi="Times New Roman"/>
          <w:b/>
          <w:sz w:val="28"/>
          <w:szCs w:val="22"/>
        </w:rPr>
        <w:t>e</w:t>
      </w:r>
      <w:r w:rsidRPr="00C71166">
        <w:rPr>
          <w:rFonts w:ascii="Times New Roman" w:hAnsi="Times New Roman"/>
          <w:b/>
          <w:sz w:val="28"/>
          <w:szCs w:val="22"/>
        </w:rPr>
        <w:t xml:space="preserve"> s</w:t>
      </w:r>
      <w:r w:rsidR="002575BB" w:rsidRPr="00C71166">
        <w:rPr>
          <w:rFonts w:ascii="Times New Roman" w:hAnsi="Times New Roman"/>
          <w:b/>
          <w:sz w:val="28"/>
          <w:szCs w:val="22"/>
        </w:rPr>
        <w:t>mlouv</w:t>
      </w:r>
      <w:r w:rsidRPr="00C71166">
        <w:rPr>
          <w:rFonts w:ascii="Times New Roman" w:hAnsi="Times New Roman"/>
          <w:b/>
          <w:sz w:val="28"/>
          <w:szCs w:val="22"/>
        </w:rPr>
        <w:t>ě</w:t>
      </w:r>
      <w:r w:rsidR="002575BB" w:rsidRPr="00C71166">
        <w:rPr>
          <w:rFonts w:ascii="Times New Roman" w:hAnsi="Times New Roman"/>
          <w:b/>
          <w:sz w:val="28"/>
          <w:szCs w:val="22"/>
        </w:rPr>
        <w:t xml:space="preserve"> o dílo na zpracování projektové dokumentace, výkonu inženýrské činnosti a smlouv</w:t>
      </w:r>
      <w:r w:rsidRPr="00C71166">
        <w:rPr>
          <w:rFonts w:ascii="Times New Roman" w:hAnsi="Times New Roman"/>
          <w:b/>
          <w:sz w:val="28"/>
          <w:szCs w:val="22"/>
        </w:rPr>
        <w:t>ě</w:t>
      </w:r>
      <w:r w:rsidR="002575BB" w:rsidRPr="00C71166">
        <w:rPr>
          <w:rFonts w:ascii="Times New Roman" w:hAnsi="Times New Roman"/>
          <w:b/>
          <w:sz w:val="28"/>
          <w:szCs w:val="22"/>
        </w:rPr>
        <w:t xml:space="preserve"> o poskytování služeb autorského dozoru projektanta</w:t>
      </w:r>
    </w:p>
    <w:p w14:paraId="6A3C9CBC" w14:textId="7BB14A2E" w:rsidR="006A6222" w:rsidRPr="00C71166" w:rsidRDefault="006A6222" w:rsidP="00EE2525">
      <w:pPr>
        <w:jc w:val="both"/>
        <w:rPr>
          <w:rFonts w:ascii="Times New Roman" w:hAnsi="Times New Roman"/>
          <w:sz w:val="22"/>
          <w:szCs w:val="22"/>
        </w:rPr>
      </w:pPr>
    </w:p>
    <w:p w14:paraId="5B77D1C7" w14:textId="3EA732FD" w:rsidR="0024347F" w:rsidRPr="00C71166" w:rsidRDefault="0024347F" w:rsidP="0024347F">
      <w:pPr>
        <w:jc w:val="center"/>
        <w:rPr>
          <w:rFonts w:ascii="Times New Roman" w:hAnsi="Times New Roman"/>
          <w:sz w:val="28"/>
          <w:szCs w:val="28"/>
        </w:rPr>
      </w:pPr>
      <w:r w:rsidRPr="00C71166">
        <w:rPr>
          <w:rFonts w:ascii="Times New Roman" w:hAnsi="Times New Roman"/>
          <w:sz w:val="28"/>
          <w:szCs w:val="28"/>
        </w:rPr>
        <w:t>„Výstavba urgentního příjmu nemocnice Sokolov, zhotovení projektové dokumentace, výkon inženýrské činnosti a autorského dozoru projektanta“</w:t>
      </w:r>
    </w:p>
    <w:p w14:paraId="3255C086" w14:textId="5EB30B3A" w:rsidR="002575BB" w:rsidRPr="00C71166" w:rsidRDefault="002575BB" w:rsidP="00EE2525">
      <w:pPr>
        <w:jc w:val="both"/>
        <w:rPr>
          <w:rFonts w:ascii="Times New Roman" w:hAnsi="Times New Roman"/>
          <w:sz w:val="22"/>
          <w:szCs w:val="22"/>
        </w:rPr>
      </w:pPr>
    </w:p>
    <w:p w14:paraId="15C2A8EF" w14:textId="77777777" w:rsidR="0024347F" w:rsidRPr="00C71166" w:rsidRDefault="0024347F" w:rsidP="00EE2525">
      <w:pPr>
        <w:jc w:val="both"/>
        <w:rPr>
          <w:rFonts w:ascii="Times New Roman" w:hAnsi="Times New Roman"/>
          <w:sz w:val="22"/>
          <w:szCs w:val="22"/>
        </w:rPr>
      </w:pPr>
    </w:p>
    <w:p w14:paraId="1EC7A18F" w14:textId="77777777" w:rsidR="00036241" w:rsidRPr="00C71166" w:rsidRDefault="006556BD" w:rsidP="00EE2525">
      <w:pPr>
        <w:jc w:val="both"/>
        <w:rPr>
          <w:rFonts w:ascii="Times New Roman" w:hAnsi="Times New Roman"/>
          <w:b/>
          <w:sz w:val="22"/>
          <w:szCs w:val="22"/>
        </w:rPr>
      </w:pPr>
      <w:r w:rsidRPr="00C71166">
        <w:rPr>
          <w:rFonts w:ascii="Times New Roman" w:hAnsi="Times New Roman"/>
          <w:b/>
          <w:sz w:val="22"/>
          <w:szCs w:val="22"/>
        </w:rPr>
        <w:t>Karlovarský kraj</w:t>
      </w:r>
    </w:p>
    <w:p w14:paraId="6B8DAC5C" w14:textId="77777777" w:rsidR="00036241" w:rsidRPr="00C71166" w:rsidRDefault="00754BEB" w:rsidP="00EE2525">
      <w:pPr>
        <w:jc w:val="both"/>
        <w:rPr>
          <w:rFonts w:ascii="Times New Roman" w:hAnsi="Times New Roman"/>
          <w:sz w:val="22"/>
          <w:szCs w:val="22"/>
        </w:rPr>
      </w:pPr>
      <w:r w:rsidRPr="00C71166">
        <w:rPr>
          <w:rFonts w:ascii="Times New Roman" w:hAnsi="Times New Roman"/>
          <w:sz w:val="22"/>
          <w:szCs w:val="22"/>
        </w:rPr>
        <w:t>se sídlem:</w:t>
      </w:r>
      <w:r w:rsidRPr="00C71166">
        <w:rPr>
          <w:rFonts w:ascii="Times New Roman" w:hAnsi="Times New Roman"/>
          <w:sz w:val="22"/>
          <w:szCs w:val="22"/>
        </w:rPr>
        <w:tab/>
      </w:r>
      <w:r w:rsidRPr="00C71166">
        <w:rPr>
          <w:rFonts w:ascii="Times New Roman" w:hAnsi="Times New Roman"/>
          <w:sz w:val="22"/>
          <w:szCs w:val="22"/>
        </w:rPr>
        <w:tab/>
      </w:r>
      <w:r w:rsidR="006556BD" w:rsidRPr="00C71166">
        <w:rPr>
          <w:rFonts w:ascii="Times New Roman" w:hAnsi="Times New Roman"/>
          <w:sz w:val="22"/>
          <w:szCs w:val="22"/>
        </w:rPr>
        <w:t>Závodní 353/88, 360</w:t>
      </w:r>
      <w:r w:rsidR="008151B7" w:rsidRPr="00C71166">
        <w:rPr>
          <w:rFonts w:ascii="Times New Roman" w:hAnsi="Times New Roman"/>
          <w:sz w:val="22"/>
          <w:szCs w:val="22"/>
        </w:rPr>
        <w:t xml:space="preserve"> </w:t>
      </w:r>
      <w:r w:rsidR="006556BD" w:rsidRPr="00C71166">
        <w:rPr>
          <w:rFonts w:ascii="Times New Roman" w:hAnsi="Times New Roman"/>
          <w:sz w:val="22"/>
          <w:szCs w:val="22"/>
        </w:rPr>
        <w:t>06 Karlovy Vary</w:t>
      </w:r>
    </w:p>
    <w:p w14:paraId="351A3537" w14:textId="77777777" w:rsidR="00036241" w:rsidRPr="00C71166" w:rsidRDefault="00036241" w:rsidP="00EE2525">
      <w:pPr>
        <w:jc w:val="both"/>
        <w:rPr>
          <w:rFonts w:ascii="Times New Roman" w:hAnsi="Times New Roman"/>
          <w:sz w:val="22"/>
          <w:szCs w:val="22"/>
        </w:rPr>
      </w:pPr>
      <w:r w:rsidRPr="00C71166">
        <w:rPr>
          <w:rFonts w:ascii="Times New Roman" w:hAnsi="Times New Roman"/>
          <w:sz w:val="22"/>
          <w:szCs w:val="22"/>
        </w:rPr>
        <w:t xml:space="preserve">IČO: </w:t>
      </w:r>
      <w:r w:rsidRPr="00C71166">
        <w:rPr>
          <w:rFonts w:ascii="Times New Roman" w:hAnsi="Times New Roman"/>
          <w:sz w:val="22"/>
          <w:szCs w:val="22"/>
        </w:rPr>
        <w:tab/>
      </w:r>
      <w:r w:rsidRPr="00C71166">
        <w:rPr>
          <w:rFonts w:ascii="Times New Roman" w:hAnsi="Times New Roman"/>
          <w:sz w:val="22"/>
          <w:szCs w:val="22"/>
        </w:rPr>
        <w:tab/>
      </w:r>
      <w:r w:rsidRPr="00C71166">
        <w:rPr>
          <w:rFonts w:ascii="Times New Roman" w:hAnsi="Times New Roman"/>
          <w:sz w:val="22"/>
          <w:szCs w:val="22"/>
        </w:rPr>
        <w:tab/>
      </w:r>
      <w:r w:rsidR="006556BD" w:rsidRPr="00C71166">
        <w:rPr>
          <w:rFonts w:ascii="Times New Roman" w:hAnsi="Times New Roman"/>
          <w:sz w:val="22"/>
          <w:szCs w:val="22"/>
        </w:rPr>
        <w:t>70891168</w:t>
      </w:r>
    </w:p>
    <w:p w14:paraId="4978591E" w14:textId="77777777" w:rsidR="006556BD" w:rsidRPr="00C71166" w:rsidRDefault="006556BD" w:rsidP="00EE2525">
      <w:pPr>
        <w:jc w:val="both"/>
        <w:rPr>
          <w:rFonts w:ascii="Times New Roman" w:hAnsi="Times New Roman"/>
          <w:sz w:val="22"/>
          <w:szCs w:val="22"/>
        </w:rPr>
      </w:pPr>
      <w:r w:rsidRPr="00C71166">
        <w:rPr>
          <w:rFonts w:ascii="Times New Roman" w:hAnsi="Times New Roman"/>
          <w:sz w:val="22"/>
          <w:szCs w:val="22"/>
        </w:rPr>
        <w:t>DIČ:</w:t>
      </w:r>
      <w:r w:rsidRPr="00C71166">
        <w:rPr>
          <w:rFonts w:ascii="Times New Roman" w:hAnsi="Times New Roman"/>
          <w:sz w:val="22"/>
          <w:szCs w:val="22"/>
        </w:rPr>
        <w:tab/>
      </w:r>
      <w:r w:rsidRPr="00C71166">
        <w:rPr>
          <w:rFonts w:ascii="Times New Roman" w:hAnsi="Times New Roman"/>
          <w:sz w:val="22"/>
          <w:szCs w:val="22"/>
        </w:rPr>
        <w:tab/>
      </w:r>
      <w:r w:rsidRPr="00C71166">
        <w:rPr>
          <w:rFonts w:ascii="Times New Roman" w:hAnsi="Times New Roman"/>
          <w:sz w:val="22"/>
          <w:szCs w:val="22"/>
        </w:rPr>
        <w:tab/>
        <w:t>CZ70891168</w:t>
      </w:r>
    </w:p>
    <w:p w14:paraId="28FFC172" w14:textId="77777777" w:rsidR="00681BE5" w:rsidRPr="00C71166" w:rsidRDefault="00681BE5" w:rsidP="00681BE5">
      <w:pPr>
        <w:ind w:left="2127" w:hanging="2127"/>
        <w:rPr>
          <w:rFonts w:ascii="Times New Roman" w:hAnsi="Times New Roman"/>
          <w:sz w:val="22"/>
          <w:szCs w:val="22"/>
        </w:rPr>
      </w:pPr>
      <w:r w:rsidRPr="00C71166">
        <w:rPr>
          <w:rFonts w:ascii="Times New Roman" w:hAnsi="Times New Roman"/>
          <w:sz w:val="22"/>
          <w:szCs w:val="22"/>
        </w:rPr>
        <w:t xml:space="preserve">bankovní spojení: </w:t>
      </w:r>
      <w:r w:rsidRPr="00C71166">
        <w:rPr>
          <w:rFonts w:ascii="Times New Roman" w:hAnsi="Times New Roman"/>
          <w:sz w:val="22"/>
          <w:szCs w:val="22"/>
        </w:rPr>
        <w:tab/>
      </w:r>
      <w:r w:rsidR="00D30709" w:rsidRPr="00C71166">
        <w:rPr>
          <w:rFonts w:ascii="Times New Roman" w:hAnsi="Times New Roman"/>
          <w:sz w:val="22"/>
          <w:szCs w:val="22"/>
        </w:rPr>
        <w:t>Česká národní banka</w:t>
      </w:r>
    </w:p>
    <w:p w14:paraId="76ACFB51" w14:textId="6F8464AD" w:rsidR="00681BE5" w:rsidRPr="00C71166" w:rsidRDefault="00681BE5" w:rsidP="00681BE5">
      <w:pPr>
        <w:ind w:left="2127" w:hanging="2127"/>
        <w:rPr>
          <w:rFonts w:ascii="Times New Roman" w:hAnsi="Times New Roman"/>
          <w:sz w:val="22"/>
          <w:szCs w:val="22"/>
        </w:rPr>
      </w:pPr>
      <w:r w:rsidRPr="00C71166">
        <w:rPr>
          <w:rFonts w:ascii="Times New Roman" w:hAnsi="Times New Roman"/>
          <w:sz w:val="22"/>
          <w:szCs w:val="22"/>
        </w:rPr>
        <w:t xml:space="preserve">číslo účtu: </w:t>
      </w:r>
      <w:r w:rsidRPr="00C71166">
        <w:rPr>
          <w:rFonts w:ascii="Times New Roman" w:hAnsi="Times New Roman"/>
          <w:sz w:val="22"/>
          <w:szCs w:val="22"/>
        </w:rPr>
        <w:tab/>
      </w:r>
      <w:r w:rsidR="006E7676" w:rsidRPr="001638C4">
        <w:rPr>
          <w:sz w:val="22"/>
          <w:szCs w:val="22"/>
          <w:highlight w:val="black"/>
        </w:rPr>
        <w:t>xxxxxxxxxxxxxx</w:t>
      </w:r>
      <w:bookmarkStart w:id="0" w:name="_GoBack"/>
      <w:bookmarkEnd w:id="0"/>
    </w:p>
    <w:p w14:paraId="65324883" w14:textId="77777777" w:rsidR="00036241" w:rsidRPr="00C71166" w:rsidRDefault="00036241" w:rsidP="00EE2525">
      <w:pPr>
        <w:jc w:val="both"/>
        <w:rPr>
          <w:rFonts w:ascii="Times New Roman" w:hAnsi="Times New Roman"/>
          <w:sz w:val="22"/>
          <w:szCs w:val="22"/>
        </w:rPr>
      </w:pPr>
      <w:r w:rsidRPr="00C71166">
        <w:rPr>
          <w:rFonts w:ascii="Times New Roman" w:hAnsi="Times New Roman"/>
          <w:sz w:val="22"/>
          <w:szCs w:val="22"/>
        </w:rPr>
        <w:t xml:space="preserve">zastoupený: </w:t>
      </w:r>
      <w:r w:rsidRPr="00C71166">
        <w:rPr>
          <w:rFonts w:ascii="Times New Roman" w:hAnsi="Times New Roman"/>
          <w:sz w:val="22"/>
          <w:szCs w:val="22"/>
        </w:rPr>
        <w:tab/>
      </w:r>
      <w:r w:rsidR="00754BEB" w:rsidRPr="00C71166">
        <w:rPr>
          <w:rFonts w:ascii="Times New Roman" w:hAnsi="Times New Roman"/>
          <w:sz w:val="22"/>
          <w:szCs w:val="22"/>
        </w:rPr>
        <w:tab/>
      </w:r>
      <w:r w:rsidR="00173E9A" w:rsidRPr="00C71166">
        <w:rPr>
          <w:rFonts w:ascii="Times New Roman" w:hAnsi="Times New Roman"/>
          <w:sz w:val="22"/>
          <w:szCs w:val="22"/>
        </w:rPr>
        <w:t>Ing. Petr Kulhánek​</w:t>
      </w:r>
      <w:r w:rsidR="006556BD" w:rsidRPr="00C71166">
        <w:rPr>
          <w:rFonts w:ascii="Times New Roman" w:hAnsi="Times New Roman"/>
          <w:sz w:val="22"/>
          <w:szCs w:val="22"/>
        </w:rPr>
        <w:t xml:space="preserve">, </w:t>
      </w:r>
      <w:r w:rsidR="00173E9A" w:rsidRPr="00C71166">
        <w:rPr>
          <w:rFonts w:ascii="Times New Roman" w:hAnsi="Times New Roman"/>
          <w:sz w:val="22"/>
          <w:szCs w:val="22"/>
        </w:rPr>
        <w:t>hejtmanem</w:t>
      </w:r>
    </w:p>
    <w:p w14:paraId="5514AD9E" w14:textId="77777777" w:rsidR="00036241" w:rsidRPr="00C71166" w:rsidRDefault="00036241" w:rsidP="00EE2525">
      <w:pPr>
        <w:jc w:val="both"/>
        <w:rPr>
          <w:rFonts w:ascii="Times New Roman" w:hAnsi="Times New Roman"/>
          <w:sz w:val="22"/>
          <w:szCs w:val="22"/>
        </w:rPr>
      </w:pPr>
    </w:p>
    <w:p w14:paraId="1555730C" w14:textId="77777777" w:rsidR="00036241" w:rsidRPr="00C71166" w:rsidRDefault="00E16E6B" w:rsidP="00E16E6B">
      <w:pPr>
        <w:spacing w:line="264" w:lineRule="auto"/>
        <w:rPr>
          <w:rFonts w:ascii="Times New Roman" w:hAnsi="Times New Roman"/>
          <w:i/>
          <w:color w:val="00000A"/>
          <w:sz w:val="22"/>
          <w:szCs w:val="22"/>
        </w:rPr>
      </w:pPr>
      <w:r w:rsidRPr="00C71166">
        <w:rPr>
          <w:rFonts w:ascii="Times New Roman" w:hAnsi="Times New Roman"/>
          <w:i/>
          <w:color w:val="00000A"/>
          <w:sz w:val="22"/>
          <w:szCs w:val="22"/>
        </w:rPr>
        <w:t>na straně jedné jako objednatel (dále jen „objednatel“)</w:t>
      </w:r>
    </w:p>
    <w:p w14:paraId="0A2B5560" w14:textId="77777777" w:rsidR="00292F05" w:rsidRPr="00C71166" w:rsidRDefault="00292F05" w:rsidP="00EE2525">
      <w:pPr>
        <w:jc w:val="both"/>
        <w:rPr>
          <w:rFonts w:ascii="Times New Roman" w:hAnsi="Times New Roman"/>
          <w:sz w:val="22"/>
          <w:szCs w:val="22"/>
        </w:rPr>
      </w:pPr>
    </w:p>
    <w:p w14:paraId="3B76F853" w14:textId="77777777" w:rsidR="00292F05" w:rsidRPr="00C71166" w:rsidRDefault="00292F05" w:rsidP="00EE2525">
      <w:pPr>
        <w:jc w:val="both"/>
        <w:rPr>
          <w:rFonts w:ascii="Times New Roman" w:hAnsi="Times New Roman"/>
          <w:sz w:val="22"/>
          <w:szCs w:val="22"/>
        </w:rPr>
      </w:pPr>
      <w:r w:rsidRPr="00C71166">
        <w:rPr>
          <w:rFonts w:ascii="Times New Roman" w:hAnsi="Times New Roman"/>
          <w:sz w:val="22"/>
          <w:szCs w:val="22"/>
        </w:rPr>
        <w:t>a</w:t>
      </w:r>
    </w:p>
    <w:p w14:paraId="5E2167AF" w14:textId="77777777" w:rsidR="006A6222" w:rsidRPr="00C71166" w:rsidRDefault="006A6222" w:rsidP="00EE2525">
      <w:pPr>
        <w:jc w:val="both"/>
        <w:rPr>
          <w:rFonts w:ascii="Times New Roman" w:hAnsi="Times New Roman"/>
          <w:sz w:val="22"/>
          <w:szCs w:val="22"/>
        </w:rPr>
      </w:pPr>
    </w:p>
    <w:p w14:paraId="4293951E" w14:textId="77777777" w:rsidR="00E16E6B" w:rsidRPr="00C71166" w:rsidRDefault="00E16E6B" w:rsidP="00E16E6B">
      <w:pPr>
        <w:spacing w:line="264" w:lineRule="auto"/>
        <w:rPr>
          <w:rFonts w:ascii="Times New Roman" w:hAnsi="Times New Roman"/>
          <w:b/>
          <w:color w:val="00000A"/>
          <w:sz w:val="22"/>
          <w:szCs w:val="22"/>
        </w:rPr>
      </w:pPr>
      <w:r w:rsidRPr="00C71166">
        <w:rPr>
          <w:rFonts w:ascii="Times New Roman" w:hAnsi="Times New Roman"/>
          <w:b/>
          <w:bCs/>
          <w:color w:val="00000A"/>
          <w:sz w:val="22"/>
          <w:szCs w:val="22"/>
        </w:rPr>
        <w:t>TECHNICO Opava s.r.o.</w:t>
      </w:r>
    </w:p>
    <w:p w14:paraId="32CC72FF" w14:textId="77777777" w:rsidR="00E16E6B" w:rsidRPr="00C71166" w:rsidRDefault="00E16E6B" w:rsidP="00E16E6B">
      <w:pPr>
        <w:spacing w:line="264" w:lineRule="auto"/>
        <w:rPr>
          <w:rFonts w:ascii="Times New Roman" w:hAnsi="Times New Roman"/>
          <w:color w:val="00000A"/>
          <w:sz w:val="22"/>
          <w:szCs w:val="22"/>
        </w:rPr>
      </w:pPr>
      <w:r w:rsidRPr="00C71166">
        <w:rPr>
          <w:rFonts w:ascii="Times New Roman" w:hAnsi="Times New Roman"/>
          <w:color w:val="00000A"/>
          <w:sz w:val="22"/>
          <w:szCs w:val="22"/>
        </w:rPr>
        <w:t xml:space="preserve">se sídlem: </w:t>
      </w:r>
      <w:r w:rsidRPr="00C71166">
        <w:rPr>
          <w:rFonts w:ascii="Times New Roman" w:hAnsi="Times New Roman"/>
          <w:color w:val="00000A"/>
          <w:sz w:val="22"/>
          <w:szCs w:val="22"/>
        </w:rPr>
        <w:tab/>
      </w:r>
      <w:r w:rsidRPr="00C71166">
        <w:rPr>
          <w:rFonts w:ascii="Times New Roman" w:hAnsi="Times New Roman"/>
          <w:color w:val="00000A"/>
          <w:sz w:val="22"/>
          <w:szCs w:val="22"/>
        </w:rPr>
        <w:tab/>
        <w:t>Hradecká 1576/51, Předměstí, 746 01 Opava</w:t>
      </w:r>
    </w:p>
    <w:p w14:paraId="686464F8" w14:textId="77777777" w:rsidR="00E16E6B" w:rsidRPr="00C71166" w:rsidRDefault="00E16E6B" w:rsidP="00E16E6B">
      <w:pPr>
        <w:spacing w:line="264" w:lineRule="auto"/>
        <w:rPr>
          <w:rFonts w:ascii="Times New Roman" w:hAnsi="Times New Roman"/>
          <w:color w:val="00000A"/>
          <w:sz w:val="22"/>
          <w:szCs w:val="22"/>
        </w:rPr>
      </w:pPr>
      <w:r w:rsidRPr="00C71166">
        <w:rPr>
          <w:rFonts w:ascii="Times New Roman" w:hAnsi="Times New Roman"/>
          <w:color w:val="00000A"/>
          <w:sz w:val="22"/>
          <w:szCs w:val="22"/>
        </w:rPr>
        <w:t xml:space="preserve">IČO:   </w:t>
      </w:r>
      <w:r w:rsidRPr="00C71166">
        <w:rPr>
          <w:rFonts w:ascii="Times New Roman" w:hAnsi="Times New Roman"/>
          <w:color w:val="00000A"/>
          <w:sz w:val="22"/>
          <w:szCs w:val="22"/>
        </w:rPr>
        <w:tab/>
      </w:r>
      <w:r w:rsidRPr="00C71166">
        <w:rPr>
          <w:rFonts w:ascii="Times New Roman" w:hAnsi="Times New Roman"/>
          <w:color w:val="00000A"/>
          <w:sz w:val="22"/>
          <w:szCs w:val="22"/>
        </w:rPr>
        <w:tab/>
      </w:r>
      <w:r w:rsidRPr="00C71166">
        <w:rPr>
          <w:rFonts w:ascii="Times New Roman" w:hAnsi="Times New Roman"/>
          <w:color w:val="00000A"/>
          <w:sz w:val="22"/>
          <w:szCs w:val="22"/>
        </w:rPr>
        <w:tab/>
        <w:t>25849204</w:t>
      </w:r>
    </w:p>
    <w:p w14:paraId="6E82711B" w14:textId="77777777" w:rsidR="00E16E6B" w:rsidRPr="00C71166" w:rsidRDefault="00E16E6B" w:rsidP="00E16E6B">
      <w:pPr>
        <w:spacing w:line="264" w:lineRule="auto"/>
        <w:rPr>
          <w:rFonts w:ascii="Times New Roman" w:hAnsi="Times New Roman"/>
          <w:color w:val="00000A"/>
          <w:sz w:val="22"/>
          <w:szCs w:val="22"/>
        </w:rPr>
      </w:pPr>
      <w:r w:rsidRPr="00C71166">
        <w:rPr>
          <w:rFonts w:ascii="Times New Roman" w:hAnsi="Times New Roman"/>
          <w:color w:val="00000A"/>
          <w:sz w:val="22"/>
          <w:szCs w:val="22"/>
        </w:rPr>
        <w:t xml:space="preserve">DIČ: </w:t>
      </w:r>
      <w:r w:rsidRPr="00C71166">
        <w:rPr>
          <w:rFonts w:ascii="Times New Roman" w:hAnsi="Times New Roman"/>
          <w:color w:val="00000A"/>
          <w:sz w:val="22"/>
          <w:szCs w:val="22"/>
        </w:rPr>
        <w:tab/>
      </w:r>
      <w:r w:rsidRPr="00C71166">
        <w:rPr>
          <w:rFonts w:ascii="Times New Roman" w:hAnsi="Times New Roman"/>
          <w:color w:val="00000A"/>
          <w:sz w:val="22"/>
          <w:szCs w:val="22"/>
        </w:rPr>
        <w:tab/>
      </w:r>
      <w:r w:rsidRPr="00C71166">
        <w:rPr>
          <w:rFonts w:ascii="Times New Roman" w:hAnsi="Times New Roman"/>
          <w:color w:val="00000A"/>
          <w:sz w:val="22"/>
          <w:szCs w:val="22"/>
        </w:rPr>
        <w:tab/>
      </w:r>
      <w:r w:rsidRPr="00C71166">
        <w:rPr>
          <w:rFonts w:ascii="Times New Roman" w:hAnsi="Times New Roman"/>
          <w:bCs/>
          <w:color w:val="00000A"/>
          <w:sz w:val="22"/>
          <w:szCs w:val="22"/>
        </w:rPr>
        <w:t>CZ25849204</w:t>
      </w:r>
    </w:p>
    <w:p w14:paraId="1D3A120C" w14:textId="2A7B23A7" w:rsidR="00E16E6B" w:rsidRPr="00C71166" w:rsidRDefault="00E16E6B" w:rsidP="00E16E6B">
      <w:pPr>
        <w:spacing w:line="264" w:lineRule="auto"/>
        <w:ind w:left="2127" w:hanging="2127"/>
        <w:jc w:val="both"/>
        <w:rPr>
          <w:rFonts w:ascii="Times New Roman" w:hAnsi="Times New Roman"/>
          <w:color w:val="00000A"/>
          <w:sz w:val="22"/>
          <w:szCs w:val="22"/>
        </w:rPr>
      </w:pPr>
      <w:r w:rsidRPr="00C71166">
        <w:rPr>
          <w:rFonts w:ascii="Times New Roman" w:hAnsi="Times New Roman"/>
          <w:color w:val="00000A"/>
          <w:sz w:val="22"/>
          <w:szCs w:val="22"/>
        </w:rPr>
        <w:t>bankovní spojení:</w:t>
      </w:r>
      <w:r w:rsidRPr="00C71166">
        <w:rPr>
          <w:rFonts w:ascii="Times New Roman" w:hAnsi="Times New Roman"/>
          <w:color w:val="00000A"/>
          <w:sz w:val="22"/>
          <w:szCs w:val="22"/>
        </w:rPr>
        <w:tab/>
      </w:r>
      <w:proofErr w:type="spellStart"/>
      <w:r w:rsidR="001638C4" w:rsidRPr="001638C4">
        <w:rPr>
          <w:rFonts w:ascii="Times New Roman" w:hAnsi="Times New Roman"/>
          <w:bCs/>
          <w:color w:val="00000A"/>
          <w:sz w:val="22"/>
          <w:szCs w:val="22"/>
          <w:highlight w:val="black"/>
        </w:rPr>
        <w:t>xxxxxxxxxxxxxxxxxxxxxxxxxxxxxx</w:t>
      </w:r>
      <w:proofErr w:type="spellEnd"/>
    </w:p>
    <w:p w14:paraId="57D305F0" w14:textId="14CDCE20" w:rsidR="00E16E6B" w:rsidRPr="00C71166" w:rsidRDefault="00E16E6B" w:rsidP="00E16E6B">
      <w:pPr>
        <w:pStyle w:val="Default"/>
      </w:pPr>
      <w:r w:rsidRPr="00C71166">
        <w:rPr>
          <w:color w:val="00000A"/>
          <w:sz w:val="22"/>
          <w:szCs w:val="22"/>
        </w:rPr>
        <w:t>číslo účtu:</w:t>
      </w:r>
      <w:r w:rsidRPr="00C71166">
        <w:rPr>
          <w:color w:val="00000A"/>
          <w:sz w:val="22"/>
          <w:szCs w:val="22"/>
        </w:rPr>
        <w:tab/>
      </w:r>
      <w:r w:rsidRPr="00C71166">
        <w:rPr>
          <w:color w:val="00000A"/>
          <w:sz w:val="22"/>
          <w:szCs w:val="22"/>
        </w:rPr>
        <w:tab/>
      </w:r>
      <w:proofErr w:type="spellStart"/>
      <w:r w:rsidR="001638C4" w:rsidRPr="001638C4">
        <w:rPr>
          <w:sz w:val="22"/>
          <w:szCs w:val="22"/>
          <w:highlight w:val="black"/>
        </w:rPr>
        <w:t>xxxxxxxxxxxxxx</w:t>
      </w:r>
      <w:proofErr w:type="spellEnd"/>
      <w:r w:rsidRPr="001638C4">
        <w:rPr>
          <w:sz w:val="22"/>
          <w:szCs w:val="22"/>
          <w:highlight w:val="black"/>
        </w:rPr>
        <w:t xml:space="preserve"> </w:t>
      </w:r>
    </w:p>
    <w:p w14:paraId="5597AF23" w14:textId="77777777" w:rsidR="00E16E6B" w:rsidRPr="00C71166" w:rsidRDefault="00E16E6B" w:rsidP="00E16E6B">
      <w:pPr>
        <w:spacing w:line="264" w:lineRule="auto"/>
        <w:rPr>
          <w:rFonts w:ascii="Times New Roman" w:hAnsi="Times New Roman"/>
          <w:color w:val="00000A"/>
          <w:sz w:val="22"/>
          <w:szCs w:val="22"/>
        </w:rPr>
      </w:pPr>
      <w:r w:rsidRPr="00C71166">
        <w:rPr>
          <w:rFonts w:ascii="Times New Roman" w:hAnsi="Times New Roman"/>
          <w:color w:val="00000A"/>
          <w:sz w:val="22"/>
          <w:szCs w:val="22"/>
        </w:rPr>
        <w:t>zastoupený:</w:t>
      </w:r>
      <w:r w:rsidRPr="00C71166">
        <w:rPr>
          <w:rFonts w:ascii="Times New Roman" w:hAnsi="Times New Roman"/>
          <w:color w:val="00000A"/>
          <w:sz w:val="22"/>
          <w:szCs w:val="22"/>
        </w:rPr>
        <w:tab/>
      </w:r>
      <w:r w:rsidRPr="00C71166">
        <w:rPr>
          <w:rFonts w:ascii="Times New Roman" w:hAnsi="Times New Roman"/>
          <w:color w:val="00000A"/>
          <w:sz w:val="22"/>
          <w:szCs w:val="22"/>
        </w:rPr>
        <w:tab/>
        <w:t xml:space="preserve">Ing. Martinem Uličným, jednatelem </w:t>
      </w:r>
    </w:p>
    <w:p w14:paraId="3726C195" w14:textId="77777777" w:rsidR="00E16E6B" w:rsidRPr="00C71166" w:rsidRDefault="00E16E6B" w:rsidP="00E16E6B">
      <w:pPr>
        <w:spacing w:line="264" w:lineRule="auto"/>
        <w:rPr>
          <w:rFonts w:ascii="Times New Roman" w:hAnsi="Times New Roman"/>
          <w:color w:val="00000A"/>
          <w:sz w:val="22"/>
          <w:szCs w:val="22"/>
        </w:rPr>
      </w:pPr>
      <w:r w:rsidRPr="00C71166">
        <w:rPr>
          <w:rFonts w:ascii="Times New Roman" w:hAnsi="Times New Roman"/>
          <w:color w:val="00000A"/>
          <w:sz w:val="22"/>
          <w:szCs w:val="22"/>
        </w:rPr>
        <w:t>zapsaný v obchodním rejstříku vedeném u Krajského soudu v Ostravě soudem oddíl C vložka 21841 </w:t>
      </w:r>
    </w:p>
    <w:p w14:paraId="64DD523C" w14:textId="77777777" w:rsidR="00E16E6B" w:rsidRPr="00C71166" w:rsidRDefault="00E16E6B" w:rsidP="00E16E6B">
      <w:pPr>
        <w:spacing w:line="264" w:lineRule="auto"/>
        <w:jc w:val="both"/>
        <w:rPr>
          <w:rFonts w:ascii="Times New Roman" w:hAnsi="Times New Roman"/>
          <w:i/>
          <w:color w:val="00000A"/>
          <w:sz w:val="22"/>
          <w:szCs w:val="22"/>
        </w:rPr>
      </w:pPr>
    </w:p>
    <w:p w14:paraId="19A8B139" w14:textId="77777777" w:rsidR="00E16E6B" w:rsidRPr="00C71166" w:rsidRDefault="00E16E6B" w:rsidP="00E16E6B">
      <w:pPr>
        <w:spacing w:line="264" w:lineRule="auto"/>
        <w:jc w:val="both"/>
        <w:rPr>
          <w:rFonts w:ascii="Times New Roman" w:hAnsi="Times New Roman"/>
          <w:i/>
          <w:color w:val="00000A"/>
          <w:sz w:val="22"/>
          <w:szCs w:val="22"/>
        </w:rPr>
      </w:pPr>
      <w:r w:rsidRPr="00C71166">
        <w:rPr>
          <w:rFonts w:ascii="Times New Roman" w:hAnsi="Times New Roman"/>
          <w:i/>
          <w:color w:val="00000A"/>
          <w:sz w:val="22"/>
          <w:szCs w:val="22"/>
        </w:rPr>
        <w:t>na straně druhé jako zhotovitel (dále jen „zhotovitel“)</w:t>
      </w:r>
    </w:p>
    <w:p w14:paraId="77A3A0FC" w14:textId="77777777" w:rsidR="00E16E6B" w:rsidRPr="00C71166" w:rsidRDefault="00E16E6B" w:rsidP="00E16E6B">
      <w:pPr>
        <w:spacing w:line="264" w:lineRule="auto"/>
        <w:jc w:val="both"/>
        <w:rPr>
          <w:rFonts w:ascii="Times New Roman" w:hAnsi="Times New Roman"/>
          <w:i/>
          <w:color w:val="00000A"/>
          <w:sz w:val="22"/>
          <w:szCs w:val="22"/>
        </w:rPr>
      </w:pPr>
    </w:p>
    <w:p w14:paraId="5B63D61C" w14:textId="77777777" w:rsidR="00E16E6B" w:rsidRPr="00C71166" w:rsidRDefault="00E16E6B" w:rsidP="00E16E6B">
      <w:pPr>
        <w:spacing w:line="264" w:lineRule="auto"/>
        <w:jc w:val="both"/>
        <w:rPr>
          <w:rFonts w:ascii="Times New Roman" w:hAnsi="Times New Roman"/>
          <w:color w:val="00000A"/>
          <w:sz w:val="22"/>
          <w:szCs w:val="22"/>
        </w:rPr>
      </w:pPr>
      <w:r w:rsidRPr="00C71166">
        <w:rPr>
          <w:rFonts w:ascii="Times New Roman" w:hAnsi="Times New Roman"/>
          <w:i/>
          <w:color w:val="00000A"/>
          <w:sz w:val="22"/>
          <w:szCs w:val="22"/>
        </w:rPr>
        <w:t>(společně jako „smluvní strany“)</w:t>
      </w:r>
    </w:p>
    <w:p w14:paraId="2019E609" w14:textId="77777777" w:rsidR="009B45FD" w:rsidRPr="00C71166" w:rsidRDefault="009B45FD" w:rsidP="009B45FD">
      <w:pPr>
        <w:jc w:val="both"/>
      </w:pPr>
    </w:p>
    <w:p w14:paraId="1C9AB665" w14:textId="77777777" w:rsidR="00A006A4" w:rsidRPr="00C71166" w:rsidRDefault="006A0C20" w:rsidP="006A0C20">
      <w:pPr>
        <w:pStyle w:val="Odstavec"/>
        <w:numPr>
          <w:ilvl w:val="0"/>
          <w:numId w:val="0"/>
        </w:numPr>
        <w:tabs>
          <w:tab w:val="clear" w:pos="567"/>
        </w:tabs>
        <w:jc w:val="center"/>
        <w:rPr>
          <w:rFonts w:ascii="Times New Roman" w:hAnsi="Times New Roman"/>
          <w:b/>
          <w:sz w:val="24"/>
        </w:rPr>
      </w:pPr>
      <w:r w:rsidRPr="00C71166">
        <w:rPr>
          <w:rFonts w:ascii="Times New Roman" w:hAnsi="Times New Roman"/>
          <w:b/>
          <w:sz w:val="24"/>
        </w:rPr>
        <w:t>Preambule</w:t>
      </w:r>
    </w:p>
    <w:p w14:paraId="76541356" w14:textId="3A6DD7D2" w:rsidR="00150F83" w:rsidRPr="00C71166" w:rsidRDefault="00150F83" w:rsidP="00150F83">
      <w:pPr>
        <w:pStyle w:val="RLTextlnkuslovan"/>
        <w:rPr>
          <w:rFonts w:ascii="Times New Roman" w:hAnsi="Times New Roman"/>
          <w:sz w:val="22"/>
          <w:szCs w:val="22"/>
        </w:rPr>
      </w:pPr>
      <w:r w:rsidRPr="00C71166">
        <w:rPr>
          <w:rFonts w:ascii="Times New Roman" w:hAnsi="Times New Roman"/>
          <w:sz w:val="22"/>
          <w:szCs w:val="22"/>
        </w:rPr>
        <w:t>S</w:t>
      </w:r>
      <w:r w:rsidR="002575BB" w:rsidRPr="00C71166">
        <w:rPr>
          <w:rFonts w:ascii="Times New Roman" w:hAnsi="Times New Roman"/>
          <w:sz w:val="22"/>
          <w:szCs w:val="22"/>
        </w:rPr>
        <w:t>mluvní strany uzavřely dne 06.05.2022 smlouvu o dílo spočívající ve zhotovení projektové dokumentace „Výstavba urgentního příjmu nemocnice Sokolov, zhotovení projektové dokumentace, výkon inženýrské činnosti a autorského dozoru projektanta“</w:t>
      </w:r>
      <w:r w:rsidRPr="00C71166">
        <w:rPr>
          <w:rFonts w:ascii="Times New Roman" w:hAnsi="Times New Roman"/>
          <w:sz w:val="22"/>
          <w:szCs w:val="22"/>
        </w:rPr>
        <w:t xml:space="preserve">. </w:t>
      </w:r>
      <w:r w:rsidR="00CF73F3" w:rsidRPr="00C71166">
        <w:rPr>
          <w:rFonts w:ascii="Times New Roman" w:hAnsi="Times New Roman"/>
          <w:sz w:val="22"/>
          <w:szCs w:val="22"/>
        </w:rPr>
        <w:t>Dne 19.01.2023 byl smluvními stranami uzavřen dodatek č. 1 spočívající ve změně předmětu díla, ceny díla a ceny za poskytování služeb.</w:t>
      </w:r>
    </w:p>
    <w:p w14:paraId="1276B17F" w14:textId="45BC9D14" w:rsidR="00150F83" w:rsidRPr="00C71166" w:rsidRDefault="00150F83" w:rsidP="00150F83">
      <w:pPr>
        <w:pStyle w:val="RLTextlnkuslovan"/>
        <w:rPr>
          <w:rFonts w:ascii="Times New Roman" w:hAnsi="Times New Roman"/>
          <w:sz w:val="22"/>
          <w:szCs w:val="22"/>
        </w:rPr>
      </w:pPr>
      <w:r w:rsidRPr="00C71166">
        <w:rPr>
          <w:rFonts w:ascii="Times New Roman" w:hAnsi="Times New Roman"/>
          <w:sz w:val="22"/>
          <w:szCs w:val="22"/>
        </w:rPr>
        <w:t>Objednatel</w:t>
      </w:r>
      <w:r w:rsidR="00CA03E6">
        <w:rPr>
          <w:rFonts w:ascii="Times New Roman" w:hAnsi="Times New Roman"/>
          <w:sz w:val="22"/>
          <w:szCs w:val="22"/>
        </w:rPr>
        <w:t xml:space="preserve"> nově</w:t>
      </w:r>
      <w:r w:rsidRPr="00C71166">
        <w:rPr>
          <w:rFonts w:ascii="Times New Roman" w:hAnsi="Times New Roman"/>
          <w:sz w:val="22"/>
          <w:szCs w:val="22"/>
        </w:rPr>
        <w:t xml:space="preserve"> </w:t>
      </w:r>
      <w:r w:rsidR="003E5582" w:rsidRPr="00C71166">
        <w:rPr>
          <w:rFonts w:ascii="Times New Roman" w:hAnsi="Times New Roman"/>
          <w:sz w:val="22"/>
          <w:szCs w:val="22"/>
        </w:rPr>
        <w:t xml:space="preserve">rozhodl </w:t>
      </w:r>
      <w:r w:rsidRPr="00C71166">
        <w:rPr>
          <w:rFonts w:ascii="Times New Roman" w:hAnsi="Times New Roman"/>
          <w:sz w:val="22"/>
          <w:szCs w:val="22"/>
        </w:rPr>
        <w:t xml:space="preserve">o </w:t>
      </w:r>
      <w:r w:rsidR="00960055" w:rsidRPr="00C71166">
        <w:rPr>
          <w:rFonts w:ascii="Times New Roman" w:hAnsi="Times New Roman"/>
          <w:sz w:val="22"/>
          <w:szCs w:val="22"/>
        </w:rPr>
        <w:t>rozšíření</w:t>
      </w:r>
      <w:r w:rsidRPr="00C71166">
        <w:rPr>
          <w:rFonts w:ascii="Times New Roman" w:hAnsi="Times New Roman"/>
          <w:sz w:val="22"/>
          <w:szCs w:val="22"/>
        </w:rPr>
        <w:t xml:space="preserve"> předmětu </w:t>
      </w:r>
      <w:r w:rsidR="00960055" w:rsidRPr="00C71166">
        <w:rPr>
          <w:rFonts w:ascii="Times New Roman" w:hAnsi="Times New Roman"/>
          <w:sz w:val="22"/>
          <w:szCs w:val="22"/>
        </w:rPr>
        <w:t>díla</w:t>
      </w:r>
      <w:r w:rsidR="00253F3E">
        <w:rPr>
          <w:rFonts w:ascii="Times New Roman" w:hAnsi="Times New Roman"/>
          <w:sz w:val="22"/>
          <w:szCs w:val="22"/>
        </w:rPr>
        <w:t>,</w:t>
      </w:r>
      <w:r w:rsidRPr="00C71166">
        <w:rPr>
          <w:rFonts w:ascii="Times New Roman" w:hAnsi="Times New Roman"/>
          <w:sz w:val="22"/>
          <w:szCs w:val="22"/>
        </w:rPr>
        <w:t xml:space="preserve"> </w:t>
      </w:r>
      <w:r w:rsidR="00960055" w:rsidRPr="00C71166">
        <w:rPr>
          <w:rFonts w:ascii="Times New Roman" w:hAnsi="Times New Roman"/>
          <w:sz w:val="22"/>
          <w:szCs w:val="22"/>
        </w:rPr>
        <w:t xml:space="preserve">navýšení </w:t>
      </w:r>
      <w:r w:rsidR="003E5582" w:rsidRPr="00C71166">
        <w:rPr>
          <w:rFonts w:ascii="Times New Roman" w:hAnsi="Times New Roman"/>
          <w:sz w:val="22"/>
          <w:szCs w:val="22"/>
        </w:rPr>
        <w:t>ceny</w:t>
      </w:r>
      <w:r w:rsidRPr="00C71166">
        <w:rPr>
          <w:rFonts w:ascii="Times New Roman" w:hAnsi="Times New Roman"/>
          <w:sz w:val="22"/>
          <w:szCs w:val="22"/>
        </w:rPr>
        <w:t xml:space="preserve"> díla</w:t>
      </w:r>
      <w:r w:rsidR="00253F3E">
        <w:rPr>
          <w:rFonts w:ascii="Times New Roman" w:hAnsi="Times New Roman"/>
          <w:sz w:val="22"/>
          <w:szCs w:val="22"/>
        </w:rPr>
        <w:t xml:space="preserve"> a </w:t>
      </w:r>
      <w:r w:rsidR="00CA03E6">
        <w:rPr>
          <w:rFonts w:ascii="Times New Roman" w:hAnsi="Times New Roman"/>
          <w:sz w:val="22"/>
          <w:szCs w:val="22"/>
        </w:rPr>
        <w:t>sjednání nového</w:t>
      </w:r>
      <w:r w:rsidR="00253F3E">
        <w:rPr>
          <w:rFonts w:ascii="Times New Roman" w:hAnsi="Times New Roman"/>
          <w:sz w:val="22"/>
          <w:szCs w:val="22"/>
        </w:rPr>
        <w:t xml:space="preserve"> termínu plnění</w:t>
      </w:r>
      <w:r w:rsidR="00CA03E6">
        <w:rPr>
          <w:rFonts w:ascii="Times New Roman" w:hAnsi="Times New Roman"/>
          <w:sz w:val="22"/>
          <w:szCs w:val="22"/>
        </w:rPr>
        <w:t>, a to v důsledku požadavku na rozdělení již zpracované</w:t>
      </w:r>
      <w:r w:rsidR="00945ED7">
        <w:rPr>
          <w:rFonts w:ascii="Times New Roman" w:hAnsi="Times New Roman"/>
          <w:sz w:val="22"/>
          <w:szCs w:val="22"/>
        </w:rPr>
        <w:t xml:space="preserve"> a předložené</w:t>
      </w:r>
      <w:r w:rsidR="00CA03E6">
        <w:rPr>
          <w:rFonts w:ascii="Times New Roman" w:hAnsi="Times New Roman"/>
          <w:sz w:val="22"/>
          <w:szCs w:val="22"/>
        </w:rPr>
        <w:t xml:space="preserve"> </w:t>
      </w:r>
      <w:r w:rsidR="00CA03E6" w:rsidRPr="00CA03E6">
        <w:rPr>
          <w:rFonts w:ascii="Times New Roman" w:hAnsi="Times New Roman"/>
          <w:sz w:val="22"/>
          <w:szCs w:val="22"/>
        </w:rPr>
        <w:t>projektov</w:t>
      </w:r>
      <w:r w:rsidR="00CA03E6">
        <w:rPr>
          <w:rFonts w:ascii="Times New Roman" w:hAnsi="Times New Roman"/>
          <w:sz w:val="22"/>
          <w:szCs w:val="22"/>
        </w:rPr>
        <w:t>é</w:t>
      </w:r>
      <w:r w:rsidR="00CA03E6" w:rsidRPr="00CA03E6">
        <w:rPr>
          <w:rFonts w:ascii="Times New Roman" w:hAnsi="Times New Roman"/>
          <w:sz w:val="22"/>
          <w:szCs w:val="22"/>
        </w:rPr>
        <w:t xml:space="preserve"> dokumentac</w:t>
      </w:r>
      <w:r w:rsidR="00CA03E6">
        <w:rPr>
          <w:rFonts w:ascii="Times New Roman" w:hAnsi="Times New Roman"/>
          <w:sz w:val="22"/>
          <w:szCs w:val="22"/>
        </w:rPr>
        <w:t xml:space="preserve">e </w:t>
      </w:r>
      <w:r w:rsidR="00CA03E6" w:rsidRPr="00C71166">
        <w:rPr>
          <w:rFonts w:ascii="Times New Roman" w:hAnsi="Times New Roman"/>
          <w:sz w:val="22"/>
          <w:szCs w:val="22"/>
        </w:rPr>
        <w:t>pro provádění stavby</w:t>
      </w:r>
      <w:r w:rsidR="003E5582" w:rsidRPr="00C71166">
        <w:rPr>
          <w:rFonts w:ascii="Times New Roman" w:hAnsi="Times New Roman"/>
          <w:sz w:val="22"/>
          <w:szCs w:val="22"/>
        </w:rPr>
        <w:t xml:space="preserve">. </w:t>
      </w:r>
      <w:r w:rsidR="00960055" w:rsidRPr="00C71166">
        <w:rPr>
          <w:rFonts w:ascii="Times New Roman" w:hAnsi="Times New Roman"/>
          <w:sz w:val="22"/>
          <w:szCs w:val="22"/>
        </w:rPr>
        <w:t>Rozšíření předmětu</w:t>
      </w:r>
      <w:r w:rsidR="003E5582" w:rsidRPr="00C71166">
        <w:rPr>
          <w:rFonts w:ascii="Times New Roman" w:hAnsi="Times New Roman"/>
          <w:sz w:val="22"/>
          <w:szCs w:val="22"/>
        </w:rPr>
        <w:t xml:space="preserve"> díla se</w:t>
      </w:r>
      <w:r w:rsidR="00945ED7">
        <w:rPr>
          <w:rFonts w:ascii="Times New Roman" w:hAnsi="Times New Roman"/>
          <w:sz w:val="22"/>
          <w:szCs w:val="22"/>
        </w:rPr>
        <w:t xml:space="preserve"> tedy</w:t>
      </w:r>
      <w:r w:rsidR="003E5582" w:rsidRPr="00C71166">
        <w:rPr>
          <w:rFonts w:ascii="Times New Roman" w:hAnsi="Times New Roman"/>
          <w:sz w:val="22"/>
          <w:szCs w:val="22"/>
        </w:rPr>
        <w:t xml:space="preserve"> týká </w:t>
      </w:r>
      <w:r w:rsidR="00CC07FA" w:rsidRPr="00C71166">
        <w:rPr>
          <w:rFonts w:ascii="Times New Roman" w:hAnsi="Times New Roman"/>
          <w:sz w:val="22"/>
          <w:szCs w:val="22"/>
        </w:rPr>
        <w:t xml:space="preserve">rozdělení </w:t>
      </w:r>
      <w:r w:rsidR="00EC54C1" w:rsidRPr="00C71166">
        <w:rPr>
          <w:rFonts w:ascii="Times New Roman" w:hAnsi="Times New Roman"/>
          <w:sz w:val="22"/>
          <w:szCs w:val="22"/>
        </w:rPr>
        <w:t xml:space="preserve">vyhotovené </w:t>
      </w:r>
      <w:r w:rsidR="00282215" w:rsidRPr="00C71166">
        <w:rPr>
          <w:rFonts w:ascii="Times New Roman" w:hAnsi="Times New Roman"/>
          <w:sz w:val="22"/>
          <w:szCs w:val="22"/>
        </w:rPr>
        <w:t xml:space="preserve">projektové dokumentace </w:t>
      </w:r>
      <w:r w:rsidR="00CC07FA" w:rsidRPr="00C71166">
        <w:rPr>
          <w:rFonts w:ascii="Times New Roman" w:hAnsi="Times New Roman"/>
          <w:sz w:val="22"/>
          <w:szCs w:val="22"/>
        </w:rPr>
        <w:t>pro prov</w:t>
      </w:r>
      <w:r w:rsidR="00282215" w:rsidRPr="00C71166">
        <w:rPr>
          <w:rFonts w:ascii="Times New Roman" w:hAnsi="Times New Roman"/>
          <w:sz w:val="22"/>
          <w:szCs w:val="22"/>
        </w:rPr>
        <w:t>á</w:t>
      </w:r>
      <w:r w:rsidR="00CC07FA" w:rsidRPr="00C71166">
        <w:rPr>
          <w:rFonts w:ascii="Times New Roman" w:hAnsi="Times New Roman"/>
          <w:sz w:val="22"/>
          <w:szCs w:val="22"/>
        </w:rPr>
        <w:t>d</w:t>
      </w:r>
      <w:r w:rsidR="00282215" w:rsidRPr="00C71166">
        <w:rPr>
          <w:rFonts w:ascii="Times New Roman" w:hAnsi="Times New Roman"/>
          <w:sz w:val="22"/>
          <w:szCs w:val="22"/>
        </w:rPr>
        <w:t>ě</w:t>
      </w:r>
      <w:r w:rsidR="00CC07FA" w:rsidRPr="00C71166">
        <w:rPr>
          <w:rFonts w:ascii="Times New Roman" w:hAnsi="Times New Roman"/>
          <w:sz w:val="22"/>
          <w:szCs w:val="22"/>
        </w:rPr>
        <w:t>ní stavby</w:t>
      </w:r>
      <w:r w:rsidR="00282215" w:rsidRPr="00C71166">
        <w:rPr>
          <w:rFonts w:ascii="Times New Roman" w:hAnsi="Times New Roman"/>
          <w:sz w:val="22"/>
          <w:szCs w:val="22"/>
        </w:rPr>
        <w:t xml:space="preserve">, </w:t>
      </w:r>
      <w:r w:rsidR="00EC54C1" w:rsidRPr="00C71166">
        <w:rPr>
          <w:rFonts w:ascii="Times New Roman" w:hAnsi="Times New Roman"/>
          <w:sz w:val="22"/>
          <w:szCs w:val="22"/>
        </w:rPr>
        <w:t>a</w:t>
      </w:r>
      <w:r w:rsidR="00377859">
        <w:rPr>
          <w:rFonts w:ascii="Times New Roman" w:hAnsi="Times New Roman"/>
          <w:sz w:val="22"/>
          <w:szCs w:val="22"/>
        </w:rPr>
        <w:t> </w:t>
      </w:r>
      <w:r w:rsidR="00EC54C1" w:rsidRPr="00C71166">
        <w:rPr>
          <w:rFonts w:ascii="Times New Roman" w:hAnsi="Times New Roman"/>
          <w:sz w:val="22"/>
          <w:szCs w:val="22"/>
        </w:rPr>
        <w:t xml:space="preserve">to </w:t>
      </w:r>
      <w:r w:rsidR="00282215" w:rsidRPr="00C71166">
        <w:rPr>
          <w:rFonts w:ascii="Times New Roman" w:hAnsi="Times New Roman"/>
          <w:sz w:val="22"/>
          <w:szCs w:val="22"/>
        </w:rPr>
        <w:t xml:space="preserve">konkrétně </w:t>
      </w:r>
      <w:r w:rsidR="00EC54C1" w:rsidRPr="00C71166">
        <w:rPr>
          <w:rFonts w:ascii="Times New Roman" w:hAnsi="Times New Roman"/>
          <w:sz w:val="22"/>
          <w:szCs w:val="22"/>
        </w:rPr>
        <w:t xml:space="preserve">„Části I - </w:t>
      </w:r>
      <w:r w:rsidR="00282215" w:rsidRPr="00C71166">
        <w:rPr>
          <w:rFonts w:ascii="Times New Roman" w:hAnsi="Times New Roman"/>
          <w:sz w:val="22"/>
          <w:szCs w:val="22"/>
        </w:rPr>
        <w:t>stavba urgentního příjmu nemocnice</w:t>
      </w:r>
      <w:r w:rsidR="00EC54C1" w:rsidRPr="00C71166">
        <w:rPr>
          <w:rFonts w:ascii="Times New Roman" w:hAnsi="Times New Roman"/>
          <w:sz w:val="22"/>
          <w:szCs w:val="22"/>
        </w:rPr>
        <w:t>“</w:t>
      </w:r>
      <w:r w:rsidR="00282215" w:rsidRPr="00C71166">
        <w:rPr>
          <w:rFonts w:ascii="Times New Roman" w:hAnsi="Times New Roman"/>
          <w:sz w:val="22"/>
          <w:szCs w:val="22"/>
        </w:rPr>
        <w:t xml:space="preserve"> na dvě části</w:t>
      </w:r>
      <w:r w:rsidR="00EC54C1" w:rsidRPr="00C71166">
        <w:rPr>
          <w:rFonts w:ascii="Times New Roman" w:hAnsi="Times New Roman"/>
          <w:sz w:val="22"/>
          <w:szCs w:val="22"/>
        </w:rPr>
        <w:t xml:space="preserve">. Předmětná dokumentace bude rozdělena na </w:t>
      </w:r>
      <w:r w:rsidR="00282215" w:rsidRPr="00C71166">
        <w:rPr>
          <w:rFonts w:ascii="Times New Roman" w:hAnsi="Times New Roman"/>
          <w:sz w:val="22"/>
          <w:szCs w:val="22"/>
        </w:rPr>
        <w:t>vlastní stavbu urgentního příjmu a opravu střešního pláště,</w:t>
      </w:r>
      <w:r w:rsidR="00B216F5" w:rsidRPr="00C71166">
        <w:rPr>
          <w:rFonts w:ascii="Times New Roman" w:hAnsi="Times New Roman"/>
          <w:sz w:val="22"/>
          <w:szCs w:val="22"/>
        </w:rPr>
        <w:t xml:space="preserve"> a to</w:t>
      </w:r>
      <w:r w:rsidR="00282215" w:rsidRPr="00C71166">
        <w:rPr>
          <w:rFonts w:ascii="Times New Roman" w:hAnsi="Times New Roman"/>
          <w:sz w:val="22"/>
          <w:szCs w:val="22"/>
        </w:rPr>
        <w:t xml:space="preserve"> včetně úpravy</w:t>
      </w:r>
      <w:r w:rsidR="00B216F5" w:rsidRPr="00C71166">
        <w:rPr>
          <w:rFonts w:ascii="Times New Roman" w:hAnsi="Times New Roman"/>
          <w:sz w:val="22"/>
          <w:szCs w:val="22"/>
        </w:rPr>
        <w:t xml:space="preserve"> (</w:t>
      </w:r>
      <w:r w:rsidR="00282215" w:rsidRPr="00C71166">
        <w:rPr>
          <w:rFonts w:ascii="Times New Roman" w:hAnsi="Times New Roman"/>
          <w:sz w:val="22"/>
          <w:szCs w:val="22"/>
        </w:rPr>
        <w:t>rozdělení</w:t>
      </w:r>
      <w:r w:rsidR="00B216F5" w:rsidRPr="00C71166">
        <w:rPr>
          <w:rFonts w:ascii="Times New Roman" w:hAnsi="Times New Roman"/>
          <w:sz w:val="22"/>
          <w:szCs w:val="22"/>
        </w:rPr>
        <w:t>) položkového</w:t>
      </w:r>
      <w:r w:rsidR="00282215" w:rsidRPr="00C71166">
        <w:rPr>
          <w:rFonts w:ascii="Times New Roman" w:hAnsi="Times New Roman"/>
          <w:sz w:val="22"/>
          <w:szCs w:val="22"/>
        </w:rPr>
        <w:t xml:space="preserve"> soupisu </w:t>
      </w:r>
      <w:r w:rsidR="00B216F5" w:rsidRPr="00C71166">
        <w:rPr>
          <w:rFonts w:ascii="Times New Roman" w:hAnsi="Times New Roman"/>
          <w:sz w:val="22"/>
          <w:szCs w:val="22"/>
        </w:rPr>
        <w:t xml:space="preserve">stavebních </w:t>
      </w:r>
      <w:r w:rsidR="00282215" w:rsidRPr="00C71166">
        <w:rPr>
          <w:rFonts w:ascii="Times New Roman" w:hAnsi="Times New Roman"/>
          <w:sz w:val="22"/>
          <w:szCs w:val="22"/>
        </w:rPr>
        <w:t>prací</w:t>
      </w:r>
      <w:r w:rsidR="00B216F5" w:rsidRPr="00C71166">
        <w:rPr>
          <w:rFonts w:ascii="Times New Roman" w:hAnsi="Times New Roman"/>
          <w:sz w:val="22"/>
          <w:szCs w:val="22"/>
        </w:rPr>
        <w:t>,</w:t>
      </w:r>
      <w:r w:rsidR="00282215" w:rsidRPr="00C71166">
        <w:rPr>
          <w:rFonts w:ascii="Times New Roman" w:hAnsi="Times New Roman"/>
          <w:sz w:val="22"/>
          <w:szCs w:val="22"/>
        </w:rPr>
        <w:t xml:space="preserve"> dodávek</w:t>
      </w:r>
      <w:r w:rsidR="00B216F5" w:rsidRPr="00C71166">
        <w:rPr>
          <w:rFonts w:ascii="Times New Roman" w:hAnsi="Times New Roman"/>
          <w:sz w:val="22"/>
          <w:szCs w:val="22"/>
        </w:rPr>
        <w:t xml:space="preserve"> a služeb</w:t>
      </w:r>
      <w:r w:rsidR="00282215" w:rsidRPr="00C71166">
        <w:rPr>
          <w:rFonts w:ascii="Times New Roman" w:hAnsi="Times New Roman"/>
          <w:sz w:val="22"/>
          <w:szCs w:val="22"/>
        </w:rPr>
        <w:t xml:space="preserve"> </w:t>
      </w:r>
      <w:r w:rsidR="00B216F5" w:rsidRPr="00C71166">
        <w:rPr>
          <w:rFonts w:ascii="Times New Roman" w:hAnsi="Times New Roman"/>
          <w:sz w:val="22"/>
          <w:szCs w:val="22"/>
        </w:rPr>
        <w:t xml:space="preserve">s </w:t>
      </w:r>
      <w:r w:rsidR="00282215" w:rsidRPr="00C71166">
        <w:rPr>
          <w:rFonts w:ascii="Times New Roman" w:hAnsi="Times New Roman"/>
          <w:sz w:val="22"/>
          <w:szCs w:val="22"/>
        </w:rPr>
        <w:t>výkaz</w:t>
      </w:r>
      <w:r w:rsidR="00B216F5" w:rsidRPr="00C71166">
        <w:rPr>
          <w:rFonts w:ascii="Times New Roman" w:hAnsi="Times New Roman"/>
          <w:sz w:val="22"/>
          <w:szCs w:val="22"/>
        </w:rPr>
        <w:t>em</w:t>
      </w:r>
      <w:r w:rsidR="00282215" w:rsidRPr="00C71166">
        <w:rPr>
          <w:rFonts w:ascii="Times New Roman" w:hAnsi="Times New Roman"/>
          <w:sz w:val="22"/>
          <w:szCs w:val="22"/>
        </w:rPr>
        <w:t xml:space="preserve"> výměr pro obě části</w:t>
      </w:r>
      <w:r w:rsidR="00B216F5" w:rsidRPr="00C71166">
        <w:rPr>
          <w:rFonts w:ascii="Times New Roman" w:hAnsi="Times New Roman"/>
          <w:sz w:val="22"/>
          <w:szCs w:val="22"/>
        </w:rPr>
        <w:t xml:space="preserve"> samostatně</w:t>
      </w:r>
      <w:r w:rsidRPr="00C71166">
        <w:rPr>
          <w:rFonts w:ascii="Times New Roman" w:hAnsi="Times New Roman"/>
          <w:sz w:val="22"/>
          <w:szCs w:val="22"/>
        </w:rPr>
        <w:t>.</w:t>
      </w:r>
    </w:p>
    <w:p w14:paraId="39D8432D" w14:textId="35B7FB9C" w:rsidR="00463763" w:rsidRDefault="0040095A" w:rsidP="00253F3E">
      <w:pPr>
        <w:spacing w:after="120"/>
        <w:jc w:val="both"/>
        <w:rPr>
          <w:rFonts w:ascii="Times New Roman" w:hAnsi="Times New Roman"/>
          <w:sz w:val="22"/>
          <w:szCs w:val="22"/>
        </w:rPr>
      </w:pPr>
      <w:r w:rsidRPr="00C71166">
        <w:rPr>
          <w:rFonts w:ascii="Times New Roman" w:hAnsi="Times New Roman"/>
          <w:sz w:val="22"/>
          <w:szCs w:val="22"/>
        </w:rPr>
        <w:t xml:space="preserve">Celková hodnota změny týkající se </w:t>
      </w:r>
      <w:r w:rsidR="00CF73F3" w:rsidRPr="00C71166">
        <w:rPr>
          <w:rFonts w:ascii="Times New Roman" w:hAnsi="Times New Roman"/>
          <w:sz w:val="22"/>
          <w:szCs w:val="22"/>
        </w:rPr>
        <w:t>rozšíření</w:t>
      </w:r>
      <w:r w:rsidRPr="00C71166">
        <w:rPr>
          <w:rFonts w:ascii="Times New Roman" w:hAnsi="Times New Roman"/>
          <w:sz w:val="22"/>
          <w:szCs w:val="22"/>
        </w:rPr>
        <w:t xml:space="preserve"> </w:t>
      </w:r>
      <w:r w:rsidR="002575BB" w:rsidRPr="00C71166">
        <w:rPr>
          <w:rFonts w:ascii="Times New Roman" w:hAnsi="Times New Roman"/>
          <w:sz w:val="22"/>
          <w:szCs w:val="22"/>
        </w:rPr>
        <w:t xml:space="preserve">předmětu </w:t>
      </w:r>
      <w:r w:rsidR="00CF73F3" w:rsidRPr="00C71166">
        <w:rPr>
          <w:rFonts w:ascii="Times New Roman" w:hAnsi="Times New Roman"/>
          <w:sz w:val="22"/>
          <w:szCs w:val="22"/>
        </w:rPr>
        <w:t>díla i součet hodnot již provedených změn</w:t>
      </w:r>
      <w:r w:rsidRPr="00C71166">
        <w:rPr>
          <w:rFonts w:ascii="Times New Roman" w:hAnsi="Times New Roman"/>
          <w:sz w:val="22"/>
          <w:szCs w:val="22"/>
        </w:rPr>
        <w:t xml:space="preserve"> je nižší než 10 % hodnoty smlouvy </w:t>
      </w:r>
      <w:r w:rsidR="002575BB" w:rsidRPr="00C71166">
        <w:rPr>
          <w:rFonts w:ascii="Times New Roman" w:hAnsi="Times New Roman"/>
          <w:sz w:val="22"/>
          <w:szCs w:val="22"/>
        </w:rPr>
        <w:t xml:space="preserve">o dílo </w:t>
      </w:r>
      <w:r w:rsidRPr="00C71166">
        <w:rPr>
          <w:rFonts w:ascii="Times New Roman" w:hAnsi="Times New Roman"/>
          <w:sz w:val="22"/>
          <w:szCs w:val="22"/>
        </w:rPr>
        <w:t xml:space="preserve">na zhotovení </w:t>
      </w:r>
      <w:r w:rsidR="002575BB" w:rsidRPr="00C71166">
        <w:rPr>
          <w:rFonts w:ascii="Times New Roman" w:hAnsi="Times New Roman"/>
          <w:sz w:val="22"/>
          <w:szCs w:val="22"/>
        </w:rPr>
        <w:t xml:space="preserve">předmětné </w:t>
      </w:r>
      <w:r w:rsidRPr="00C71166">
        <w:rPr>
          <w:rFonts w:ascii="Times New Roman" w:hAnsi="Times New Roman"/>
          <w:sz w:val="22"/>
          <w:szCs w:val="22"/>
        </w:rPr>
        <w:t xml:space="preserve">projektové </w:t>
      </w:r>
      <w:r w:rsidR="00897627" w:rsidRPr="00C71166">
        <w:rPr>
          <w:rFonts w:ascii="Times New Roman" w:hAnsi="Times New Roman"/>
          <w:sz w:val="22"/>
          <w:szCs w:val="22"/>
        </w:rPr>
        <w:t xml:space="preserve">dokumentace. </w:t>
      </w:r>
      <w:r w:rsidR="00EB6ADF" w:rsidRPr="00C71166">
        <w:rPr>
          <w:rFonts w:ascii="Times New Roman" w:hAnsi="Times New Roman"/>
          <w:sz w:val="22"/>
          <w:szCs w:val="22"/>
        </w:rPr>
        <w:t xml:space="preserve">Hodnota </w:t>
      </w:r>
      <w:r w:rsidR="00960055" w:rsidRPr="00C71166">
        <w:rPr>
          <w:rFonts w:ascii="Times New Roman" w:hAnsi="Times New Roman"/>
          <w:sz w:val="22"/>
          <w:szCs w:val="22"/>
        </w:rPr>
        <w:t>změny související s rozšířením předmětu</w:t>
      </w:r>
      <w:r w:rsidR="00CC07FA" w:rsidRPr="00C71166">
        <w:rPr>
          <w:rFonts w:ascii="Times New Roman" w:hAnsi="Times New Roman"/>
          <w:sz w:val="22"/>
          <w:szCs w:val="22"/>
        </w:rPr>
        <w:t xml:space="preserve"> </w:t>
      </w:r>
      <w:r w:rsidR="00960055" w:rsidRPr="00C71166">
        <w:rPr>
          <w:rFonts w:ascii="Times New Roman" w:hAnsi="Times New Roman"/>
          <w:sz w:val="22"/>
          <w:szCs w:val="22"/>
        </w:rPr>
        <w:t>díla</w:t>
      </w:r>
      <w:r w:rsidR="005256C8" w:rsidRPr="00C71166">
        <w:rPr>
          <w:rFonts w:ascii="Times New Roman" w:hAnsi="Times New Roman"/>
          <w:sz w:val="22"/>
          <w:szCs w:val="22"/>
        </w:rPr>
        <w:t xml:space="preserve"> činí </w:t>
      </w:r>
      <w:r w:rsidR="000B27E0" w:rsidRPr="00C71166">
        <w:rPr>
          <w:rFonts w:ascii="Times New Roman" w:hAnsi="Times New Roman"/>
          <w:sz w:val="22"/>
          <w:szCs w:val="22"/>
        </w:rPr>
        <w:t>435</w:t>
      </w:r>
      <w:r w:rsidR="002077A8" w:rsidRPr="00C71166">
        <w:rPr>
          <w:rFonts w:ascii="Times New Roman" w:hAnsi="Times New Roman"/>
          <w:sz w:val="22"/>
          <w:szCs w:val="22"/>
        </w:rPr>
        <w:t xml:space="preserve"> </w:t>
      </w:r>
      <w:r w:rsidR="00394803" w:rsidRPr="00C71166">
        <w:rPr>
          <w:rFonts w:ascii="Times New Roman" w:hAnsi="Times New Roman"/>
          <w:sz w:val="22"/>
          <w:szCs w:val="22"/>
        </w:rPr>
        <w:t>000</w:t>
      </w:r>
      <w:r w:rsidR="005256C8" w:rsidRPr="00C71166">
        <w:rPr>
          <w:rFonts w:ascii="Times New Roman" w:hAnsi="Times New Roman"/>
          <w:sz w:val="22"/>
          <w:szCs w:val="22"/>
        </w:rPr>
        <w:t xml:space="preserve"> Kč bez DPH</w:t>
      </w:r>
      <w:r w:rsidR="00046C65" w:rsidRPr="00C71166">
        <w:rPr>
          <w:rFonts w:ascii="Times New Roman" w:hAnsi="Times New Roman"/>
          <w:sz w:val="22"/>
          <w:szCs w:val="22"/>
        </w:rPr>
        <w:t>, tj. 526 350 Kč včetně DPH</w:t>
      </w:r>
      <w:r w:rsidR="005256C8" w:rsidRPr="00C71166">
        <w:rPr>
          <w:rFonts w:ascii="Times New Roman" w:hAnsi="Times New Roman"/>
          <w:sz w:val="22"/>
          <w:szCs w:val="22"/>
        </w:rPr>
        <w:t>.</w:t>
      </w:r>
      <w:r w:rsidR="002A09B9" w:rsidRPr="00C71166">
        <w:rPr>
          <w:rFonts w:ascii="Times New Roman" w:hAnsi="Times New Roman"/>
          <w:sz w:val="22"/>
          <w:szCs w:val="22"/>
        </w:rPr>
        <w:t xml:space="preserve"> </w:t>
      </w:r>
      <w:r w:rsidR="003B38C9" w:rsidRPr="00C71166">
        <w:rPr>
          <w:rFonts w:ascii="Times New Roman" w:hAnsi="Times New Roman"/>
          <w:sz w:val="22"/>
          <w:szCs w:val="22"/>
        </w:rPr>
        <w:lastRenderedPageBreak/>
        <w:t xml:space="preserve">Z důvodu rozšíření předmětu plnění dojde dále také navýšení celkové částky, která </w:t>
      </w:r>
      <w:r w:rsidR="00173A3D" w:rsidRPr="00C71166">
        <w:rPr>
          <w:rFonts w:ascii="Times New Roman" w:hAnsi="Times New Roman"/>
          <w:sz w:val="22"/>
          <w:szCs w:val="22"/>
        </w:rPr>
        <w:t>může být</w:t>
      </w:r>
      <w:r w:rsidR="003B38C9" w:rsidRPr="00C71166">
        <w:rPr>
          <w:rFonts w:ascii="Times New Roman" w:hAnsi="Times New Roman"/>
          <w:sz w:val="22"/>
          <w:szCs w:val="22"/>
        </w:rPr>
        <w:t xml:space="preserve"> zhotoviteli uhrazena za zajištění společného datového prostředí (CDE), a to až o částku </w:t>
      </w:r>
      <w:r w:rsidR="0099579F" w:rsidRPr="00C71166">
        <w:rPr>
          <w:rFonts w:ascii="Times New Roman" w:hAnsi="Times New Roman"/>
          <w:sz w:val="22"/>
          <w:szCs w:val="22"/>
        </w:rPr>
        <w:t>25 000 Kč bez DPH, tj. 30 250 Kč včetně DPH.</w:t>
      </w:r>
    </w:p>
    <w:p w14:paraId="6BC143D6" w14:textId="2C753CA9" w:rsidR="00146A4F" w:rsidRPr="00C71166" w:rsidRDefault="00F761A3" w:rsidP="00377859">
      <w:pPr>
        <w:spacing w:after="120"/>
        <w:jc w:val="both"/>
        <w:rPr>
          <w:rFonts w:ascii="Times New Roman" w:hAnsi="Times New Roman"/>
          <w:sz w:val="22"/>
          <w:szCs w:val="22"/>
        </w:rPr>
      </w:pPr>
      <w:r>
        <w:rPr>
          <w:rFonts w:ascii="Times New Roman" w:hAnsi="Times New Roman"/>
          <w:sz w:val="22"/>
          <w:szCs w:val="22"/>
        </w:rPr>
        <w:t xml:space="preserve">Pro </w:t>
      </w:r>
      <w:r w:rsidR="003F53AF">
        <w:rPr>
          <w:rFonts w:ascii="Times New Roman" w:hAnsi="Times New Roman"/>
          <w:sz w:val="22"/>
          <w:szCs w:val="22"/>
        </w:rPr>
        <w:t xml:space="preserve">předání </w:t>
      </w:r>
      <w:r>
        <w:rPr>
          <w:rFonts w:ascii="Times New Roman" w:hAnsi="Times New Roman"/>
          <w:sz w:val="22"/>
          <w:szCs w:val="22"/>
        </w:rPr>
        <w:t>r</w:t>
      </w:r>
      <w:r w:rsidR="00253F3E">
        <w:rPr>
          <w:rFonts w:ascii="Times New Roman" w:hAnsi="Times New Roman"/>
          <w:sz w:val="22"/>
          <w:szCs w:val="22"/>
        </w:rPr>
        <w:t>ozdělen</w:t>
      </w:r>
      <w:r w:rsidR="00CA03E6">
        <w:rPr>
          <w:rFonts w:ascii="Times New Roman" w:hAnsi="Times New Roman"/>
          <w:sz w:val="22"/>
          <w:szCs w:val="22"/>
        </w:rPr>
        <w:t>ých</w:t>
      </w:r>
      <w:r w:rsidR="00253F3E">
        <w:rPr>
          <w:rFonts w:ascii="Times New Roman" w:hAnsi="Times New Roman"/>
          <w:sz w:val="22"/>
          <w:szCs w:val="22"/>
        </w:rPr>
        <w:t xml:space="preserve"> </w:t>
      </w:r>
      <w:r w:rsidR="00CA03E6" w:rsidRPr="00146A4F">
        <w:rPr>
          <w:rFonts w:ascii="Times New Roman" w:hAnsi="Times New Roman"/>
          <w:sz w:val="22"/>
          <w:szCs w:val="22"/>
        </w:rPr>
        <w:t xml:space="preserve">projektových dokumentací </w:t>
      </w:r>
      <w:r w:rsidR="00CA03E6">
        <w:rPr>
          <w:rFonts w:ascii="Times New Roman" w:hAnsi="Times New Roman"/>
          <w:sz w:val="22"/>
          <w:szCs w:val="22"/>
        </w:rPr>
        <w:t xml:space="preserve">včetně </w:t>
      </w:r>
      <w:r w:rsidR="00CA03E6" w:rsidRPr="00CA03E6">
        <w:rPr>
          <w:rFonts w:ascii="Times New Roman" w:hAnsi="Times New Roman"/>
          <w:sz w:val="22"/>
          <w:szCs w:val="22"/>
        </w:rPr>
        <w:t>položkov</w:t>
      </w:r>
      <w:r w:rsidR="00CA03E6">
        <w:rPr>
          <w:rFonts w:ascii="Times New Roman" w:hAnsi="Times New Roman"/>
          <w:sz w:val="22"/>
          <w:szCs w:val="22"/>
        </w:rPr>
        <w:t>ých</w:t>
      </w:r>
      <w:r w:rsidR="00CA03E6" w:rsidRPr="00CA03E6">
        <w:rPr>
          <w:rFonts w:ascii="Times New Roman" w:hAnsi="Times New Roman"/>
          <w:sz w:val="22"/>
          <w:szCs w:val="22"/>
        </w:rPr>
        <w:t xml:space="preserve"> soupis</w:t>
      </w:r>
      <w:r w:rsidR="00CA03E6">
        <w:rPr>
          <w:rFonts w:ascii="Times New Roman" w:hAnsi="Times New Roman"/>
          <w:sz w:val="22"/>
          <w:szCs w:val="22"/>
        </w:rPr>
        <w:t>ů</w:t>
      </w:r>
      <w:r w:rsidR="00CA03E6" w:rsidRPr="00CA03E6">
        <w:rPr>
          <w:rFonts w:ascii="Times New Roman" w:hAnsi="Times New Roman"/>
          <w:sz w:val="22"/>
          <w:szCs w:val="22"/>
        </w:rPr>
        <w:t xml:space="preserve"> stavebních prací, dodávek a služeb s výkazem výměr </w:t>
      </w:r>
      <w:r w:rsidR="00CA03E6">
        <w:rPr>
          <w:rFonts w:ascii="Times New Roman" w:hAnsi="Times New Roman"/>
          <w:sz w:val="22"/>
          <w:szCs w:val="22"/>
        </w:rPr>
        <w:t>a nových</w:t>
      </w:r>
      <w:r w:rsidR="00CA03E6" w:rsidRPr="00146A4F">
        <w:rPr>
          <w:rFonts w:ascii="Times New Roman" w:hAnsi="Times New Roman"/>
          <w:sz w:val="22"/>
          <w:szCs w:val="22"/>
        </w:rPr>
        <w:t xml:space="preserve"> modelů BIM</w:t>
      </w:r>
      <w:r w:rsidR="00CA03E6">
        <w:rPr>
          <w:rFonts w:ascii="Times New Roman" w:hAnsi="Times New Roman"/>
          <w:sz w:val="22"/>
          <w:szCs w:val="22"/>
        </w:rPr>
        <w:t xml:space="preserve"> pro každou část</w:t>
      </w:r>
      <w:r w:rsidR="00CA03E6" w:rsidRPr="00146A4F">
        <w:rPr>
          <w:rFonts w:ascii="Times New Roman" w:hAnsi="Times New Roman"/>
          <w:sz w:val="22"/>
          <w:szCs w:val="22"/>
        </w:rPr>
        <w:t xml:space="preserve"> </w:t>
      </w:r>
      <w:r w:rsidR="00CA03E6">
        <w:rPr>
          <w:rFonts w:ascii="Times New Roman" w:hAnsi="Times New Roman"/>
          <w:sz w:val="22"/>
          <w:szCs w:val="22"/>
        </w:rPr>
        <w:t>byl stanoven společný termín</w:t>
      </w:r>
      <w:r w:rsidR="00146A4F" w:rsidRPr="00146A4F">
        <w:rPr>
          <w:rFonts w:ascii="Times New Roman" w:hAnsi="Times New Roman"/>
          <w:sz w:val="22"/>
          <w:szCs w:val="22"/>
        </w:rPr>
        <w:t xml:space="preserve">, a to </w:t>
      </w:r>
      <w:r w:rsidR="00CA03E6">
        <w:rPr>
          <w:rFonts w:ascii="Times New Roman" w:hAnsi="Times New Roman"/>
          <w:sz w:val="22"/>
          <w:szCs w:val="22"/>
        </w:rPr>
        <w:t xml:space="preserve">nejpozději do </w:t>
      </w:r>
      <w:r w:rsidR="00146A4F" w:rsidRPr="00146A4F">
        <w:rPr>
          <w:rFonts w:ascii="Times New Roman" w:hAnsi="Times New Roman"/>
          <w:sz w:val="22"/>
          <w:szCs w:val="22"/>
        </w:rPr>
        <w:t>15.11.2023</w:t>
      </w:r>
      <w:r w:rsidR="00CA03E6">
        <w:rPr>
          <w:rFonts w:ascii="Times New Roman" w:hAnsi="Times New Roman"/>
          <w:sz w:val="22"/>
          <w:szCs w:val="22"/>
        </w:rPr>
        <w:t>.</w:t>
      </w:r>
    </w:p>
    <w:p w14:paraId="428A7CE5" w14:textId="77777777" w:rsidR="00377859" w:rsidRPr="00C71166" w:rsidRDefault="00377859" w:rsidP="00377859">
      <w:pPr>
        <w:pStyle w:val="RLTextlnkuslovan"/>
        <w:rPr>
          <w:rFonts w:ascii="Times New Roman" w:hAnsi="Times New Roman"/>
          <w:sz w:val="22"/>
          <w:szCs w:val="22"/>
        </w:rPr>
      </w:pPr>
      <w:r w:rsidRPr="00C71166">
        <w:rPr>
          <w:rFonts w:ascii="Times New Roman" w:hAnsi="Times New Roman"/>
          <w:sz w:val="22"/>
          <w:szCs w:val="22"/>
        </w:rPr>
        <w:t>Smluvní strany v souladu s ustanovením § 2586 a násl. zákona č. 89/2012 Sb., občanský zákoník, ve znění pozdějších předpisů a § 222 odst. 4 zákona č. 134/2016 Sb., o zadávání veřejných zakázek, ve znění pozdějších předpisů se dohodly na uzavření tohoto dodatku č. 2 (dále jen „dodatek“).</w:t>
      </w:r>
    </w:p>
    <w:p w14:paraId="6B18B49C" w14:textId="77777777" w:rsidR="00712997" w:rsidRPr="00C71166" w:rsidRDefault="00712997" w:rsidP="00801560">
      <w:pPr>
        <w:jc w:val="both"/>
        <w:rPr>
          <w:rFonts w:ascii="Times New Roman" w:hAnsi="Times New Roman"/>
          <w:sz w:val="22"/>
          <w:szCs w:val="22"/>
        </w:rPr>
      </w:pPr>
    </w:p>
    <w:p w14:paraId="1D69AE0B" w14:textId="0E7DD07E" w:rsidR="00A51EA4" w:rsidRPr="00C71166" w:rsidRDefault="005536BD" w:rsidP="005C5CE1">
      <w:pPr>
        <w:pStyle w:val="Odstavecseseznamem"/>
        <w:spacing w:after="240"/>
        <w:ind w:left="0"/>
        <w:contextualSpacing w:val="0"/>
        <w:jc w:val="center"/>
        <w:rPr>
          <w:rFonts w:ascii="Times New Roman" w:hAnsi="Times New Roman"/>
          <w:b/>
          <w:szCs w:val="24"/>
        </w:rPr>
      </w:pPr>
      <w:r w:rsidRPr="00C71166">
        <w:rPr>
          <w:rFonts w:ascii="Times New Roman" w:hAnsi="Times New Roman"/>
          <w:b/>
          <w:szCs w:val="24"/>
        </w:rPr>
        <w:t>Předmět dodatku</w:t>
      </w:r>
      <w:r w:rsidR="00680AE2" w:rsidRPr="00C71166">
        <w:rPr>
          <w:rFonts w:ascii="Times New Roman" w:hAnsi="Times New Roman"/>
          <w:b/>
          <w:szCs w:val="24"/>
        </w:rPr>
        <w:t xml:space="preserve"> </w:t>
      </w:r>
    </w:p>
    <w:p w14:paraId="7A469337" w14:textId="77777777" w:rsidR="00EA7904" w:rsidRPr="00C71166" w:rsidRDefault="00EA7904" w:rsidP="00897627">
      <w:pPr>
        <w:pStyle w:val="Odstavecseseznamem"/>
        <w:spacing w:before="240" w:after="120"/>
        <w:ind w:left="0"/>
        <w:contextualSpacing w:val="0"/>
        <w:jc w:val="both"/>
        <w:rPr>
          <w:rFonts w:ascii="Times New Roman" w:hAnsi="Times New Roman"/>
          <w:sz w:val="22"/>
          <w:szCs w:val="22"/>
        </w:rPr>
      </w:pPr>
      <w:r w:rsidRPr="00C71166">
        <w:rPr>
          <w:rFonts w:ascii="Times New Roman" w:hAnsi="Times New Roman"/>
          <w:sz w:val="22"/>
          <w:szCs w:val="22"/>
        </w:rPr>
        <w:t>Předmětem tohoto dodatku je:</w:t>
      </w:r>
    </w:p>
    <w:p w14:paraId="008AA02B" w14:textId="50BCB5FB" w:rsidR="00EA7904" w:rsidRPr="00C71166" w:rsidRDefault="00EA7904" w:rsidP="00897627">
      <w:pPr>
        <w:pStyle w:val="Odstavecseseznamem"/>
        <w:spacing w:before="240" w:after="120"/>
        <w:ind w:left="0"/>
        <w:contextualSpacing w:val="0"/>
        <w:jc w:val="both"/>
        <w:rPr>
          <w:rFonts w:ascii="Times New Roman" w:hAnsi="Times New Roman"/>
          <w:sz w:val="22"/>
          <w:szCs w:val="22"/>
        </w:rPr>
      </w:pPr>
      <w:r w:rsidRPr="00C71166">
        <w:rPr>
          <w:rFonts w:ascii="Times New Roman" w:hAnsi="Times New Roman"/>
          <w:sz w:val="22"/>
          <w:szCs w:val="22"/>
        </w:rPr>
        <w:t xml:space="preserve">A) </w:t>
      </w:r>
      <w:r w:rsidR="00207A0E" w:rsidRPr="00C71166">
        <w:rPr>
          <w:rFonts w:ascii="Times New Roman" w:hAnsi="Times New Roman"/>
          <w:sz w:val="22"/>
          <w:szCs w:val="22"/>
        </w:rPr>
        <w:t>rozšíření</w:t>
      </w:r>
      <w:r w:rsidRPr="00C71166">
        <w:rPr>
          <w:rFonts w:ascii="Times New Roman" w:hAnsi="Times New Roman"/>
          <w:sz w:val="22"/>
          <w:szCs w:val="22"/>
        </w:rPr>
        <w:t xml:space="preserve"> předmětu díla – čl. I</w:t>
      </w:r>
      <w:r w:rsidR="00683A9C" w:rsidRPr="00C71166">
        <w:rPr>
          <w:rFonts w:ascii="Times New Roman" w:hAnsi="Times New Roman"/>
          <w:sz w:val="22"/>
          <w:szCs w:val="22"/>
        </w:rPr>
        <w:t>.</w:t>
      </w:r>
      <w:r w:rsidRPr="00C71166">
        <w:rPr>
          <w:rFonts w:ascii="Times New Roman" w:hAnsi="Times New Roman"/>
          <w:sz w:val="22"/>
          <w:szCs w:val="22"/>
        </w:rPr>
        <w:t xml:space="preserve"> smlouvy:</w:t>
      </w:r>
    </w:p>
    <w:p w14:paraId="1AA97B04" w14:textId="0DDE244F" w:rsidR="009A484C" w:rsidRPr="00C71166" w:rsidRDefault="001B0003" w:rsidP="005C201C">
      <w:pPr>
        <w:pStyle w:val="Odstavecseseznamem"/>
        <w:spacing w:before="240" w:after="120"/>
        <w:ind w:left="0"/>
        <w:contextualSpacing w:val="0"/>
        <w:jc w:val="both"/>
        <w:rPr>
          <w:rFonts w:ascii="Times New Roman" w:hAnsi="Times New Roman"/>
          <w:b/>
          <w:sz w:val="22"/>
          <w:szCs w:val="22"/>
          <w:u w:val="single"/>
        </w:rPr>
      </w:pPr>
      <w:r w:rsidRPr="00C71166">
        <w:rPr>
          <w:rFonts w:ascii="Times New Roman" w:hAnsi="Times New Roman"/>
          <w:b/>
          <w:sz w:val="22"/>
          <w:szCs w:val="22"/>
          <w:u w:val="single"/>
        </w:rPr>
        <w:t>Původní znění čl. I. odst. 1.2</w:t>
      </w:r>
      <w:r w:rsidR="00971148" w:rsidRPr="00C71166">
        <w:rPr>
          <w:rFonts w:ascii="Times New Roman" w:hAnsi="Times New Roman"/>
          <w:b/>
          <w:sz w:val="22"/>
          <w:szCs w:val="22"/>
          <w:u w:val="single"/>
        </w:rPr>
        <w:t xml:space="preserve"> smlouvy se rozšiřuje o ustanovení v</w:t>
      </w:r>
      <w:r w:rsidRPr="00C71166">
        <w:rPr>
          <w:rFonts w:ascii="Times New Roman" w:hAnsi="Times New Roman"/>
          <w:b/>
          <w:sz w:val="22"/>
          <w:szCs w:val="22"/>
          <w:u w:val="single"/>
        </w:rPr>
        <w:t>e znění:</w:t>
      </w:r>
    </w:p>
    <w:p w14:paraId="21DA4419" w14:textId="399DB71F" w:rsidR="001D29D8" w:rsidRPr="00C71166" w:rsidRDefault="001D29D8" w:rsidP="001D29D8">
      <w:pPr>
        <w:pStyle w:val="Odstavecseseznamem"/>
        <w:numPr>
          <w:ilvl w:val="1"/>
          <w:numId w:val="21"/>
        </w:numPr>
        <w:suppressAutoHyphens w:val="0"/>
        <w:ind w:left="567" w:hanging="567"/>
        <w:jc w:val="both"/>
        <w:rPr>
          <w:rFonts w:ascii="Times New Roman" w:hAnsi="Times New Roman"/>
          <w:color w:val="00000A"/>
          <w:sz w:val="22"/>
          <w:szCs w:val="22"/>
          <w:lang w:eastAsia="cs-CZ"/>
        </w:rPr>
      </w:pPr>
      <w:r w:rsidRPr="00C71166">
        <w:rPr>
          <w:rFonts w:ascii="Times New Roman" w:hAnsi="Times New Roman"/>
          <w:color w:val="00000A"/>
          <w:sz w:val="22"/>
          <w:szCs w:val="22"/>
          <w:lang w:eastAsia="cs-CZ"/>
        </w:rPr>
        <w:t xml:space="preserve">Plnění smlouvy o dílo a smlouvy o poskytování služeb je rozděleno na části: </w:t>
      </w:r>
      <w:r w:rsidRPr="00C71166">
        <w:rPr>
          <w:rFonts w:ascii="Times New Roman" w:hAnsi="Times New Roman"/>
          <w:sz w:val="22"/>
          <w:szCs w:val="22"/>
        </w:rPr>
        <w:t xml:space="preserve">část I </w:t>
      </w:r>
      <w:r w:rsidR="009C627A" w:rsidRPr="00C71166">
        <w:rPr>
          <w:rFonts w:ascii="Times New Roman" w:hAnsi="Times New Roman"/>
          <w:sz w:val="22"/>
          <w:szCs w:val="22"/>
        </w:rPr>
        <w:t>-</w:t>
      </w:r>
      <w:r w:rsidRPr="00C71166">
        <w:rPr>
          <w:rFonts w:ascii="Times New Roman" w:hAnsi="Times New Roman"/>
          <w:sz w:val="22"/>
          <w:szCs w:val="22"/>
        </w:rPr>
        <w:t xml:space="preserve"> stavba urgentního příjmu nemocnice</w:t>
      </w:r>
      <w:r w:rsidR="00BF7174" w:rsidRPr="00C71166">
        <w:rPr>
          <w:rFonts w:ascii="Times New Roman" w:hAnsi="Times New Roman"/>
          <w:sz w:val="22"/>
          <w:szCs w:val="22"/>
        </w:rPr>
        <w:t>,</w:t>
      </w:r>
      <w:r w:rsidRPr="00C71166">
        <w:rPr>
          <w:rFonts w:ascii="Times New Roman" w:hAnsi="Times New Roman"/>
          <w:sz w:val="22"/>
          <w:szCs w:val="22"/>
        </w:rPr>
        <w:t xml:space="preserve"> část II - odpočinková zóna s</w:t>
      </w:r>
      <w:r w:rsidR="003602B8" w:rsidRPr="00C71166">
        <w:rPr>
          <w:rFonts w:ascii="Times New Roman" w:hAnsi="Times New Roman"/>
          <w:sz w:val="22"/>
          <w:szCs w:val="22"/>
        </w:rPr>
        <w:t> </w:t>
      </w:r>
      <w:r w:rsidRPr="00C71166">
        <w:rPr>
          <w:rFonts w:ascii="Times New Roman" w:hAnsi="Times New Roman"/>
          <w:sz w:val="22"/>
          <w:szCs w:val="22"/>
        </w:rPr>
        <w:t>kavárnou</w:t>
      </w:r>
      <w:r w:rsidR="003602B8" w:rsidRPr="00C71166">
        <w:rPr>
          <w:rFonts w:ascii="Times New Roman" w:hAnsi="Times New Roman"/>
          <w:sz w:val="22"/>
          <w:szCs w:val="22"/>
        </w:rPr>
        <w:t xml:space="preserve"> </w:t>
      </w:r>
      <w:r w:rsidR="00BF7174" w:rsidRPr="00C71166">
        <w:rPr>
          <w:rFonts w:ascii="Times New Roman" w:hAnsi="Times New Roman"/>
          <w:sz w:val="22"/>
          <w:szCs w:val="22"/>
        </w:rPr>
        <w:t xml:space="preserve">a </w:t>
      </w:r>
      <w:r w:rsidR="009C627A" w:rsidRPr="00C71166">
        <w:rPr>
          <w:rFonts w:ascii="Times New Roman" w:hAnsi="Times New Roman"/>
          <w:sz w:val="22"/>
          <w:szCs w:val="22"/>
        </w:rPr>
        <w:t>část III – rozdělení projektové dokumentace ve stupni pro provádění stavby urgentního příjmu nemocnice</w:t>
      </w:r>
      <w:r w:rsidRPr="00C71166">
        <w:rPr>
          <w:rFonts w:ascii="Times New Roman" w:hAnsi="Times New Roman"/>
          <w:sz w:val="22"/>
          <w:szCs w:val="22"/>
        </w:rPr>
        <w:t>, a to z důvodu plánovaného podání žádosti o poskytnutí dotace z programu Integrovaného regionálního operačního programu 2021–2027.</w:t>
      </w:r>
      <w:r w:rsidR="0097381E" w:rsidRPr="00C71166">
        <w:rPr>
          <w:rFonts w:ascii="Times New Roman" w:hAnsi="Times New Roman"/>
          <w:sz w:val="22"/>
          <w:szCs w:val="22"/>
        </w:rPr>
        <w:t xml:space="preserve"> </w:t>
      </w:r>
    </w:p>
    <w:p w14:paraId="4D7341D5" w14:textId="77777777" w:rsidR="001D29D8" w:rsidRPr="00C71166" w:rsidRDefault="001D29D8" w:rsidP="001D29D8">
      <w:pPr>
        <w:suppressAutoHyphens w:val="0"/>
        <w:ind w:left="708"/>
        <w:rPr>
          <w:rFonts w:ascii="Times New Roman" w:hAnsi="Times New Roman"/>
          <w:szCs w:val="24"/>
        </w:rPr>
      </w:pPr>
    </w:p>
    <w:p w14:paraId="59B15E8C" w14:textId="7D9BFB5B" w:rsidR="001D29D8" w:rsidRPr="00C71166" w:rsidRDefault="001D29D8" w:rsidP="000B42D2">
      <w:pPr>
        <w:suppressAutoHyphens w:val="0"/>
        <w:spacing w:after="240"/>
        <w:ind w:left="567"/>
        <w:jc w:val="both"/>
        <w:rPr>
          <w:rFonts w:ascii="Times New Roman" w:hAnsi="Times New Roman"/>
          <w:color w:val="00000A"/>
          <w:sz w:val="22"/>
          <w:szCs w:val="22"/>
          <w:lang w:eastAsia="cs-CZ"/>
        </w:rPr>
      </w:pPr>
      <w:r w:rsidRPr="00C71166">
        <w:rPr>
          <w:rFonts w:ascii="Times New Roman" w:hAnsi="Times New Roman"/>
          <w:sz w:val="22"/>
          <w:szCs w:val="22"/>
        </w:rPr>
        <w:t xml:space="preserve">Obě části PD </w:t>
      </w:r>
      <w:r w:rsidR="00B8166A" w:rsidRPr="00C71166">
        <w:rPr>
          <w:rFonts w:ascii="Times New Roman" w:hAnsi="Times New Roman"/>
          <w:sz w:val="22"/>
          <w:szCs w:val="22"/>
        </w:rPr>
        <w:t xml:space="preserve">(část I a II) </w:t>
      </w:r>
      <w:r w:rsidRPr="00C71166">
        <w:rPr>
          <w:rFonts w:ascii="Times New Roman" w:hAnsi="Times New Roman"/>
          <w:sz w:val="22"/>
          <w:szCs w:val="22"/>
        </w:rPr>
        <w:t>budou zpracovány současně a bude vytvořen jeden společný informační model, ze kterého budou generovány dvě samostatné PD.</w:t>
      </w:r>
    </w:p>
    <w:p w14:paraId="0484F65B" w14:textId="77777777" w:rsidR="001D29D8" w:rsidRPr="00C71166" w:rsidRDefault="001D29D8" w:rsidP="001D29D8">
      <w:pPr>
        <w:tabs>
          <w:tab w:val="left" w:pos="1418"/>
        </w:tabs>
        <w:autoSpaceDE w:val="0"/>
        <w:autoSpaceDN w:val="0"/>
        <w:adjustRightInd w:val="0"/>
        <w:ind w:left="567" w:hanging="567"/>
        <w:jc w:val="both"/>
        <w:rPr>
          <w:rFonts w:ascii="Times New Roman" w:hAnsi="Times New Roman"/>
          <w:sz w:val="22"/>
          <w:szCs w:val="22"/>
        </w:rPr>
      </w:pPr>
      <w:r w:rsidRPr="00C71166">
        <w:rPr>
          <w:rFonts w:ascii="Times New Roman" w:hAnsi="Times New Roman"/>
          <w:sz w:val="22"/>
          <w:szCs w:val="22"/>
        </w:rPr>
        <w:tab/>
      </w:r>
      <w:r w:rsidRPr="00C71166">
        <w:rPr>
          <w:rFonts w:ascii="Times New Roman" w:hAnsi="Times New Roman"/>
          <w:b/>
          <w:bCs/>
          <w:sz w:val="22"/>
          <w:szCs w:val="22"/>
        </w:rPr>
        <w:t>Součástí obsahu projektové dokumentace bude zejména:</w:t>
      </w:r>
    </w:p>
    <w:p w14:paraId="7BEBBE32" w14:textId="77777777" w:rsidR="001D29D8" w:rsidRPr="00C71166" w:rsidRDefault="001D29D8" w:rsidP="001D29D8">
      <w:pPr>
        <w:tabs>
          <w:tab w:val="left" w:pos="1418"/>
        </w:tabs>
        <w:autoSpaceDE w:val="0"/>
        <w:autoSpaceDN w:val="0"/>
        <w:adjustRightInd w:val="0"/>
        <w:ind w:left="1134" w:hanging="567"/>
        <w:jc w:val="both"/>
        <w:rPr>
          <w:rFonts w:ascii="Times New Roman" w:hAnsi="Times New Roman"/>
          <w:b/>
          <w:bCs/>
          <w:sz w:val="22"/>
          <w:szCs w:val="22"/>
        </w:rPr>
      </w:pPr>
      <w:r w:rsidRPr="00C71166">
        <w:rPr>
          <w:rFonts w:ascii="Times New Roman" w:hAnsi="Times New Roman"/>
          <w:b/>
          <w:bCs/>
          <w:sz w:val="22"/>
          <w:szCs w:val="22"/>
        </w:rPr>
        <w:t>Část I – stavba urgentního příjmu nemocnice:</w:t>
      </w:r>
    </w:p>
    <w:p w14:paraId="1DEC8CC3" w14:textId="77777777" w:rsidR="001D29D8" w:rsidRPr="00C71166" w:rsidRDefault="001D29D8" w:rsidP="001D29D8">
      <w:pPr>
        <w:numPr>
          <w:ilvl w:val="0"/>
          <w:numId w:val="19"/>
        </w:numPr>
        <w:tabs>
          <w:tab w:val="left" w:pos="851"/>
        </w:tabs>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přístavba vnější části urgentního příjmu včetně čekárny a propojovací chodby z pavilonu B</w:t>
      </w:r>
      <w:r w:rsidRPr="00C71166">
        <w:rPr>
          <w:rFonts w:ascii="Times New Roman" w:hAnsi="Times New Roman"/>
          <w:bCs/>
          <w:iCs/>
          <w:sz w:val="22"/>
          <w:szCs w:val="22"/>
          <w:lang w:eastAsia="cs-CZ"/>
        </w:rPr>
        <w:t>;</w:t>
      </w:r>
    </w:p>
    <w:p w14:paraId="16E0CD6A" w14:textId="77777777" w:rsidR="001D29D8" w:rsidRPr="00C71166" w:rsidRDefault="001D29D8" w:rsidP="001D29D8">
      <w:pPr>
        <w:numPr>
          <w:ilvl w:val="0"/>
          <w:numId w:val="19"/>
        </w:numPr>
        <w:tabs>
          <w:tab w:val="left" w:pos="851"/>
        </w:tabs>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rekonstrukce stávající části 1 NP pavilonu C v rozsahu prostor pro urgentní příjem</w:t>
      </w:r>
      <w:r w:rsidRPr="00C71166">
        <w:rPr>
          <w:rFonts w:ascii="Times New Roman" w:hAnsi="Times New Roman"/>
          <w:bCs/>
          <w:iCs/>
          <w:sz w:val="22"/>
          <w:szCs w:val="22"/>
          <w:lang w:eastAsia="cs-CZ"/>
        </w:rPr>
        <w:t>;</w:t>
      </w:r>
    </w:p>
    <w:p w14:paraId="4935144E" w14:textId="77777777" w:rsidR="001D29D8" w:rsidRPr="00C71166" w:rsidRDefault="001D29D8" w:rsidP="001D29D8">
      <w:pPr>
        <w:numPr>
          <w:ilvl w:val="0"/>
          <w:numId w:val="19"/>
        </w:numPr>
        <w:tabs>
          <w:tab w:val="left" w:pos="851"/>
        </w:tabs>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rekonstrukce stávajícího prostoru 1 PP pavilonu C, včetně úprav pro splnění PBŘ, která bude nezbytně zasažena realizací přístavby a souvisejícími pracemi</w:t>
      </w:r>
      <w:r w:rsidRPr="00C71166">
        <w:rPr>
          <w:rFonts w:ascii="Times New Roman" w:hAnsi="Times New Roman"/>
          <w:bCs/>
          <w:iCs/>
          <w:sz w:val="22"/>
          <w:szCs w:val="22"/>
          <w:lang w:eastAsia="cs-CZ"/>
        </w:rPr>
        <w:t>;</w:t>
      </w:r>
    </w:p>
    <w:p w14:paraId="1458C20A" w14:textId="77777777" w:rsidR="001D29D8" w:rsidRPr="00C71166" w:rsidRDefault="001D29D8" w:rsidP="001D29D8">
      <w:pPr>
        <w:numPr>
          <w:ilvl w:val="0"/>
          <w:numId w:val="19"/>
        </w:numPr>
        <w:tabs>
          <w:tab w:val="left" w:pos="851"/>
        </w:tabs>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rekonstrukce, příp. doplnění stávajících anglických dvorků pavilonu C</w:t>
      </w:r>
      <w:r w:rsidRPr="00C71166">
        <w:rPr>
          <w:rFonts w:ascii="Times New Roman" w:hAnsi="Times New Roman"/>
          <w:bCs/>
          <w:iCs/>
          <w:sz w:val="22"/>
          <w:szCs w:val="22"/>
          <w:lang w:eastAsia="cs-CZ"/>
        </w:rPr>
        <w:t>;</w:t>
      </w:r>
    </w:p>
    <w:p w14:paraId="2C18BAF9" w14:textId="77777777" w:rsidR="001D29D8" w:rsidRPr="00C71166" w:rsidRDefault="001D29D8" w:rsidP="001D29D8">
      <w:pPr>
        <w:numPr>
          <w:ilvl w:val="0"/>
          <w:numId w:val="19"/>
        </w:numPr>
        <w:tabs>
          <w:tab w:val="left" w:pos="851"/>
        </w:tabs>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oprava, příp. výměna rozvodů inženýrských sítí a technických zařízení budovy v 1 PP a v části 1 NP pavilonu C, dle zjištěného stavu, včetně repase strojovny VZT s napojením urgentního příjmu</w:t>
      </w:r>
      <w:r w:rsidRPr="00C71166">
        <w:rPr>
          <w:rFonts w:ascii="Times New Roman" w:hAnsi="Times New Roman"/>
          <w:bCs/>
          <w:iCs/>
          <w:sz w:val="22"/>
          <w:szCs w:val="22"/>
          <w:lang w:eastAsia="cs-CZ"/>
        </w:rPr>
        <w:t>;</w:t>
      </w:r>
    </w:p>
    <w:p w14:paraId="4BC9A4EB" w14:textId="77777777" w:rsidR="001D29D8" w:rsidRPr="00C71166" w:rsidRDefault="001D29D8" w:rsidP="001D29D8">
      <w:pPr>
        <w:numPr>
          <w:ilvl w:val="0"/>
          <w:numId w:val="19"/>
        </w:numPr>
        <w:tabs>
          <w:tab w:val="left" w:pos="851"/>
        </w:tabs>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celková oprava souvrství střechy pavilonu C, včetně atik</w:t>
      </w:r>
      <w:r w:rsidRPr="00C71166">
        <w:rPr>
          <w:rFonts w:ascii="Times New Roman" w:hAnsi="Times New Roman"/>
          <w:bCs/>
          <w:iCs/>
          <w:sz w:val="22"/>
          <w:szCs w:val="22"/>
          <w:lang w:eastAsia="cs-CZ"/>
        </w:rPr>
        <w:t>;</w:t>
      </w:r>
    </w:p>
    <w:p w14:paraId="11C8A9A2" w14:textId="77777777" w:rsidR="001D29D8" w:rsidRPr="00C71166" w:rsidRDefault="001D29D8" w:rsidP="001D29D8">
      <w:pPr>
        <w:numPr>
          <w:ilvl w:val="0"/>
          <w:numId w:val="19"/>
        </w:numPr>
        <w:tabs>
          <w:tab w:val="left" w:pos="851"/>
        </w:tabs>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oprava stávajících armatur a zařízení vyústěných nad úrovní střechy, demontáže nefunkčních částí, repase zařízení hromosvodů na pavilonu C</w:t>
      </w:r>
      <w:r w:rsidRPr="00C71166">
        <w:rPr>
          <w:rFonts w:ascii="Times New Roman" w:hAnsi="Times New Roman"/>
          <w:bCs/>
          <w:iCs/>
          <w:sz w:val="22"/>
          <w:szCs w:val="22"/>
          <w:lang w:eastAsia="cs-CZ"/>
        </w:rPr>
        <w:t>;</w:t>
      </w:r>
    </w:p>
    <w:p w14:paraId="5A2072A8" w14:textId="77777777" w:rsidR="001D29D8" w:rsidRPr="00C71166" w:rsidRDefault="001D29D8" w:rsidP="001D29D8">
      <w:pPr>
        <w:numPr>
          <w:ilvl w:val="0"/>
          <w:numId w:val="19"/>
        </w:numPr>
        <w:tabs>
          <w:tab w:val="left" w:pos="851"/>
        </w:tabs>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zrušení skleněných stěn (Luxfery) na podestách dvou schodišť pavilonu C (jižní a východní schodiště), nahrazení zděnými parapety a osazení tepelně izolačních výplní oken (tvarové sjednocení se stávajícím severním schodištěm)</w:t>
      </w:r>
      <w:r w:rsidRPr="00C71166">
        <w:rPr>
          <w:rFonts w:ascii="Times New Roman" w:hAnsi="Times New Roman"/>
          <w:bCs/>
          <w:iCs/>
          <w:sz w:val="22"/>
          <w:szCs w:val="22"/>
          <w:lang w:eastAsia="cs-CZ"/>
        </w:rPr>
        <w:t>;</w:t>
      </w:r>
    </w:p>
    <w:p w14:paraId="29DB89D3" w14:textId="77777777" w:rsidR="001D29D8" w:rsidRPr="00C71166" w:rsidRDefault="001D29D8" w:rsidP="001D29D8">
      <w:pPr>
        <w:numPr>
          <w:ilvl w:val="0"/>
          <w:numId w:val="19"/>
        </w:numPr>
        <w:tabs>
          <w:tab w:val="left" w:pos="851"/>
        </w:tabs>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řešení komunikací pro pěší a příjezdové komunikace k urgentnímu příjmu, v prostoru od vjezdu do areálu nemocnice z místní komunikace ke vjezdu a vchodu do pavilonu C urgentního příjmu v návaznosti na napojení stávajících komunikací k ostatním pavilonům nemocnice</w:t>
      </w:r>
      <w:r w:rsidRPr="00C71166">
        <w:rPr>
          <w:rFonts w:ascii="Times New Roman" w:hAnsi="Times New Roman"/>
          <w:bCs/>
          <w:iCs/>
          <w:sz w:val="22"/>
          <w:szCs w:val="22"/>
          <w:lang w:eastAsia="cs-CZ"/>
        </w:rPr>
        <w:t>;</w:t>
      </w:r>
    </w:p>
    <w:p w14:paraId="6643219E" w14:textId="77777777" w:rsidR="001D29D8" w:rsidRPr="00C71166" w:rsidRDefault="001D29D8" w:rsidP="001D29D8">
      <w:pPr>
        <w:numPr>
          <w:ilvl w:val="0"/>
          <w:numId w:val="19"/>
        </w:numPr>
        <w:tabs>
          <w:tab w:val="left" w:pos="851"/>
        </w:tabs>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parkové úpravy v rámci přilehlých ploch, včetně odvodnění povrchových vod kolem nové přístavby a pavilonu C</w:t>
      </w:r>
      <w:r w:rsidRPr="00C71166">
        <w:rPr>
          <w:rFonts w:ascii="Times New Roman" w:hAnsi="Times New Roman"/>
          <w:bCs/>
          <w:iCs/>
          <w:sz w:val="22"/>
          <w:szCs w:val="22"/>
          <w:lang w:eastAsia="cs-CZ"/>
        </w:rPr>
        <w:t>;</w:t>
      </w:r>
    </w:p>
    <w:p w14:paraId="386D8C8E" w14:textId="77777777" w:rsidR="001D29D8" w:rsidRPr="00C71166" w:rsidRDefault="001D29D8" w:rsidP="001D29D8">
      <w:pPr>
        <w:numPr>
          <w:ilvl w:val="0"/>
          <w:numId w:val="19"/>
        </w:numPr>
        <w:tabs>
          <w:tab w:val="left" w:pos="851"/>
        </w:tabs>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rozšíření 1. PP včetně založení, základových konstrukcí a napojení na stávající konstrukce a rozvody instalací - navržení nové denní místnosti, kanceláře vrchní sestry centrální sterilizace a navržení nové strojovny VZT a centrální baterie.</w:t>
      </w:r>
    </w:p>
    <w:p w14:paraId="5DB5FB7A" w14:textId="77777777" w:rsidR="001D29D8" w:rsidRPr="00C71166" w:rsidRDefault="001D29D8" w:rsidP="001D29D8">
      <w:pPr>
        <w:tabs>
          <w:tab w:val="left" w:pos="851"/>
        </w:tabs>
        <w:suppressAutoHyphens w:val="0"/>
        <w:autoSpaceDE w:val="0"/>
        <w:autoSpaceDN w:val="0"/>
        <w:adjustRightInd w:val="0"/>
        <w:ind w:left="851"/>
        <w:jc w:val="both"/>
        <w:rPr>
          <w:rFonts w:ascii="Times New Roman" w:hAnsi="Times New Roman"/>
          <w:sz w:val="22"/>
          <w:szCs w:val="22"/>
          <w:lang w:eastAsia="cs-CZ"/>
        </w:rPr>
      </w:pPr>
    </w:p>
    <w:p w14:paraId="297D53A2" w14:textId="77777777" w:rsidR="001D29D8" w:rsidRPr="00C71166" w:rsidRDefault="001D29D8" w:rsidP="001D29D8">
      <w:pPr>
        <w:tabs>
          <w:tab w:val="left" w:pos="851"/>
        </w:tabs>
        <w:autoSpaceDE w:val="0"/>
        <w:autoSpaceDN w:val="0"/>
        <w:adjustRightInd w:val="0"/>
        <w:jc w:val="both"/>
        <w:rPr>
          <w:rFonts w:ascii="Times New Roman" w:hAnsi="Times New Roman"/>
          <w:sz w:val="22"/>
          <w:szCs w:val="22"/>
          <w:lang w:eastAsia="cs-CZ"/>
        </w:rPr>
      </w:pPr>
    </w:p>
    <w:p w14:paraId="47FE3F4C" w14:textId="77777777" w:rsidR="001D29D8" w:rsidRPr="00C71166" w:rsidRDefault="001D29D8" w:rsidP="001D29D8">
      <w:pPr>
        <w:tabs>
          <w:tab w:val="left" w:pos="851"/>
        </w:tabs>
        <w:autoSpaceDE w:val="0"/>
        <w:autoSpaceDN w:val="0"/>
        <w:adjustRightInd w:val="0"/>
        <w:ind w:left="851" w:hanging="284"/>
        <w:jc w:val="both"/>
        <w:rPr>
          <w:rFonts w:ascii="Times New Roman" w:hAnsi="Times New Roman"/>
          <w:b/>
          <w:bCs/>
          <w:sz w:val="22"/>
          <w:szCs w:val="22"/>
          <w:lang w:eastAsia="cs-CZ"/>
        </w:rPr>
      </w:pPr>
      <w:r w:rsidRPr="00C71166">
        <w:rPr>
          <w:rFonts w:ascii="Times New Roman" w:hAnsi="Times New Roman"/>
          <w:b/>
          <w:bCs/>
          <w:sz w:val="22"/>
          <w:szCs w:val="22"/>
          <w:lang w:eastAsia="cs-CZ"/>
        </w:rPr>
        <w:t>Část II – odpočinková zóna s kavárnou:</w:t>
      </w:r>
    </w:p>
    <w:p w14:paraId="7FCF3174" w14:textId="77777777" w:rsidR="001D29D8" w:rsidRPr="00C71166" w:rsidRDefault="001D29D8" w:rsidP="001D29D8">
      <w:pPr>
        <w:numPr>
          <w:ilvl w:val="0"/>
          <w:numId w:val="20"/>
        </w:numPr>
        <w:tabs>
          <w:tab w:val="left" w:pos="851"/>
        </w:tabs>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lastRenderedPageBreak/>
        <w:t>přístavba kavárny s odpovídajícím zázemím, s napojením na přístavbu čekárny a propojovací chodby z pavilonu B (z části I),</w:t>
      </w:r>
    </w:p>
    <w:p w14:paraId="4AA93018" w14:textId="77777777" w:rsidR="001D29D8" w:rsidRPr="00C71166" w:rsidRDefault="001D29D8" w:rsidP="001D29D8">
      <w:pPr>
        <w:numPr>
          <w:ilvl w:val="0"/>
          <w:numId w:val="20"/>
        </w:numPr>
        <w:tabs>
          <w:tab w:val="left" w:pos="851"/>
        </w:tabs>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řešení venkovní terasy kavárny,</w:t>
      </w:r>
    </w:p>
    <w:p w14:paraId="57A6D36C" w14:textId="77777777" w:rsidR="001D29D8" w:rsidRPr="00C71166" w:rsidRDefault="001D29D8" w:rsidP="001D29D8">
      <w:pPr>
        <w:numPr>
          <w:ilvl w:val="0"/>
          <w:numId w:val="20"/>
        </w:numPr>
        <w:tabs>
          <w:tab w:val="left" w:pos="851"/>
        </w:tabs>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řešení venkovní odpočinkové části a její parkové úpravy v prostoru mezi pavilony B a C.</w:t>
      </w:r>
    </w:p>
    <w:p w14:paraId="117C9D2D" w14:textId="288209E9" w:rsidR="009C627A" w:rsidRPr="00C71166" w:rsidRDefault="009C627A" w:rsidP="000B42D2">
      <w:pPr>
        <w:tabs>
          <w:tab w:val="left" w:pos="851"/>
        </w:tabs>
        <w:autoSpaceDE w:val="0"/>
        <w:autoSpaceDN w:val="0"/>
        <w:adjustRightInd w:val="0"/>
        <w:jc w:val="both"/>
        <w:rPr>
          <w:rFonts w:ascii="Times New Roman" w:hAnsi="Times New Roman"/>
          <w:sz w:val="22"/>
          <w:szCs w:val="22"/>
          <w:lang w:eastAsia="cs-CZ"/>
        </w:rPr>
      </w:pPr>
    </w:p>
    <w:p w14:paraId="1FC2EFA3" w14:textId="77777777" w:rsidR="000B42D2" w:rsidRPr="00C71166" w:rsidRDefault="000B42D2" w:rsidP="000B42D2">
      <w:pPr>
        <w:tabs>
          <w:tab w:val="left" w:pos="851"/>
        </w:tabs>
        <w:autoSpaceDE w:val="0"/>
        <w:autoSpaceDN w:val="0"/>
        <w:adjustRightInd w:val="0"/>
        <w:jc w:val="both"/>
        <w:rPr>
          <w:rFonts w:ascii="Times New Roman" w:hAnsi="Times New Roman"/>
          <w:b/>
          <w:bCs/>
          <w:sz w:val="22"/>
          <w:szCs w:val="22"/>
          <w:lang w:eastAsia="cs-CZ"/>
        </w:rPr>
      </w:pPr>
    </w:p>
    <w:p w14:paraId="3B2BFDF8" w14:textId="459105B5" w:rsidR="009C627A" w:rsidRPr="00C71166" w:rsidRDefault="009C627A" w:rsidP="00B8166A">
      <w:pPr>
        <w:autoSpaceDE w:val="0"/>
        <w:autoSpaceDN w:val="0"/>
        <w:adjustRightInd w:val="0"/>
        <w:ind w:left="567"/>
        <w:jc w:val="both"/>
        <w:rPr>
          <w:rFonts w:ascii="Times New Roman" w:hAnsi="Times New Roman"/>
          <w:b/>
          <w:bCs/>
          <w:sz w:val="22"/>
          <w:szCs w:val="22"/>
          <w:lang w:eastAsia="cs-CZ"/>
        </w:rPr>
      </w:pPr>
      <w:r w:rsidRPr="00C71166">
        <w:rPr>
          <w:rFonts w:ascii="Times New Roman" w:hAnsi="Times New Roman"/>
          <w:b/>
          <w:bCs/>
          <w:sz w:val="22"/>
          <w:szCs w:val="22"/>
          <w:lang w:eastAsia="cs-CZ"/>
        </w:rPr>
        <w:t>Část III – rozdělení projektové dokumentace ve stupni pro provádění stavby urgentního příjmu nemocnice:</w:t>
      </w:r>
    </w:p>
    <w:p w14:paraId="6794C62C" w14:textId="418670A1" w:rsidR="009C627A" w:rsidRPr="00C71166" w:rsidRDefault="00B8166A" w:rsidP="00B8166A">
      <w:pPr>
        <w:autoSpaceDE w:val="0"/>
        <w:autoSpaceDN w:val="0"/>
        <w:adjustRightInd w:val="0"/>
        <w:spacing w:after="60"/>
        <w:ind w:left="567"/>
        <w:jc w:val="both"/>
        <w:rPr>
          <w:rFonts w:ascii="Times New Roman" w:hAnsi="Times New Roman"/>
          <w:bCs/>
          <w:sz w:val="22"/>
          <w:szCs w:val="22"/>
          <w:lang w:eastAsia="cs-CZ"/>
        </w:rPr>
      </w:pPr>
      <w:r w:rsidRPr="00C71166">
        <w:rPr>
          <w:rFonts w:ascii="Times New Roman" w:hAnsi="Times New Roman"/>
          <w:bCs/>
          <w:sz w:val="22"/>
          <w:szCs w:val="22"/>
          <w:lang w:eastAsia="cs-CZ"/>
        </w:rPr>
        <w:t>Projektová dokumentace ve stupni pro provádění stavby vyhotovená a předaná v rámci č</w:t>
      </w:r>
      <w:r w:rsidR="009C627A" w:rsidRPr="00C71166">
        <w:rPr>
          <w:rFonts w:ascii="Times New Roman" w:hAnsi="Times New Roman"/>
          <w:bCs/>
          <w:sz w:val="22"/>
          <w:szCs w:val="22"/>
          <w:lang w:eastAsia="cs-CZ"/>
        </w:rPr>
        <w:t>ást</w:t>
      </w:r>
      <w:r w:rsidRPr="00C71166">
        <w:rPr>
          <w:rFonts w:ascii="Times New Roman" w:hAnsi="Times New Roman"/>
          <w:bCs/>
          <w:sz w:val="22"/>
          <w:szCs w:val="22"/>
          <w:lang w:eastAsia="cs-CZ"/>
        </w:rPr>
        <w:t>i</w:t>
      </w:r>
      <w:r w:rsidR="009C627A" w:rsidRPr="00C71166">
        <w:rPr>
          <w:rFonts w:ascii="Times New Roman" w:hAnsi="Times New Roman"/>
          <w:bCs/>
          <w:sz w:val="22"/>
          <w:szCs w:val="22"/>
          <w:lang w:eastAsia="cs-CZ"/>
        </w:rPr>
        <w:t xml:space="preserve"> I – stavba urgentního příjmu nemocnice bude rozdělena na dvě části</w:t>
      </w:r>
      <w:r w:rsidR="005C389E" w:rsidRPr="00C71166">
        <w:rPr>
          <w:rFonts w:ascii="Times New Roman" w:hAnsi="Times New Roman"/>
          <w:bCs/>
          <w:sz w:val="22"/>
          <w:szCs w:val="22"/>
          <w:lang w:eastAsia="cs-CZ"/>
        </w:rPr>
        <w:t xml:space="preserve"> (projektové dokumentace ve stupni pro provádění stavby ve smyslu § 3 vyhlášky č. 499/2006 Sb., o dokumentaci staveb, ve znění pozdějších předpisů)</w:t>
      </w:r>
      <w:r w:rsidR="009C627A" w:rsidRPr="00C71166">
        <w:rPr>
          <w:rFonts w:ascii="Times New Roman" w:hAnsi="Times New Roman"/>
          <w:bCs/>
          <w:sz w:val="22"/>
          <w:szCs w:val="22"/>
          <w:lang w:eastAsia="cs-CZ"/>
        </w:rPr>
        <w:t>:</w:t>
      </w:r>
    </w:p>
    <w:p w14:paraId="64CDA493" w14:textId="1A1D15B2" w:rsidR="009C627A" w:rsidRPr="00C71166" w:rsidRDefault="009C627A" w:rsidP="00B8166A">
      <w:pPr>
        <w:tabs>
          <w:tab w:val="left" w:pos="1418"/>
        </w:tabs>
        <w:autoSpaceDE w:val="0"/>
        <w:autoSpaceDN w:val="0"/>
        <w:adjustRightInd w:val="0"/>
        <w:ind w:left="567" w:hanging="567"/>
        <w:jc w:val="both"/>
        <w:rPr>
          <w:rFonts w:ascii="Times New Roman" w:hAnsi="Times New Roman"/>
          <w:sz w:val="22"/>
          <w:szCs w:val="22"/>
        </w:rPr>
      </w:pPr>
      <w:r w:rsidRPr="00C71166">
        <w:rPr>
          <w:rFonts w:ascii="Times New Roman" w:hAnsi="Times New Roman"/>
          <w:b/>
          <w:bCs/>
          <w:sz w:val="22"/>
          <w:szCs w:val="22"/>
        </w:rPr>
        <w:tab/>
      </w:r>
      <w:r w:rsidRPr="00C71166">
        <w:rPr>
          <w:rFonts w:ascii="Times New Roman" w:hAnsi="Times New Roman"/>
          <w:bCs/>
          <w:sz w:val="22"/>
          <w:szCs w:val="22"/>
          <w:u w:val="single"/>
        </w:rPr>
        <w:t xml:space="preserve">Část </w:t>
      </w:r>
      <w:proofErr w:type="spellStart"/>
      <w:r w:rsidRPr="00C71166">
        <w:rPr>
          <w:rFonts w:ascii="Times New Roman" w:hAnsi="Times New Roman"/>
          <w:bCs/>
          <w:sz w:val="22"/>
          <w:szCs w:val="22"/>
          <w:u w:val="single"/>
        </w:rPr>
        <w:t>I</w:t>
      </w:r>
      <w:r w:rsidR="00B8166A" w:rsidRPr="00C71166">
        <w:rPr>
          <w:rFonts w:ascii="Times New Roman" w:hAnsi="Times New Roman"/>
          <w:bCs/>
          <w:sz w:val="22"/>
          <w:szCs w:val="22"/>
          <w:u w:val="single"/>
        </w:rPr>
        <w:t>II</w:t>
      </w:r>
      <w:r w:rsidRPr="00C71166">
        <w:rPr>
          <w:rFonts w:ascii="Times New Roman" w:hAnsi="Times New Roman"/>
          <w:bCs/>
          <w:sz w:val="22"/>
          <w:szCs w:val="22"/>
          <w:u w:val="single"/>
        </w:rPr>
        <w:t>a</w:t>
      </w:r>
      <w:proofErr w:type="spellEnd"/>
      <w:r w:rsidRPr="00C71166">
        <w:rPr>
          <w:rFonts w:ascii="Times New Roman" w:hAnsi="Times New Roman"/>
          <w:bCs/>
          <w:sz w:val="22"/>
          <w:szCs w:val="22"/>
          <w:u w:val="single"/>
        </w:rPr>
        <w:t xml:space="preserve"> </w:t>
      </w:r>
      <w:r w:rsidR="005C389E" w:rsidRPr="00C71166">
        <w:rPr>
          <w:rFonts w:ascii="Times New Roman" w:hAnsi="Times New Roman"/>
          <w:bCs/>
          <w:sz w:val="22"/>
          <w:szCs w:val="22"/>
          <w:u w:val="single"/>
        </w:rPr>
        <w:t>–</w:t>
      </w:r>
      <w:r w:rsidRPr="00C71166">
        <w:rPr>
          <w:rFonts w:ascii="Times New Roman" w:hAnsi="Times New Roman"/>
          <w:bCs/>
          <w:sz w:val="22"/>
          <w:szCs w:val="22"/>
          <w:u w:val="single"/>
        </w:rPr>
        <w:t xml:space="preserve"> </w:t>
      </w:r>
      <w:r w:rsidR="005C389E" w:rsidRPr="00C71166">
        <w:rPr>
          <w:rFonts w:ascii="Times New Roman" w:hAnsi="Times New Roman"/>
          <w:bCs/>
          <w:sz w:val="22"/>
          <w:szCs w:val="22"/>
          <w:u w:val="single"/>
        </w:rPr>
        <w:t xml:space="preserve">dokumentace </w:t>
      </w:r>
      <w:r w:rsidRPr="00C71166">
        <w:rPr>
          <w:rFonts w:ascii="Times New Roman" w:hAnsi="Times New Roman"/>
          <w:sz w:val="22"/>
          <w:szCs w:val="22"/>
          <w:u w:val="single"/>
        </w:rPr>
        <w:t>stavb</w:t>
      </w:r>
      <w:r w:rsidR="005C389E" w:rsidRPr="00C71166">
        <w:rPr>
          <w:rFonts w:ascii="Times New Roman" w:hAnsi="Times New Roman"/>
          <w:sz w:val="22"/>
          <w:szCs w:val="22"/>
          <w:u w:val="single"/>
        </w:rPr>
        <w:t>y</w:t>
      </w:r>
      <w:r w:rsidRPr="00C71166">
        <w:rPr>
          <w:rFonts w:ascii="Times New Roman" w:hAnsi="Times New Roman"/>
          <w:sz w:val="22"/>
          <w:szCs w:val="22"/>
          <w:u w:val="single"/>
        </w:rPr>
        <w:t xml:space="preserve"> urgentního příjmu nemocnice</w:t>
      </w:r>
      <w:r w:rsidRPr="00C71166">
        <w:rPr>
          <w:rFonts w:ascii="Times New Roman" w:hAnsi="Times New Roman"/>
          <w:sz w:val="22"/>
          <w:szCs w:val="22"/>
        </w:rPr>
        <w:t>, jež bude obsahovat zejména:</w:t>
      </w:r>
    </w:p>
    <w:p w14:paraId="402F83ED" w14:textId="77777777" w:rsidR="009C627A" w:rsidRPr="00C71166" w:rsidRDefault="009C627A" w:rsidP="00B8166A">
      <w:pPr>
        <w:pStyle w:val="Odstavecseseznamem"/>
        <w:numPr>
          <w:ilvl w:val="0"/>
          <w:numId w:val="14"/>
        </w:numPr>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přístavba vnější části urgentního příjmu včetně čekárny a propojovací chodby z pavilonu B;</w:t>
      </w:r>
    </w:p>
    <w:p w14:paraId="79E503D8" w14:textId="77777777" w:rsidR="009C627A" w:rsidRPr="00C71166" w:rsidRDefault="009C627A" w:rsidP="00B8166A">
      <w:pPr>
        <w:pStyle w:val="Odstavecseseznamem"/>
        <w:numPr>
          <w:ilvl w:val="0"/>
          <w:numId w:val="14"/>
        </w:numPr>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rekonstrukce stávající části 1 NP pavilonu C v rozsahu prostor pro urgentní příjem;</w:t>
      </w:r>
    </w:p>
    <w:p w14:paraId="61D1731F" w14:textId="77777777" w:rsidR="009C627A" w:rsidRPr="00C71166" w:rsidRDefault="009C627A" w:rsidP="00B8166A">
      <w:pPr>
        <w:pStyle w:val="Odstavecseseznamem"/>
        <w:numPr>
          <w:ilvl w:val="0"/>
          <w:numId w:val="14"/>
        </w:numPr>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rekonstrukce stávajícího prostoru 1 PP pavilonu C, včetně úprav pro splnění PBŘ, která bude nezbytně zasažena realizací přístavby a souvisejícími pracemi;</w:t>
      </w:r>
    </w:p>
    <w:p w14:paraId="3B3A5DA1" w14:textId="77777777" w:rsidR="009C627A" w:rsidRPr="00C71166" w:rsidRDefault="009C627A" w:rsidP="00B8166A">
      <w:pPr>
        <w:pStyle w:val="Odstavecseseznamem"/>
        <w:numPr>
          <w:ilvl w:val="0"/>
          <w:numId w:val="14"/>
        </w:numPr>
        <w:ind w:left="851" w:hanging="284"/>
        <w:jc w:val="both"/>
        <w:rPr>
          <w:rFonts w:ascii="Times New Roman" w:hAnsi="Times New Roman"/>
          <w:sz w:val="22"/>
          <w:szCs w:val="22"/>
          <w:lang w:eastAsia="cs-CZ"/>
        </w:rPr>
      </w:pPr>
      <w:r w:rsidRPr="00C71166">
        <w:rPr>
          <w:rFonts w:ascii="Times New Roman" w:hAnsi="Times New Roman"/>
          <w:sz w:val="22"/>
          <w:szCs w:val="22"/>
          <w:lang w:eastAsia="cs-CZ"/>
        </w:rPr>
        <w:t>rekonstrukce, příp. doplnění stávajících anglických dvorků pavilonu C;</w:t>
      </w:r>
    </w:p>
    <w:p w14:paraId="4926BC82" w14:textId="77777777" w:rsidR="009C627A" w:rsidRPr="00C71166" w:rsidRDefault="009C627A" w:rsidP="00B8166A">
      <w:pPr>
        <w:pStyle w:val="Odstavecseseznamem"/>
        <w:numPr>
          <w:ilvl w:val="0"/>
          <w:numId w:val="14"/>
        </w:numPr>
        <w:ind w:left="851" w:hanging="284"/>
        <w:jc w:val="both"/>
        <w:rPr>
          <w:rFonts w:ascii="Times New Roman" w:hAnsi="Times New Roman"/>
          <w:bCs/>
          <w:sz w:val="22"/>
          <w:szCs w:val="22"/>
        </w:rPr>
      </w:pPr>
      <w:r w:rsidRPr="00C71166">
        <w:rPr>
          <w:rFonts w:ascii="Times New Roman" w:hAnsi="Times New Roman"/>
          <w:sz w:val="22"/>
          <w:szCs w:val="22"/>
          <w:lang w:eastAsia="cs-CZ"/>
        </w:rPr>
        <w:t>oprava, příp. výměna rozvodů inženýrských sítí a technických zařízení budovy v 1 PP a v části 1 NP pavilonu C, dle zjištěného stavu, včetně repase strojovny VZT s napojením urgentního příjmu;</w:t>
      </w:r>
    </w:p>
    <w:p w14:paraId="6E1AAAF4" w14:textId="1C08C012" w:rsidR="009C627A" w:rsidRPr="00C71166" w:rsidRDefault="009C627A" w:rsidP="00B8166A">
      <w:pPr>
        <w:pStyle w:val="Odstavecseseznamem"/>
        <w:numPr>
          <w:ilvl w:val="0"/>
          <w:numId w:val="14"/>
        </w:numPr>
        <w:suppressAutoHyphens w:val="0"/>
        <w:ind w:left="851" w:hanging="284"/>
        <w:jc w:val="both"/>
        <w:rPr>
          <w:rFonts w:ascii="Times New Roman" w:hAnsi="Times New Roman"/>
          <w:color w:val="000000"/>
          <w:sz w:val="22"/>
          <w:szCs w:val="22"/>
          <w:lang w:eastAsia="cs-CZ"/>
        </w:rPr>
      </w:pPr>
      <w:r w:rsidRPr="00C71166">
        <w:rPr>
          <w:rFonts w:ascii="Times New Roman" w:hAnsi="Times New Roman"/>
          <w:color w:val="000000"/>
          <w:sz w:val="22"/>
          <w:szCs w:val="22"/>
          <w:lang w:eastAsia="cs-CZ"/>
        </w:rPr>
        <w:t>a další související práce s realizací přístavby urgentního příjmu</w:t>
      </w:r>
      <w:r w:rsidR="005C389E" w:rsidRPr="00C71166">
        <w:rPr>
          <w:rFonts w:ascii="Times New Roman" w:hAnsi="Times New Roman"/>
          <w:color w:val="000000"/>
          <w:sz w:val="22"/>
          <w:szCs w:val="22"/>
          <w:lang w:eastAsia="cs-CZ"/>
        </w:rPr>
        <w:t>.</w:t>
      </w:r>
    </w:p>
    <w:p w14:paraId="101D49C8" w14:textId="77777777" w:rsidR="009C627A" w:rsidRPr="00C71166" w:rsidRDefault="009C627A" w:rsidP="00B8166A">
      <w:pPr>
        <w:suppressAutoHyphens w:val="0"/>
        <w:jc w:val="both"/>
        <w:rPr>
          <w:rFonts w:ascii="Times New Roman" w:hAnsi="Times New Roman"/>
          <w:color w:val="000000"/>
          <w:sz w:val="22"/>
          <w:szCs w:val="22"/>
          <w:lang w:eastAsia="cs-CZ"/>
        </w:rPr>
      </w:pPr>
    </w:p>
    <w:p w14:paraId="4EA429F0" w14:textId="2CC14304" w:rsidR="009C627A" w:rsidRPr="00C71166" w:rsidRDefault="009C627A" w:rsidP="00B8166A">
      <w:pPr>
        <w:suppressAutoHyphens w:val="0"/>
        <w:ind w:left="567"/>
        <w:jc w:val="both"/>
        <w:rPr>
          <w:rFonts w:ascii="Times New Roman" w:hAnsi="Times New Roman"/>
          <w:b/>
          <w:sz w:val="22"/>
          <w:szCs w:val="22"/>
        </w:rPr>
      </w:pPr>
      <w:r w:rsidRPr="00C71166">
        <w:rPr>
          <w:rFonts w:ascii="Times New Roman" w:hAnsi="Times New Roman"/>
          <w:color w:val="000000"/>
          <w:sz w:val="22"/>
          <w:szCs w:val="22"/>
          <w:u w:val="single"/>
          <w:lang w:eastAsia="cs-CZ"/>
        </w:rPr>
        <w:t xml:space="preserve">Část </w:t>
      </w:r>
      <w:proofErr w:type="spellStart"/>
      <w:r w:rsidRPr="00C71166">
        <w:rPr>
          <w:rFonts w:ascii="Times New Roman" w:hAnsi="Times New Roman"/>
          <w:color w:val="000000"/>
          <w:sz w:val="22"/>
          <w:szCs w:val="22"/>
          <w:u w:val="single"/>
          <w:lang w:eastAsia="cs-CZ"/>
        </w:rPr>
        <w:t>I</w:t>
      </w:r>
      <w:r w:rsidR="00B8166A" w:rsidRPr="00C71166">
        <w:rPr>
          <w:rFonts w:ascii="Times New Roman" w:hAnsi="Times New Roman"/>
          <w:color w:val="000000"/>
          <w:sz w:val="22"/>
          <w:szCs w:val="22"/>
          <w:u w:val="single"/>
          <w:lang w:eastAsia="cs-CZ"/>
        </w:rPr>
        <w:t>II</w:t>
      </w:r>
      <w:r w:rsidRPr="00C71166">
        <w:rPr>
          <w:rFonts w:ascii="Times New Roman" w:hAnsi="Times New Roman"/>
          <w:color w:val="000000"/>
          <w:sz w:val="22"/>
          <w:szCs w:val="22"/>
          <w:u w:val="single"/>
          <w:lang w:eastAsia="cs-CZ"/>
        </w:rPr>
        <w:t>b</w:t>
      </w:r>
      <w:proofErr w:type="spellEnd"/>
      <w:r w:rsidRPr="00C71166">
        <w:rPr>
          <w:rFonts w:ascii="Times New Roman" w:hAnsi="Times New Roman"/>
          <w:color w:val="000000"/>
          <w:sz w:val="22"/>
          <w:szCs w:val="22"/>
          <w:u w:val="single"/>
          <w:lang w:eastAsia="cs-CZ"/>
        </w:rPr>
        <w:t xml:space="preserve"> </w:t>
      </w:r>
      <w:r w:rsidR="005C389E" w:rsidRPr="00C71166">
        <w:rPr>
          <w:rFonts w:ascii="Times New Roman" w:hAnsi="Times New Roman"/>
          <w:color w:val="000000"/>
          <w:sz w:val="22"/>
          <w:szCs w:val="22"/>
          <w:u w:val="single"/>
          <w:lang w:eastAsia="cs-CZ"/>
        </w:rPr>
        <w:t>–</w:t>
      </w:r>
      <w:r w:rsidRPr="00C71166">
        <w:rPr>
          <w:rFonts w:ascii="Times New Roman" w:hAnsi="Times New Roman"/>
          <w:color w:val="000000"/>
          <w:sz w:val="22"/>
          <w:szCs w:val="22"/>
          <w:u w:val="single"/>
          <w:lang w:eastAsia="cs-CZ"/>
        </w:rPr>
        <w:t xml:space="preserve"> </w:t>
      </w:r>
      <w:bookmarkStart w:id="1" w:name="_Hlk140219377"/>
      <w:r w:rsidR="005C389E" w:rsidRPr="00C71166">
        <w:rPr>
          <w:rFonts w:ascii="Times New Roman" w:hAnsi="Times New Roman"/>
          <w:color w:val="000000"/>
          <w:sz w:val="22"/>
          <w:szCs w:val="22"/>
          <w:u w:val="single"/>
          <w:lang w:eastAsia="cs-CZ"/>
        </w:rPr>
        <w:t>dokumentace c</w:t>
      </w:r>
      <w:r w:rsidRPr="00C71166">
        <w:rPr>
          <w:rFonts w:ascii="Times New Roman" w:hAnsi="Times New Roman"/>
          <w:sz w:val="22"/>
          <w:szCs w:val="22"/>
          <w:u w:val="single"/>
          <w:lang w:eastAsia="cs-CZ"/>
        </w:rPr>
        <w:t>elkov</w:t>
      </w:r>
      <w:r w:rsidR="005C389E" w:rsidRPr="00C71166">
        <w:rPr>
          <w:rFonts w:ascii="Times New Roman" w:hAnsi="Times New Roman"/>
          <w:sz w:val="22"/>
          <w:szCs w:val="22"/>
          <w:u w:val="single"/>
          <w:lang w:eastAsia="cs-CZ"/>
        </w:rPr>
        <w:t>é</w:t>
      </w:r>
      <w:r w:rsidRPr="00C71166">
        <w:rPr>
          <w:rFonts w:ascii="Times New Roman" w:hAnsi="Times New Roman"/>
          <w:sz w:val="22"/>
          <w:szCs w:val="22"/>
          <w:u w:val="single"/>
          <w:lang w:eastAsia="cs-CZ"/>
        </w:rPr>
        <w:t xml:space="preserve"> oprav</w:t>
      </w:r>
      <w:r w:rsidR="005C389E" w:rsidRPr="00C71166">
        <w:rPr>
          <w:rFonts w:ascii="Times New Roman" w:hAnsi="Times New Roman"/>
          <w:sz w:val="22"/>
          <w:szCs w:val="22"/>
          <w:u w:val="single"/>
          <w:lang w:eastAsia="cs-CZ"/>
        </w:rPr>
        <w:t>y</w:t>
      </w:r>
      <w:r w:rsidRPr="00C71166">
        <w:rPr>
          <w:rFonts w:ascii="Times New Roman" w:hAnsi="Times New Roman"/>
          <w:sz w:val="22"/>
          <w:szCs w:val="22"/>
          <w:u w:val="single"/>
          <w:lang w:eastAsia="cs-CZ"/>
        </w:rPr>
        <w:t xml:space="preserve"> souvrství střechy pavilonu C</w:t>
      </w:r>
      <w:bookmarkEnd w:id="1"/>
      <w:r w:rsidRPr="00C71166">
        <w:rPr>
          <w:rFonts w:ascii="Times New Roman" w:hAnsi="Times New Roman"/>
          <w:b/>
          <w:sz w:val="22"/>
          <w:szCs w:val="22"/>
          <w:lang w:eastAsia="cs-CZ"/>
        </w:rPr>
        <w:t xml:space="preserve">, </w:t>
      </w:r>
      <w:r w:rsidRPr="00C71166">
        <w:rPr>
          <w:rFonts w:ascii="Times New Roman" w:hAnsi="Times New Roman"/>
          <w:sz w:val="22"/>
          <w:szCs w:val="22"/>
          <w:lang w:eastAsia="cs-CZ"/>
        </w:rPr>
        <w:t>jež bude obsahovat zejména:</w:t>
      </w:r>
    </w:p>
    <w:p w14:paraId="0AE9C371" w14:textId="77777777" w:rsidR="009C627A" w:rsidRPr="00C71166" w:rsidRDefault="009C627A" w:rsidP="00B8166A">
      <w:pPr>
        <w:pStyle w:val="Odstavecseseznamem"/>
        <w:numPr>
          <w:ilvl w:val="0"/>
          <w:numId w:val="17"/>
        </w:numPr>
        <w:suppressAutoHyphens w:val="0"/>
        <w:ind w:left="851" w:hanging="284"/>
        <w:jc w:val="both"/>
        <w:rPr>
          <w:rFonts w:ascii="Times New Roman" w:hAnsi="Times New Roman"/>
          <w:sz w:val="22"/>
          <w:szCs w:val="22"/>
        </w:rPr>
      </w:pPr>
      <w:r w:rsidRPr="00C71166">
        <w:rPr>
          <w:rFonts w:ascii="Times New Roman" w:hAnsi="Times New Roman"/>
          <w:sz w:val="22"/>
          <w:szCs w:val="22"/>
        </w:rPr>
        <w:t>práce související s demontáží stávajícího souvrství střešního pláště pavilonu C, včetně atik;</w:t>
      </w:r>
    </w:p>
    <w:p w14:paraId="44FB8511" w14:textId="77777777" w:rsidR="009C627A" w:rsidRPr="00C71166" w:rsidRDefault="009C627A" w:rsidP="00B8166A">
      <w:pPr>
        <w:pStyle w:val="Odstavecseseznamem"/>
        <w:numPr>
          <w:ilvl w:val="0"/>
          <w:numId w:val="17"/>
        </w:numPr>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oprava stávajících armatur a zařízení vyústěných nad úrovní střechy, demontáže nefunkčních částí;</w:t>
      </w:r>
    </w:p>
    <w:p w14:paraId="002CADCE" w14:textId="77777777" w:rsidR="009C627A" w:rsidRPr="00C71166" w:rsidRDefault="009C627A" w:rsidP="00B8166A">
      <w:pPr>
        <w:pStyle w:val="Odstavecseseznamem"/>
        <w:numPr>
          <w:ilvl w:val="0"/>
          <w:numId w:val="17"/>
        </w:numPr>
        <w:suppressAutoHyphens w:val="0"/>
        <w:autoSpaceDE w:val="0"/>
        <w:autoSpaceDN w:val="0"/>
        <w:adjustRightInd w:val="0"/>
        <w:ind w:left="851" w:hanging="284"/>
        <w:jc w:val="both"/>
        <w:rPr>
          <w:rFonts w:ascii="Times New Roman" w:hAnsi="Times New Roman"/>
          <w:sz w:val="22"/>
          <w:szCs w:val="22"/>
          <w:lang w:eastAsia="cs-CZ"/>
        </w:rPr>
      </w:pPr>
      <w:r w:rsidRPr="00C71166">
        <w:rPr>
          <w:rFonts w:ascii="Times New Roman" w:hAnsi="Times New Roman"/>
          <w:sz w:val="22"/>
          <w:szCs w:val="22"/>
          <w:lang w:eastAsia="cs-CZ"/>
        </w:rPr>
        <w:t xml:space="preserve">repase zařízení stávajících hromosvodů na pavilonu C, pokud není nezbytné je zahrnout do části </w:t>
      </w:r>
      <w:proofErr w:type="spellStart"/>
      <w:r w:rsidRPr="00C71166">
        <w:rPr>
          <w:rFonts w:ascii="Times New Roman" w:hAnsi="Times New Roman"/>
          <w:sz w:val="22"/>
          <w:szCs w:val="22"/>
          <w:lang w:eastAsia="cs-CZ"/>
        </w:rPr>
        <w:t>Ia</w:t>
      </w:r>
      <w:proofErr w:type="spellEnd"/>
      <w:r w:rsidRPr="00C71166">
        <w:rPr>
          <w:rFonts w:ascii="Times New Roman" w:hAnsi="Times New Roman"/>
          <w:sz w:val="22"/>
          <w:szCs w:val="22"/>
          <w:lang w:eastAsia="cs-CZ"/>
        </w:rPr>
        <w:t>;</w:t>
      </w:r>
    </w:p>
    <w:p w14:paraId="4D145608" w14:textId="77777777" w:rsidR="009C627A" w:rsidRPr="00C71166" w:rsidRDefault="009C627A" w:rsidP="00B8166A">
      <w:pPr>
        <w:pStyle w:val="Odstavecseseznamem"/>
        <w:numPr>
          <w:ilvl w:val="0"/>
          <w:numId w:val="17"/>
        </w:numPr>
        <w:suppressAutoHyphens w:val="0"/>
        <w:autoSpaceDE w:val="0"/>
        <w:autoSpaceDN w:val="0"/>
        <w:adjustRightInd w:val="0"/>
        <w:ind w:left="851" w:hanging="284"/>
        <w:jc w:val="both"/>
        <w:rPr>
          <w:rFonts w:ascii="TimesNewRomanPSMT" w:hAnsi="TimesNewRomanPSMT" w:cs="TimesNewRomanPSMT"/>
          <w:sz w:val="22"/>
          <w:szCs w:val="22"/>
          <w:lang w:eastAsia="cs-CZ"/>
        </w:rPr>
      </w:pPr>
      <w:r w:rsidRPr="00C71166">
        <w:rPr>
          <w:rFonts w:ascii="Times New Roman" w:hAnsi="Times New Roman"/>
          <w:color w:val="000000"/>
          <w:sz w:val="22"/>
          <w:szCs w:val="22"/>
          <w:lang w:eastAsia="cs-CZ"/>
        </w:rPr>
        <w:t xml:space="preserve">a další související práce s realizací celkové opravy </w:t>
      </w:r>
      <w:r w:rsidRPr="00C71166">
        <w:rPr>
          <w:rFonts w:ascii="Times New Roman" w:hAnsi="Times New Roman"/>
          <w:sz w:val="22"/>
          <w:szCs w:val="22"/>
          <w:lang w:eastAsia="cs-CZ"/>
        </w:rPr>
        <w:t>souvrství střechy</w:t>
      </w:r>
      <w:r w:rsidRPr="00C71166">
        <w:rPr>
          <w:rFonts w:ascii="TimesNewRomanPSMT" w:hAnsi="TimesNewRomanPSMT" w:cs="TimesNewRomanPSMT"/>
          <w:sz w:val="22"/>
          <w:szCs w:val="22"/>
          <w:lang w:eastAsia="cs-CZ"/>
        </w:rPr>
        <w:t xml:space="preserve"> pavilonu C.</w:t>
      </w:r>
    </w:p>
    <w:p w14:paraId="28B3CF4E" w14:textId="77777777" w:rsidR="009C627A" w:rsidRPr="00C71166" w:rsidRDefault="009C627A" w:rsidP="009C627A">
      <w:pPr>
        <w:autoSpaceDE w:val="0"/>
        <w:autoSpaceDN w:val="0"/>
        <w:adjustRightInd w:val="0"/>
        <w:ind w:left="567"/>
        <w:jc w:val="both"/>
        <w:rPr>
          <w:rFonts w:ascii="Times New Roman" w:hAnsi="Times New Roman"/>
          <w:b/>
          <w:bCs/>
          <w:sz w:val="22"/>
          <w:szCs w:val="22"/>
          <w:lang w:eastAsia="cs-CZ"/>
        </w:rPr>
      </w:pPr>
    </w:p>
    <w:p w14:paraId="20A3B8E4" w14:textId="331376E6" w:rsidR="00DA016D" w:rsidRPr="00C71166" w:rsidRDefault="00B8166A" w:rsidP="00B8166A">
      <w:pPr>
        <w:suppressAutoHyphens w:val="0"/>
        <w:autoSpaceDE w:val="0"/>
        <w:autoSpaceDN w:val="0"/>
        <w:adjustRightInd w:val="0"/>
        <w:ind w:left="567"/>
        <w:jc w:val="both"/>
        <w:rPr>
          <w:rFonts w:ascii="TimesNewRomanPSMT" w:hAnsi="TimesNewRomanPSMT" w:cs="TimesNewRomanPSMT"/>
          <w:sz w:val="22"/>
          <w:szCs w:val="22"/>
          <w:lang w:eastAsia="cs-CZ"/>
        </w:rPr>
      </w:pPr>
      <w:bookmarkStart w:id="2" w:name="_Hlk140146887"/>
      <w:r w:rsidRPr="00C71166">
        <w:rPr>
          <w:rFonts w:ascii="TimesNewRomanPSMT" w:hAnsi="TimesNewRomanPSMT" w:cs="TimesNewRomanPSMT"/>
          <w:sz w:val="22"/>
          <w:szCs w:val="22"/>
          <w:lang w:eastAsia="cs-CZ"/>
        </w:rPr>
        <w:t>V</w:t>
      </w:r>
      <w:r w:rsidR="00DA016D" w:rsidRPr="00C71166">
        <w:rPr>
          <w:rFonts w:ascii="TimesNewRomanPSMT" w:hAnsi="TimesNewRomanPSMT" w:cs="TimesNewRomanPSMT"/>
          <w:sz w:val="22"/>
          <w:szCs w:val="22"/>
          <w:lang w:eastAsia="cs-CZ"/>
        </w:rPr>
        <w:t xml:space="preserve">yhotovená a předaná část dokumentace ve stupni pro provádění stavby s názvem „Společná část dokumentace“ bude upravena, dopracována a rozdělena na části, které budou věcně souviset s výše uvedenými </w:t>
      </w:r>
      <w:r w:rsidRPr="00C71166">
        <w:rPr>
          <w:rFonts w:ascii="TimesNewRomanPSMT" w:hAnsi="TimesNewRomanPSMT" w:cs="TimesNewRomanPSMT"/>
          <w:sz w:val="22"/>
          <w:szCs w:val="22"/>
          <w:lang w:eastAsia="cs-CZ"/>
        </w:rPr>
        <w:t>č</w:t>
      </w:r>
      <w:r w:rsidR="00DA016D" w:rsidRPr="00C71166">
        <w:rPr>
          <w:rFonts w:ascii="TimesNewRomanPSMT" w:hAnsi="TimesNewRomanPSMT" w:cs="TimesNewRomanPSMT"/>
          <w:sz w:val="22"/>
          <w:szCs w:val="22"/>
          <w:lang w:eastAsia="cs-CZ"/>
        </w:rPr>
        <w:t xml:space="preserve">ástmi </w:t>
      </w:r>
      <w:proofErr w:type="spellStart"/>
      <w:r w:rsidR="00DA016D" w:rsidRPr="00C71166">
        <w:rPr>
          <w:rFonts w:ascii="TimesNewRomanPSMT" w:hAnsi="TimesNewRomanPSMT" w:cs="TimesNewRomanPSMT"/>
          <w:sz w:val="22"/>
          <w:szCs w:val="22"/>
          <w:lang w:eastAsia="cs-CZ"/>
        </w:rPr>
        <w:t>I</w:t>
      </w:r>
      <w:r w:rsidRPr="00C71166">
        <w:rPr>
          <w:rFonts w:ascii="TimesNewRomanPSMT" w:hAnsi="TimesNewRomanPSMT" w:cs="TimesNewRomanPSMT"/>
          <w:sz w:val="22"/>
          <w:szCs w:val="22"/>
          <w:lang w:eastAsia="cs-CZ"/>
        </w:rPr>
        <w:t>IIa</w:t>
      </w:r>
      <w:proofErr w:type="spellEnd"/>
      <w:r w:rsidR="00DA016D" w:rsidRPr="00C71166">
        <w:rPr>
          <w:rFonts w:ascii="TimesNewRomanPSMT" w:hAnsi="TimesNewRomanPSMT" w:cs="TimesNewRomanPSMT"/>
          <w:sz w:val="22"/>
          <w:szCs w:val="22"/>
          <w:lang w:eastAsia="cs-CZ"/>
        </w:rPr>
        <w:t xml:space="preserve"> </w:t>
      </w:r>
      <w:r w:rsidRPr="00C71166">
        <w:rPr>
          <w:rFonts w:ascii="TimesNewRomanPSMT" w:hAnsi="TimesNewRomanPSMT" w:cs="TimesNewRomanPSMT"/>
          <w:sz w:val="22"/>
          <w:szCs w:val="22"/>
          <w:lang w:eastAsia="cs-CZ"/>
        </w:rPr>
        <w:t>a</w:t>
      </w:r>
      <w:r w:rsidR="00DA016D" w:rsidRPr="00C71166">
        <w:rPr>
          <w:rFonts w:ascii="TimesNewRomanPSMT" w:hAnsi="TimesNewRomanPSMT" w:cs="TimesNewRomanPSMT"/>
          <w:sz w:val="22"/>
          <w:szCs w:val="22"/>
          <w:lang w:eastAsia="cs-CZ"/>
        </w:rPr>
        <w:t xml:space="preserve"> </w:t>
      </w:r>
      <w:proofErr w:type="spellStart"/>
      <w:r w:rsidRPr="00C71166">
        <w:rPr>
          <w:rFonts w:ascii="TimesNewRomanPSMT" w:hAnsi="TimesNewRomanPSMT" w:cs="TimesNewRomanPSMT"/>
          <w:sz w:val="22"/>
          <w:szCs w:val="22"/>
          <w:lang w:eastAsia="cs-CZ"/>
        </w:rPr>
        <w:t>III</w:t>
      </w:r>
      <w:r w:rsidR="00DA016D" w:rsidRPr="00C71166">
        <w:rPr>
          <w:rFonts w:ascii="TimesNewRomanPSMT" w:hAnsi="TimesNewRomanPSMT" w:cs="TimesNewRomanPSMT"/>
          <w:sz w:val="22"/>
          <w:szCs w:val="22"/>
          <w:lang w:eastAsia="cs-CZ"/>
        </w:rPr>
        <w:t>b</w:t>
      </w:r>
      <w:proofErr w:type="spellEnd"/>
      <w:r w:rsidR="00DA016D" w:rsidRPr="00C71166">
        <w:rPr>
          <w:rFonts w:ascii="TimesNewRomanPSMT" w:hAnsi="TimesNewRomanPSMT" w:cs="TimesNewRomanPSMT"/>
          <w:sz w:val="22"/>
          <w:szCs w:val="22"/>
          <w:lang w:eastAsia="cs-CZ"/>
        </w:rPr>
        <w:t xml:space="preserve"> tak, aby bylo možné zadat veřejné zakázky na realizaci </w:t>
      </w:r>
      <w:r w:rsidR="000B7176" w:rsidRPr="00C71166">
        <w:rPr>
          <w:rFonts w:ascii="TimesNewRomanPSMT" w:hAnsi="TimesNewRomanPSMT" w:cs="TimesNewRomanPSMT"/>
          <w:sz w:val="22"/>
          <w:szCs w:val="22"/>
          <w:lang w:eastAsia="cs-CZ"/>
        </w:rPr>
        <w:t xml:space="preserve">příslušných </w:t>
      </w:r>
      <w:r w:rsidR="00DA016D" w:rsidRPr="00C71166">
        <w:rPr>
          <w:rFonts w:ascii="TimesNewRomanPSMT" w:hAnsi="TimesNewRomanPSMT" w:cs="TimesNewRomanPSMT"/>
          <w:sz w:val="22"/>
          <w:szCs w:val="22"/>
          <w:lang w:eastAsia="cs-CZ"/>
        </w:rPr>
        <w:t>stavebních prací zvlášť.</w:t>
      </w:r>
    </w:p>
    <w:p w14:paraId="21D617D8" w14:textId="33A533C6" w:rsidR="00E303E4" w:rsidRPr="00C71166" w:rsidRDefault="00E303E4" w:rsidP="00DA016D">
      <w:pPr>
        <w:suppressAutoHyphens w:val="0"/>
        <w:autoSpaceDE w:val="0"/>
        <w:autoSpaceDN w:val="0"/>
        <w:adjustRightInd w:val="0"/>
        <w:rPr>
          <w:rFonts w:ascii="TimesNewRomanPSMT" w:hAnsi="TimesNewRomanPSMT" w:cs="TimesNewRomanPSMT"/>
          <w:sz w:val="22"/>
          <w:szCs w:val="22"/>
          <w:lang w:eastAsia="cs-CZ"/>
        </w:rPr>
      </w:pPr>
    </w:p>
    <w:p w14:paraId="63C00640" w14:textId="77777777" w:rsidR="00B8166A" w:rsidRPr="00C71166" w:rsidRDefault="00B8166A" w:rsidP="00DA016D">
      <w:pPr>
        <w:suppressAutoHyphens w:val="0"/>
        <w:autoSpaceDE w:val="0"/>
        <w:autoSpaceDN w:val="0"/>
        <w:adjustRightInd w:val="0"/>
        <w:rPr>
          <w:rFonts w:ascii="TimesNewRomanPSMT" w:hAnsi="TimesNewRomanPSMT" w:cs="TimesNewRomanPSMT"/>
          <w:sz w:val="22"/>
          <w:szCs w:val="22"/>
          <w:lang w:eastAsia="cs-CZ"/>
        </w:rPr>
      </w:pPr>
    </w:p>
    <w:p w14:paraId="770EF037" w14:textId="54254B3D" w:rsidR="00E303E4" w:rsidRPr="00C71166" w:rsidRDefault="00E303E4" w:rsidP="00B8166A">
      <w:pPr>
        <w:suppressAutoHyphens w:val="0"/>
        <w:autoSpaceDE w:val="0"/>
        <w:autoSpaceDN w:val="0"/>
        <w:adjustRightInd w:val="0"/>
        <w:spacing w:after="120"/>
        <w:rPr>
          <w:rFonts w:ascii="Times New Roman" w:hAnsi="Times New Roman"/>
          <w:b/>
          <w:sz w:val="22"/>
          <w:szCs w:val="22"/>
          <w:u w:val="single"/>
        </w:rPr>
      </w:pPr>
      <w:r w:rsidRPr="00C71166">
        <w:rPr>
          <w:rFonts w:ascii="Times New Roman" w:hAnsi="Times New Roman"/>
          <w:b/>
          <w:sz w:val="22"/>
          <w:szCs w:val="22"/>
          <w:u w:val="single"/>
        </w:rPr>
        <w:t xml:space="preserve">Původní znění čl. I. odst. 1.3 smlouvy se rozšiřuje o </w:t>
      </w:r>
      <w:r w:rsidR="00FE1C86" w:rsidRPr="00C71166">
        <w:rPr>
          <w:rFonts w:ascii="Times New Roman" w:hAnsi="Times New Roman"/>
          <w:b/>
          <w:sz w:val="22"/>
          <w:szCs w:val="22"/>
          <w:u w:val="single"/>
        </w:rPr>
        <w:t xml:space="preserve">nové </w:t>
      </w:r>
      <w:r w:rsidRPr="00C71166">
        <w:rPr>
          <w:rFonts w:ascii="Times New Roman" w:hAnsi="Times New Roman"/>
          <w:b/>
          <w:sz w:val="22"/>
          <w:szCs w:val="22"/>
          <w:u w:val="single"/>
        </w:rPr>
        <w:t>ustanovení</w:t>
      </w:r>
      <w:r w:rsidR="00FE1C86" w:rsidRPr="00C71166">
        <w:rPr>
          <w:rFonts w:ascii="Times New Roman" w:hAnsi="Times New Roman"/>
          <w:b/>
          <w:sz w:val="22"/>
          <w:szCs w:val="22"/>
          <w:u w:val="single"/>
        </w:rPr>
        <w:t xml:space="preserve"> písm. t)</w:t>
      </w:r>
      <w:r w:rsidRPr="00C71166">
        <w:rPr>
          <w:rFonts w:ascii="Times New Roman" w:hAnsi="Times New Roman"/>
          <w:b/>
          <w:sz w:val="22"/>
          <w:szCs w:val="22"/>
          <w:u w:val="single"/>
        </w:rPr>
        <w:t xml:space="preserve"> ve znění:</w:t>
      </w:r>
    </w:p>
    <w:p w14:paraId="61948E26" w14:textId="563C1A02" w:rsidR="003E3131" w:rsidRPr="00C71166" w:rsidRDefault="002077A8" w:rsidP="005C389E">
      <w:pPr>
        <w:ind w:left="851" w:hanging="284"/>
        <w:jc w:val="both"/>
        <w:rPr>
          <w:rFonts w:ascii="Times New Roman" w:hAnsi="Times New Roman"/>
          <w:sz w:val="22"/>
          <w:szCs w:val="22"/>
        </w:rPr>
      </w:pPr>
      <w:r w:rsidRPr="00C71166">
        <w:rPr>
          <w:rFonts w:ascii="Times New Roman" w:hAnsi="Times New Roman"/>
          <w:sz w:val="22"/>
          <w:szCs w:val="22"/>
        </w:rPr>
        <w:t>t</w:t>
      </w:r>
      <w:r w:rsidR="005C389E" w:rsidRPr="00C71166">
        <w:rPr>
          <w:rFonts w:ascii="Times New Roman" w:hAnsi="Times New Roman"/>
          <w:sz w:val="22"/>
          <w:szCs w:val="22"/>
        </w:rPr>
        <w:t xml:space="preserve">) </w:t>
      </w:r>
      <w:r w:rsidR="005C389E" w:rsidRPr="00C71166">
        <w:rPr>
          <w:rFonts w:ascii="Times New Roman" w:hAnsi="Times New Roman"/>
          <w:sz w:val="22"/>
          <w:szCs w:val="22"/>
        </w:rPr>
        <w:tab/>
        <w:t>Z</w:t>
      </w:r>
      <w:r w:rsidR="00E303E4" w:rsidRPr="00C71166">
        <w:rPr>
          <w:rFonts w:ascii="Times New Roman" w:hAnsi="Times New Roman"/>
          <w:sz w:val="22"/>
          <w:szCs w:val="22"/>
        </w:rPr>
        <w:t>pracov</w:t>
      </w:r>
      <w:r w:rsidR="005C389E" w:rsidRPr="00C71166">
        <w:rPr>
          <w:rFonts w:ascii="Times New Roman" w:hAnsi="Times New Roman"/>
          <w:sz w:val="22"/>
          <w:szCs w:val="22"/>
        </w:rPr>
        <w:t>ání</w:t>
      </w:r>
      <w:r w:rsidR="00E303E4" w:rsidRPr="00C71166">
        <w:rPr>
          <w:rFonts w:ascii="Times New Roman" w:hAnsi="Times New Roman"/>
          <w:sz w:val="22"/>
          <w:szCs w:val="22"/>
        </w:rPr>
        <w:t xml:space="preserve"> </w:t>
      </w:r>
      <w:r w:rsidR="000B7176" w:rsidRPr="00C71166">
        <w:rPr>
          <w:rFonts w:ascii="Times New Roman" w:hAnsi="Times New Roman"/>
          <w:sz w:val="22"/>
          <w:szCs w:val="22"/>
        </w:rPr>
        <w:t xml:space="preserve">projektových dokumentací pro </w:t>
      </w:r>
      <w:r w:rsidR="00E303E4" w:rsidRPr="00C71166">
        <w:rPr>
          <w:rFonts w:ascii="Times New Roman" w:hAnsi="Times New Roman"/>
          <w:sz w:val="22"/>
          <w:szCs w:val="22"/>
        </w:rPr>
        <w:t>část</w:t>
      </w:r>
      <w:r w:rsidR="000B7176" w:rsidRPr="00C71166">
        <w:rPr>
          <w:rFonts w:ascii="Times New Roman" w:hAnsi="Times New Roman"/>
          <w:sz w:val="22"/>
          <w:szCs w:val="22"/>
        </w:rPr>
        <w:t>i</w:t>
      </w:r>
      <w:r w:rsidR="00E303E4" w:rsidRPr="00C71166">
        <w:rPr>
          <w:rFonts w:ascii="Times New Roman" w:hAnsi="Times New Roman"/>
          <w:sz w:val="22"/>
          <w:szCs w:val="22"/>
        </w:rPr>
        <w:t xml:space="preserve"> </w:t>
      </w:r>
      <w:proofErr w:type="spellStart"/>
      <w:r w:rsidR="00E303E4" w:rsidRPr="00C71166">
        <w:rPr>
          <w:rFonts w:ascii="Times New Roman" w:hAnsi="Times New Roman"/>
          <w:sz w:val="22"/>
          <w:szCs w:val="22"/>
        </w:rPr>
        <w:t>I</w:t>
      </w:r>
      <w:r w:rsidR="005C389E" w:rsidRPr="00C71166">
        <w:rPr>
          <w:rFonts w:ascii="Times New Roman" w:hAnsi="Times New Roman"/>
          <w:sz w:val="22"/>
          <w:szCs w:val="22"/>
        </w:rPr>
        <w:t>II</w:t>
      </w:r>
      <w:r w:rsidR="00E303E4" w:rsidRPr="00C71166">
        <w:rPr>
          <w:rFonts w:ascii="Times New Roman" w:hAnsi="Times New Roman"/>
          <w:sz w:val="22"/>
          <w:szCs w:val="22"/>
        </w:rPr>
        <w:t>a</w:t>
      </w:r>
      <w:proofErr w:type="spellEnd"/>
      <w:r w:rsidR="00E303E4" w:rsidRPr="00C71166">
        <w:rPr>
          <w:rFonts w:ascii="Times New Roman" w:hAnsi="Times New Roman"/>
          <w:sz w:val="22"/>
          <w:szCs w:val="22"/>
        </w:rPr>
        <w:t xml:space="preserve"> a </w:t>
      </w:r>
      <w:proofErr w:type="spellStart"/>
      <w:r w:rsidR="005C389E" w:rsidRPr="00C71166">
        <w:rPr>
          <w:rFonts w:ascii="Times New Roman" w:hAnsi="Times New Roman"/>
          <w:sz w:val="22"/>
          <w:szCs w:val="22"/>
        </w:rPr>
        <w:t>II</w:t>
      </w:r>
      <w:r w:rsidR="00E303E4" w:rsidRPr="00C71166">
        <w:rPr>
          <w:rFonts w:ascii="Times New Roman" w:hAnsi="Times New Roman"/>
          <w:sz w:val="22"/>
          <w:szCs w:val="22"/>
        </w:rPr>
        <w:t>Ib</w:t>
      </w:r>
      <w:proofErr w:type="spellEnd"/>
      <w:r w:rsidR="00E303E4" w:rsidRPr="00C71166">
        <w:rPr>
          <w:rFonts w:ascii="Times New Roman" w:hAnsi="Times New Roman"/>
          <w:sz w:val="22"/>
          <w:szCs w:val="22"/>
        </w:rPr>
        <w:t xml:space="preserve"> </w:t>
      </w:r>
      <w:r w:rsidR="005C389E" w:rsidRPr="00C71166">
        <w:rPr>
          <w:rFonts w:ascii="Times New Roman" w:hAnsi="Times New Roman"/>
          <w:sz w:val="22"/>
          <w:szCs w:val="22"/>
        </w:rPr>
        <w:t xml:space="preserve">vyhotovených </w:t>
      </w:r>
      <w:r w:rsidR="00E303E4" w:rsidRPr="00C71166">
        <w:rPr>
          <w:rFonts w:ascii="Times New Roman" w:hAnsi="Times New Roman"/>
          <w:sz w:val="22"/>
          <w:szCs w:val="22"/>
        </w:rPr>
        <w:t>ve stupni pro provádění stavby ve smyslu</w:t>
      </w:r>
      <w:r w:rsidR="003B38C9" w:rsidRPr="00C71166">
        <w:rPr>
          <w:rFonts w:ascii="Times New Roman" w:hAnsi="Times New Roman"/>
          <w:b/>
          <w:sz w:val="22"/>
          <w:szCs w:val="22"/>
        </w:rPr>
        <w:t xml:space="preserve"> </w:t>
      </w:r>
      <w:r w:rsidR="00E303E4" w:rsidRPr="00C71166">
        <w:rPr>
          <w:rFonts w:ascii="Times New Roman" w:hAnsi="Times New Roman"/>
          <w:sz w:val="22"/>
          <w:szCs w:val="22"/>
          <w:lang w:eastAsia="cs-CZ"/>
        </w:rPr>
        <w:t xml:space="preserve">§ </w:t>
      </w:r>
      <w:r w:rsidR="00E303E4" w:rsidRPr="00C71166">
        <w:rPr>
          <w:rFonts w:ascii="Times New Roman" w:hAnsi="Times New Roman"/>
          <w:sz w:val="22"/>
          <w:szCs w:val="22"/>
        </w:rPr>
        <w:t>3 vyhlášky č. 499/2006 Sb., o dokumentaci staveb, ve znění pozdějších předpisů</w:t>
      </w:r>
      <w:r w:rsidR="003E3131" w:rsidRPr="00C71166">
        <w:rPr>
          <w:rFonts w:ascii="Times New Roman" w:hAnsi="Times New Roman"/>
          <w:sz w:val="22"/>
          <w:szCs w:val="22"/>
        </w:rPr>
        <w:t xml:space="preserve"> bude vyhotoveno v počtu 2 pare v tištěné podobě a předání elektronické podoby dokumentace </w:t>
      </w:r>
      <w:r w:rsidR="00CE7A6C" w:rsidRPr="00C71166">
        <w:rPr>
          <w:rFonts w:ascii="Times New Roman" w:hAnsi="Times New Roman"/>
          <w:sz w:val="22"/>
          <w:szCs w:val="22"/>
        </w:rPr>
        <w:t xml:space="preserve">v prostředí CDE </w:t>
      </w:r>
      <w:r w:rsidR="003E3131" w:rsidRPr="00C71166">
        <w:rPr>
          <w:rFonts w:ascii="Times New Roman" w:hAnsi="Times New Roman"/>
          <w:sz w:val="22"/>
          <w:szCs w:val="22"/>
        </w:rPr>
        <w:t xml:space="preserve">ve formátech DOCX, výkresová část v CAD formátu DWG a současně ve formátu PDF, modelová část ve formátu IFC a nativním formátu pro tvorbu informačního modelu, tabulkové soubory ve formátu XLSX. </w:t>
      </w:r>
    </w:p>
    <w:p w14:paraId="1B1E441D" w14:textId="4369FA68" w:rsidR="003E3131" w:rsidRPr="00C71166" w:rsidRDefault="005C389E" w:rsidP="005C389E">
      <w:pPr>
        <w:tabs>
          <w:tab w:val="left" w:pos="426"/>
        </w:tabs>
        <w:ind w:left="851" w:hanging="284"/>
        <w:jc w:val="both"/>
        <w:rPr>
          <w:rFonts w:ascii="Times New Roman" w:hAnsi="Times New Roman"/>
          <w:sz w:val="22"/>
          <w:szCs w:val="22"/>
        </w:rPr>
      </w:pPr>
      <w:r w:rsidRPr="00C71166">
        <w:rPr>
          <w:rFonts w:ascii="Times New Roman" w:hAnsi="Times New Roman"/>
          <w:sz w:val="22"/>
          <w:szCs w:val="22"/>
        </w:rPr>
        <w:tab/>
      </w:r>
      <w:r w:rsidR="003E3131" w:rsidRPr="00C71166">
        <w:rPr>
          <w:rFonts w:ascii="Times New Roman" w:hAnsi="Times New Roman"/>
          <w:sz w:val="22"/>
          <w:szCs w:val="22"/>
        </w:rPr>
        <w:t xml:space="preserve">Součástí </w:t>
      </w:r>
      <w:r w:rsidR="000B7176" w:rsidRPr="00C71166">
        <w:rPr>
          <w:rFonts w:ascii="Times New Roman" w:hAnsi="Times New Roman"/>
          <w:sz w:val="22"/>
          <w:szCs w:val="22"/>
        </w:rPr>
        <w:t xml:space="preserve">každé </w:t>
      </w:r>
      <w:r w:rsidR="003E3131" w:rsidRPr="00C71166">
        <w:rPr>
          <w:rFonts w:ascii="Times New Roman" w:hAnsi="Times New Roman"/>
          <w:sz w:val="22"/>
          <w:szCs w:val="22"/>
        </w:rPr>
        <w:t>dokumentac</w:t>
      </w:r>
      <w:r w:rsidR="000B7176" w:rsidRPr="00C71166">
        <w:rPr>
          <w:rFonts w:ascii="Times New Roman" w:hAnsi="Times New Roman"/>
          <w:sz w:val="22"/>
          <w:szCs w:val="22"/>
        </w:rPr>
        <w:t>e</w:t>
      </w:r>
      <w:r w:rsidR="003E3131" w:rsidRPr="00C71166">
        <w:rPr>
          <w:rFonts w:ascii="Times New Roman" w:hAnsi="Times New Roman"/>
          <w:sz w:val="22"/>
          <w:szCs w:val="22"/>
        </w:rPr>
        <w:t xml:space="preserve"> bude i zpracování kompletního a závazného položkového soupisu stavebních prací, dodávek a služeb s výkazem výměr v členění na stavební objekty dle jednotlivých budov a do oddílů dle systému společnosti ÚRS CZ a.s., IČO 47115645, který splňuje požadavky na strukturu a členění dle vyhlášky č. 169/2016 Sb., o stanovení rozsahu dokumentace veřejné zakázky na stavební práce a soupisu stavebních prací, dodávek a služeb s výkazem výměr, ve znění pozdějších předpisů v tištěné i elektronické podobě ve formátu XLSX v každém pare. </w:t>
      </w:r>
    </w:p>
    <w:p w14:paraId="7327CD1F" w14:textId="730821EB" w:rsidR="003E3131" w:rsidRPr="00C71166" w:rsidRDefault="005C389E" w:rsidP="005C389E">
      <w:pPr>
        <w:tabs>
          <w:tab w:val="left" w:pos="426"/>
        </w:tabs>
        <w:ind w:left="851" w:hanging="284"/>
        <w:jc w:val="both"/>
        <w:rPr>
          <w:rFonts w:ascii="Times New Roman" w:hAnsi="Times New Roman"/>
          <w:sz w:val="22"/>
          <w:szCs w:val="22"/>
        </w:rPr>
      </w:pPr>
      <w:r w:rsidRPr="00C71166">
        <w:rPr>
          <w:rFonts w:ascii="Times New Roman" w:hAnsi="Times New Roman"/>
          <w:sz w:val="22"/>
          <w:szCs w:val="22"/>
        </w:rPr>
        <w:tab/>
      </w:r>
      <w:r w:rsidR="003E3131" w:rsidRPr="00C71166">
        <w:rPr>
          <w:rFonts w:ascii="Times New Roman" w:hAnsi="Times New Roman"/>
          <w:sz w:val="22"/>
          <w:szCs w:val="22"/>
        </w:rPr>
        <w:t xml:space="preserve">Součástí </w:t>
      </w:r>
      <w:r w:rsidR="000B7176" w:rsidRPr="00C71166">
        <w:rPr>
          <w:rFonts w:ascii="Times New Roman" w:hAnsi="Times New Roman"/>
          <w:sz w:val="22"/>
          <w:szCs w:val="22"/>
        </w:rPr>
        <w:t xml:space="preserve">každé </w:t>
      </w:r>
      <w:r w:rsidR="003E3131" w:rsidRPr="00C71166">
        <w:rPr>
          <w:rFonts w:ascii="Times New Roman" w:hAnsi="Times New Roman"/>
          <w:sz w:val="22"/>
          <w:szCs w:val="22"/>
        </w:rPr>
        <w:t>dokumentac</w:t>
      </w:r>
      <w:r w:rsidR="000B7176" w:rsidRPr="00C71166">
        <w:rPr>
          <w:rFonts w:ascii="Times New Roman" w:hAnsi="Times New Roman"/>
          <w:sz w:val="22"/>
          <w:szCs w:val="22"/>
        </w:rPr>
        <w:t>e</w:t>
      </w:r>
      <w:r w:rsidR="003E3131" w:rsidRPr="00C71166">
        <w:rPr>
          <w:rFonts w:ascii="Times New Roman" w:hAnsi="Times New Roman"/>
          <w:sz w:val="22"/>
          <w:szCs w:val="22"/>
        </w:rPr>
        <w:t xml:space="preserve"> bude </w:t>
      </w:r>
      <w:r w:rsidR="000B7176" w:rsidRPr="00C71166">
        <w:rPr>
          <w:rFonts w:ascii="Times New Roman" w:hAnsi="Times New Roman"/>
          <w:sz w:val="22"/>
          <w:szCs w:val="22"/>
        </w:rPr>
        <w:t xml:space="preserve">dále </w:t>
      </w:r>
      <w:r w:rsidR="003E3131" w:rsidRPr="00C71166">
        <w:rPr>
          <w:rFonts w:ascii="Times New Roman" w:hAnsi="Times New Roman"/>
          <w:sz w:val="22"/>
          <w:szCs w:val="22"/>
        </w:rPr>
        <w:t xml:space="preserve">souhrnný rozpočet stavby zpracovaný v členění do oddílů dle systému společnosti ÚRS CZ a.s., IČO 47115645. Položkové rozpočty a souhrnné rozpočty budou expedovány ve formátu ORF (Obecný Rozpočtový Formát) – tento formát </w:t>
      </w:r>
      <w:r w:rsidR="003E3131" w:rsidRPr="00C71166">
        <w:rPr>
          <w:rFonts w:ascii="Times New Roman" w:hAnsi="Times New Roman"/>
          <w:sz w:val="22"/>
          <w:szCs w:val="22"/>
        </w:rPr>
        <w:lastRenderedPageBreak/>
        <w:t>podporují programy pro tvorbu rozpočtů, nebo ve formátu XLSX. Souhrnný rozpočet nebude obsahovat položku rezervy. Budou expedovány 2 pare tištěné verze položkových rozpočtů</w:t>
      </w:r>
      <w:r w:rsidR="000B7176" w:rsidRPr="00C71166">
        <w:rPr>
          <w:rFonts w:ascii="Times New Roman" w:hAnsi="Times New Roman"/>
          <w:sz w:val="22"/>
          <w:szCs w:val="22"/>
        </w:rPr>
        <w:t xml:space="preserve"> pro každou část dokumentace</w:t>
      </w:r>
      <w:r w:rsidR="003E3131" w:rsidRPr="00C71166">
        <w:rPr>
          <w:rFonts w:ascii="Times New Roman" w:hAnsi="Times New Roman"/>
          <w:sz w:val="22"/>
          <w:szCs w:val="22"/>
        </w:rPr>
        <w:t xml:space="preserve">, elektronická podoba bude předána </w:t>
      </w:r>
      <w:r w:rsidR="009F5D84" w:rsidRPr="00C71166">
        <w:rPr>
          <w:rFonts w:ascii="Times New Roman" w:hAnsi="Times New Roman"/>
          <w:sz w:val="22"/>
          <w:szCs w:val="22"/>
        </w:rPr>
        <w:t xml:space="preserve">v prostředí CDE </w:t>
      </w:r>
      <w:r w:rsidR="003E3131" w:rsidRPr="00C71166">
        <w:rPr>
          <w:rFonts w:ascii="Times New Roman" w:hAnsi="Times New Roman"/>
          <w:sz w:val="22"/>
          <w:szCs w:val="22"/>
        </w:rPr>
        <w:t xml:space="preserve">s elektronickou verzí rozpočtů a souhrnného rozpočtu ve formátu ORF (Obecný Rozpočtový Formát) – tento formát podporují programy pro tvorbu rozpočtů, nebo ve formátu XLSX. </w:t>
      </w:r>
    </w:p>
    <w:p w14:paraId="58F50E21" w14:textId="3A68CA84" w:rsidR="003E3131" w:rsidRPr="00C71166" w:rsidRDefault="003E3131" w:rsidP="005C389E">
      <w:pPr>
        <w:ind w:left="851"/>
        <w:jc w:val="both"/>
        <w:rPr>
          <w:rFonts w:ascii="Times New Roman" w:hAnsi="Times New Roman"/>
          <w:sz w:val="22"/>
          <w:szCs w:val="22"/>
        </w:rPr>
      </w:pPr>
      <w:r w:rsidRPr="00C71166">
        <w:rPr>
          <w:rFonts w:ascii="Times New Roman" w:hAnsi="Times New Roman"/>
          <w:sz w:val="22"/>
          <w:szCs w:val="22"/>
        </w:rPr>
        <w:t>Součástí</w:t>
      </w:r>
      <w:r w:rsidR="000B7176" w:rsidRPr="00C71166">
        <w:rPr>
          <w:rFonts w:ascii="Times New Roman" w:hAnsi="Times New Roman"/>
          <w:sz w:val="22"/>
          <w:szCs w:val="22"/>
        </w:rPr>
        <w:t xml:space="preserve"> každé</w:t>
      </w:r>
      <w:r w:rsidRPr="00C71166">
        <w:rPr>
          <w:rFonts w:ascii="Times New Roman" w:hAnsi="Times New Roman"/>
          <w:sz w:val="22"/>
          <w:szCs w:val="22"/>
        </w:rPr>
        <w:t xml:space="preserve"> dokumentace bud</w:t>
      </w:r>
      <w:r w:rsidR="000B7176" w:rsidRPr="00C71166">
        <w:rPr>
          <w:rFonts w:ascii="Times New Roman" w:hAnsi="Times New Roman"/>
          <w:sz w:val="22"/>
          <w:szCs w:val="22"/>
        </w:rPr>
        <w:t>ou</w:t>
      </w:r>
      <w:r w:rsidRPr="00C71166">
        <w:rPr>
          <w:rFonts w:ascii="Times New Roman" w:hAnsi="Times New Roman"/>
          <w:sz w:val="22"/>
          <w:szCs w:val="22"/>
        </w:rPr>
        <w:t xml:space="preserve"> také propočty předpokládaných provozních nákladů stavby na zajištění veškerých provozních energií a médií. </w:t>
      </w:r>
    </w:p>
    <w:p w14:paraId="612DF21B" w14:textId="0EC41A96" w:rsidR="002077A8" w:rsidRPr="00C71166" w:rsidRDefault="002077A8" w:rsidP="005C389E">
      <w:pPr>
        <w:ind w:left="851"/>
        <w:jc w:val="both"/>
        <w:rPr>
          <w:rFonts w:ascii="Times New Roman" w:hAnsi="Times New Roman"/>
          <w:sz w:val="22"/>
          <w:szCs w:val="22"/>
        </w:rPr>
      </w:pPr>
      <w:r w:rsidRPr="00C71166">
        <w:rPr>
          <w:rFonts w:ascii="Times New Roman" w:hAnsi="Times New Roman"/>
          <w:sz w:val="22"/>
          <w:szCs w:val="22"/>
        </w:rPr>
        <w:t xml:space="preserve">Pro zpracování projektových dokumentací pro části </w:t>
      </w:r>
      <w:proofErr w:type="spellStart"/>
      <w:r w:rsidRPr="00C71166">
        <w:rPr>
          <w:rFonts w:ascii="Times New Roman" w:hAnsi="Times New Roman"/>
          <w:sz w:val="22"/>
          <w:szCs w:val="22"/>
        </w:rPr>
        <w:t>IIIa</w:t>
      </w:r>
      <w:proofErr w:type="spellEnd"/>
      <w:r w:rsidRPr="00C71166">
        <w:rPr>
          <w:rFonts w:ascii="Times New Roman" w:hAnsi="Times New Roman"/>
          <w:sz w:val="22"/>
          <w:szCs w:val="22"/>
        </w:rPr>
        <w:t xml:space="preserve"> a </w:t>
      </w:r>
      <w:proofErr w:type="spellStart"/>
      <w:r w:rsidRPr="00C71166">
        <w:rPr>
          <w:rFonts w:ascii="Times New Roman" w:hAnsi="Times New Roman"/>
          <w:sz w:val="22"/>
          <w:szCs w:val="22"/>
        </w:rPr>
        <w:t>IIIb</w:t>
      </w:r>
      <w:proofErr w:type="spellEnd"/>
      <w:r w:rsidRPr="00C71166">
        <w:rPr>
          <w:rFonts w:ascii="Times New Roman" w:hAnsi="Times New Roman"/>
          <w:sz w:val="22"/>
          <w:szCs w:val="22"/>
        </w:rPr>
        <w:t xml:space="preserve"> se použijí ustanovení písm. f) až s) tohoto odstavce obdobně.</w:t>
      </w:r>
    </w:p>
    <w:bookmarkEnd w:id="2"/>
    <w:p w14:paraId="44EFCF8A" w14:textId="261DB2A1" w:rsidR="00E303E4" w:rsidRPr="00C71166" w:rsidRDefault="00E303E4" w:rsidP="00E303E4">
      <w:pPr>
        <w:suppressAutoHyphens w:val="0"/>
        <w:autoSpaceDE w:val="0"/>
        <w:autoSpaceDN w:val="0"/>
        <w:adjustRightInd w:val="0"/>
        <w:rPr>
          <w:rFonts w:ascii="Times New Roman" w:hAnsi="Times New Roman"/>
          <w:sz w:val="22"/>
          <w:szCs w:val="22"/>
        </w:rPr>
      </w:pPr>
    </w:p>
    <w:p w14:paraId="5C5AA214" w14:textId="77777777" w:rsidR="000B42D2" w:rsidRPr="00C71166" w:rsidRDefault="000B42D2" w:rsidP="00E303E4">
      <w:pPr>
        <w:suppressAutoHyphens w:val="0"/>
        <w:autoSpaceDE w:val="0"/>
        <w:autoSpaceDN w:val="0"/>
        <w:adjustRightInd w:val="0"/>
        <w:rPr>
          <w:rFonts w:ascii="Times New Roman" w:hAnsi="Times New Roman"/>
          <w:sz w:val="22"/>
          <w:szCs w:val="22"/>
        </w:rPr>
      </w:pPr>
    </w:p>
    <w:p w14:paraId="03C13512" w14:textId="77777777" w:rsidR="000B42D2" w:rsidRPr="00C71166" w:rsidRDefault="000B42D2" w:rsidP="000B42D2">
      <w:pPr>
        <w:tabs>
          <w:tab w:val="num" w:pos="851"/>
        </w:tabs>
        <w:suppressAutoHyphens w:val="0"/>
        <w:ind w:left="567"/>
        <w:jc w:val="both"/>
        <w:rPr>
          <w:rFonts w:ascii="Times New Roman" w:hAnsi="Times New Roman"/>
          <w:sz w:val="22"/>
          <w:szCs w:val="22"/>
        </w:rPr>
      </w:pPr>
      <w:r w:rsidRPr="00C71166">
        <w:rPr>
          <w:rFonts w:ascii="Times New Roman" w:hAnsi="Times New Roman"/>
          <w:sz w:val="22"/>
          <w:szCs w:val="22"/>
        </w:rPr>
        <w:t>Pro potřeby informačního modelu budou definovány dvě úrovně podrobnosti. Veškeré přístavby a rekonstruované části vnitřních prostor budou modelovány v podrobnosti stanovených Informačním požadavkem organizace (</w:t>
      </w:r>
      <w:proofErr w:type="spellStart"/>
      <w:r w:rsidRPr="00C71166">
        <w:rPr>
          <w:rFonts w:ascii="Times New Roman" w:hAnsi="Times New Roman"/>
          <w:sz w:val="22"/>
          <w:szCs w:val="22"/>
        </w:rPr>
        <w:t>Organizational</w:t>
      </w:r>
      <w:proofErr w:type="spellEnd"/>
      <w:r w:rsidRPr="00C71166">
        <w:rPr>
          <w:rFonts w:ascii="Times New Roman" w:hAnsi="Times New Roman"/>
          <w:sz w:val="22"/>
          <w:szCs w:val="22"/>
        </w:rPr>
        <w:t xml:space="preserve"> </w:t>
      </w:r>
      <w:proofErr w:type="spellStart"/>
      <w:r w:rsidRPr="00C71166">
        <w:rPr>
          <w:rFonts w:ascii="Times New Roman" w:hAnsi="Times New Roman"/>
          <w:sz w:val="22"/>
          <w:szCs w:val="22"/>
        </w:rPr>
        <w:t>Information</w:t>
      </w:r>
      <w:proofErr w:type="spellEnd"/>
      <w:r w:rsidRPr="00C71166">
        <w:rPr>
          <w:rFonts w:ascii="Times New Roman" w:hAnsi="Times New Roman"/>
          <w:sz w:val="22"/>
          <w:szCs w:val="22"/>
        </w:rPr>
        <w:t xml:space="preserve"> </w:t>
      </w:r>
      <w:proofErr w:type="spellStart"/>
      <w:r w:rsidRPr="00C71166">
        <w:rPr>
          <w:rFonts w:ascii="Times New Roman" w:hAnsi="Times New Roman"/>
          <w:sz w:val="22"/>
          <w:szCs w:val="22"/>
        </w:rPr>
        <w:t>Requirements</w:t>
      </w:r>
      <w:proofErr w:type="spellEnd"/>
      <w:r w:rsidRPr="00C71166">
        <w:rPr>
          <w:rFonts w:ascii="Times New Roman" w:hAnsi="Times New Roman"/>
          <w:sz w:val="22"/>
          <w:szCs w:val="22"/>
        </w:rPr>
        <w:t xml:space="preserve"> – dále jen „OIR“). Pro změny fasády (obálky) stávajícího pavilonu C budou ve výše zmíněné podrobnosti modelovány rekonstruované prvky. Dále budou domodelovány nosné prvky, šachty a schodiště pavilonu C.</w:t>
      </w:r>
    </w:p>
    <w:p w14:paraId="2696D6F5" w14:textId="77777777" w:rsidR="000B42D2" w:rsidRPr="00C71166" w:rsidRDefault="000B42D2" w:rsidP="00E303E4">
      <w:pPr>
        <w:suppressAutoHyphens w:val="0"/>
        <w:autoSpaceDE w:val="0"/>
        <w:autoSpaceDN w:val="0"/>
        <w:adjustRightInd w:val="0"/>
        <w:rPr>
          <w:rFonts w:ascii="Times New Roman" w:hAnsi="Times New Roman"/>
          <w:sz w:val="22"/>
          <w:szCs w:val="22"/>
        </w:rPr>
      </w:pPr>
    </w:p>
    <w:p w14:paraId="70D50CF1" w14:textId="77777777" w:rsidR="00FE1C86" w:rsidRPr="00C71166" w:rsidRDefault="00FE1C86" w:rsidP="00E303E4">
      <w:pPr>
        <w:suppressAutoHyphens w:val="0"/>
        <w:autoSpaceDE w:val="0"/>
        <w:autoSpaceDN w:val="0"/>
        <w:adjustRightInd w:val="0"/>
        <w:rPr>
          <w:rFonts w:ascii="Times New Roman" w:hAnsi="Times New Roman"/>
          <w:sz w:val="22"/>
          <w:szCs w:val="22"/>
        </w:rPr>
      </w:pPr>
    </w:p>
    <w:p w14:paraId="67799C5E" w14:textId="775C0B09" w:rsidR="00FE1C86" w:rsidRPr="00C71166" w:rsidRDefault="00FE1C86" w:rsidP="00FE1C86">
      <w:pPr>
        <w:suppressAutoHyphens w:val="0"/>
        <w:autoSpaceDE w:val="0"/>
        <w:autoSpaceDN w:val="0"/>
        <w:adjustRightInd w:val="0"/>
        <w:spacing w:after="120"/>
        <w:rPr>
          <w:rFonts w:ascii="Times New Roman" w:hAnsi="Times New Roman"/>
          <w:b/>
          <w:sz w:val="22"/>
          <w:szCs w:val="22"/>
          <w:u w:val="single"/>
        </w:rPr>
      </w:pPr>
      <w:r w:rsidRPr="00C71166">
        <w:rPr>
          <w:rFonts w:ascii="Times New Roman" w:hAnsi="Times New Roman"/>
          <w:b/>
          <w:sz w:val="22"/>
          <w:szCs w:val="22"/>
          <w:u w:val="single"/>
        </w:rPr>
        <w:t>Původní znění čl. I. odst. 1.5 smlouvy se upravuje takto:</w:t>
      </w:r>
    </w:p>
    <w:p w14:paraId="1A46323F" w14:textId="2DFF3DD3" w:rsidR="005C389E" w:rsidRPr="00C71166" w:rsidRDefault="00FE1C86" w:rsidP="0051516C">
      <w:pPr>
        <w:suppressAutoHyphens w:val="0"/>
        <w:autoSpaceDE w:val="0"/>
        <w:autoSpaceDN w:val="0"/>
        <w:adjustRightInd w:val="0"/>
        <w:ind w:left="567" w:hanging="567"/>
        <w:jc w:val="both"/>
        <w:rPr>
          <w:rFonts w:ascii="Times New Roman" w:hAnsi="Times New Roman"/>
          <w:sz w:val="22"/>
          <w:szCs w:val="22"/>
        </w:rPr>
      </w:pPr>
      <w:r w:rsidRPr="00C71166">
        <w:rPr>
          <w:rFonts w:ascii="Times New Roman" w:hAnsi="Times New Roman"/>
          <w:sz w:val="22"/>
          <w:szCs w:val="22"/>
        </w:rPr>
        <w:t>1.5</w:t>
      </w:r>
      <w:r w:rsidRPr="00C71166">
        <w:rPr>
          <w:rFonts w:ascii="Times New Roman" w:hAnsi="Times New Roman"/>
          <w:sz w:val="22"/>
          <w:szCs w:val="22"/>
        </w:rPr>
        <w:tab/>
        <w:t>Všechny postupy při zpracování projektové dokumentace pro provádění stavby</w:t>
      </w:r>
      <w:r w:rsidR="0051516C" w:rsidRPr="00C71166">
        <w:rPr>
          <w:rFonts w:ascii="Times New Roman" w:hAnsi="Times New Roman"/>
          <w:sz w:val="22"/>
          <w:szCs w:val="22"/>
        </w:rPr>
        <w:t xml:space="preserve"> v rámci částí I a II</w:t>
      </w:r>
      <w:r w:rsidRPr="00C71166">
        <w:rPr>
          <w:rFonts w:ascii="Times New Roman" w:hAnsi="Times New Roman"/>
          <w:sz w:val="22"/>
          <w:szCs w:val="22"/>
        </w:rPr>
        <w:t xml:space="preserve"> budou průběžně konzultovány se zadavatelem a provozovatelem nemocnice a před odevzdáním odsouhlaseny. Vedení koordinačních schůzek bude v místě sídla zadavatele, případně dle potřeby v areálu nemocnice Sokolov, v pravidelných intervalech min. 1 x za 14 kalendářních dnů nebo dle domluvy smluvních stran. Organizaci těchto schůzek a pořizování zápisů bude zajišťovat zhotovitel.</w:t>
      </w:r>
    </w:p>
    <w:p w14:paraId="7C5BC3F6" w14:textId="393F523B" w:rsidR="00FE1C86" w:rsidRPr="00C71166" w:rsidRDefault="00FE1C86" w:rsidP="00BD1ABD">
      <w:pPr>
        <w:suppressAutoHyphens w:val="0"/>
        <w:autoSpaceDE w:val="0"/>
        <w:autoSpaceDN w:val="0"/>
        <w:adjustRightInd w:val="0"/>
        <w:rPr>
          <w:rFonts w:ascii="Times New Roman" w:hAnsi="Times New Roman"/>
          <w:b/>
          <w:sz w:val="22"/>
          <w:szCs w:val="22"/>
          <w:u w:val="single"/>
        </w:rPr>
      </w:pPr>
    </w:p>
    <w:p w14:paraId="4D428430" w14:textId="77777777" w:rsidR="0051516C" w:rsidRPr="00C71166" w:rsidRDefault="0051516C" w:rsidP="00BD1ABD">
      <w:pPr>
        <w:suppressAutoHyphens w:val="0"/>
        <w:autoSpaceDE w:val="0"/>
        <w:autoSpaceDN w:val="0"/>
        <w:adjustRightInd w:val="0"/>
        <w:rPr>
          <w:rFonts w:ascii="Times New Roman" w:hAnsi="Times New Roman"/>
          <w:b/>
          <w:sz w:val="22"/>
          <w:szCs w:val="22"/>
          <w:u w:val="single"/>
        </w:rPr>
      </w:pPr>
    </w:p>
    <w:p w14:paraId="2ACC88EB" w14:textId="200E1122" w:rsidR="006E0EC4" w:rsidRPr="00C71166" w:rsidRDefault="00BD1ABD" w:rsidP="00594FF8">
      <w:pPr>
        <w:suppressAutoHyphens w:val="0"/>
        <w:autoSpaceDE w:val="0"/>
        <w:autoSpaceDN w:val="0"/>
        <w:adjustRightInd w:val="0"/>
        <w:spacing w:after="120"/>
        <w:rPr>
          <w:rFonts w:ascii="Times New Roman" w:hAnsi="Times New Roman"/>
          <w:b/>
          <w:sz w:val="22"/>
          <w:szCs w:val="22"/>
          <w:u w:val="single"/>
        </w:rPr>
      </w:pPr>
      <w:r w:rsidRPr="00C71166">
        <w:rPr>
          <w:rFonts w:ascii="Times New Roman" w:hAnsi="Times New Roman"/>
          <w:b/>
          <w:sz w:val="22"/>
          <w:szCs w:val="22"/>
          <w:u w:val="single"/>
        </w:rPr>
        <w:t>Původní znění čl. I. odst. 1.16</w:t>
      </w:r>
      <w:r w:rsidR="00FE1C86" w:rsidRPr="00C71166">
        <w:rPr>
          <w:rFonts w:ascii="Times New Roman" w:hAnsi="Times New Roman"/>
          <w:b/>
          <w:sz w:val="22"/>
          <w:szCs w:val="22"/>
          <w:u w:val="single"/>
        </w:rPr>
        <w:t xml:space="preserve">, 1.17 a 1.19 </w:t>
      </w:r>
      <w:r w:rsidRPr="00C71166">
        <w:rPr>
          <w:rFonts w:ascii="Times New Roman" w:hAnsi="Times New Roman"/>
          <w:b/>
          <w:sz w:val="22"/>
          <w:szCs w:val="22"/>
          <w:u w:val="single"/>
        </w:rPr>
        <w:t>smlouvy se upravuj</w:t>
      </w:r>
      <w:r w:rsidR="00FE1C86" w:rsidRPr="00C71166">
        <w:rPr>
          <w:rFonts w:ascii="Times New Roman" w:hAnsi="Times New Roman"/>
          <w:b/>
          <w:sz w:val="22"/>
          <w:szCs w:val="22"/>
          <w:u w:val="single"/>
        </w:rPr>
        <w:t xml:space="preserve">í </w:t>
      </w:r>
      <w:r w:rsidRPr="00C71166">
        <w:rPr>
          <w:rFonts w:ascii="Times New Roman" w:hAnsi="Times New Roman"/>
          <w:b/>
          <w:sz w:val="22"/>
          <w:szCs w:val="22"/>
          <w:u w:val="single"/>
        </w:rPr>
        <w:t>takto:</w:t>
      </w:r>
    </w:p>
    <w:p w14:paraId="030F61B6" w14:textId="2AEDD165" w:rsidR="00971148" w:rsidRPr="00C71166" w:rsidRDefault="00971148" w:rsidP="00424AD1">
      <w:pPr>
        <w:suppressAutoHyphens w:val="0"/>
        <w:spacing w:line="264" w:lineRule="auto"/>
        <w:ind w:left="567" w:hanging="567"/>
        <w:jc w:val="both"/>
        <w:rPr>
          <w:rFonts w:ascii="Times New Roman" w:hAnsi="Times New Roman"/>
          <w:sz w:val="22"/>
          <w:szCs w:val="22"/>
        </w:rPr>
      </w:pPr>
      <w:r w:rsidRPr="00C71166">
        <w:rPr>
          <w:rFonts w:ascii="Times New Roman" w:hAnsi="Times New Roman"/>
          <w:sz w:val="22"/>
          <w:szCs w:val="22"/>
        </w:rPr>
        <w:t>1.16</w:t>
      </w:r>
      <w:r w:rsidRPr="00C71166">
        <w:rPr>
          <w:rFonts w:ascii="Times New Roman" w:hAnsi="Times New Roman"/>
          <w:sz w:val="22"/>
          <w:szCs w:val="22"/>
        </w:rPr>
        <w:tab/>
        <w:t>Předmětem plnění dle této smlouvy je také výkon autorského dozoru projektanta samostatně pro část I</w:t>
      </w:r>
      <w:r w:rsidR="00424AD1" w:rsidRPr="00C71166">
        <w:rPr>
          <w:rFonts w:ascii="Times New Roman" w:hAnsi="Times New Roman"/>
          <w:sz w:val="22"/>
          <w:szCs w:val="22"/>
        </w:rPr>
        <w:t xml:space="preserve"> a</w:t>
      </w:r>
      <w:r w:rsidRPr="00C71166">
        <w:rPr>
          <w:rFonts w:ascii="Times New Roman" w:hAnsi="Times New Roman"/>
          <w:sz w:val="22"/>
          <w:szCs w:val="22"/>
        </w:rPr>
        <w:t xml:space="preserve"> část II</w:t>
      </w:r>
      <w:r w:rsidR="00424AD1" w:rsidRPr="00C71166">
        <w:rPr>
          <w:rFonts w:ascii="Times New Roman" w:hAnsi="Times New Roman"/>
          <w:sz w:val="22"/>
          <w:szCs w:val="22"/>
        </w:rPr>
        <w:t>. V případě nerealizování stavebních prací dle dokumentace zpracované pro části I bude</w:t>
      </w:r>
      <w:r w:rsidR="00F84FCF" w:rsidRPr="00C71166">
        <w:rPr>
          <w:rFonts w:ascii="Times New Roman" w:hAnsi="Times New Roman"/>
          <w:sz w:val="22"/>
          <w:szCs w:val="22"/>
        </w:rPr>
        <w:t xml:space="preserve"> autorský dozor projektanta vykonáván samostatně pro část II, části </w:t>
      </w:r>
      <w:proofErr w:type="spellStart"/>
      <w:r w:rsidR="00F84FCF" w:rsidRPr="00C71166">
        <w:rPr>
          <w:rFonts w:ascii="Times New Roman" w:hAnsi="Times New Roman"/>
          <w:sz w:val="22"/>
          <w:szCs w:val="22"/>
        </w:rPr>
        <w:t>IIIa</w:t>
      </w:r>
      <w:proofErr w:type="spellEnd"/>
      <w:r w:rsidR="00F84FCF" w:rsidRPr="00C71166">
        <w:rPr>
          <w:rFonts w:ascii="Times New Roman" w:hAnsi="Times New Roman"/>
          <w:sz w:val="22"/>
          <w:szCs w:val="22"/>
        </w:rPr>
        <w:t xml:space="preserve"> a část </w:t>
      </w:r>
      <w:proofErr w:type="spellStart"/>
      <w:r w:rsidR="00F84FCF" w:rsidRPr="00C71166">
        <w:rPr>
          <w:rFonts w:ascii="Times New Roman" w:hAnsi="Times New Roman"/>
          <w:sz w:val="22"/>
          <w:szCs w:val="22"/>
        </w:rPr>
        <w:t>IIIb</w:t>
      </w:r>
      <w:proofErr w:type="spellEnd"/>
      <w:r w:rsidR="00F84FCF" w:rsidRPr="00C71166">
        <w:rPr>
          <w:rFonts w:ascii="Times New Roman" w:hAnsi="Times New Roman"/>
          <w:sz w:val="22"/>
          <w:szCs w:val="22"/>
        </w:rPr>
        <w:t xml:space="preserve">. </w:t>
      </w:r>
      <w:r w:rsidR="00424AD1" w:rsidRPr="00C71166">
        <w:rPr>
          <w:rFonts w:ascii="Times New Roman" w:hAnsi="Times New Roman"/>
          <w:sz w:val="22"/>
          <w:szCs w:val="22"/>
        </w:rPr>
        <w:t>Autorský dozor projektanta</w:t>
      </w:r>
      <w:r w:rsidRPr="00C71166">
        <w:rPr>
          <w:rFonts w:ascii="Times New Roman" w:hAnsi="Times New Roman"/>
          <w:sz w:val="22"/>
          <w:szCs w:val="22"/>
        </w:rPr>
        <w:t xml:space="preserve"> bude zahrnovat zejména tyto činnosti zhotovitele:</w:t>
      </w:r>
    </w:p>
    <w:p w14:paraId="002425D0" w14:textId="77777777" w:rsidR="00971148" w:rsidRPr="00C71166" w:rsidRDefault="00971148" w:rsidP="00971148">
      <w:pPr>
        <w:pStyle w:val="Normal"/>
        <w:tabs>
          <w:tab w:val="num" w:pos="567"/>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567"/>
        <w:jc w:val="both"/>
        <w:rPr>
          <w:rFonts w:ascii="Times New Roman" w:hAnsi="Times New Roman" w:cs="Times New Roman"/>
          <w:b/>
          <w:sz w:val="22"/>
          <w:szCs w:val="22"/>
        </w:rPr>
      </w:pPr>
    </w:p>
    <w:p w14:paraId="05CB53DE" w14:textId="77777777" w:rsidR="00971148" w:rsidRPr="00C71166" w:rsidRDefault="00971148" w:rsidP="00971148">
      <w:pPr>
        <w:pStyle w:val="Normal"/>
        <w:tabs>
          <w:tab w:val="num" w:pos="56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567"/>
        <w:rPr>
          <w:rFonts w:ascii="Times New Roman" w:hAnsi="Times New Roman" w:cs="Times New Roman"/>
          <w:sz w:val="22"/>
          <w:szCs w:val="22"/>
          <w:lang w:val="cs-CZ"/>
        </w:rPr>
      </w:pPr>
      <w:r w:rsidRPr="00C71166">
        <w:rPr>
          <w:rFonts w:ascii="Times New Roman" w:hAnsi="Times New Roman" w:cs="Times New Roman"/>
          <w:sz w:val="22"/>
          <w:szCs w:val="22"/>
          <w:lang w:val="cs-CZ"/>
        </w:rPr>
        <w:t xml:space="preserve">Zajištění výkonu autorského dozoru projektanta po celou dobu realizace stavby </w:t>
      </w:r>
    </w:p>
    <w:p w14:paraId="645D11B4" w14:textId="77777777" w:rsidR="00971148" w:rsidRPr="00C71166" w:rsidRDefault="00971148" w:rsidP="00971148">
      <w:pPr>
        <w:pStyle w:val="Normal"/>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Pr>
          <w:rFonts w:ascii="Times New Roman" w:hAnsi="Times New Roman" w:cs="Times New Roman"/>
          <w:sz w:val="10"/>
          <w:szCs w:val="10"/>
          <w:lang w:val="cs-CZ"/>
        </w:rPr>
      </w:pPr>
    </w:p>
    <w:p w14:paraId="617D20D5" w14:textId="77777777" w:rsidR="00971148" w:rsidRPr="00C71166" w:rsidRDefault="00971148" w:rsidP="00683CE1">
      <w:pPr>
        <w:pStyle w:val="Normal"/>
        <w:numPr>
          <w:ilvl w:val="0"/>
          <w:numId w:val="6"/>
        </w:numPr>
        <w:tabs>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poskytování vysvětlení a rad při vypracovávání dílenské a výrobní dokumentace zhotovitelem stavby;</w:t>
      </w:r>
    </w:p>
    <w:p w14:paraId="18616CDD" w14:textId="77777777" w:rsidR="00971148" w:rsidRPr="00C71166" w:rsidRDefault="00971148" w:rsidP="00683CE1">
      <w:pPr>
        <w:pStyle w:val="Normal"/>
        <w:numPr>
          <w:ilvl w:val="0"/>
          <w:numId w:val="6"/>
        </w:numPr>
        <w:tabs>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vypracování alternativních řešení v průběhu stavby (technických, dispozičních řešení a detailů a jejich provedení);</w:t>
      </w:r>
    </w:p>
    <w:p w14:paraId="6C9A19D2" w14:textId="77777777" w:rsidR="00971148" w:rsidRPr="00C71166" w:rsidRDefault="00971148" w:rsidP="00683CE1">
      <w:pPr>
        <w:pStyle w:val="Normal"/>
        <w:numPr>
          <w:ilvl w:val="0"/>
          <w:numId w:val="6"/>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kontrolu provádění stavby podle dokumentace pro provádění stavby;</w:t>
      </w:r>
    </w:p>
    <w:p w14:paraId="6EDD8EB0" w14:textId="77777777" w:rsidR="00971148" w:rsidRPr="00C71166" w:rsidRDefault="00971148" w:rsidP="00683CE1">
      <w:pPr>
        <w:pStyle w:val="Normal"/>
        <w:numPr>
          <w:ilvl w:val="0"/>
          <w:numId w:val="6"/>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kontrolu souladu provádění stavby s podmínkami rozhodnutí o umístění stavby;</w:t>
      </w:r>
    </w:p>
    <w:p w14:paraId="44B7EA73" w14:textId="77777777" w:rsidR="00971148" w:rsidRPr="00C71166" w:rsidRDefault="00971148" w:rsidP="00683CE1">
      <w:pPr>
        <w:pStyle w:val="Normal"/>
        <w:numPr>
          <w:ilvl w:val="0"/>
          <w:numId w:val="6"/>
        </w:numPr>
        <w:tabs>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dodržování podmínek pro stavbu tak, jak jsou určeny stavebním povolením a stanovisky dotčených účastníků výstavby, které jsou ve stavebním povolení stanoveny jako závazné;</w:t>
      </w:r>
    </w:p>
    <w:p w14:paraId="5EAA2900" w14:textId="77777777" w:rsidR="00971148" w:rsidRPr="00C71166" w:rsidRDefault="00971148" w:rsidP="00683CE1">
      <w:pPr>
        <w:pStyle w:val="Normal"/>
        <w:numPr>
          <w:ilvl w:val="0"/>
          <w:numId w:val="6"/>
        </w:numPr>
        <w:tabs>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poskytnutí součinnosti při převzetí stavby, odstraňování vad a nedodělků a při případných reklamačních řízeních;</w:t>
      </w:r>
    </w:p>
    <w:p w14:paraId="40F3BC11" w14:textId="77777777" w:rsidR="00971148" w:rsidRPr="00C71166" w:rsidRDefault="00971148" w:rsidP="00683CE1">
      <w:pPr>
        <w:pStyle w:val="Normal"/>
        <w:numPr>
          <w:ilvl w:val="0"/>
          <w:numId w:val="6"/>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poradenství při provádění detailů a složitějších atypických konstrukcí;</w:t>
      </w:r>
    </w:p>
    <w:p w14:paraId="6182B490" w14:textId="77777777" w:rsidR="00971148" w:rsidRPr="00C71166" w:rsidRDefault="00971148" w:rsidP="00683CE1">
      <w:pPr>
        <w:pStyle w:val="Normal"/>
        <w:numPr>
          <w:ilvl w:val="0"/>
          <w:numId w:val="6"/>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kontrolu stavebního deníku a pořizování zápisů;</w:t>
      </w:r>
    </w:p>
    <w:p w14:paraId="6E55D0BA" w14:textId="77777777" w:rsidR="00971148" w:rsidRPr="00C71166" w:rsidRDefault="00971148" w:rsidP="00683CE1">
      <w:pPr>
        <w:pStyle w:val="Normal"/>
        <w:numPr>
          <w:ilvl w:val="0"/>
          <w:numId w:val="6"/>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účast na řízeních v případech, kdy je nutné vysvětlit souvislosti s dokumentací stavby;</w:t>
      </w:r>
    </w:p>
    <w:p w14:paraId="6D35564B" w14:textId="77777777" w:rsidR="00971148" w:rsidRPr="00C71166" w:rsidRDefault="00971148" w:rsidP="00683CE1">
      <w:pPr>
        <w:pStyle w:val="Normal"/>
        <w:numPr>
          <w:ilvl w:val="0"/>
          <w:numId w:val="6"/>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účast na kontrolních dnech a prohlídkách stavby a konzultace na staveništi;</w:t>
      </w:r>
    </w:p>
    <w:p w14:paraId="323C7CA6" w14:textId="77777777" w:rsidR="00971148" w:rsidRPr="00C71166" w:rsidRDefault="00971148" w:rsidP="00683CE1">
      <w:pPr>
        <w:pStyle w:val="Normal"/>
        <w:numPr>
          <w:ilvl w:val="0"/>
          <w:numId w:val="6"/>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sledování souladu vytyčovacích výkresů se situací stavby;</w:t>
      </w:r>
    </w:p>
    <w:p w14:paraId="5586BA74" w14:textId="77777777" w:rsidR="00971148" w:rsidRPr="00C71166" w:rsidRDefault="00971148" w:rsidP="00683CE1">
      <w:pPr>
        <w:pStyle w:val="Normal"/>
        <w:numPr>
          <w:ilvl w:val="0"/>
          <w:numId w:val="6"/>
        </w:numPr>
        <w:tabs>
          <w:tab w:val="left" w:pos="851"/>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poskytování vysvětlení potřebných k dokumentaci stavby;</w:t>
      </w:r>
    </w:p>
    <w:p w14:paraId="2CABDF4A" w14:textId="183E041E" w:rsidR="00971148" w:rsidRPr="00C71166" w:rsidRDefault="00971148" w:rsidP="00683CE1">
      <w:pPr>
        <w:pStyle w:val="Normal"/>
        <w:numPr>
          <w:ilvl w:val="0"/>
          <w:numId w:val="6"/>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 xml:space="preserve">koordinace při zpracování realizačních projektů, pokud budou ve fázi realizace stavby </w:t>
      </w:r>
      <w:r w:rsidRPr="00C71166">
        <w:rPr>
          <w:rFonts w:ascii="Times New Roman" w:hAnsi="Times New Roman" w:cs="Times New Roman"/>
          <w:sz w:val="22"/>
          <w:szCs w:val="22"/>
          <w:lang w:val="cs-CZ"/>
        </w:rPr>
        <w:lastRenderedPageBreak/>
        <w:t>zpracovány;</w:t>
      </w:r>
    </w:p>
    <w:p w14:paraId="58A1E9FB" w14:textId="77777777" w:rsidR="00971148" w:rsidRPr="00C71166" w:rsidRDefault="00971148" w:rsidP="00683CE1">
      <w:pPr>
        <w:pStyle w:val="Normal"/>
        <w:numPr>
          <w:ilvl w:val="0"/>
          <w:numId w:val="6"/>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 xml:space="preserve">posuzování návrhů účastníků výstavby na odchylky a změny proti příslušné části dokumentace stavby z pohledu dodržení </w:t>
      </w:r>
      <w:proofErr w:type="spellStart"/>
      <w:r w:rsidRPr="00C71166">
        <w:rPr>
          <w:rFonts w:ascii="Times New Roman" w:hAnsi="Times New Roman" w:cs="Times New Roman"/>
          <w:sz w:val="22"/>
          <w:szCs w:val="22"/>
          <w:lang w:val="cs-CZ"/>
        </w:rPr>
        <w:t>technicko</w:t>
      </w:r>
      <w:proofErr w:type="spellEnd"/>
      <w:r w:rsidRPr="00C71166">
        <w:rPr>
          <w:rFonts w:ascii="Times New Roman" w:hAnsi="Times New Roman" w:cs="Times New Roman"/>
          <w:sz w:val="22"/>
          <w:szCs w:val="22"/>
          <w:lang w:val="cs-CZ"/>
        </w:rPr>
        <w:t xml:space="preserve"> – ekonomických parametrů stavby, dodržení lhůt výstavby včetně poskytování vyjádření k případným požadavkům na větší množství výrobků a výkonů oproti dokumentaci stavby;</w:t>
      </w:r>
    </w:p>
    <w:p w14:paraId="569A22B1" w14:textId="77777777" w:rsidR="00971148" w:rsidRPr="00C71166" w:rsidRDefault="00971148" w:rsidP="00683CE1">
      <w:pPr>
        <w:pStyle w:val="Normal"/>
        <w:numPr>
          <w:ilvl w:val="0"/>
          <w:numId w:val="6"/>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kontrola podkladů předkládaných zhotovitelem stavby k uplatněným změnám stavby a vydávání stanovisek k takovým změnám;</w:t>
      </w:r>
    </w:p>
    <w:p w14:paraId="7231B857" w14:textId="77777777" w:rsidR="00971148" w:rsidRPr="00C71166" w:rsidRDefault="00971148" w:rsidP="00683CE1">
      <w:pPr>
        <w:pStyle w:val="Normal"/>
        <w:numPr>
          <w:ilvl w:val="0"/>
          <w:numId w:val="6"/>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příprava podkladů pro případná změnová řízení, pokud se týkají projektové dokumentace;</w:t>
      </w:r>
    </w:p>
    <w:p w14:paraId="7879CBDA" w14:textId="77777777" w:rsidR="00971148" w:rsidRPr="00C71166" w:rsidRDefault="00971148" w:rsidP="00683CE1">
      <w:pPr>
        <w:pStyle w:val="Normal"/>
        <w:numPr>
          <w:ilvl w:val="0"/>
          <w:numId w:val="6"/>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851" w:firstLine="0"/>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účast při předání a převzetí dokončené části nebo celé stavby a kolaudaci;</w:t>
      </w:r>
    </w:p>
    <w:p w14:paraId="738E59E9" w14:textId="77777777" w:rsidR="00971148" w:rsidRPr="00C71166" w:rsidRDefault="00971148" w:rsidP="00683CE1">
      <w:pPr>
        <w:pStyle w:val="Normal"/>
        <w:numPr>
          <w:ilvl w:val="0"/>
          <w:numId w:val="6"/>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poskytování běžných konzultací účastníkům výstavby, pokud jde o souvislosti dodávek a výstavby s dokumentací stavby;</w:t>
      </w:r>
    </w:p>
    <w:p w14:paraId="371C3941" w14:textId="03D3B0D0" w:rsidR="00971148" w:rsidRPr="00C71166" w:rsidRDefault="00971148" w:rsidP="00683CE1">
      <w:pPr>
        <w:pStyle w:val="Normal"/>
        <w:numPr>
          <w:ilvl w:val="0"/>
          <w:numId w:val="6"/>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1134" w:hanging="283"/>
        <w:jc w:val="both"/>
        <w:rPr>
          <w:rFonts w:ascii="Times New Roman" w:hAnsi="Times New Roman" w:cs="Times New Roman"/>
          <w:sz w:val="22"/>
          <w:szCs w:val="22"/>
          <w:lang w:val="cs-CZ"/>
        </w:rPr>
      </w:pPr>
      <w:r w:rsidRPr="00C71166">
        <w:rPr>
          <w:rFonts w:ascii="Times New Roman" w:hAnsi="Times New Roman" w:cs="Times New Roman"/>
          <w:sz w:val="22"/>
          <w:szCs w:val="22"/>
          <w:lang w:val="cs-CZ"/>
        </w:rPr>
        <w:t>spolupráce s koordinátorem bezpečnosti a ochrany zdraví při práci na staveništi a s technickým dozorem stavebníka.</w:t>
      </w:r>
    </w:p>
    <w:p w14:paraId="795EF4B1" w14:textId="77777777" w:rsidR="00F84FCF" w:rsidRPr="00C71166" w:rsidRDefault="00F84FCF" w:rsidP="00FE1C86">
      <w:pPr>
        <w:pStyle w:val="Normal"/>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both"/>
        <w:rPr>
          <w:rFonts w:ascii="Times New Roman" w:hAnsi="Times New Roman" w:cs="Times New Roman"/>
          <w:sz w:val="22"/>
          <w:szCs w:val="22"/>
          <w:lang w:val="cs-CZ"/>
        </w:rPr>
      </w:pPr>
    </w:p>
    <w:p w14:paraId="0E54A1D1" w14:textId="6FC91AA9" w:rsidR="00971148" w:rsidRPr="00C71166" w:rsidRDefault="00971148" w:rsidP="00971148">
      <w:pPr>
        <w:pStyle w:val="Zkladntext2"/>
        <w:tabs>
          <w:tab w:val="num" w:pos="709"/>
        </w:tabs>
        <w:suppressAutoHyphens w:val="0"/>
        <w:spacing w:after="0" w:line="264" w:lineRule="auto"/>
        <w:ind w:left="567" w:hanging="567"/>
        <w:jc w:val="both"/>
        <w:rPr>
          <w:rFonts w:ascii="Times New Roman" w:hAnsi="Times New Roman"/>
          <w:sz w:val="22"/>
          <w:szCs w:val="22"/>
        </w:rPr>
      </w:pPr>
      <w:r w:rsidRPr="00C71166">
        <w:rPr>
          <w:rStyle w:val="FontStyle29"/>
          <w:color w:val="00000A"/>
          <w:sz w:val="22"/>
          <w:szCs w:val="22"/>
        </w:rPr>
        <w:t>1.17</w:t>
      </w:r>
      <w:r w:rsidRPr="00C71166">
        <w:rPr>
          <w:rStyle w:val="FontStyle29"/>
          <w:color w:val="00000A"/>
          <w:sz w:val="22"/>
          <w:szCs w:val="22"/>
        </w:rPr>
        <w:tab/>
        <w:t xml:space="preserve">Zhotovitel bude vykonávat autorský dozor projektanta </w:t>
      </w:r>
      <w:r w:rsidRPr="00C71166">
        <w:rPr>
          <w:rFonts w:ascii="Times New Roman" w:hAnsi="Times New Roman"/>
          <w:sz w:val="22"/>
          <w:szCs w:val="22"/>
        </w:rPr>
        <w:t>samostatně pro část I</w:t>
      </w:r>
      <w:r w:rsidR="00F84FCF" w:rsidRPr="00C71166">
        <w:rPr>
          <w:rFonts w:ascii="Times New Roman" w:hAnsi="Times New Roman"/>
          <w:sz w:val="22"/>
          <w:szCs w:val="22"/>
        </w:rPr>
        <w:t xml:space="preserve"> a</w:t>
      </w:r>
      <w:r w:rsidRPr="00C71166">
        <w:rPr>
          <w:rFonts w:ascii="Times New Roman" w:hAnsi="Times New Roman"/>
          <w:sz w:val="22"/>
          <w:szCs w:val="22"/>
        </w:rPr>
        <w:t xml:space="preserve"> část II</w:t>
      </w:r>
      <w:r w:rsidR="00F84FCF" w:rsidRPr="00C71166">
        <w:rPr>
          <w:rFonts w:ascii="Times New Roman" w:hAnsi="Times New Roman"/>
          <w:sz w:val="22"/>
          <w:szCs w:val="22"/>
        </w:rPr>
        <w:t xml:space="preserve">. </w:t>
      </w:r>
      <w:bookmarkStart w:id="3" w:name="_Hlk140229231"/>
      <w:r w:rsidR="00F84FCF" w:rsidRPr="00C71166">
        <w:rPr>
          <w:rFonts w:ascii="Times New Roman" w:hAnsi="Times New Roman"/>
          <w:sz w:val="22"/>
          <w:szCs w:val="22"/>
        </w:rPr>
        <w:t xml:space="preserve">V případě nerealizování stavebních prací dle dokumentace zpracované pro části I bude autorský dozor projektanta vykonáván samostatně pro část II, části </w:t>
      </w:r>
      <w:proofErr w:type="spellStart"/>
      <w:r w:rsidR="00F84FCF" w:rsidRPr="00C71166">
        <w:rPr>
          <w:rFonts w:ascii="Times New Roman" w:hAnsi="Times New Roman"/>
          <w:sz w:val="22"/>
          <w:szCs w:val="22"/>
        </w:rPr>
        <w:t>IIIa</w:t>
      </w:r>
      <w:proofErr w:type="spellEnd"/>
      <w:r w:rsidR="00F84FCF" w:rsidRPr="00C71166">
        <w:rPr>
          <w:rFonts w:ascii="Times New Roman" w:hAnsi="Times New Roman"/>
          <w:sz w:val="22"/>
          <w:szCs w:val="22"/>
        </w:rPr>
        <w:t xml:space="preserve"> a část </w:t>
      </w:r>
      <w:proofErr w:type="spellStart"/>
      <w:r w:rsidR="00F84FCF" w:rsidRPr="00C71166">
        <w:rPr>
          <w:rFonts w:ascii="Times New Roman" w:hAnsi="Times New Roman"/>
          <w:sz w:val="22"/>
          <w:szCs w:val="22"/>
        </w:rPr>
        <w:t>IIIb</w:t>
      </w:r>
      <w:proofErr w:type="spellEnd"/>
      <w:r w:rsidR="00F84FCF" w:rsidRPr="00C71166">
        <w:rPr>
          <w:rFonts w:ascii="Times New Roman" w:hAnsi="Times New Roman"/>
          <w:sz w:val="22"/>
          <w:szCs w:val="22"/>
        </w:rPr>
        <w:t xml:space="preserve">. </w:t>
      </w:r>
      <w:bookmarkEnd w:id="3"/>
      <w:r w:rsidR="00F84FCF" w:rsidRPr="00C71166">
        <w:rPr>
          <w:rFonts w:ascii="Times New Roman" w:hAnsi="Times New Roman"/>
          <w:sz w:val="22"/>
          <w:szCs w:val="22"/>
        </w:rPr>
        <w:t xml:space="preserve">Autorský dozor projektanta </w:t>
      </w:r>
      <w:r w:rsidR="0028023C" w:rsidRPr="00C71166">
        <w:rPr>
          <w:rFonts w:ascii="Times New Roman" w:hAnsi="Times New Roman"/>
          <w:sz w:val="22"/>
          <w:szCs w:val="22"/>
        </w:rPr>
        <w:t xml:space="preserve">bude vykonáván </w:t>
      </w:r>
      <w:r w:rsidRPr="00C71166">
        <w:rPr>
          <w:rStyle w:val="FontStyle29"/>
          <w:color w:val="00000A"/>
          <w:sz w:val="22"/>
          <w:szCs w:val="22"/>
        </w:rPr>
        <w:t xml:space="preserve">s těmito podmínkami: </w:t>
      </w:r>
    </w:p>
    <w:p w14:paraId="5FD097AE" w14:textId="77777777" w:rsidR="00971148" w:rsidRPr="00C71166" w:rsidRDefault="00971148" w:rsidP="00683CE1">
      <w:pPr>
        <w:pStyle w:val="Zkladntext2"/>
        <w:numPr>
          <w:ilvl w:val="1"/>
          <w:numId w:val="7"/>
        </w:numPr>
        <w:tabs>
          <w:tab w:val="clear" w:pos="1363"/>
          <w:tab w:val="left" w:pos="720"/>
          <w:tab w:val="left" w:pos="1134"/>
        </w:tabs>
        <w:suppressAutoHyphens w:val="0"/>
        <w:spacing w:after="0" w:line="264" w:lineRule="auto"/>
        <w:ind w:left="1134"/>
        <w:jc w:val="both"/>
        <w:rPr>
          <w:rFonts w:ascii="Times New Roman" w:hAnsi="Times New Roman"/>
          <w:sz w:val="22"/>
          <w:szCs w:val="22"/>
        </w:rPr>
      </w:pPr>
      <w:r w:rsidRPr="00C71166">
        <w:rPr>
          <w:rFonts w:ascii="Times New Roman" w:hAnsi="Times New Roman"/>
          <w:sz w:val="22"/>
          <w:szCs w:val="22"/>
        </w:rPr>
        <w:t xml:space="preserve">úhrada ceny za výkon autorského dozoru projektanta bude probíhat na základě jednotné hodinové sazby a skutečně odpracovaných hodin v rámci autorského dozoru, které budou odsouhlaseny objednatelem; </w:t>
      </w:r>
    </w:p>
    <w:p w14:paraId="6057D65C" w14:textId="77777777" w:rsidR="00971148" w:rsidRPr="00C71166" w:rsidRDefault="00971148" w:rsidP="00683CE1">
      <w:pPr>
        <w:pStyle w:val="Zkladntext2"/>
        <w:numPr>
          <w:ilvl w:val="1"/>
          <w:numId w:val="7"/>
        </w:numPr>
        <w:tabs>
          <w:tab w:val="clear" w:pos="1363"/>
          <w:tab w:val="left" w:pos="720"/>
          <w:tab w:val="left" w:pos="1134"/>
        </w:tabs>
        <w:suppressAutoHyphens w:val="0"/>
        <w:spacing w:after="0" w:line="264" w:lineRule="auto"/>
        <w:ind w:left="1134"/>
        <w:jc w:val="both"/>
        <w:rPr>
          <w:rFonts w:ascii="Times New Roman" w:hAnsi="Times New Roman"/>
          <w:sz w:val="22"/>
          <w:szCs w:val="22"/>
        </w:rPr>
      </w:pPr>
      <w:r w:rsidRPr="00C71166">
        <w:rPr>
          <w:rFonts w:ascii="Times New Roman" w:hAnsi="Times New Roman"/>
          <w:sz w:val="22"/>
          <w:szCs w:val="22"/>
        </w:rPr>
        <w:t>v rámci zajištění výkonu autorského dozoru projektanta po celou dobu realizace stavby dle této smlouvy zajistí zhotovitel v průběhu stavby pravidelnou účast příslušných zástupců zhotovitele na kontrolních dnech, přičemž objednatel zajistí, aby potřebné předměty projednání byly v případě možností časově směřovány právě na tyto kontrolní dny;</w:t>
      </w:r>
    </w:p>
    <w:p w14:paraId="24C773B2" w14:textId="77777777" w:rsidR="00971148" w:rsidRPr="00C71166" w:rsidRDefault="00971148" w:rsidP="00683CE1">
      <w:pPr>
        <w:pStyle w:val="Zkladntext2"/>
        <w:numPr>
          <w:ilvl w:val="1"/>
          <w:numId w:val="7"/>
        </w:numPr>
        <w:tabs>
          <w:tab w:val="clear" w:pos="1363"/>
          <w:tab w:val="left" w:pos="720"/>
          <w:tab w:val="left" w:pos="1134"/>
        </w:tabs>
        <w:suppressAutoHyphens w:val="0"/>
        <w:spacing w:after="0" w:line="264" w:lineRule="auto"/>
        <w:ind w:left="1134"/>
        <w:jc w:val="both"/>
        <w:rPr>
          <w:rFonts w:ascii="Times New Roman" w:hAnsi="Times New Roman"/>
          <w:sz w:val="22"/>
          <w:szCs w:val="22"/>
        </w:rPr>
      </w:pPr>
      <w:r w:rsidRPr="00C71166">
        <w:rPr>
          <w:rFonts w:ascii="Times New Roman" w:hAnsi="Times New Roman"/>
          <w:sz w:val="22"/>
          <w:szCs w:val="22"/>
        </w:rPr>
        <w:t>autorský dozor projektanta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 či emailové výzvy k výkonu autorského dozoru projektanta. V případě havárie, nebo v případě výskytu okolností ohrožujících dodržení termínů realizace stavby, je objednatel oprávněn vyzvat zhotovitele k výkonu autorského dozoru telefonicky či mailem a v tomto případě zajistí zhotovitel příslušné činnosti autorského dozoru pro objednatele nejpozději do dvou pracovních dní od doručení výzvy, pokud se smluvní strany nedohodnou jinak;</w:t>
      </w:r>
    </w:p>
    <w:p w14:paraId="12AE3933" w14:textId="77777777" w:rsidR="00971148" w:rsidRPr="00C71166" w:rsidRDefault="00971148" w:rsidP="00683CE1">
      <w:pPr>
        <w:pStyle w:val="Zkladntext2"/>
        <w:numPr>
          <w:ilvl w:val="1"/>
          <w:numId w:val="7"/>
        </w:numPr>
        <w:tabs>
          <w:tab w:val="clear" w:pos="1363"/>
          <w:tab w:val="left" w:pos="720"/>
          <w:tab w:val="left" w:pos="1134"/>
        </w:tabs>
        <w:suppressAutoHyphens w:val="0"/>
        <w:spacing w:after="0" w:line="264" w:lineRule="auto"/>
        <w:ind w:left="1134"/>
        <w:jc w:val="both"/>
        <w:rPr>
          <w:rFonts w:ascii="Times New Roman" w:hAnsi="Times New Roman"/>
          <w:sz w:val="22"/>
          <w:szCs w:val="22"/>
        </w:rPr>
      </w:pPr>
      <w:r w:rsidRPr="00C71166">
        <w:rPr>
          <w:rFonts w:ascii="Times New Roman" w:hAnsi="Times New Roman"/>
          <w:sz w:val="22"/>
          <w:szCs w:val="22"/>
        </w:rPr>
        <w:t>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Karlovy Vary, projektové řešení změn stavby z důvodů neležících na straně zhotovitele apod. Rozsah, způsob provedení a cena prací provedených zhotovitelem v rámci autorského dozoru, budou předem dohodnuty mezi objednatelem a zhotovitelem;</w:t>
      </w:r>
    </w:p>
    <w:p w14:paraId="40D52295" w14:textId="77777777" w:rsidR="00971148" w:rsidRPr="00C71166" w:rsidRDefault="00971148" w:rsidP="00683CE1">
      <w:pPr>
        <w:pStyle w:val="Zkladntext2"/>
        <w:numPr>
          <w:ilvl w:val="1"/>
          <w:numId w:val="7"/>
        </w:numPr>
        <w:tabs>
          <w:tab w:val="clear" w:pos="1363"/>
          <w:tab w:val="left" w:pos="720"/>
          <w:tab w:val="left" w:pos="1134"/>
        </w:tabs>
        <w:suppressAutoHyphens w:val="0"/>
        <w:spacing w:after="0" w:line="264" w:lineRule="auto"/>
        <w:ind w:left="1134"/>
        <w:jc w:val="both"/>
        <w:rPr>
          <w:rFonts w:ascii="Times New Roman" w:hAnsi="Times New Roman"/>
          <w:sz w:val="22"/>
          <w:szCs w:val="22"/>
        </w:rPr>
      </w:pPr>
      <w:r w:rsidRPr="00C71166">
        <w:rPr>
          <w:rFonts w:ascii="Times New Roman" w:hAnsi="Times New Roman"/>
          <w:sz w:val="22"/>
          <w:szCs w:val="22"/>
        </w:rPr>
        <w:t>k vedení evidence výkonu autorského dozoru na stavbě bude zřízen deník, který bude podepisován oprávněným zástupcem objednatele ve věcech technických 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w:t>
      </w:r>
    </w:p>
    <w:p w14:paraId="4B9C8BCA" w14:textId="77777777" w:rsidR="00971148" w:rsidRPr="00C71166" w:rsidRDefault="00971148" w:rsidP="00683CE1">
      <w:pPr>
        <w:pStyle w:val="Zkladntext2"/>
        <w:numPr>
          <w:ilvl w:val="1"/>
          <w:numId w:val="7"/>
        </w:numPr>
        <w:tabs>
          <w:tab w:val="clear" w:pos="1363"/>
          <w:tab w:val="left" w:pos="720"/>
          <w:tab w:val="left" w:pos="1134"/>
        </w:tabs>
        <w:suppressAutoHyphens w:val="0"/>
        <w:spacing w:after="0" w:line="264" w:lineRule="auto"/>
        <w:ind w:left="1134"/>
        <w:jc w:val="both"/>
        <w:rPr>
          <w:rFonts w:ascii="Times New Roman" w:hAnsi="Times New Roman"/>
          <w:sz w:val="22"/>
          <w:szCs w:val="22"/>
        </w:rPr>
      </w:pPr>
      <w:r w:rsidRPr="00C71166">
        <w:rPr>
          <w:rFonts w:ascii="Times New Roman" w:hAnsi="Times New Roman"/>
          <w:sz w:val="22"/>
          <w:szCs w:val="22"/>
        </w:rPr>
        <w:lastRenderedPageBreak/>
        <w:t>podmínkou úhrady autorského dozoru ve fakturované výši objednatelem je splnění všech úkonů a činností;</w:t>
      </w:r>
    </w:p>
    <w:p w14:paraId="4FABA02B" w14:textId="77777777" w:rsidR="00971148" w:rsidRPr="00C71166" w:rsidRDefault="00971148" w:rsidP="00683CE1">
      <w:pPr>
        <w:pStyle w:val="Zkladntext2"/>
        <w:numPr>
          <w:ilvl w:val="1"/>
          <w:numId w:val="7"/>
        </w:numPr>
        <w:tabs>
          <w:tab w:val="clear" w:pos="1363"/>
          <w:tab w:val="left" w:pos="720"/>
          <w:tab w:val="left" w:pos="1134"/>
        </w:tabs>
        <w:suppressAutoHyphens w:val="0"/>
        <w:spacing w:after="0" w:line="264" w:lineRule="auto"/>
        <w:ind w:left="1134"/>
        <w:jc w:val="both"/>
        <w:rPr>
          <w:rFonts w:ascii="Times New Roman" w:hAnsi="Times New Roman"/>
          <w:sz w:val="22"/>
          <w:szCs w:val="22"/>
        </w:rPr>
      </w:pPr>
      <w:r w:rsidRPr="00C71166">
        <w:rPr>
          <w:rFonts w:ascii="Times New Roman" w:hAnsi="Times New Roman"/>
          <w:sz w:val="22"/>
          <w:szCs w:val="22"/>
        </w:rPr>
        <w:t>smluvní strany se dohodly, že čas strávený dopravou na místo stavby nebude považován za výkon autorského dozoru;</w:t>
      </w:r>
    </w:p>
    <w:p w14:paraId="062C7F05" w14:textId="77777777" w:rsidR="00971148" w:rsidRPr="00C71166" w:rsidRDefault="00971148" w:rsidP="00683CE1">
      <w:pPr>
        <w:pStyle w:val="Zkladntext2"/>
        <w:numPr>
          <w:ilvl w:val="1"/>
          <w:numId w:val="7"/>
        </w:numPr>
        <w:tabs>
          <w:tab w:val="clear" w:pos="1363"/>
          <w:tab w:val="left" w:pos="720"/>
          <w:tab w:val="left" w:pos="1134"/>
        </w:tabs>
        <w:suppressAutoHyphens w:val="0"/>
        <w:spacing w:after="0" w:line="264" w:lineRule="auto"/>
        <w:ind w:left="1134"/>
        <w:jc w:val="both"/>
        <w:rPr>
          <w:rFonts w:ascii="Times New Roman" w:hAnsi="Times New Roman"/>
          <w:sz w:val="22"/>
          <w:szCs w:val="22"/>
        </w:rPr>
      </w:pPr>
      <w:r w:rsidRPr="00C71166">
        <w:rPr>
          <w:rFonts w:ascii="Times New Roman" w:hAnsi="Times New Roman"/>
          <w:sz w:val="22"/>
          <w:szCs w:val="22"/>
        </w:rPr>
        <w:t>podkladem a nutnou podmínkou pro vystavení dílčí faktury bude zjišťovací protokol o úplném naplnění všech úkonů a činností vyplývající zhotoviteli z této smlouvy, potvrzený zástupcem objednatele ve věcech smluvních.</w:t>
      </w:r>
    </w:p>
    <w:p w14:paraId="37D09B92" w14:textId="77777777" w:rsidR="00374650" w:rsidRPr="00C71166" w:rsidRDefault="00374650" w:rsidP="00374650">
      <w:pPr>
        <w:suppressAutoHyphens w:val="0"/>
        <w:autoSpaceDE w:val="0"/>
        <w:autoSpaceDN w:val="0"/>
        <w:adjustRightInd w:val="0"/>
        <w:spacing w:after="120"/>
        <w:rPr>
          <w:rFonts w:ascii="Times New Roman" w:hAnsi="Times New Roman"/>
          <w:b/>
          <w:sz w:val="22"/>
          <w:szCs w:val="22"/>
          <w:u w:val="single"/>
        </w:rPr>
      </w:pPr>
    </w:p>
    <w:p w14:paraId="21B107C4" w14:textId="0A838700" w:rsidR="00374650" w:rsidRPr="00C71166" w:rsidRDefault="00FE1C86" w:rsidP="00FE1C86">
      <w:pPr>
        <w:suppressAutoHyphens w:val="0"/>
        <w:autoSpaceDE w:val="0"/>
        <w:autoSpaceDN w:val="0"/>
        <w:adjustRightInd w:val="0"/>
        <w:spacing w:after="120"/>
        <w:ind w:left="567" w:hanging="567"/>
        <w:jc w:val="both"/>
        <w:rPr>
          <w:rFonts w:ascii="Times New Roman" w:hAnsi="Times New Roman"/>
          <w:sz w:val="22"/>
          <w:szCs w:val="22"/>
        </w:rPr>
      </w:pPr>
      <w:r w:rsidRPr="00C71166">
        <w:rPr>
          <w:rFonts w:ascii="Times New Roman" w:hAnsi="Times New Roman"/>
          <w:sz w:val="22"/>
          <w:szCs w:val="22"/>
        </w:rPr>
        <w:t>1.19</w:t>
      </w:r>
      <w:r w:rsidRPr="00C71166">
        <w:rPr>
          <w:rFonts w:ascii="Times New Roman" w:hAnsi="Times New Roman"/>
          <w:sz w:val="22"/>
          <w:szCs w:val="22"/>
        </w:rPr>
        <w:tab/>
        <w:t>Předmětem plnění je i zajištění společného datového prostředí (CDE) dle specifikace v zadávací dokumentaci, které musí být zajištěno po celou dobu plnění až do doby ukončení převodu dat z CDE na interní úložiště objednatele a součinnosti zhotovitele po dokončení projektových prací v rámci převodu dat z CDE na interní úložiště objednatele.</w:t>
      </w:r>
    </w:p>
    <w:p w14:paraId="51FD721B" w14:textId="77777777" w:rsidR="00971148" w:rsidRPr="00C71166" w:rsidRDefault="00971148" w:rsidP="00873107">
      <w:pPr>
        <w:rPr>
          <w:rFonts w:ascii="Times New Roman" w:hAnsi="Times New Roman"/>
          <w:b/>
          <w:szCs w:val="24"/>
        </w:rPr>
      </w:pPr>
    </w:p>
    <w:p w14:paraId="383ADA39" w14:textId="427C2872" w:rsidR="00EA7904" w:rsidRPr="00C71166" w:rsidRDefault="00EA7904" w:rsidP="00EA7904">
      <w:pPr>
        <w:pStyle w:val="Odstavecseseznamem"/>
        <w:spacing w:before="240" w:after="120"/>
        <w:ind w:left="0"/>
        <w:contextualSpacing w:val="0"/>
        <w:jc w:val="both"/>
        <w:rPr>
          <w:rFonts w:ascii="Times New Roman" w:hAnsi="Times New Roman"/>
          <w:sz w:val="22"/>
          <w:szCs w:val="22"/>
        </w:rPr>
      </w:pPr>
      <w:r w:rsidRPr="00C71166">
        <w:rPr>
          <w:rFonts w:ascii="Times New Roman" w:hAnsi="Times New Roman"/>
          <w:szCs w:val="24"/>
        </w:rPr>
        <w:t>B)</w:t>
      </w:r>
      <w:r w:rsidRPr="00C71166">
        <w:rPr>
          <w:rFonts w:ascii="Times New Roman" w:hAnsi="Times New Roman"/>
          <w:sz w:val="22"/>
          <w:szCs w:val="22"/>
        </w:rPr>
        <w:t xml:space="preserve"> změna ceny za dílo a poskytov</w:t>
      </w:r>
      <w:r w:rsidR="005C06AE" w:rsidRPr="00C71166">
        <w:rPr>
          <w:rFonts w:ascii="Times New Roman" w:hAnsi="Times New Roman"/>
          <w:sz w:val="22"/>
          <w:szCs w:val="22"/>
        </w:rPr>
        <w:t>ané</w:t>
      </w:r>
      <w:r w:rsidRPr="00C71166">
        <w:rPr>
          <w:rFonts w:ascii="Times New Roman" w:hAnsi="Times New Roman"/>
          <w:sz w:val="22"/>
          <w:szCs w:val="22"/>
        </w:rPr>
        <w:t xml:space="preserve"> služb</w:t>
      </w:r>
      <w:r w:rsidR="005C06AE" w:rsidRPr="00C71166">
        <w:rPr>
          <w:rFonts w:ascii="Times New Roman" w:hAnsi="Times New Roman"/>
          <w:sz w:val="22"/>
          <w:szCs w:val="22"/>
        </w:rPr>
        <w:t>y</w:t>
      </w:r>
      <w:r w:rsidRPr="00C71166">
        <w:rPr>
          <w:rFonts w:ascii="Times New Roman" w:hAnsi="Times New Roman"/>
          <w:sz w:val="22"/>
          <w:szCs w:val="22"/>
        </w:rPr>
        <w:t xml:space="preserve"> – čl. II smlouvy:</w:t>
      </w:r>
    </w:p>
    <w:p w14:paraId="44D281DE" w14:textId="0D503825" w:rsidR="00EA7904" w:rsidRPr="00C71166" w:rsidRDefault="00EA7904" w:rsidP="00EA7904">
      <w:pPr>
        <w:pStyle w:val="Odstavecseseznamem"/>
        <w:spacing w:before="240" w:after="120"/>
        <w:ind w:left="0"/>
        <w:contextualSpacing w:val="0"/>
        <w:jc w:val="both"/>
        <w:rPr>
          <w:rFonts w:ascii="Times New Roman" w:hAnsi="Times New Roman"/>
          <w:sz w:val="22"/>
          <w:szCs w:val="22"/>
        </w:rPr>
      </w:pPr>
      <w:r w:rsidRPr="00C71166">
        <w:rPr>
          <w:rFonts w:ascii="Times New Roman" w:hAnsi="Times New Roman"/>
          <w:b/>
          <w:sz w:val="22"/>
          <w:szCs w:val="22"/>
          <w:u w:val="single"/>
        </w:rPr>
        <w:t xml:space="preserve">Původní znění </w:t>
      </w:r>
      <w:r w:rsidR="005C06AE" w:rsidRPr="00C71166">
        <w:rPr>
          <w:rFonts w:ascii="Times New Roman" w:hAnsi="Times New Roman"/>
          <w:b/>
          <w:sz w:val="22"/>
          <w:szCs w:val="22"/>
          <w:u w:val="single"/>
        </w:rPr>
        <w:t>čl. II se ruší a nahrazuje se novým textem ve znění</w:t>
      </w:r>
      <w:r w:rsidRPr="00C71166">
        <w:rPr>
          <w:rFonts w:ascii="Times New Roman" w:hAnsi="Times New Roman"/>
          <w:b/>
          <w:sz w:val="22"/>
          <w:szCs w:val="22"/>
        </w:rPr>
        <w:t>:</w:t>
      </w:r>
    </w:p>
    <w:p w14:paraId="58214370" w14:textId="6993EB88" w:rsidR="00F97C7B" w:rsidRPr="00C71166" w:rsidRDefault="00F97C7B" w:rsidP="00683CE1">
      <w:pPr>
        <w:pStyle w:val="Zkladntext2"/>
        <w:numPr>
          <w:ilvl w:val="0"/>
          <w:numId w:val="5"/>
        </w:numPr>
        <w:tabs>
          <w:tab w:val="clear" w:pos="680"/>
          <w:tab w:val="num" w:pos="567"/>
        </w:tabs>
        <w:suppressAutoHyphens w:val="0"/>
        <w:spacing w:after="0" w:line="264" w:lineRule="auto"/>
        <w:ind w:left="567" w:hanging="567"/>
        <w:jc w:val="both"/>
        <w:rPr>
          <w:rStyle w:val="FontStyle29"/>
          <w:rFonts w:eastAsiaTheme="minorEastAsia"/>
          <w:b/>
          <w:bCs/>
          <w:color w:val="00000A"/>
          <w:sz w:val="22"/>
          <w:szCs w:val="22"/>
        </w:rPr>
      </w:pPr>
      <w:bookmarkStart w:id="4" w:name="_Hlk140234975"/>
      <w:r w:rsidRPr="00C71166">
        <w:rPr>
          <w:rStyle w:val="FontStyle29"/>
          <w:color w:val="00000A"/>
          <w:sz w:val="22"/>
          <w:szCs w:val="22"/>
        </w:rPr>
        <w:t xml:space="preserve">Objednatel se zavazuje zaplatit zhotoviteli za předmět plnění dle čl. I. této smlouvy </w:t>
      </w:r>
      <w:r w:rsidR="001D0A98" w:rsidRPr="00C71166">
        <w:rPr>
          <w:rStyle w:val="FontStyle29"/>
          <w:color w:val="00000A"/>
          <w:sz w:val="22"/>
          <w:szCs w:val="22"/>
        </w:rPr>
        <w:t xml:space="preserve">týkající se částí I a II </w:t>
      </w:r>
      <w:r w:rsidRPr="00C71166">
        <w:rPr>
          <w:rStyle w:val="FontStyle29"/>
          <w:color w:val="00000A"/>
          <w:sz w:val="22"/>
          <w:szCs w:val="22"/>
        </w:rPr>
        <w:t>(s výjimkou úhrady činnosti dle čl. I. odst. 1.16 a 1.17 a 1.19 smlouvy) po jeho řádném provedení a předání sjednanou cenu</w:t>
      </w:r>
      <w:bookmarkEnd w:id="4"/>
      <w:r w:rsidRPr="00C71166">
        <w:rPr>
          <w:rStyle w:val="FontStyle29"/>
          <w:color w:val="00000A"/>
          <w:sz w:val="22"/>
          <w:szCs w:val="22"/>
        </w:rPr>
        <w:t>:</w:t>
      </w:r>
    </w:p>
    <w:p w14:paraId="0F24F1F6" w14:textId="77777777" w:rsidR="00F97C7B" w:rsidRPr="00C71166" w:rsidRDefault="00F97C7B" w:rsidP="00F97C7B">
      <w:pPr>
        <w:pStyle w:val="Zkladntext2"/>
        <w:spacing w:line="264" w:lineRule="auto"/>
        <w:rPr>
          <w:rFonts w:ascii="Times New Roman" w:eastAsiaTheme="minorEastAsia" w:hAnsi="Times New Roman"/>
          <w:b/>
          <w:bCs/>
          <w:color w:val="00000A"/>
        </w:rPr>
      </w:pPr>
    </w:p>
    <w:p w14:paraId="53065BE9" w14:textId="5B76D9A5" w:rsidR="00F97C7B" w:rsidRPr="00C71166" w:rsidRDefault="00F97C7B" w:rsidP="00F62B9C">
      <w:pPr>
        <w:pStyle w:val="Zkladntext"/>
        <w:tabs>
          <w:tab w:val="num" w:pos="567"/>
        </w:tabs>
        <w:spacing w:line="264" w:lineRule="auto"/>
        <w:ind w:left="567"/>
        <w:rPr>
          <w:sz w:val="22"/>
          <w:szCs w:val="22"/>
          <w:u w:val="single"/>
        </w:rPr>
      </w:pPr>
      <w:r w:rsidRPr="00C71166">
        <w:rPr>
          <w:sz w:val="22"/>
          <w:szCs w:val="22"/>
          <w:u w:val="single"/>
        </w:rPr>
        <w:t xml:space="preserve">část I </w:t>
      </w:r>
      <w:r w:rsidRPr="00C71166">
        <w:rPr>
          <w:bCs/>
          <w:sz w:val="22"/>
          <w:szCs w:val="22"/>
          <w:u w:val="single"/>
        </w:rPr>
        <w:t>Stavba urgentního příjmu nemocnice</w:t>
      </w:r>
    </w:p>
    <w:p w14:paraId="3600EEC2" w14:textId="15442CBC" w:rsidR="00F97C7B" w:rsidRPr="00C71166" w:rsidRDefault="00F97C7B" w:rsidP="00F97C7B">
      <w:pPr>
        <w:pStyle w:val="textodstavce"/>
        <w:tabs>
          <w:tab w:val="num" w:pos="567"/>
        </w:tabs>
        <w:spacing w:line="264" w:lineRule="auto"/>
        <w:rPr>
          <w:rFonts w:ascii="Times New Roman" w:hAnsi="Times New Roman"/>
          <w:szCs w:val="22"/>
        </w:rPr>
      </w:pPr>
      <w:r w:rsidRPr="00C71166">
        <w:rPr>
          <w:rFonts w:ascii="Times New Roman" w:hAnsi="Times New Roman"/>
          <w:szCs w:val="22"/>
        </w:rPr>
        <w:t xml:space="preserve">Cena bez DPH: </w:t>
      </w:r>
      <w:r w:rsidRPr="00C71166">
        <w:rPr>
          <w:rFonts w:ascii="Times New Roman" w:hAnsi="Times New Roman"/>
          <w:szCs w:val="22"/>
        </w:rPr>
        <w:tab/>
      </w:r>
      <w:r w:rsidRPr="00C71166">
        <w:rPr>
          <w:rFonts w:ascii="Times New Roman" w:hAnsi="Times New Roman"/>
          <w:szCs w:val="22"/>
        </w:rPr>
        <w:tab/>
      </w:r>
      <w:r w:rsidR="006E637D" w:rsidRPr="00C71166">
        <w:rPr>
          <w:rFonts w:ascii="Times New Roman" w:hAnsi="Times New Roman"/>
          <w:szCs w:val="22"/>
        </w:rPr>
        <w:t>6 569 000</w:t>
      </w:r>
      <w:r w:rsidRPr="00C71166">
        <w:rPr>
          <w:rFonts w:ascii="Times New Roman" w:hAnsi="Times New Roman"/>
          <w:szCs w:val="22"/>
        </w:rPr>
        <w:t>,- Kč</w:t>
      </w:r>
    </w:p>
    <w:p w14:paraId="5A3FB56F" w14:textId="255AB0C2" w:rsidR="00F97C7B" w:rsidRPr="00C71166" w:rsidRDefault="00F97C7B" w:rsidP="00F97C7B">
      <w:pPr>
        <w:pStyle w:val="textodstavce"/>
        <w:tabs>
          <w:tab w:val="num" w:pos="567"/>
        </w:tabs>
        <w:spacing w:line="264" w:lineRule="auto"/>
        <w:rPr>
          <w:rFonts w:ascii="Times New Roman" w:hAnsi="Times New Roman"/>
          <w:szCs w:val="22"/>
        </w:rPr>
      </w:pPr>
      <w:r w:rsidRPr="00C71166">
        <w:rPr>
          <w:rFonts w:ascii="Times New Roman" w:hAnsi="Times New Roman"/>
          <w:szCs w:val="22"/>
        </w:rPr>
        <w:t xml:space="preserve">DPH: </w:t>
      </w:r>
      <w:r w:rsidRPr="00C71166">
        <w:rPr>
          <w:rFonts w:ascii="Times New Roman" w:hAnsi="Times New Roman"/>
          <w:szCs w:val="22"/>
        </w:rPr>
        <w:tab/>
      </w:r>
      <w:r w:rsidRPr="00C71166">
        <w:rPr>
          <w:rFonts w:ascii="Times New Roman" w:hAnsi="Times New Roman"/>
          <w:szCs w:val="22"/>
        </w:rPr>
        <w:tab/>
      </w:r>
      <w:r w:rsidRPr="00C71166">
        <w:rPr>
          <w:rFonts w:ascii="Times New Roman" w:hAnsi="Times New Roman"/>
          <w:szCs w:val="22"/>
        </w:rPr>
        <w:tab/>
      </w:r>
      <w:r w:rsidR="006E637D" w:rsidRPr="00C71166">
        <w:rPr>
          <w:rFonts w:ascii="Times New Roman" w:hAnsi="Times New Roman"/>
          <w:szCs w:val="22"/>
        </w:rPr>
        <w:t>1 379 490</w:t>
      </w:r>
      <w:r w:rsidRPr="00C71166">
        <w:rPr>
          <w:rFonts w:ascii="Times New Roman" w:hAnsi="Times New Roman"/>
          <w:szCs w:val="22"/>
        </w:rPr>
        <w:t>,- Kč</w:t>
      </w:r>
    </w:p>
    <w:p w14:paraId="464A153F" w14:textId="77777777" w:rsidR="00F97C7B" w:rsidRPr="00C71166" w:rsidRDefault="00F97C7B" w:rsidP="00F97C7B">
      <w:pPr>
        <w:pStyle w:val="textodstavce"/>
        <w:tabs>
          <w:tab w:val="num" w:pos="567"/>
        </w:tabs>
        <w:spacing w:line="264" w:lineRule="auto"/>
        <w:rPr>
          <w:rFonts w:ascii="Times New Roman" w:hAnsi="Times New Roman"/>
          <w:szCs w:val="22"/>
        </w:rPr>
      </w:pPr>
      <w:r w:rsidRPr="00C71166">
        <w:rPr>
          <w:rFonts w:ascii="Times New Roman" w:hAnsi="Times New Roman"/>
          <w:szCs w:val="22"/>
        </w:rPr>
        <w:t>---------------------------------------------------------</w:t>
      </w:r>
    </w:p>
    <w:p w14:paraId="231DF0BF" w14:textId="7B1AB87C" w:rsidR="00F97C7B" w:rsidRPr="00C71166" w:rsidRDefault="00F97C7B" w:rsidP="00F97C7B">
      <w:pPr>
        <w:pStyle w:val="textodstavce"/>
        <w:tabs>
          <w:tab w:val="num" w:pos="567"/>
        </w:tabs>
        <w:spacing w:line="264" w:lineRule="auto"/>
        <w:rPr>
          <w:rFonts w:ascii="Times New Roman" w:hAnsi="Times New Roman"/>
          <w:szCs w:val="22"/>
        </w:rPr>
      </w:pPr>
      <w:r w:rsidRPr="00C71166">
        <w:rPr>
          <w:rFonts w:ascii="Times New Roman" w:hAnsi="Times New Roman"/>
          <w:szCs w:val="22"/>
        </w:rPr>
        <w:t xml:space="preserve">Cena včetně DPH: </w:t>
      </w:r>
      <w:r w:rsidRPr="00C71166">
        <w:rPr>
          <w:rFonts w:ascii="Times New Roman" w:hAnsi="Times New Roman"/>
          <w:szCs w:val="22"/>
        </w:rPr>
        <w:tab/>
      </w:r>
      <w:r w:rsidR="006E637D" w:rsidRPr="00C71166">
        <w:rPr>
          <w:rFonts w:ascii="Times New Roman" w:hAnsi="Times New Roman"/>
          <w:szCs w:val="22"/>
        </w:rPr>
        <w:t>7 948 490</w:t>
      </w:r>
      <w:r w:rsidRPr="00C71166">
        <w:rPr>
          <w:rFonts w:ascii="Times New Roman" w:hAnsi="Times New Roman"/>
          <w:szCs w:val="22"/>
        </w:rPr>
        <w:t>,- Kč</w:t>
      </w:r>
    </w:p>
    <w:p w14:paraId="5D8EAA96" w14:textId="77777777" w:rsidR="00F97C7B" w:rsidRPr="00C71166" w:rsidRDefault="00F97C7B" w:rsidP="00F97C7B">
      <w:pPr>
        <w:pStyle w:val="textodstavce"/>
        <w:tabs>
          <w:tab w:val="num" w:pos="567"/>
        </w:tabs>
        <w:spacing w:line="264" w:lineRule="auto"/>
        <w:rPr>
          <w:rFonts w:ascii="Times New Roman" w:hAnsi="Times New Roman"/>
          <w:szCs w:val="22"/>
        </w:rPr>
      </w:pPr>
    </w:p>
    <w:p w14:paraId="55F1F545" w14:textId="06F40BD7" w:rsidR="00F97C7B" w:rsidRPr="00C71166" w:rsidRDefault="00F97C7B" w:rsidP="00F62B9C">
      <w:pPr>
        <w:pStyle w:val="textodstavce"/>
        <w:tabs>
          <w:tab w:val="num" w:pos="567"/>
        </w:tabs>
        <w:spacing w:line="264" w:lineRule="auto"/>
        <w:rPr>
          <w:rFonts w:ascii="Times New Roman" w:hAnsi="Times New Roman"/>
          <w:szCs w:val="22"/>
          <w:u w:val="single"/>
        </w:rPr>
      </w:pPr>
      <w:r w:rsidRPr="00C71166">
        <w:rPr>
          <w:rFonts w:ascii="Times New Roman" w:hAnsi="Times New Roman"/>
          <w:szCs w:val="22"/>
          <w:u w:val="single"/>
        </w:rPr>
        <w:t>část II Odpočinková zóna s kavárnou</w:t>
      </w:r>
    </w:p>
    <w:p w14:paraId="3E5B4AEF" w14:textId="77777777" w:rsidR="00F97C7B" w:rsidRPr="00C71166" w:rsidRDefault="00F97C7B" w:rsidP="00F97C7B">
      <w:pPr>
        <w:pStyle w:val="textodstavce"/>
        <w:tabs>
          <w:tab w:val="num" w:pos="567"/>
        </w:tabs>
        <w:spacing w:line="264" w:lineRule="auto"/>
        <w:rPr>
          <w:rFonts w:ascii="Times New Roman" w:hAnsi="Times New Roman"/>
          <w:szCs w:val="22"/>
        </w:rPr>
      </w:pPr>
      <w:r w:rsidRPr="00C71166">
        <w:rPr>
          <w:rFonts w:ascii="Times New Roman" w:hAnsi="Times New Roman"/>
          <w:szCs w:val="22"/>
        </w:rPr>
        <w:t xml:space="preserve">Cena bez DPH: </w:t>
      </w:r>
      <w:r w:rsidRPr="00C71166">
        <w:rPr>
          <w:rFonts w:ascii="Times New Roman" w:hAnsi="Times New Roman"/>
          <w:szCs w:val="22"/>
        </w:rPr>
        <w:tab/>
      </w:r>
      <w:r w:rsidRPr="00C71166">
        <w:rPr>
          <w:rFonts w:ascii="Times New Roman" w:hAnsi="Times New Roman"/>
          <w:szCs w:val="22"/>
        </w:rPr>
        <w:tab/>
        <w:t>1 550 000,- Kč</w:t>
      </w:r>
    </w:p>
    <w:p w14:paraId="433D2B83" w14:textId="1BF236BB" w:rsidR="00F97C7B" w:rsidRPr="00C71166" w:rsidRDefault="00F97C7B" w:rsidP="00B1351D">
      <w:pPr>
        <w:pStyle w:val="textodstavce"/>
        <w:tabs>
          <w:tab w:val="num" w:pos="2977"/>
        </w:tabs>
        <w:spacing w:line="264" w:lineRule="auto"/>
        <w:rPr>
          <w:rFonts w:ascii="Times New Roman" w:hAnsi="Times New Roman"/>
          <w:szCs w:val="22"/>
        </w:rPr>
      </w:pPr>
      <w:r w:rsidRPr="00C71166">
        <w:rPr>
          <w:rFonts w:ascii="Times New Roman" w:hAnsi="Times New Roman"/>
          <w:szCs w:val="22"/>
        </w:rPr>
        <w:t>DPH:</w:t>
      </w:r>
      <w:r w:rsidR="00B1351D" w:rsidRPr="00C71166">
        <w:rPr>
          <w:rFonts w:ascii="Times New Roman" w:hAnsi="Times New Roman"/>
          <w:szCs w:val="22"/>
        </w:rPr>
        <w:tab/>
      </w:r>
      <w:r w:rsidRPr="00C71166">
        <w:rPr>
          <w:rFonts w:ascii="Times New Roman" w:hAnsi="Times New Roman"/>
          <w:szCs w:val="22"/>
        </w:rPr>
        <w:t>325 500,- Kč</w:t>
      </w:r>
    </w:p>
    <w:p w14:paraId="50B56259" w14:textId="77777777" w:rsidR="00F97C7B" w:rsidRPr="00C71166" w:rsidRDefault="00F97C7B" w:rsidP="00F97C7B">
      <w:pPr>
        <w:pStyle w:val="textodstavce"/>
        <w:tabs>
          <w:tab w:val="num" w:pos="567"/>
        </w:tabs>
        <w:spacing w:line="264" w:lineRule="auto"/>
        <w:rPr>
          <w:rFonts w:ascii="Times New Roman" w:hAnsi="Times New Roman"/>
          <w:szCs w:val="22"/>
        </w:rPr>
      </w:pPr>
      <w:r w:rsidRPr="00C71166">
        <w:rPr>
          <w:rFonts w:ascii="Times New Roman" w:hAnsi="Times New Roman"/>
          <w:szCs w:val="22"/>
        </w:rPr>
        <w:t>---------------------------------------------------------</w:t>
      </w:r>
    </w:p>
    <w:p w14:paraId="598AD389" w14:textId="77777777" w:rsidR="00F97C7B" w:rsidRPr="00C71166" w:rsidRDefault="00F97C7B" w:rsidP="00F97C7B">
      <w:pPr>
        <w:pStyle w:val="textodstavce"/>
        <w:tabs>
          <w:tab w:val="num" w:pos="567"/>
        </w:tabs>
        <w:spacing w:line="264" w:lineRule="auto"/>
        <w:rPr>
          <w:rFonts w:ascii="Times New Roman" w:hAnsi="Times New Roman"/>
          <w:szCs w:val="22"/>
        </w:rPr>
      </w:pPr>
      <w:r w:rsidRPr="00C71166">
        <w:rPr>
          <w:rFonts w:ascii="Times New Roman" w:hAnsi="Times New Roman"/>
          <w:szCs w:val="22"/>
        </w:rPr>
        <w:t xml:space="preserve">Cena včetně DPH: </w:t>
      </w:r>
      <w:r w:rsidRPr="00C71166">
        <w:rPr>
          <w:rFonts w:ascii="Times New Roman" w:hAnsi="Times New Roman"/>
          <w:szCs w:val="22"/>
        </w:rPr>
        <w:tab/>
        <w:t>1 875 500,- Kč</w:t>
      </w:r>
    </w:p>
    <w:p w14:paraId="264579C1" w14:textId="28E66182" w:rsidR="00F97C7B" w:rsidRPr="00C71166" w:rsidRDefault="00F97C7B" w:rsidP="00F97C7B">
      <w:pPr>
        <w:pStyle w:val="textodstavce"/>
        <w:tabs>
          <w:tab w:val="num" w:pos="567"/>
        </w:tabs>
        <w:spacing w:before="0" w:after="0" w:line="264" w:lineRule="auto"/>
        <w:ind w:left="0"/>
        <w:rPr>
          <w:rFonts w:ascii="Times New Roman" w:hAnsi="Times New Roman"/>
          <w:szCs w:val="22"/>
        </w:rPr>
      </w:pPr>
      <w:r w:rsidRPr="00C71166">
        <w:rPr>
          <w:rFonts w:ascii="Times New Roman" w:hAnsi="Times New Roman"/>
          <w:szCs w:val="22"/>
        </w:rPr>
        <w:tab/>
      </w:r>
    </w:p>
    <w:p w14:paraId="525CB7CE" w14:textId="77777777" w:rsidR="00F97C7B" w:rsidRPr="00C71166" w:rsidRDefault="00F97C7B" w:rsidP="00F97C7B">
      <w:pPr>
        <w:tabs>
          <w:tab w:val="right" w:pos="9639"/>
        </w:tabs>
        <w:spacing w:line="264" w:lineRule="auto"/>
        <w:ind w:left="567"/>
        <w:rPr>
          <w:rFonts w:ascii="Times New Roman" w:hAnsi="Times New Roman"/>
          <w:b/>
          <w:sz w:val="22"/>
          <w:szCs w:val="22"/>
          <w:u w:val="single"/>
        </w:rPr>
      </w:pPr>
      <w:r w:rsidRPr="00C71166">
        <w:rPr>
          <w:rFonts w:ascii="Times New Roman" w:hAnsi="Times New Roman"/>
          <w:b/>
          <w:sz w:val="22"/>
          <w:szCs w:val="22"/>
          <w:u w:val="single"/>
        </w:rPr>
        <w:t>Cena díla celkem</w:t>
      </w:r>
    </w:p>
    <w:p w14:paraId="4A0439BE" w14:textId="50A40D9C" w:rsidR="00F97C7B" w:rsidRPr="00C71166" w:rsidRDefault="00F97C7B" w:rsidP="00F97C7B">
      <w:pPr>
        <w:spacing w:after="120"/>
        <w:ind w:left="567"/>
        <w:rPr>
          <w:rFonts w:ascii="Times New Roman" w:hAnsi="Times New Roman"/>
          <w:sz w:val="22"/>
          <w:szCs w:val="22"/>
        </w:rPr>
      </w:pPr>
      <w:r w:rsidRPr="00C71166">
        <w:rPr>
          <w:rFonts w:ascii="Times New Roman" w:hAnsi="Times New Roman"/>
          <w:sz w:val="22"/>
          <w:szCs w:val="22"/>
        </w:rPr>
        <w:t xml:space="preserve">Cena bez DPH: </w:t>
      </w:r>
      <w:r w:rsidRPr="00C71166">
        <w:rPr>
          <w:rFonts w:ascii="Times New Roman" w:hAnsi="Times New Roman"/>
          <w:sz w:val="22"/>
          <w:szCs w:val="22"/>
        </w:rPr>
        <w:tab/>
      </w:r>
      <w:r w:rsidRPr="00C71166">
        <w:rPr>
          <w:rFonts w:ascii="Times New Roman" w:hAnsi="Times New Roman"/>
          <w:sz w:val="22"/>
          <w:szCs w:val="22"/>
        </w:rPr>
        <w:tab/>
      </w:r>
      <w:r w:rsidR="001D0A98" w:rsidRPr="00C71166">
        <w:rPr>
          <w:rFonts w:ascii="Times New Roman" w:hAnsi="Times New Roman"/>
          <w:sz w:val="22"/>
          <w:szCs w:val="22"/>
        </w:rPr>
        <w:t>8 119 000</w:t>
      </w:r>
      <w:r w:rsidRPr="00C71166">
        <w:rPr>
          <w:rFonts w:ascii="Times New Roman" w:hAnsi="Times New Roman"/>
          <w:sz w:val="22"/>
          <w:szCs w:val="22"/>
        </w:rPr>
        <w:t xml:space="preserve">,- Kč </w:t>
      </w:r>
    </w:p>
    <w:p w14:paraId="60A259D9" w14:textId="75A1BDD4" w:rsidR="00F97C7B" w:rsidRPr="00C71166" w:rsidRDefault="00F97C7B" w:rsidP="00F97C7B">
      <w:pPr>
        <w:spacing w:after="120"/>
        <w:ind w:left="567"/>
        <w:rPr>
          <w:rFonts w:ascii="Times New Roman" w:hAnsi="Times New Roman"/>
          <w:sz w:val="22"/>
          <w:szCs w:val="22"/>
        </w:rPr>
      </w:pPr>
      <w:r w:rsidRPr="00C71166">
        <w:rPr>
          <w:rFonts w:ascii="Times New Roman" w:hAnsi="Times New Roman"/>
          <w:sz w:val="22"/>
          <w:szCs w:val="22"/>
        </w:rPr>
        <w:t xml:space="preserve">DPH: </w:t>
      </w:r>
      <w:r w:rsidRPr="00C71166">
        <w:rPr>
          <w:rFonts w:ascii="Times New Roman" w:hAnsi="Times New Roman"/>
          <w:sz w:val="22"/>
          <w:szCs w:val="22"/>
        </w:rPr>
        <w:tab/>
      </w:r>
      <w:r w:rsidRPr="00C71166">
        <w:rPr>
          <w:rFonts w:ascii="Times New Roman" w:hAnsi="Times New Roman"/>
          <w:sz w:val="22"/>
          <w:szCs w:val="22"/>
        </w:rPr>
        <w:tab/>
      </w:r>
      <w:r w:rsidRPr="00C71166">
        <w:rPr>
          <w:rFonts w:ascii="Times New Roman" w:hAnsi="Times New Roman"/>
          <w:sz w:val="22"/>
          <w:szCs w:val="22"/>
        </w:rPr>
        <w:tab/>
      </w:r>
      <w:r w:rsidR="001D0A98" w:rsidRPr="00C71166">
        <w:rPr>
          <w:rFonts w:ascii="Times New Roman" w:hAnsi="Times New Roman"/>
          <w:sz w:val="22"/>
          <w:szCs w:val="22"/>
        </w:rPr>
        <w:t>1 704 990</w:t>
      </w:r>
      <w:r w:rsidRPr="00C71166">
        <w:rPr>
          <w:rFonts w:ascii="Times New Roman" w:hAnsi="Times New Roman"/>
          <w:sz w:val="22"/>
          <w:szCs w:val="22"/>
        </w:rPr>
        <w:t xml:space="preserve">,- Kč </w:t>
      </w:r>
    </w:p>
    <w:p w14:paraId="5B913ED3" w14:textId="77777777" w:rsidR="00F97C7B" w:rsidRPr="00C71166" w:rsidRDefault="00F97C7B" w:rsidP="00F97C7B">
      <w:pPr>
        <w:spacing w:after="120"/>
        <w:ind w:left="567"/>
        <w:rPr>
          <w:rFonts w:ascii="Times New Roman" w:hAnsi="Times New Roman"/>
          <w:sz w:val="22"/>
          <w:szCs w:val="22"/>
        </w:rPr>
      </w:pPr>
      <w:r w:rsidRPr="00C71166">
        <w:rPr>
          <w:rFonts w:ascii="Times New Roman" w:hAnsi="Times New Roman"/>
          <w:sz w:val="22"/>
          <w:szCs w:val="22"/>
        </w:rPr>
        <w:t xml:space="preserve">--------------------------------------------------------- </w:t>
      </w:r>
    </w:p>
    <w:p w14:paraId="6E240396" w14:textId="737A7403" w:rsidR="00F97C7B" w:rsidRPr="00C71166" w:rsidRDefault="00F97C7B" w:rsidP="00F97C7B">
      <w:pPr>
        <w:spacing w:after="120"/>
        <w:ind w:left="567"/>
        <w:rPr>
          <w:rFonts w:ascii="Times New Roman" w:hAnsi="Times New Roman"/>
          <w:sz w:val="22"/>
          <w:szCs w:val="22"/>
        </w:rPr>
      </w:pPr>
      <w:r w:rsidRPr="00C71166">
        <w:rPr>
          <w:rFonts w:ascii="Times New Roman" w:hAnsi="Times New Roman"/>
          <w:b/>
          <w:bCs/>
          <w:sz w:val="22"/>
          <w:szCs w:val="22"/>
        </w:rPr>
        <w:t xml:space="preserve">Cena včetně DPH: </w:t>
      </w:r>
      <w:r w:rsidRPr="00C71166">
        <w:rPr>
          <w:rFonts w:ascii="Times New Roman" w:hAnsi="Times New Roman"/>
          <w:b/>
          <w:bCs/>
          <w:sz w:val="22"/>
          <w:szCs w:val="22"/>
        </w:rPr>
        <w:tab/>
      </w:r>
      <w:r w:rsidR="001D0A98" w:rsidRPr="00C71166">
        <w:rPr>
          <w:rFonts w:ascii="Times New Roman" w:hAnsi="Times New Roman"/>
          <w:b/>
          <w:sz w:val="22"/>
          <w:szCs w:val="22"/>
        </w:rPr>
        <w:t>9 823 990</w:t>
      </w:r>
      <w:r w:rsidRPr="00C71166">
        <w:rPr>
          <w:rFonts w:ascii="Times New Roman" w:hAnsi="Times New Roman"/>
          <w:b/>
          <w:bCs/>
          <w:sz w:val="22"/>
          <w:szCs w:val="22"/>
        </w:rPr>
        <w:t xml:space="preserve">,- Kč </w:t>
      </w:r>
    </w:p>
    <w:p w14:paraId="03B08486" w14:textId="77777777" w:rsidR="00F97C7B" w:rsidRPr="00C71166" w:rsidRDefault="00F97C7B" w:rsidP="00F97C7B">
      <w:pPr>
        <w:pStyle w:val="Zkladntext2"/>
        <w:spacing w:line="264" w:lineRule="auto"/>
        <w:ind w:left="567"/>
        <w:rPr>
          <w:rStyle w:val="FontStyle29"/>
          <w:color w:val="00000A"/>
          <w:sz w:val="22"/>
          <w:szCs w:val="22"/>
        </w:rPr>
      </w:pPr>
      <w:r w:rsidRPr="00C71166">
        <w:rPr>
          <w:rStyle w:val="FontStyle29"/>
          <w:color w:val="00000A"/>
          <w:sz w:val="22"/>
          <w:szCs w:val="22"/>
        </w:rPr>
        <w:t>Cena byla stanovena dohodou obou smluvních stran jako cena smluvní podle zák. č. 526/1990 Sb., o cenách, ve znění pozdějších předpisů a je sjednána jako cena pevná (dále jen „</w:t>
      </w:r>
      <w:r w:rsidRPr="00C71166">
        <w:rPr>
          <w:rStyle w:val="FontStyle29"/>
          <w:i/>
          <w:color w:val="00000A"/>
          <w:sz w:val="22"/>
          <w:szCs w:val="22"/>
        </w:rPr>
        <w:t>cena</w:t>
      </w:r>
      <w:r w:rsidRPr="00C71166">
        <w:rPr>
          <w:rStyle w:val="FontStyle29"/>
          <w:color w:val="00000A"/>
          <w:sz w:val="22"/>
          <w:szCs w:val="22"/>
        </w:rPr>
        <w:t xml:space="preserve">“). </w:t>
      </w:r>
    </w:p>
    <w:p w14:paraId="09E4CAD1" w14:textId="2945648E" w:rsidR="00D26836" w:rsidRPr="00C71166" w:rsidRDefault="00D26836" w:rsidP="00873107">
      <w:pPr>
        <w:rPr>
          <w:rFonts w:ascii="Times New Roman" w:hAnsi="Times New Roman"/>
          <w:b/>
          <w:sz w:val="22"/>
          <w:szCs w:val="22"/>
        </w:rPr>
      </w:pPr>
    </w:p>
    <w:p w14:paraId="450F0FE6" w14:textId="769028C1" w:rsidR="00D26836" w:rsidRPr="00C71166" w:rsidRDefault="00D26836" w:rsidP="00D26836">
      <w:pPr>
        <w:pStyle w:val="Zkladntext2"/>
        <w:suppressAutoHyphens w:val="0"/>
        <w:spacing w:after="0" w:line="264" w:lineRule="auto"/>
        <w:ind w:left="567" w:hanging="567"/>
        <w:jc w:val="both"/>
        <w:rPr>
          <w:rStyle w:val="FontStyle29"/>
          <w:rFonts w:eastAsiaTheme="minorEastAsia"/>
          <w:color w:val="00000A"/>
          <w:sz w:val="22"/>
          <w:szCs w:val="22"/>
        </w:rPr>
      </w:pPr>
      <w:r w:rsidRPr="00C71166">
        <w:rPr>
          <w:rStyle w:val="FontStyle29"/>
          <w:color w:val="00000A"/>
          <w:sz w:val="22"/>
          <w:szCs w:val="22"/>
        </w:rPr>
        <w:t xml:space="preserve">2.2 </w:t>
      </w:r>
      <w:r w:rsidRPr="00C71166">
        <w:rPr>
          <w:rStyle w:val="FontStyle29"/>
          <w:color w:val="00000A"/>
          <w:sz w:val="22"/>
          <w:szCs w:val="22"/>
        </w:rPr>
        <w:tab/>
        <w:t>Objednatel se zavazuje uhradit zhotoviteli za výkon autorského dozoru projektanta (činnosti dle čl. I. odst. 1.16 a 1.17 smlouvy) dohodnutou úplatu ve výši:</w:t>
      </w:r>
    </w:p>
    <w:p w14:paraId="3A6064FE" w14:textId="319C0F96" w:rsidR="00D26836" w:rsidRPr="00C71166" w:rsidRDefault="00F97C7B" w:rsidP="00F97C7B">
      <w:pPr>
        <w:pStyle w:val="textodstavce"/>
        <w:tabs>
          <w:tab w:val="num" w:pos="567"/>
        </w:tabs>
        <w:spacing w:before="120" w:after="120" w:line="264" w:lineRule="auto"/>
        <w:ind w:left="0"/>
        <w:rPr>
          <w:rFonts w:ascii="Times New Roman" w:hAnsi="Times New Roman"/>
          <w:szCs w:val="22"/>
          <w:u w:val="single"/>
        </w:rPr>
      </w:pPr>
      <w:r w:rsidRPr="00C71166">
        <w:rPr>
          <w:rStyle w:val="FontStyle29"/>
          <w:rFonts w:eastAsiaTheme="minorEastAsia"/>
          <w:color w:val="00000A"/>
          <w:sz w:val="22"/>
          <w:szCs w:val="22"/>
          <w:lang w:eastAsia="ar-SA"/>
        </w:rPr>
        <w:lastRenderedPageBreak/>
        <w:tab/>
      </w:r>
      <w:r w:rsidR="00D26836" w:rsidRPr="00C71166">
        <w:rPr>
          <w:rFonts w:ascii="Times New Roman" w:hAnsi="Times New Roman"/>
          <w:szCs w:val="22"/>
          <w:u w:val="single"/>
        </w:rPr>
        <w:t>Cena za 1 hodinu výkonu autorského dozoru projektanta</w:t>
      </w:r>
    </w:p>
    <w:p w14:paraId="1F0F2B4F" w14:textId="77777777" w:rsidR="00D26836" w:rsidRPr="00C71166" w:rsidRDefault="00D26836" w:rsidP="00D26836">
      <w:pPr>
        <w:pStyle w:val="textodstavce"/>
        <w:tabs>
          <w:tab w:val="num" w:pos="567"/>
        </w:tabs>
        <w:spacing w:line="264" w:lineRule="auto"/>
        <w:rPr>
          <w:rFonts w:ascii="Times New Roman" w:hAnsi="Times New Roman"/>
          <w:szCs w:val="22"/>
        </w:rPr>
      </w:pPr>
      <w:r w:rsidRPr="00C71166">
        <w:rPr>
          <w:rFonts w:ascii="Times New Roman" w:hAnsi="Times New Roman"/>
          <w:szCs w:val="22"/>
        </w:rPr>
        <w:t xml:space="preserve">Cena bez DPH: </w:t>
      </w:r>
      <w:r w:rsidRPr="00C71166">
        <w:rPr>
          <w:rFonts w:ascii="Times New Roman" w:hAnsi="Times New Roman"/>
          <w:szCs w:val="22"/>
        </w:rPr>
        <w:tab/>
      </w:r>
      <w:r w:rsidRPr="00C71166">
        <w:rPr>
          <w:rFonts w:ascii="Times New Roman" w:hAnsi="Times New Roman"/>
          <w:szCs w:val="22"/>
        </w:rPr>
        <w:tab/>
        <w:t>1 500,- Kč</w:t>
      </w:r>
    </w:p>
    <w:p w14:paraId="4340E816" w14:textId="77777777" w:rsidR="00D26836" w:rsidRPr="00C71166" w:rsidRDefault="00D26836" w:rsidP="00D26836">
      <w:pPr>
        <w:pStyle w:val="textodstavce"/>
        <w:tabs>
          <w:tab w:val="num" w:pos="567"/>
        </w:tabs>
        <w:spacing w:line="264" w:lineRule="auto"/>
        <w:rPr>
          <w:rFonts w:ascii="Times New Roman" w:hAnsi="Times New Roman"/>
          <w:szCs w:val="22"/>
        </w:rPr>
      </w:pPr>
      <w:r w:rsidRPr="00C71166">
        <w:rPr>
          <w:rFonts w:ascii="Times New Roman" w:hAnsi="Times New Roman"/>
          <w:szCs w:val="22"/>
        </w:rPr>
        <w:t xml:space="preserve">DPH: </w:t>
      </w:r>
      <w:r w:rsidRPr="00C71166">
        <w:rPr>
          <w:rFonts w:ascii="Times New Roman" w:hAnsi="Times New Roman"/>
          <w:szCs w:val="22"/>
        </w:rPr>
        <w:tab/>
      </w:r>
      <w:r w:rsidRPr="00C71166">
        <w:rPr>
          <w:rFonts w:ascii="Times New Roman" w:hAnsi="Times New Roman"/>
          <w:szCs w:val="22"/>
        </w:rPr>
        <w:tab/>
      </w:r>
      <w:r w:rsidRPr="00C71166">
        <w:rPr>
          <w:rFonts w:ascii="Times New Roman" w:hAnsi="Times New Roman"/>
          <w:szCs w:val="22"/>
        </w:rPr>
        <w:tab/>
        <w:t xml:space="preserve">   315,- Kč</w:t>
      </w:r>
    </w:p>
    <w:p w14:paraId="283085C2" w14:textId="77777777" w:rsidR="00D26836" w:rsidRPr="00C71166" w:rsidRDefault="00D26836" w:rsidP="00D26836">
      <w:pPr>
        <w:pStyle w:val="textodstavce"/>
        <w:tabs>
          <w:tab w:val="num" w:pos="567"/>
        </w:tabs>
        <w:spacing w:line="264" w:lineRule="auto"/>
        <w:rPr>
          <w:rFonts w:ascii="Times New Roman" w:hAnsi="Times New Roman"/>
          <w:szCs w:val="22"/>
        </w:rPr>
      </w:pPr>
      <w:r w:rsidRPr="00C71166">
        <w:rPr>
          <w:rFonts w:ascii="Times New Roman" w:hAnsi="Times New Roman"/>
          <w:szCs w:val="22"/>
        </w:rPr>
        <w:t>---------------------------------------------------------</w:t>
      </w:r>
    </w:p>
    <w:p w14:paraId="68882855" w14:textId="77777777" w:rsidR="00D26836" w:rsidRPr="00C71166" w:rsidRDefault="00D26836" w:rsidP="00D26836">
      <w:pPr>
        <w:pStyle w:val="textodstavce"/>
        <w:tabs>
          <w:tab w:val="num" w:pos="567"/>
        </w:tabs>
        <w:spacing w:line="264" w:lineRule="auto"/>
        <w:rPr>
          <w:rFonts w:ascii="Times New Roman" w:hAnsi="Times New Roman"/>
          <w:b/>
          <w:szCs w:val="22"/>
        </w:rPr>
      </w:pPr>
      <w:r w:rsidRPr="00C71166">
        <w:rPr>
          <w:rFonts w:ascii="Times New Roman" w:hAnsi="Times New Roman"/>
          <w:b/>
          <w:szCs w:val="22"/>
        </w:rPr>
        <w:t xml:space="preserve">Cena včetně DPH: </w:t>
      </w:r>
      <w:r w:rsidRPr="00C71166">
        <w:rPr>
          <w:rFonts w:ascii="Times New Roman" w:hAnsi="Times New Roman"/>
          <w:b/>
          <w:szCs w:val="22"/>
        </w:rPr>
        <w:tab/>
        <w:t>1 815,- Kč</w:t>
      </w:r>
    </w:p>
    <w:p w14:paraId="357CAD16" w14:textId="616E6F4B" w:rsidR="00D26836" w:rsidRPr="00C71166" w:rsidRDefault="00D26836" w:rsidP="00F62B9C">
      <w:pPr>
        <w:pStyle w:val="textodstavce"/>
        <w:tabs>
          <w:tab w:val="num" w:pos="567"/>
        </w:tabs>
        <w:spacing w:before="0" w:after="0" w:line="264" w:lineRule="auto"/>
        <w:ind w:left="0"/>
        <w:rPr>
          <w:szCs w:val="22"/>
        </w:rPr>
      </w:pPr>
      <w:r w:rsidRPr="00C71166">
        <w:rPr>
          <w:rFonts w:ascii="Times New Roman" w:hAnsi="Times New Roman"/>
          <w:szCs w:val="22"/>
        </w:rPr>
        <w:tab/>
      </w:r>
      <w:r w:rsidRPr="00C71166">
        <w:rPr>
          <w:szCs w:val="22"/>
        </w:rPr>
        <w:tab/>
      </w:r>
    </w:p>
    <w:p w14:paraId="0BB4CD3C" w14:textId="21ECB341" w:rsidR="00F97C7B" w:rsidRPr="00C71166" w:rsidRDefault="00D26836" w:rsidP="00A10E7E">
      <w:pPr>
        <w:pStyle w:val="Zkladntext2"/>
        <w:tabs>
          <w:tab w:val="num" w:pos="567"/>
        </w:tabs>
        <w:spacing w:after="0" w:line="264" w:lineRule="auto"/>
        <w:ind w:left="567" w:hanging="425"/>
        <w:jc w:val="both"/>
        <w:rPr>
          <w:rFonts w:ascii="Times New Roman" w:hAnsi="Times New Roman"/>
          <w:sz w:val="22"/>
          <w:szCs w:val="22"/>
        </w:rPr>
      </w:pPr>
      <w:r w:rsidRPr="00C71166">
        <w:rPr>
          <w:sz w:val="22"/>
          <w:szCs w:val="22"/>
        </w:rPr>
        <w:tab/>
      </w:r>
      <w:r w:rsidR="00F62B9C" w:rsidRPr="00C71166">
        <w:rPr>
          <w:rFonts w:ascii="Times New Roman" w:hAnsi="Times New Roman"/>
          <w:sz w:val="22"/>
          <w:szCs w:val="22"/>
        </w:rPr>
        <w:t xml:space="preserve">Cena za výkon autorského dozoru projektanta pro část I a pro část II </w:t>
      </w:r>
      <w:r w:rsidR="001408D6" w:rsidRPr="00C71166">
        <w:rPr>
          <w:rFonts w:ascii="Times New Roman" w:hAnsi="Times New Roman"/>
          <w:sz w:val="22"/>
          <w:szCs w:val="22"/>
        </w:rPr>
        <w:t xml:space="preserve">(v případě </w:t>
      </w:r>
      <w:proofErr w:type="spellStart"/>
      <w:r w:rsidR="001408D6" w:rsidRPr="00C71166">
        <w:rPr>
          <w:rFonts w:ascii="Times New Roman" w:hAnsi="Times New Roman"/>
          <w:sz w:val="22"/>
          <w:szCs w:val="22"/>
        </w:rPr>
        <w:t>nerealizace</w:t>
      </w:r>
      <w:proofErr w:type="spellEnd"/>
      <w:r w:rsidR="001408D6" w:rsidRPr="00C71166">
        <w:rPr>
          <w:rFonts w:ascii="Times New Roman" w:hAnsi="Times New Roman"/>
          <w:sz w:val="22"/>
          <w:szCs w:val="22"/>
        </w:rPr>
        <w:t xml:space="preserve"> stavebních pr</w:t>
      </w:r>
      <w:r w:rsidR="00BD56F1" w:rsidRPr="00C71166">
        <w:rPr>
          <w:rFonts w:ascii="Times New Roman" w:hAnsi="Times New Roman"/>
          <w:sz w:val="22"/>
          <w:szCs w:val="22"/>
        </w:rPr>
        <w:t>a</w:t>
      </w:r>
      <w:r w:rsidR="001408D6" w:rsidRPr="00C71166">
        <w:rPr>
          <w:rFonts w:ascii="Times New Roman" w:hAnsi="Times New Roman"/>
          <w:sz w:val="22"/>
          <w:szCs w:val="22"/>
        </w:rPr>
        <w:t xml:space="preserve">cí na základě projektové dokumentace zpracované v rámci části I platí také pro část III) </w:t>
      </w:r>
      <w:r w:rsidR="00F62B9C" w:rsidRPr="00C71166">
        <w:rPr>
          <w:rFonts w:ascii="Times New Roman" w:hAnsi="Times New Roman"/>
          <w:sz w:val="22"/>
          <w:szCs w:val="22"/>
        </w:rPr>
        <w:t>bude hrazena dle skutečně odpracovaných a vykázaných hodin. Maximální úhrada za autorský dozor dle čl. I. odst. 1.16 a 1.17 pro část I nesmí v celkovém plnění přesáhnout částku rovnající se 8 % (osm procent) smluvní ceny za dílo pro část I dle čl. II. odst. 2.1 smlouvy</w:t>
      </w:r>
      <w:r w:rsidR="00B1351D" w:rsidRPr="00C71166">
        <w:rPr>
          <w:rFonts w:ascii="Times New Roman" w:hAnsi="Times New Roman"/>
          <w:sz w:val="22"/>
          <w:szCs w:val="22"/>
        </w:rPr>
        <w:t>. To neplatí v případě, že stavební práce nebudou realizovány na základě projektové dokumentace zpracované v rámci části I</w:t>
      </w:r>
      <w:r w:rsidR="001408D6" w:rsidRPr="00C71166">
        <w:rPr>
          <w:rFonts w:ascii="Times New Roman" w:hAnsi="Times New Roman"/>
          <w:sz w:val="22"/>
          <w:szCs w:val="22"/>
        </w:rPr>
        <w:t>, ale rozdělených projektových dokumentací v rámci části III</w:t>
      </w:r>
      <w:r w:rsidR="00B1351D" w:rsidRPr="00C71166">
        <w:rPr>
          <w:rFonts w:ascii="Times New Roman" w:hAnsi="Times New Roman"/>
          <w:sz w:val="22"/>
          <w:szCs w:val="22"/>
        </w:rPr>
        <w:t>.</w:t>
      </w:r>
      <w:r w:rsidR="001408D6" w:rsidRPr="00C71166">
        <w:rPr>
          <w:rFonts w:ascii="Times New Roman" w:hAnsi="Times New Roman"/>
          <w:sz w:val="22"/>
          <w:szCs w:val="22"/>
        </w:rPr>
        <w:t xml:space="preserve"> V takovém případě</w:t>
      </w:r>
      <w:r w:rsidR="00A10E7E" w:rsidRPr="00C71166">
        <w:rPr>
          <w:rFonts w:ascii="Times New Roman" w:hAnsi="Times New Roman"/>
          <w:sz w:val="22"/>
          <w:szCs w:val="22"/>
        </w:rPr>
        <w:t xml:space="preserve"> budou stavební práce realizovány na základě projektových dokumentací zpracovaných v rámci části III.</w:t>
      </w:r>
      <w:r w:rsidR="001408D6" w:rsidRPr="00C71166">
        <w:rPr>
          <w:rFonts w:ascii="Times New Roman" w:hAnsi="Times New Roman"/>
          <w:sz w:val="22"/>
          <w:szCs w:val="22"/>
        </w:rPr>
        <w:t xml:space="preserve"> </w:t>
      </w:r>
      <w:r w:rsidR="00A10E7E" w:rsidRPr="00C71166">
        <w:rPr>
          <w:rFonts w:ascii="Times New Roman" w:hAnsi="Times New Roman"/>
          <w:sz w:val="22"/>
          <w:szCs w:val="22"/>
        </w:rPr>
        <w:t>M</w:t>
      </w:r>
      <w:r w:rsidR="001408D6" w:rsidRPr="00C71166">
        <w:rPr>
          <w:rFonts w:ascii="Times New Roman" w:hAnsi="Times New Roman"/>
          <w:sz w:val="22"/>
          <w:szCs w:val="22"/>
        </w:rPr>
        <w:t xml:space="preserve">aximální úhrada za autorský dozor dle čl. I. odst. 1.16 a 1.17 </w:t>
      </w:r>
      <w:r w:rsidR="00A10E7E" w:rsidRPr="00C71166">
        <w:rPr>
          <w:rFonts w:ascii="Times New Roman" w:hAnsi="Times New Roman"/>
          <w:sz w:val="22"/>
          <w:szCs w:val="22"/>
        </w:rPr>
        <w:t xml:space="preserve">nesmí </w:t>
      </w:r>
      <w:r w:rsidR="001408D6" w:rsidRPr="00C71166">
        <w:rPr>
          <w:rFonts w:ascii="Times New Roman" w:hAnsi="Times New Roman"/>
          <w:sz w:val="22"/>
          <w:szCs w:val="22"/>
        </w:rPr>
        <w:t xml:space="preserve">pro část </w:t>
      </w:r>
      <w:proofErr w:type="spellStart"/>
      <w:r w:rsidR="001408D6" w:rsidRPr="00C71166">
        <w:rPr>
          <w:rFonts w:ascii="Times New Roman" w:hAnsi="Times New Roman"/>
          <w:sz w:val="22"/>
          <w:szCs w:val="22"/>
        </w:rPr>
        <w:t>IIIa</w:t>
      </w:r>
      <w:proofErr w:type="spellEnd"/>
      <w:r w:rsidR="001408D6" w:rsidRPr="00C71166">
        <w:rPr>
          <w:rFonts w:ascii="Times New Roman" w:hAnsi="Times New Roman"/>
          <w:sz w:val="22"/>
          <w:szCs w:val="22"/>
        </w:rPr>
        <w:t xml:space="preserve"> v celkovém plnění přesáhnout částku rovnající se 451 316,- Kč bez DPH a pro část </w:t>
      </w:r>
      <w:proofErr w:type="spellStart"/>
      <w:r w:rsidR="001408D6" w:rsidRPr="00C71166">
        <w:rPr>
          <w:rFonts w:ascii="Times New Roman" w:hAnsi="Times New Roman"/>
          <w:sz w:val="22"/>
          <w:szCs w:val="22"/>
        </w:rPr>
        <w:t>IIIb</w:t>
      </w:r>
      <w:proofErr w:type="spellEnd"/>
      <w:r w:rsidR="001408D6" w:rsidRPr="00C71166">
        <w:rPr>
          <w:rFonts w:ascii="Times New Roman" w:hAnsi="Times New Roman"/>
          <w:sz w:val="22"/>
          <w:szCs w:val="22"/>
        </w:rPr>
        <w:t xml:space="preserve"> </w:t>
      </w:r>
      <w:r w:rsidR="00A10E7E" w:rsidRPr="00C71166">
        <w:rPr>
          <w:rFonts w:ascii="Times New Roman" w:hAnsi="Times New Roman"/>
          <w:sz w:val="22"/>
          <w:szCs w:val="22"/>
        </w:rPr>
        <w:t xml:space="preserve">v celkovém plnění přesáhnout </w:t>
      </w:r>
      <w:r w:rsidR="001408D6" w:rsidRPr="00C71166">
        <w:rPr>
          <w:rFonts w:ascii="Times New Roman" w:hAnsi="Times New Roman"/>
          <w:sz w:val="22"/>
          <w:szCs w:val="22"/>
        </w:rPr>
        <w:t xml:space="preserve">částku rovnající se 74 204,- Kč bez DPH. </w:t>
      </w:r>
      <w:r w:rsidR="00B1351D" w:rsidRPr="00C71166">
        <w:rPr>
          <w:rFonts w:ascii="Times New Roman" w:hAnsi="Times New Roman"/>
          <w:sz w:val="22"/>
          <w:szCs w:val="22"/>
        </w:rPr>
        <w:t>M</w:t>
      </w:r>
      <w:r w:rsidR="00F62B9C" w:rsidRPr="00C71166">
        <w:rPr>
          <w:rFonts w:ascii="Times New Roman" w:hAnsi="Times New Roman"/>
          <w:sz w:val="22"/>
          <w:szCs w:val="22"/>
        </w:rPr>
        <w:t>aximální úhrada za autorský dozor dle čl. I. odst. 1.16 a 1.17 pro část II nesmí v celkovém plnění přesáhnout částku rovnající se 8 % (osm procent) smluvní ceny za dílo pro část II dle čl. II. odst. 2.1 smlouvy.</w:t>
      </w:r>
    </w:p>
    <w:p w14:paraId="03D198BF" w14:textId="77777777" w:rsidR="00486024" w:rsidRPr="00C71166" w:rsidRDefault="00486024" w:rsidP="00A10E7E">
      <w:pPr>
        <w:pStyle w:val="Zkladntext2"/>
        <w:tabs>
          <w:tab w:val="num" w:pos="567"/>
        </w:tabs>
        <w:spacing w:after="0" w:line="264" w:lineRule="auto"/>
        <w:ind w:left="567" w:hanging="425"/>
        <w:jc w:val="both"/>
        <w:rPr>
          <w:rFonts w:ascii="Times New Roman" w:hAnsi="Times New Roman"/>
          <w:sz w:val="22"/>
          <w:szCs w:val="22"/>
        </w:rPr>
      </w:pPr>
    </w:p>
    <w:p w14:paraId="752F0EC2" w14:textId="3EDB3FD5" w:rsidR="00486024" w:rsidRPr="00C71166" w:rsidRDefault="00486024" w:rsidP="00486024">
      <w:pPr>
        <w:pStyle w:val="Default"/>
        <w:ind w:left="567" w:hanging="567"/>
        <w:jc w:val="both"/>
        <w:rPr>
          <w:rFonts w:eastAsia="Times New Roman"/>
          <w:sz w:val="22"/>
          <w:szCs w:val="22"/>
          <w:lang w:eastAsia="cs-CZ"/>
        </w:rPr>
      </w:pPr>
      <w:r w:rsidRPr="00C71166">
        <w:rPr>
          <w:sz w:val="22"/>
          <w:szCs w:val="22"/>
        </w:rPr>
        <w:t>2.3</w:t>
      </w:r>
      <w:r w:rsidRPr="00C71166">
        <w:rPr>
          <w:sz w:val="22"/>
          <w:szCs w:val="22"/>
        </w:rPr>
        <w:tab/>
      </w:r>
      <w:r w:rsidRPr="00C71166">
        <w:rPr>
          <w:rFonts w:eastAsia="Times New Roman"/>
          <w:sz w:val="22"/>
          <w:szCs w:val="22"/>
          <w:lang w:eastAsia="cs-CZ"/>
        </w:rPr>
        <w:t xml:space="preserve">Objednatel se zavazuje uhradit zhotoviteli za zajištění společného datového prostředí (CDE) (činnosti dle čl. I odst. 1.19 smlouvy) dohodnutou úplatu ve výši: </w:t>
      </w:r>
    </w:p>
    <w:p w14:paraId="7C2CB195" w14:textId="77777777" w:rsidR="00486024" w:rsidRPr="00C71166" w:rsidRDefault="00486024" w:rsidP="00486024">
      <w:pPr>
        <w:pStyle w:val="Default"/>
        <w:ind w:left="567" w:hanging="567"/>
        <w:jc w:val="both"/>
        <w:rPr>
          <w:rFonts w:eastAsia="Times New Roman"/>
          <w:sz w:val="22"/>
          <w:szCs w:val="22"/>
          <w:lang w:eastAsia="cs-CZ"/>
        </w:rPr>
      </w:pPr>
    </w:p>
    <w:p w14:paraId="295618DF" w14:textId="77777777" w:rsidR="00486024" w:rsidRPr="00C71166" w:rsidRDefault="00486024" w:rsidP="00486024">
      <w:pPr>
        <w:suppressAutoHyphens w:val="0"/>
        <w:autoSpaceDE w:val="0"/>
        <w:autoSpaceDN w:val="0"/>
        <w:adjustRightInd w:val="0"/>
        <w:spacing w:after="120"/>
        <w:ind w:left="567"/>
        <w:jc w:val="both"/>
        <w:rPr>
          <w:rFonts w:ascii="Times New Roman" w:hAnsi="Times New Roman"/>
          <w:color w:val="000000"/>
          <w:sz w:val="22"/>
          <w:szCs w:val="22"/>
          <w:u w:val="single"/>
          <w:lang w:eastAsia="cs-CZ"/>
        </w:rPr>
      </w:pPr>
      <w:r w:rsidRPr="00C71166">
        <w:rPr>
          <w:rFonts w:ascii="Times New Roman" w:hAnsi="Times New Roman"/>
          <w:color w:val="000000"/>
          <w:sz w:val="22"/>
          <w:szCs w:val="22"/>
          <w:u w:val="single"/>
          <w:lang w:eastAsia="cs-CZ"/>
        </w:rPr>
        <w:t xml:space="preserve">Cena za 1 měsíc zajištění CDE </w:t>
      </w:r>
    </w:p>
    <w:p w14:paraId="6704E82B" w14:textId="1E941029" w:rsidR="00486024" w:rsidRPr="00C71166" w:rsidRDefault="00486024" w:rsidP="00486024">
      <w:pPr>
        <w:tabs>
          <w:tab w:val="left" w:pos="2410"/>
        </w:tabs>
        <w:suppressAutoHyphens w:val="0"/>
        <w:autoSpaceDE w:val="0"/>
        <w:autoSpaceDN w:val="0"/>
        <w:adjustRightInd w:val="0"/>
        <w:spacing w:after="120"/>
        <w:ind w:left="567"/>
        <w:jc w:val="both"/>
        <w:rPr>
          <w:rFonts w:ascii="Times New Roman" w:hAnsi="Times New Roman"/>
          <w:color w:val="000000"/>
          <w:sz w:val="22"/>
          <w:szCs w:val="22"/>
          <w:lang w:eastAsia="cs-CZ"/>
        </w:rPr>
      </w:pPr>
      <w:r w:rsidRPr="00C71166">
        <w:rPr>
          <w:rFonts w:ascii="Times New Roman" w:hAnsi="Times New Roman"/>
          <w:color w:val="000000"/>
          <w:sz w:val="22"/>
          <w:szCs w:val="22"/>
          <w:lang w:eastAsia="cs-CZ"/>
        </w:rPr>
        <w:t xml:space="preserve">Cena bez DPH: </w:t>
      </w:r>
      <w:r w:rsidRPr="00C71166">
        <w:rPr>
          <w:rFonts w:ascii="Times New Roman" w:hAnsi="Times New Roman"/>
          <w:color w:val="000000"/>
          <w:sz w:val="22"/>
          <w:szCs w:val="22"/>
          <w:lang w:eastAsia="cs-CZ"/>
        </w:rPr>
        <w:tab/>
        <w:t xml:space="preserve">5 000,- Kč </w:t>
      </w:r>
    </w:p>
    <w:p w14:paraId="6C27DC36" w14:textId="45DC8F01" w:rsidR="00486024" w:rsidRPr="00C71166" w:rsidRDefault="00486024" w:rsidP="00486024">
      <w:pPr>
        <w:tabs>
          <w:tab w:val="left" w:pos="2410"/>
        </w:tabs>
        <w:suppressAutoHyphens w:val="0"/>
        <w:autoSpaceDE w:val="0"/>
        <w:autoSpaceDN w:val="0"/>
        <w:adjustRightInd w:val="0"/>
        <w:spacing w:after="120"/>
        <w:ind w:left="567"/>
        <w:jc w:val="both"/>
        <w:rPr>
          <w:rFonts w:ascii="Times New Roman" w:hAnsi="Times New Roman"/>
          <w:color w:val="000000"/>
          <w:sz w:val="22"/>
          <w:szCs w:val="22"/>
          <w:lang w:eastAsia="cs-CZ"/>
        </w:rPr>
      </w:pPr>
      <w:r w:rsidRPr="00C71166">
        <w:rPr>
          <w:rFonts w:ascii="Times New Roman" w:hAnsi="Times New Roman"/>
          <w:color w:val="000000"/>
          <w:sz w:val="22"/>
          <w:szCs w:val="22"/>
          <w:lang w:eastAsia="cs-CZ"/>
        </w:rPr>
        <w:t xml:space="preserve">DPH: </w:t>
      </w:r>
      <w:r w:rsidRPr="00C71166">
        <w:rPr>
          <w:rFonts w:ascii="Times New Roman" w:hAnsi="Times New Roman"/>
          <w:color w:val="000000"/>
          <w:sz w:val="22"/>
          <w:szCs w:val="22"/>
          <w:lang w:eastAsia="cs-CZ"/>
        </w:rPr>
        <w:tab/>
        <w:t xml:space="preserve">1 050,- Kč </w:t>
      </w:r>
    </w:p>
    <w:p w14:paraId="0FFA40D6" w14:textId="77777777" w:rsidR="00486024" w:rsidRPr="00C71166" w:rsidRDefault="00486024" w:rsidP="00486024">
      <w:pPr>
        <w:suppressAutoHyphens w:val="0"/>
        <w:autoSpaceDE w:val="0"/>
        <w:autoSpaceDN w:val="0"/>
        <w:adjustRightInd w:val="0"/>
        <w:spacing w:after="120"/>
        <w:ind w:left="567"/>
        <w:jc w:val="both"/>
        <w:rPr>
          <w:rFonts w:ascii="Times New Roman" w:hAnsi="Times New Roman"/>
          <w:color w:val="000000"/>
          <w:sz w:val="22"/>
          <w:szCs w:val="22"/>
          <w:lang w:eastAsia="cs-CZ"/>
        </w:rPr>
      </w:pPr>
      <w:r w:rsidRPr="00C71166">
        <w:rPr>
          <w:rFonts w:ascii="Times New Roman" w:hAnsi="Times New Roman"/>
          <w:color w:val="000000"/>
          <w:sz w:val="22"/>
          <w:szCs w:val="22"/>
          <w:lang w:eastAsia="cs-CZ"/>
        </w:rPr>
        <w:t xml:space="preserve">--------------------------------------------------------- </w:t>
      </w:r>
    </w:p>
    <w:p w14:paraId="0E9600A7" w14:textId="77777777" w:rsidR="00486024" w:rsidRPr="00C71166" w:rsidRDefault="00486024" w:rsidP="00486024">
      <w:pPr>
        <w:suppressAutoHyphens w:val="0"/>
        <w:autoSpaceDE w:val="0"/>
        <w:autoSpaceDN w:val="0"/>
        <w:adjustRightInd w:val="0"/>
        <w:spacing w:after="240"/>
        <w:ind w:left="567"/>
        <w:jc w:val="both"/>
        <w:rPr>
          <w:rFonts w:ascii="Times New Roman" w:hAnsi="Times New Roman"/>
          <w:color w:val="000000"/>
          <w:sz w:val="22"/>
          <w:szCs w:val="22"/>
          <w:lang w:eastAsia="cs-CZ"/>
        </w:rPr>
      </w:pPr>
      <w:r w:rsidRPr="00C71166">
        <w:rPr>
          <w:rFonts w:ascii="Times New Roman" w:hAnsi="Times New Roman"/>
          <w:b/>
          <w:bCs/>
          <w:color w:val="000000"/>
          <w:sz w:val="22"/>
          <w:szCs w:val="22"/>
          <w:lang w:eastAsia="cs-CZ"/>
        </w:rPr>
        <w:t xml:space="preserve">Cena včetně DPH: 6 050,- Kč </w:t>
      </w:r>
    </w:p>
    <w:p w14:paraId="5A5F6676" w14:textId="67A786DA" w:rsidR="00E80F57" w:rsidRPr="00C71166" w:rsidRDefault="00486024" w:rsidP="00E80F57">
      <w:pPr>
        <w:pStyle w:val="Zkladntext2"/>
        <w:tabs>
          <w:tab w:val="num" w:pos="567"/>
        </w:tabs>
        <w:spacing w:line="264" w:lineRule="auto"/>
        <w:ind w:left="567" w:hanging="567"/>
        <w:jc w:val="both"/>
        <w:rPr>
          <w:rFonts w:ascii="Times New Roman" w:hAnsi="Times New Roman"/>
          <w:color w:val="000000"/>
          <w:sz w:val="22"/>
          <w:szCs w:val="22"/>
          <w:lang w:eastAsia="cs-CZ"/>
        </w:rPr>
      </w:pPr>
      <w:r w:rsidRPr="00C71166">
        <w:rPr>
          <w:rFonts w:ascii="Times New Roman" w:hAnsi="Times New Roman"/>
          <w:color w:val="000000"/>
          <w:sz w:val="22"/>
          <w:szCs w:val="22"/>
          <w:lang w:eastAsia="cs-CZ"/>
        </w:rPr>
        <w:tab/>
      </w:r>
      <w:r w:rsidR="00E80F57" w:rsidRPr="00C71166">
        <w:rPr>
          <w:rFonts w:ascii="Times New Roman" w:hAnsi="Times New Roman"/>
          <w:color w:val="000000"/>
          <w:sz w:val="22"/>
          <w:szCs w:val="22"/>
          <w:lang w:eastAsia="cs-CZ"/>
        </w:rPr>
        <w:t>Pokud bude v průběhu realizace dle této smlouvy CDE zajištěnou pouze po část kalendářního měsíce, bude mít zhotovitel právo na úhradu pouze poměrné části této ceny.</w:t>
      </w:r>
    </w:p>
    <w:p w14:paraId="3423598C" w14:textId="57EB0184" w:rsidR="00E80F57" w:rsidRPr="00C71166" w:rsidRDefault="00E80F57" w:rsidP="00E80F57">
      <w:pPr>
        <w:pStyle w:val="Zkladntext2"/>
        <w:tabs>
          <w:tab w:val="num" w:pos="567"/>
        </w:tabs>
        <w:spacing w:after="0" w:line="264" w:lineRule="auto"/>
        <w:ind w:left="567" w:hanging="567"/>
        <w:jc w:val="both"/>
        <w:rPr>
          <w:rFonts w:ascii="Times New Roman" w:hAnsi="Times New Roman"/>
          <w:color w:val="000000"/>
          <w:sz w:val="22"/>
          <w:szCs w:val="22"/>
          <w:lang w:eastAsia="cs-CZ"/>
        </w:rPr>
      </w:pPr>
      <w:r w:rsidRPr="00C71166">
        <w:rPr>
          <w:rFonts w:ascii="Times New Roman" w:hAnsi="Times New Roman"/>
          <w:color w:val="000000"/>
          <w:sz w:val="22"/>
          <w:szCs w:val="22"/>
          <w:lang w:eastAsia="cs-CZ"/>
        </w:rPr>
        <w:tab/>
        <w:t xml:space="preserve">Zhotoviteli nenáleží dohodnutá úplata za zajištění CDE </w:t>
      </w:r>
      <w:r w:rsidR="005B5D90" w:rsidRPr="00C71166">
        <w:rPr>
          <w:rFonts w:ascii="Times New Roman" w:hAnsi="Times New Roman"/>
          <w:color w:val="000000"/>
          <w:sz w:val="22"/>
          <w:szCs w:val="22"/>
          <w:lang w:eastAsia="cs-CZ"/>
        </w:rPr>
        <w:t>za období</w:t>
      </w:r>
      <w:r w:rsidR="0056447A" w:rsidRPr="00C71166">
        <w:rPr>
          <w:rFonts w:ascii="Times New Roman" w:hAnsi="Times New Roman"/>
          <w:color w:val="000000"/>
          <w:sz w:val="22"/>
          <w:szCs w:val="22"/>
          <w:lang w:eastAsia="cs-CZ"/>
        </w:rPr>
        <w:t xml:space="preserve">, kdy jím </w:t>
      </w:r>
      <w:r w:rsidR="003B38C9" w:rsidRPr="00C71166">
        <w:rPr>
          <w:rFonts w:ascii="Times New Roman" w:hAnsi="Times New Roman"/>
          <w:color w:val="000000"/>
          <w:sz w:val="22"/>
          <w:szCs w:val="22"/>
          <w:lang w:eastAsia="cs-CZ"/>
        </w:rPr>
        <w:t>nebylo</w:t>
      </w:r>
      <w:r w:rsidR="0056447A" w:rsidRPr="00C71166">
        <w:rPr>
          <w:rFonts w:ascii="Times New Roman" w:hAnsi="Times New Roman"/>
          <w:color w:val="000000"/>
          <w:sz w:val="22"/>
          <w:szCs w:val="22"/>
          <w:lang w:eastAsia="cs-CZ"/>
        </w:rPr>
        <w:t xml:space="preserve"> skutečně </w:t>
      </w:r>
      <w:r w:rsidR="005B5D90" w:rsidRPr="00C71166">
        <w:rPr>
          <w:rFonts w:ascii="Times New Roman" w:hAnsi="Times New Roman"/>
          <w:color w:val="000000"/>
          <w:sz w:val="22"/>
          <w:szCs w:val="22"/>
          <w:lang w:eastAsia="cs-CZ"/>
        </w:rPr>
        <w:t xml:space="preserve">a prokazatelně </w:t>
      </w:r>
      <w:r w:rsidR="0056447A" w:rsidRPr="00C71166">
        <w:rPr>
          <w:rFonts w:ascii="Times New Roman" w:hAnsi="Times New Roman"/>
          <w:color w:val="000000"/>
          <w:sz w:val="22"/>
          <w:szCs w:val="22"/>
          <w:lang w:eastAsia="cs-CZ"/>
        </w:rPr>
        <w:t xml:space="preserve">zajišťováno plnění </w:t>
      </w:r>
      <w:r w:rsidR="0056447A" w:rsidRPr="00C71166">
        <w:rPr>
          <w:rFonts w:ascii="Times New Roman" w:hAnsi="Times New Roman"/>
          <w:sz w:val="22"/>
          <w:szCs w:val="22"/>
        </w:rPr>
        <w:t xml:space="preserve">týkající se projektových </w:t>
      </w:r>
      <w:r w:rsidR="00173A3D" w:rsidRPr="00C71166">
        <w:rPr>
          <w:rFonts w:ascii="Times New Roman" w:hAnsi="Times New Roman"/>
          <w:sz w:val="22"/>
          <w:szCs w:val="22"/>
        </w:rPr>
        <w:t xml:space="preserve">prací a souvisejících činností </w:t>
      </w:r>
      <w:r w:rsidR="005B5D90" w:rsidRPr="00C71166">
        <w:rPr>
          <w:rFonts w:ascii="Times New Roman" w:hAnsi="Times New Roman"/>
          <w:sz w:val="22"/>
          <w:szCs w:val="22"/>
        </w:rPr>
        <w:t>dle této smlouvy</w:t>
      </w:r>
      <w:r w:rsidR="0056447A" w:rsidRPr="00C71166">
        <w:rPr>
          <w:rFonts w:ascii="Times New Roman" w:hAnsi="Times New Roman"/>
          <w:color w:val="000000"/>
          <w:sz w:val="22"/>
          <w:szCs w:val="22"/>
          <w:lang w:eastAsia="cs-CZ"/>
        </w:rPr>
        <w:t>.</w:t>
      </w:r>
    </w:p>
    <w:p w14:paraId="5394C7E8" w14:textId="77777777" w:rsidR="00486024" w:rsidRPr="00C71166" w:rsidRDefault="00486024" w:rsidP="00486024">
      <w:pPr>
        <w:pStyle w:val="Zkladntext2"/>
        <w:tabs>
          <w:tab w:val="num" w:pos="567"/>
        </w:tabs>
        <w:spacing w:after="0" w:line="264" w:lineRule="auto"/>
        <w:jc w:val="both"/>
        <w:rPr>
          <w:rFonts w:ascii="Times New Roman" w:hAnsi="Times New Roman"/>
          <w:sz w:val="22"/>
          <w:szCs w:val="22"/>
        </w:rPr>
      </w:pPr>
    </w:p>
    <w:p w14:paraId="18CC195B" w14:textId="7E5851FF" w:rsidR="001D0A98" w:rsidRPr="00C71166" w:rsidRDefault="001D0A98" w:rsidP="001D0A98">
      <w:pPr>
        <w:pStyle w:val="Zkladntext2"/>
        <w:tabs>
          <w:tab w:val="num" w:pos="567"/>
        </w:tabs>
        <w:spacing w:line="264" w:lineRule="auto"/>
        <w:ind w:left="567" w:hanging="567"/>
        <w:jc w:val="both"/>
        <w:rPr>
          <w:rFonts w:ascii="Times New Roman" w:hAnsi="Times New Roman"/>
          <w:sz w:val="22"/>
          <w:szCs w:val="22"/>
        </w:rPr>
      </w:pPr>
      <w:r w:rsidRPr="00C71166">
        <w:rPr>
          <w:rFonts w:ascii="Times New Roman" w:hAnsi="Times New Roman"/>
          <w:sz w:val="22"/>
          <w:szCs w:val="22"/>
        </w:rPr>
        <w:t>2.4</w:t>
      </w:r>
      <w:r w:rsidRPr="00C71166">
        <w:rPr>
          <w:rFonts w:ascii="Times New Roman" w:hAnsi="Times New Roman"/>
          <w:sz w:val="22"/>
          <w:szCs w:val="22"/>
        </w:rPr>
        <w:tab/>
        <w:t xml:space="preserve">Objednatel se zavazuje zaplatit zhotoviteli za předmět plnění dle čl. I. této </w:t>
      </w:r>
      <w:r w:rsidR="00486024" w:rsidRPr="00C71166">
        <w:rPr>
          <w:rFonts w:ascii="Times New Roman" w:hAnsi="Times New Roman"/>
          <w:sz w:val="22"/>
          <w:szCs w:val="22"/>
        </w:rPr>
        <w:t xml:space="preserve">smlouvy týkající se části III </w:t>
      </w:r>
      <w:r w:rsidRPr="00C71166">
        <w:rPr>
          <w:rFonts w:ascii="Times New Roman" w:hAnsi="Times New Roman"/>
          <w:sz w:val="22"/>
          <w:szCs w:val="22"/>
        </w:rPr>
        <w:t xml:space="preserve">(s výjimkou úhrady činnosti dle čl. I. odst. 1.16 a 1.17 a 1.19 smlouvy) po jeho řádném provedení a předání sjednanou cenu: </w:t>
      </w:r>
    </w:p>
    <w:p w14:paraId="49BA17EA" w14:textId="455BB355" w:rsidR="00486024" w:rsidRPr="00C71166" w:rsidRDefault="00486024" w:rsidP="00486024">
      <w:pPr>
        <w:pStyle w:val="textodstavce"/>
        <w:tabs>
          <w:tab w:val="num" w:pos="567"/>
        </w:tabs>
        <w:spacing w:after="120" w:line="264" w:lineRule="auto"/>
        <w:rPr>
          <w:rFonts w:ascii="Times New Roman" w:hAnsi="Times New Roman"/>
          <w:szCs w:val="22"/>
          <w:u w:val="single"/>
        </w:rPr>
      </w:pPr>
      <w:r w:rsidRPr="00C71166">
        <w:rPr>
          <w:rFonts w:ascii="Times New Roman" w:hAnsi="Times New Roman"/>
          <w:szCs w:val="22"/>
          <w:u w:val="single"/>
        </w:rPr>
        <w:t>část III – Rozdělení projektové dokumentace ve stupni pro provádění stavby urgentního příjmu nemocnice</w:t>
      </w:r>
    </w:p>
    <w:p w14:paraId="68F58635" w14:textId="2A34903D" w:rsidR="001D0A98" w:rsidRPr="00C71166" w:rsidRDefault="00486024" w:rsidP="00486024">
      <w:pPr>
        <w:pStyle w:val="Zkladntext2"/>
        <w:tabs>
          <w:tab w:val="num" w:pos="567"/>
        </w:tabs>
        <w:spacing w:line="264" w:lineRule="auto"/>
        <w:ind w:left="567"/>
        <w:rPr>
          <w:rFonts w:ascii="Times New Roman" w:hAnsi="Times New Roman"/>
          <w:sz w:val="22"/>
          <w:szCs w:val="22"/>
        </w:rPr>
      </w:pPr>
      <w:r w:rsidRPr="00C71166">
        <w:rPr>
          <w:rFonts w:ascii="Times New Roman" w:hAnsi="Times New Roman"/>
          <w:sz w:val="22"/>
          <w:szCs w:val="22"/>
        </w:rPr>
        <w:tab/>
      </w:r>
      <w:r w:rsidR="001D0A98" w:rsidRPr="00C71166">
        <w:rPr>
          <w:rFonts w:ascii="Times New Roman" w:hAnsi="Times New Roman"/>
          <w:sz w:val="22"/>
          <w:szCs w:val="22"/>
        </w:rPr>
        <w:t xml:space="preserve">Cena bez DPH: </w:t>
      </w:r>
      <w:r w:rsidRPr="00C71166">
        <w:rPr>
          <w:rFonts w:ascii="Times New Roman" w:hAnsi="Times New Roman"/>
          <w:sz w:val="22"/>
          <w:szCs w:val="22"/>
        </w:rPr>
        <w:tab/>
        <w:t xml:space="preserve">   435 000</w:t>
      </w:r>
      <w:r w:rsidR="001D0A98" w:rsidRPr="00C71166">
        <w:rPr>
          <w:rFonts w:ascii="Times New Roman" w:hAnsi="Times New Roman"/>
          <w:sz w:val="22"/>
          <w:szCs w:val="22"/>
        </w:rPr>
        <w:t>,- Kč</w:t>
      </w:r>
    </w:p>
    <w:p w14:paraId="2E2A8A67" w14:textId="7C88D788" w:rsidR="001D0A98" w:rsidRPr="00C71166" w:rsidRDefault="001D0A98" w:rsidP="00486024">
      <w:pPr>
        <w:pStyle w:val="Zkladntext2"/>
        <w:tabs>
          <w:tab w:val="num" w:pos="567"/>
        </w:tabs>
        <w:spacing w:line="264" w:lineRule="auto"/>
        <w:ind w:left="567"/>
        <w:rPr>
          <w:rFonts w:ascii="Times New Roman" w:hAnsi="Times New Roman"/>
          <w:sz w:val="22"/>
          <w:szCs w:val="22"/>
        </w:rPr>
      </w:pPr>
      <w:r w:rsidRPr="00C71166">
        <w:rPr>
          <w:rFonts w:ascii="Times New Roman" w:hAnsi="Times New Roman"/>
          <w:sz w:val="22"/>
          <w:szCs w:val="22"/>
        </w:rPr>
        <w:tab/>
        <w:t xml:space="preserve">DPH: </w:t>
      </w:r>
      <w:r w:rsidRPr="00C71166">
        <w:rPr>
          <w:rFonts w:ascii="Times New Roman" w:hAnsi="Times New Roman"/>
          <w:sz w:val="22"/>
          <w:szCs w:val="22"/>
        </w:rPr>
        <w:tab/>
      </w:r>
      <w:r w:rsidRPr="00C71166">
        <w:rPr>
          <w:rFonts w:ascii="Times New Roman" w:hAnsi="Times New Roman"/>
          <w:sz w:val="22"/>
          <w:szCs w:val="22"/>
        </w:rPr>
        <w:tab/>
      </w:r>
      <w:r w:rsidRPr="00C71166">
        <w:rPr>
          <w:rFonts w:ascii="Times New Roman" w:hAnsi="Times New Roman"/>
          <w:sz w:val="22"/>
          <w:szCs w:val="22"/>
        </w:rPr>
        <w:tab/>
        <w:t xml:space="preserve">   </w:t>
      </w:r>
      <w:r w:rsidR="00486024" w:rsidRPr="00C71166">
        <w:rPr>
          <w:rFonts w:ascii="Times New Roman" w:hAnsi="Times New Roman"/>
          <w:sz w:val="22"/>
          <w:szCs w:val="22"/>
        </w:rPr>
        <w:t xml:space="preserve">  91 350</w:t>
      </w:r>
      <w:r w:rsidRPr="00C71166">
        <w:rPr>
          <w:rFonts w:ascii="Times New Roman" w:hAnsi="Times New Roman"/>
          <w:sz w:val="22"/>
          <w:szCs w:val="22"/>
        </w:rPr>
        <w:t>,- Kč</w:t>
      </w:r>
    </w:p>
    <w:p w14:paraId="310C6184" w14:textId="77777777" w:rsidR="001D0A98" w:rsidRPr="00C71166" w:rsidRDefault="001D0A98" w:rsidP="00486024">
      <w:pPr>
        <w:pStyle w:val="Zkladntext2"/>
        <w:tabs>
          <w:tab w:val="num" w:pos="567"/>
        </w:tabs>
        <w:spacing w:line="264" w:lineRule="auto"/>
        <w:ind w:left="567"/>
        <w:rPr>
          <w:rFonts w:ascii="Times New Roman" w:hAnsi="Times New Roman"/>
          <w:sz w:val="22"/>
          <w:szCs w:val="22"/>
        </w:rPr>
      </w:pPr>
      <w:r w:rsidRPr="00C71166">
        <w:rPr>
          <w:rFonts w:ascii="Times New Roman" w:hAnsi="Times New Roman"/>
          <w:sz w:val="22"/>
          <w:szCs w:val="22"/>
        </w:rPr>
        <w:tab/>
        <w:t>---------------------------------------------------------</w:t>
      </w:r>
    </w:p>
    <w:p w14:paraId="4305E576" w14:textId="28C17F15" w:rsidR="001D0A98" w:rsidRPr="00C71166" w:rsidRDefault="001D0A98" w:rsidP="00486024">
      <w:pPr>
        <w:pStyle w:val="Zkladntext2"/>
        <w:tabs>
          <w:tab w:val="num" w:pos="567"/>
        </w:tabs>
        <w:spacing w:line="264" w:lineRule="auto"/>
        <w:ind w:left="567"/>
        <w:rPr>
          <w:rFonts w:ascii="Times New Roman" w:hAnsi="Times New Roman"/>
          <w:sz w:val="22"/>
          <w:szCs w:val="22"/>
        </w:rPr>
      </w:pPr>
      <w:r w:rsidRPr="00C71166">
        <w:rPr>
          <w:rFonts w:ascii="Times New Roman" w:hAnsi="Times New Roman"/>
          <w:sz w:val="22"/>
          <w:szCs w:val="22"/>
        </w:rPr>
        <w:tab/>
        <w:t xml:space="preserve">Cena včetně DPH: </w:t>
      </w:r>
      <w:r w:rsidRPr="00C71166">
        <w:rPr>
          <w:rFonts w:ascii="Times New Roman" w:hAnsi="Times New Roman"/>
          <w:sz w:val="22"/>
          <w:szCs w:val="22"/>
        </w:rPr>
        <w:tab/>
      </w:r>
      <w:r w:rsidR="00486024" w:rsidRPr="00C71166">
        <w:rPr>
          <w:rFonts w:ascii="Times New Roman" w:hAnsi="Times New Roman"/>
          <w:sz w:val="22"/>
          <w:szCs w:val="22"/>
        </w:rPr>
        <w:t xml:space="preserve">   526 350</w:t>
      </w:r>
      <w:r w:rsidRPr="00C71166">
        <w:rPr>
          <w:rFonts w:ascii="Times New Roman" w:hAnsi="Times New Roman"/>
          <w:sz w:val="22"/>
          <w:szCs w:val="22"/>
        </w:rPr>
        <w:t>,- Kč</w:t>
      </w:r>
    </w:p>
    <w:p w14:paraId="5440B7E8" w14:textId="77777777" w:rsidR="001D0A98" w:rsidRPr="00C71166" w:rsidRDefault="001D0A98" w:rsidP="001D0A98">
      <w:pPr>
        <w:spacing w:line="264" w:lineRule="auto"/>
        <w:ind w:left="1134"/>
        <w:rPr>
          <w:rFonts w:asciiTheme="minorHAnsi" w:hAnsiTheme="minorHAnsi" w:cstheme="minorHAnsi"/>
          <w:b/>
          <w:sz w:val="22"/>
          <w:szCs w:val="22"/>
        </w:rPr>
      </w:pPr>
    </w:p>
    <w:p w14:paraId="51DC2987" w14:textId="77777777" w:rsidR="001D0A98" w:rsidRPr="00C71166" w:rsidRDefault="001D0A98" w:rsidP="001D0A98">
      <w:pPr>
        <w:pStyle w:val="Zkladntext2"/>
        <w:spacing w:after="0" w:line="264" w:lineRule="auto"/>
        <w:ind w:left="567" w:hanging="567"/>
        <w:jc w:val="both"/>
        <w:rPr>
          <w:rStyle w:val="FontStyle29"/>
          <w:color w:val="00000A"/>
          <w:sz w:val="22"/>
          <w:szCs w:val="22"/>
        </w:rPr>
      </w:pPr>
      <w:r w:rsidRPr="00C71166">
        <w:rPr>
          <w:rStyle w:val="FontStyle29"/>
          <w:color w:val="00000A"/>
          <w:sz w:val="22"/>
          <w:szCs w:val="22"/>
        </w:rPr>
        <w:lastRenderedPageBreak/>
        <w:t>2.5</w:t>
      </w:r>
      <w:r w:rsidRPr="00C71166">
        <w:rPr>
          <w:rStyle w:val="FontStyle29"/>
          <w:color w:val="00000A"/>
          <w:sz w:val="22"/>
          <w:szCs w:val="22"/>
        </w:rPr>
        <w:tab/>
        <w:t xml:space="preserve">V ceně dle odst. 2.1, 2.2 a 2.3 a 2.4 tohoto článku smlouvy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06320F9D" w14:textId="77777777" w:rsidR="001D0A98" w:rsidRPr="00C71166" w:rsidRDefault="001D0A98" w:rsidP="001D0A98">
      <w:pPr>
        <w:pStyle w:val="Zkladntext2"/>
        <w:tabs>
          <w:tab w:val="num" w:pos="567"/>
        </w:tabs>
        <w:spacing w:after="0" w:line="264" w:lineRule="auto"/>
        <w:ind w:left="567" w:hanging="567"/>
        <w:rPr>
          <w:rStyle w:val="FontStyle29"/>
          <w:color w:val="00000A"/>
          <w:sz w:val="22"/>
          <w:szCs w:val="22"/>
        </w:rPr>
      </w:pPr>
    </w:p>
    <w:p w14:paraId="260E1C17" w14:textId="77777777" w:rsidR="000C5BA7" w:rsidRPr="00C71166" w:rsidRDefault="001D0A98" w:rsidP="001D0A98">
      <w:pPr>
        <w:pStyle w:val="Zkladntext2"/>
        <w:suppressAutoHyphens w:val="0"/>
        <w:spacing w:after="0" w:line="264" w:lineRule="auto"/>
        <w:ind w:left="567" w:hanging="567"/>
        <w:jc w:val="both"/>
        <w:rPr>
          <w:rStyle w:val="FontStyle29"/>
          <w:color w:val="00000A"/>
          <w:sz w:val="22"/>
          <w:szCs w:val="22"/>
        </w:rPr>
      </w:pPr>
      <w:r w:rsidRPr="00C71166">
        <w:rPr>
          <w:rStyle w:val="FontStyle29"/>
          <w:color w:val="00000A"/>
          <w:sz w:val="22"/>
          <w:szCs w:val="22"/>
        </w:rPr>
        <w:t>2.6</w:t>
      </w:r>
      <w:r w:rsidRPr="00C71166">
        <w:rPr>
          <w:rStyle w:val="FontStyle29"/>
          <w:color w:val="00000A"/>
          <w:sz w:val="22"/>
          <w:szCs w:val="22"/>
        </w:rPr>
        <w:tab/>
        <w:t xml:space="preserve">Cena dle odst. 2.1 tohoto čl. smlouvy bude objednatelem zhotoviteli hrazena dílčími platbami po splnění jednotlivých etap plnění dle čl. III. odst. 3.3 smlouvy na základě dílčích faktur vystavených zhotovitelem a prokazatelně předaných objednateli. </w:t>
      </w:r>
    </w:p>
    <w:p w14:paraId="0D67742C" w14:textId="77777777" w:rsidR="000C5BA7" w:rsidRPr="00C71166" w:rsidRDefault="000C5BA7" w:rsidP="001D0A98">
      <w:pPr>
        <w:pStyle w:val="Zkladntext2"/>
        <w:suppressAutoHyphens w:val="0"/>
        <w:spacing w:after="0" w:line="264" w:lineRule="auto"/>
        <w:ind w:left="567" w:hanging="567"/>
        <w:jc w:val="both"/>
        <w:rPr>
          <w:rStyle w:val="FontStyle29"/>
          <w:color w:val="00000A"/>
          <w:sz w:val="22"/>
          <w:szCs w:val="22"/>
        </w:rPr>
      </w:pPr>
    </w:p>
    <w:p w14:paraId="498DBF45" w14:textId="191C161C" w:rsidR="001D0A98" w:rsidRPr="00C71166" w:rsidRDefault="000C5BA7" w:rsidP="000C5BA7">
      <w:pPr>
        <w:pStyle w:val="Zkladntext2"/>
        <w:suppressAutoHyphens w:val="0"/>
        <w:spacing w:after="0" w:line="264" w:lineRule="auto"/>
        <w:ind w:left="567" w:hanging="567"/>
        <w:jc w:val="both"/>
        <w:rPr>
          <w:rStyle w:val="FontStyle29"/>
          <w:color w:val="00000A"/>
          <w:sz w:val="22"/>
          <w:szCs w:val="22"/>
        </w:rPr>
      </w:pPr>
      <w:r w:rsidRPr="00C71166">
        <w:rPr>
          <w:rStyle w:val="FontStyle29"/>
          <w:color w:val="00000A"/>
          <w:sz w:val="22"/>
          <w:szCs w:val="22"/>
        </w:rPr>
        <w:t>2.7</w:t>
      </w:r>
      <w:r w:rsidRPr="00C71166">
        <w:rPr>
          <w:rStyle w:val="FontStyle29"/>
          <w:color w:val="00000A"/>
          <w:sz w:val="22"/>
          <w:szCs w:val="22"/>
        </w:rPr>
        <w:tab/>
      </w:r>
      <w:r w:rsidR="001D0A98" w:rsidRPr="00C71166">
        <w:rPr>
          <w:rStyle w:val="FontStyle29"/>
          <w:color w:val="00000A"/>
          <w:sz w:val="22"/>
          <w:szCs w:val="22"/>
        </w:rPr>
        <w:t>Cena dle 2.4 tohoto čl. smlouvy bude objednatelem zhotoviteli uhrazena</w:t>
      </w:r>
      <w:r w:rsidRPr="00C71166">
        <w:rPr>
          <w:rStyle w:val="FontStyle29"/>
          <w:color w:val="00000A"/>
          <w:sz w:val="22"/>
          <w:szCs w:val="22"/>
        </w:rPr>
        <w:t xml:space="preserve"> po</w:t>
      </w:r>
      <w:r w:rsidR="001D0A98" w:rsidRPr="00C71166">
        <w:rPr>
          <w:rStyle w:val="FontStyle29"/>
          <w:color w:val="00000A"/>
          <w:sz w:val="22"/>
          <w:szCs w:val="22"/>
        </w:rPr>
        <w:t xml:space="preserve"> </w:t>
      </w:r>
      <w:r w:rsidR="00486024" w:rsidRPr="00C71166">
        <w:rPr>
          <w:rStyle w:val="FontStyle29"/>
          <w:rFonts w:eastAsiaTheme="majorEastAsia"/>
          <w:sz w:val="22"/>
          <w:szCs w:val="22"/>
        </w:rPr>
        <w:t>protokolárním předání obou bezchybně rozdělených projektových dokumentací ve stupni pro provádění stavby</w:t>
      </w:r>
      <w:r w:rsidR="0005347D" w:rsidRPr="00C71166">
        <w:rPr>
          <w:rStyle w:val="FontStyle29"/>
          <w:rFonts w:eastAsiaTheme="majorEastAsia"/>
          <w:sz w:val="22"/>
          <w:szCs w:val="22"/>
        </w:rPr>
        <w:t xml:space="preserve"> </w:t>
      </w:r>
      <w:r w:rsidR="00486024" w:rsidRPr="00C71166">
        <w:rPr>
          <w:rStyle w:val="FontStyle29"/>
          <w:rFonts w:eastAsiaTheme="majorEastAsia"/>
          <w:sz w:val="22"/>
          <w:szCs w:val="22"/>
        </w:rPr>
        <w:t xml:space="preserve">včetně </w:t>
      </w:r>
      <w:r w:rsidR="00BD56F1" w:rsidRPr="00C71166">
        <w:rPr>
          <w:rStyle w:val="FontStyle29"/>
          <w:rFonts w:eastAsiaTheme="majorEastAsia"/>
          <w:sz w:val="22"/>
          <w:szCs w:val="22"/>
        </w:rPr>
        <w:t xml:space="preserve">bezchybných </w:t>
      </w:r>
      <w:r w:rsidR="00486024" w:rsidRPr="00C71166">
        <w:rPr>
          <w:rStyle w:val="FontStyle29"/>
          <w:rFonts w:eastAsiaTheme="majorEastAsia"/>
          <w:sz w:val="22"/>
          <w:szCs w:val="22"/>
        </w:rPr>
        <w:t xml:space="preserve">finálních modelů BIM </w:t>
      </w:r>
      <w:r w:rsidR="0005347D" w:rsidRPr="00C71166">
        <w:rPr>
          <w:rStyle w:val="FontStyle29"/>
          <w:rFonts w:eastAsiaTheme="majorEastAsia"/>
          <w:sz w:val="22"/>
          <w:szCs w:val="22"/>
        </w:rPr>
        <w:t>pro každou část (</w:t>
      </w:r>
      <w:proofErr w:type="spellStart"/>
      <w:r w:rsidR="0005347D" w:rsidRPr="00C71166">
        <w:rPr>
          <w:rStyle w:val="FontStyle29"/>
          <w:rFonts w:eastAsiaTheme="majorEastAsia"/>
          <w:sz w:val="22"/>
          <w:szCs w:val="22"/>
        </w:rPr>
        <w:t>IIIa</w:t>
      </w:r>
      <w:proofErr w:type="spellEnd"/>
      <w:r w:rsidR="0005347D" w:rsidRPr="00C71166">
        <w:rPr>
          <w:rStyle w:val="FontStyle29"/>
          <w:rFonts w:eastAsiaTheme="majorEastAsia"/>
          <w:sz w:val="22"/>
          <w:szCs w:val="22"/>
        </w:rPr>
        <w:t xml:space="preserve"> a </w:t>
      </w:r>
      <w:proofErr w:type="spellStart"/>
      <w:r w:rsidR="0005347D" w:rsidRPr="00C71166">
        <w:rPr>
          <w:rStyle w:val="FontStyle29"/>
          <w:rFonts w:eastAsiaTheme="majorEastAsia"/>
          <w:sz w:val="22"/>
          <w:szCs w:val="22"/>
        </w:rPr>
        <w:t>IIIb</w:t>
      </w:r>
      <w:proofErr w:type="spellEnd"/>
      <w:r w:rsidR="0005347D" w:rsidRPr="00C71166">
        <w:rPr>
          <w:rStyle w:val="FontStyle29"/>
          <w:rFonts w:eastAsiaTheme="majorEastAsia"/>
          <w:sz w:val="22"/>
          <w:szCs w:val="22"/>
        </w:rPr>
        <w:t xml:space="preserve">) </w:t>
      </w:r>
      <w:r w:rsidR="00486024" w:rsidRPr="00C71166">
        <w:rPr>
          <w:rStyle w:val="FontStyle29"/>
          <w:color w:val="00000A"/>
          <w:sz w:val="22"/>
          <w:szCs w:val="22"/>
        </w:rPr>
        <w:t>na základě faktury vystavené zhotovitelem a prokazatelně předané objednateli.</w:t>
      </w:r>
    </w:p>
    <w:p w14:paraId="5DEF8D9C" w14:textId="77777777" w:rsidR="001D0A98" w:rsidRPr="00C71166" w:rsidRDefault="001D0A98" w:rsidP="001D0A98">
      <w:pPr>
        <w:pStyle w:val="Zkladntext2"/>
        <w:tabs>
          <w:tab w:val="num" w:pos="567"/>
        </w:tabs>
        <w:spacing w:after="0" w:line="264" w:lineRule="auto"/>
        <w:ind w:left="567" w:hanging="567"/>
        <w:rPr>
          <w:rStyle w:val="FontStyle29"/>
          <w:color w:val="00000A"/>
          <w:sz w:val="22"/>
          <w:szCs w:val="22"/>
        </w:rPr>
      </w:pPr>
    </w:p>
    <w:p w14:paraId="4A1887D1" w14:textId="41230F21" w:rsidR="001D0A98" w:rsidRPr="00C71166" w:rsidRDefault="001D0A98" w:rsidP="001D0A98">
      <w:pPr>
        <w:pStyle w:val="Zkladntext2"/>
        <w:suppressAutoHyphens w:val="0"/>
        <w:spacing w:after="0" w:line="264" w:lineRule="auto"/>
        <w:ind w:left="567" w:hanging="567"/>
        <w:jc w:val="both"/>
        <w:rPr>
          <w:rStyle w:val="FontStyle29"/>
          <w:color w:val="00000A"/>
          <w:sz w:val="22"/>
          <w:szCs w:val="22"/>
        </w:rPr>
      </w:pPr>
      <w:r w:rsidRPr="00C71166">
        <w:rPr>
          <w:rStyle w:val="FontStyle29"/>
          <w:color w:val="00000A"/>
          <w:sz w:val="22"/>
          <w:szCs w:val="22"/>
        </w:rPr>
        <w:t>2.</w:t>
      </w:r>
      <w:r w:rsidR="000C5BA7" w:rsidRPr="00C71166">
        <w:rPr>
          <w:rStyle w:val="FontStyle29"/>
          <w:color w:val="00000A"/>
          <w:sz w:val="22"/>
          <w:szCs w:val="22"/>
        </w:rPr>
        <w:t>8</w:t>
      </w:r>
      <w:r w:rsidRPr="00C71166">
        <w:rPr>
          <w:rStyle w:val="FontStyle29"/>
          <w:color w:val="00000A"/>
          <w:sz w:val="22"/>
          <w:szCs w:val="22"/>
        </w:rPr>
        <w:tab/>
        <w:t>Do patnácti (15) kalendářních dní po řádném protokolárním předání a převzetí díla bude zhotovitelem vystavena a objednateli předána konečná faktura (vyúčtování ceny), na které bude uvedena částka k zaplacení ve výši rozdílu mezi cenou za provedení díla dle čl. II. odst. 2.1 smlouvy</w:t>
      </w:r>
      <w:r w:rsidR="0005347D" w:rsidRPr="00C71166">
        <w:rPr>
          <w:rStyle w:val="FontStyle29"/>
          <w:color w:val="00000A"/>
          <w:sz w:val="22"/>
          <w:szCs w:val="22"/>
        </w:rPr>
        <w:t xml:space="preserve">, </w:t>
      </w:r>
      <w:r w:rsidRPr="00C71166">
        <w:rPr>
          <w:rStyle w:val="FontStyle29"/>
          <w:color w:val="00000A"/>
          <w:sz w:val="22"/>
          <w:szCs w:val="22"/>
        </w:rPr>
        <w:t>dílčími platbami poskytnutými objednatelem zhotoviteli dle čl. III. odst. 3.3 smlouvy</w:t>
      </w:r>
      <w:r w:rsidR="00945ED7" w:rsidRPr="00945ED7">
        <w:rPr>
          <w:rStyle w:val="FontStyle29"/>
          <w:color w:val="00000A"/>
          <w:sz w:val="22"/>
          <w:szCs w:val="22"/>
        </w:rPr>
        <w:t xml:space="preserve"> </w:t>
      </w:r>
      <w:r w:rsidR="00945ED7" w:rsidRPr="00C71166">
        <w:rPr>
          <w:rStyle w:val="FontStyle29"/>
          <w:color w:val="00000A"/>
          <w:sz w:val="22"/>
          <w:szCs w:val="22"/>
        </w:rPr>
        <w:t>a</w:t>
      </w:r>
      <w:r w:rsidR="00945ED7">
        <w:rPr>
          <w:rStyle w:val="FontStyle29"/>
          <w:color w:val="00000A"/>
          <w:sz w:val="22"/>
          <w:szCs w:val="22"/>
        </w:rPr>
        <w:t> </w:t>
      </w:r>
      <w:r w:rsidR="00945ED7" w:rsidRPr="00C71166">
        <w:rPr>
          <w:rStyle w:val="FontStyle29"/>
          <w:color w:val="00000A"/>
          <w:sz w:val="22"/>
          <w:szCs w:val="22"/>
        </w:rPr>
        <w:t>cenou dle čl. II. odst. 2.4</w:t>
      </w:r>
      <w:r w:rsidRPr="00C71166">
        <w:rPr>
          <w:rStyle w:val="FontStyle29"/>
          <w:color w:val="00000A"/>
          <w:sz w:val="22"/>
          <w:szCs w:val="22"/>
        </w:rPr>
        <w:t>.</w:t>
      </w:r>
    </w:p>
    <w:p w14:paraId="2A1F3737" w14:textId="77777777" w:rsidR="001D0A98" w:rsidRPr="00C71166" w:rsidRDefault="001D0A98" w:rsidP="001D0A98">
      <w:pPr>
        <w:pStyle w:val="Zkladntext2"/>
        <w:tabs>
          <w:tab w:val="num" w:pos="567"/>
        </w:tabs>
        <w:spacing w:after="0" w:line="264" w:lineRule="auto"/>
        <w:ind w:left="567" w:hanging="567"/>
        <w:rPr>
          <w:rStyle w:val="FontStyle29"/>
          <w:color w:val="00000A"/>
          <w:sz w:val="22"/>
          <w:szCs w:val="22"/>
        </w:rPr>
      </w:pPr>
    </w:p>
    <w:p w14:paraId="0A960E1A" w14:textId="45B0539A" w:rsidR="001D0A98" w:rsidRPr="00C71166" w:rsidRDefault="001D0A98" w:rsidP="001D0A98">
      <w:pPr>
        <w:pStyle w:val="Zkladntext2"/>
        <w:suppressAutoHyphens w:val="0"/>
        <w:spacing w:after="0" w:line="264" w:lineRule="auto"/>
        <w:ind w:left="567" w:hanging="567"/>
        <w:jc w:val="both"/>
        <w:rPr>
          <w:rStyle w:val="FontStyle29"/>
          <w:color w:val="00000A"/>
          <w:sz w:val="22"/>
          <w:szCs w:val="22"/>
        </w:rPr>
      </w:pPr>
      <w:r w:rsidRPr="00C71166">
        <w:rPr>
          <w:rStyle w:val="FontStyle29"/>
          <w:color w:val="00000A"/>
          <w:sz w:val="22"/>
          <w:szCs w:val="22"/>
        </w:rPr>
        <w:t>2.</w:t>
      </w:r>
      <w:r w:rsidR="000C5BA7" w:rsidRPr="00C71166">
        <w:rPr>
          <w:rStyle w:val="FontStyle29"/>
          <w:color w:val="00000A"/>
          <w:sz w:val="22"/>
          <w:szCs w:val="22"/>
        </w:rPr>
        <w:t>9</w:t>
      </w:r>
      <w:r w:rsidRPr="00C71166">
        <w:rPr>
          <w:rStyle w:val="FontStyle29"/>
          <w:color w:val="00000A"/>
          <w:sz w:val="22"/>
          <w:szCs w:val="22"/>
        </w:rPr>
        <w:tab/>
        <w:t>Cena dle odst. 2.3 tohoto článku smlouvy bude objednatelem zhotoviteli hrazena dle čl. III. odst. 3.4 smlouvy.</w:t>
      </w:r>
    </w:p>
    <w:p w14:paraId="39A7BC1C" w14:textId="77777777" w:rsidR="001D0A98" w:rsidRPr="00C71166" w:rsidRDefault="001D0A98" w:rsidP="001D0A98">
      <w:pPr>
        <w:pStyle w:val="Zkladntext2"/>
        <w:tabs>
          <w:tab w:val="num" w:pos="567"/>
        </w:tabs>
        <w:spacing w:after="0" w:line="264" w:lineRule="auto"/>
        <w:ind w:left="567" w:hanging="567"/>
        <w:rPr>
          <w:rStyle w:val="FontStyle29"/>
          <w:color w:val="00000A"/>
          <w:sz w:val="22"/>
          <w:szCs w:val="22"/>
        </w:rPr>
      </w:pPr>
    </w:p>
    <w:p w14:paraId="72E84EA4" w14:textId="19B0F6E9" w:rsidR="001D0A98" w:rsidRPr="00C71166" w:rsidRDefault="001D0A98" w:rsidP="001D0A98">
      <w:pPr>
        <w:pStyle w:val="Zkladntext2"/>
        <w:suppressAutoHyphens w:val="0"/>
        <w:spacing w:after="0" w:line="264" w:lineRule="auto"/>
        <w:ind w:left="567" w:hanging="567"/>
        <w:jc w:val="both"/>
        <w:rPr>
          <w:rStyle w:val="FontStyle29"/>
          <w:color w:val="00000A"/>
          <w:sz w:val="22"/>
          <w:szCs w:val="22"/>
        </w:rPr>
      </w:pPr>
      <w:r w:rsidRPr="00C71166">
        <w:rPr>
          <w:rStyle w:val="FontStyle29"/>
          <w:color w:val="00000A"/>
          <w:sz w:val="22"/>
          <w:szCs w:val="22"/>
        </w:rPr>
        <w:t>2.</w:t>
      </w:r>
      <w:r w:rsidR="000C5BA7" w:rsidRPr="00C71166">
        <w:rPr>
          <w:rStyle w:val="FontStyle29"/>
          <w:color w:val="00000A"/>
          <w:sz w:val="22"/>
          <w:szCs w:val="22"/>
        </w:rPr>
        <w:t>10</w:t>
      </w:r>
      <w:r w:rsidRPr="00C71166">
        <w:rPr>
          <w:rStyle w:val="FontStyle29"/>
          <w:color w:val="00000A"/>
          <w:sz w:val="22"/>
          <w:szCs w:val="22"/>
        </w:rPr>
        <w:tab/>
        <w:t xml:space="preserve">Cena dle čl. II. odst. 2.2 smlouvy bude objednatelem zhotoviteli hrazena dílčími platbami 1x měsíčně </w:t>
      </w:r>
      <w:r w:rsidRPr="00C71166">
        <w:rPr>
          <w:rFonts w:ascii="Times New Roman" w:hAnsi="Times New Roman"/>
          <w:sz w:val="22"/>
          <w:szCs w:val="22"/>
        </w:rPr>
        <w:t xml:space="preserve">pro část I a pro část II </w:t>
      </w:r>
      <w:r w:rsidRPr="00C71166">
        <w:rPr>
          <w:rStyle w:val="FontStyle29"/>
          <w:color w:val="00000A"/>
          <w:sz w:val="22"/>
          <w:szCs w:val="22"/>
        </w:rPr>
        <w:t>na základě dílčích faktur vystavených zhotovitelem a předaných objednateli, včetně objednatelem odsouhlasených výkazů odpracovaných hodin. Výkaz odpracovaných hodin je povinen zhotovitel předložit objednateli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odpracovaných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551DECED" w14:textId="77777777" w:rsidR="001D0A98" w:rsidRPr="00C71166" w:rsidRDefault="001D0A98" w:rsidP="001D0A98">
      <w:pPr>
        <w:pStyle w:val="Zkladntext2"/>
        <w:tabs>
          <w:tab w:val="num" w:pos="567"/>
        </w:tabs>
        <w:spacing w:after="0" w:line="264" w:lineRule="auto"/>
        <w:ind w:left="567" w:hanging="567"/>
        <w:rPr>
          <w:rStyle w:val="FontStyle29"/>
          <w:color w:val="00000A"/>
          <w:sz w:val="22"/>
          <w:szCs w:val="22"/>
        </w:rPr>
      </w:pPr>
    </w:p>
    <w:p w14:paraId="781729F8" w14:textId="68AE9F71" w:rsidR="001D0A98" w:rsidRPr="00C71166" w:rsidRDefault="001D0A98" w:rsidP="001D0A98">
      <w:pPr>
        <w:pStyle w:val="Zkladntext2"/>
        <w:suppressAutoHyphens w:val="0"/>
        <w:spacing w:after="0" w:line="264" w:lineRule="auto"/>
        <w:ind w:left="567" w:hanging="567"/>
        <w:jc w:val="both"/>
        <w:rPr>
          <w:rStyle w:val="FontStyle29"/>
          <w:color w:val="00000A"/>
          <w:sz w:val="22"/>
          <w:szCs w:val="22"/>
        </w:rPr>
      </w:pPr>
      <w:r w:rsidRPr="00C71166">
        <w:rPr>
          <w:rStyle w:val="FontStyle29"/>
          <w:color w:val="00000A"/>
          <w:sz w:val="22"/>
          <w:szCs w:val="22"/>
        </w:rPr>
        <w:t>2.1</w:t>
      </w:r>
      <w:r w:rsidR="000C5BA7" w:rsidRPr="00C71166">
        <w:rPr>
          <w:rStyle w:val="FontStyle29"/>
          <w:color w:val="00000A"/>
          <w:sz w:val="22"/>
          <w:szCs w:val="22"/>
        </w:rPr>
        <w:t>1</w:t>
      </w:r>
      <w:r w:rsidRPr="00C71166">
        <w:rPr>
          <w:rStyle w:val="FontStyle29"/>
          <w:color w:val="00000A"/>
          <w:sz w:val="22"/>
          <w:szCs w:val="22"/>
        </w:rPr>
        <w:tab/>
        <w:t>Smluvní strany se dohodly, že součástí ceny dle čl. II. odst. 2.2 smlouvy jsou veškeré náklady zhotovitele vynaložené zhotovitelem při uskutečňování činnosti výkonu autorského dozoru projektanta dle čl. I. této smlouvy, tj. zejména náklady na administrativní práce, poplatky spojům, využívání výpočetní techniky, využívání osobního vozidla apod., pokud není touto smlouvou stanoveno jinak.</w:t>
      </w:r>
    </w:p>
    <w:p w14:paraId="2BB2022F" w14:textId="77777777" w:rsidR="001D0A98" w:rsidRPr="00C71166" w:rsidRDefault="001D0A98" w:rsidP="001D0A98">
      <w:pPr>
        <w:pStyle w:val="Zkladntext2"/>
        <w:spacing w:after="0" w:line="264" w:lineRule="auto"/>
        <w:ind w:left="567" w:hanging="567"/>
        <w:rPr>
          <w:rStyle w:val="FontStyle29"/>
          <w:color w:val="00000A"/>
          <w:sz w:val="22"/>
          <w:szCs w:val="22"/>
        </w:rPr>
      </w:pPr>
    </w:p>
    <w:p w14:paraId="670A9EE9" w14:textId="1EAFD5AF" w:rsidR="001D0A98" w:rsidRPr="00C71166" w:rsidRDefault="001D0A98" w:rsidP="001D0A98">
      <w:pPr>
        <w:pStyle w:val="Zkladntext2"/>
        <w:suppressAutoHyphens w:val="0"/>
        <w:spacing w:after="0" w:line="264" w:lineRule="auto"/>
        <w:ind w:left="567" w:hanging="567"/>
        <w:jc w:val="both"/>
        <w:rPr>
          <w:rStyle w:val="FontStyle29"/>
          <w:color w:val="00000A"/>
          <w:sz w:val="22"/>
          <w:szCs w:val="22"/>
        </w:rPr>
      </w:pPr>
      <w:r w:rsidRPr="00C71166">
        <w:rPr>
          <w:rStyle w:val="FontStyle29"/>
          <w:color w:val="00000A"/>
          <w:sz w:val="22"/>
          <w:szCs w:val="22"/>
        </w:rPr>
        <w:t>2.1</w:t>
      </w:r>
      <w:r w:rsidR="000C5BA7" w:rsidRPr="00C71166">
        <w:rPr>
          <w:rStyle w:val="FontStyle29"/>
          <w:color w:val="00000A"/>
          <w:sz w:val="22"/>
          <w:szCs w:val="22"/>
        </w:rPr>
        <w:t>2</w:t>
      </w:r>
      <w:r w:rsidRPr="00C71166">
        <w:rPr>
          <w:rStyle w:val="FontStyle29"/>
          <w:color w:val="00000A"/>
          <w:sz w:val="22"/>
          <w:szCs w:val="22"/>
        </w:rPr>
        <w:tab/>
        <w:t xml:space="preserve">Do patnácti (15) dní po nabytí právní moci kolaudačního rozhodnutí na předmětnou stavbu, popř. do patnácti (15) dní po zániku smlouvy, bude zhotovitelem vystaven a objednateli předán konečný daňový doklad (vyúčtování ceny za autorský dozor). </w:t>
      </w:r>
    </w:p>
    <w:p w14:paraId="1D7F48AF" w14:textId="77777777" w:rsidR="001D0A98" w:rsidRPr="00C71166" w:rsidRDefault="001D0A98" w:rsidP="001D0A98">
      <w:pPr>
        <w:pStyle w:val="Zkladntext2"/>
        <w:spacing w:after="0" w:line="264" w:lineRule="auto"/>
        <w:ind w:left="567" w:hanging="567"/>
        <w:rPr>
          <w:rStyle w:val="FontStyle29"/>
          <w:color w:val="00000A"/>
          <w:sz w:val="22"/>
          <w:szCs w:val="22"/>
        </w:rPr>
      </w:pPr>
    </w:p>
    <w:p w14:paraId="3714149A" w14:textId="2A3E1589" w:rsidR="001D0A98" w:rsidRPr="00C71166" w:rsidRDefault="001D0A98" w:rsidP="001D0A98">
      <w:pPr>
        <w:pStyle w:val="Zkladntext2"/>
        <w:suppressAutoHyphens w:val="0"/>
        <w:spacing w:after="0" w:line="264" w:lineRule="auto"/>
        <w:ind w:left="567" w:hanging="567"/>
        <w:jc w:val="both"/>
        <w:rPr>
          <w:rStyle w:val="FontStyle29"/>
          <w:color w:val="00000A"/>
          <w:sz w:val="22"/>
          <w:szCs w:val="22"/>
        </w:rPr>
      </w:pPr>
      <w:r w:rsidRPr="00C71166">
        <w:rPr>
          <w:rStyle w:val="FontStyle29"/>
          <w:color w:val="00000A"/>
          <w:sz w:val="22"/>
          <w:szCs w:val="22"/>
        </w:rPr>
        <w:lastRenderedPageBreak/>
        <w:t>2.12</w:t>
      </w:r>
      <w:r w:rsidRPr="00C71166">
        <w:rPr>
          <w:rStyle w:val="FontStyle29"/>
          <w:color w:val="00000A"/>
          <w:sz w:val="22"/>
          <w:szCs w:val="22"/>
        </w:rPr>
        <w:tab/>
        <w:t>Faktury budou mít splatnost třicet (30) kalendářních dní ode dne řádného předání objednateli. V</w:t>
      </w:r>
      <w:r w:rsidR="003B38C9" w:rsidRPr="00C71166">
        <w:rPr>
          <w:rStyle w:val="FontStyle29"/>
          <w:color w:val="00000A"/>
          <w:sz w:val="22"/>
          <w:szCs w:val="22"/>
        </w:rPr>
        <w:t> </w:t>
      </w:r>
      <w:r w:rsidRPr="00C71166">
        <w:rPr>
          <w:rStyle w:val="FontStyle29"/>
          <w:color w:val="00000A"/>
          <w:sz w:val="22"/>
          <w:szCs w:val="22"/>
        </w:rPr>
        <w:t>každé dílčí i v konečné faktuře zhotovitel uvede fakturovanou část ceny bez DPH a DPH stanovenou ve smyslu zákona č. 235/2004 Sb., o dani z přidané hodnoty, ve znění pozdějších předpisů (dále jen „zákon o DPH“). Každá dílčí i konečná faktura dle tohoto článku smlouvy bude obsahovat náležitosti daňového dokladu stanovené zákonem o DPH a zákonem č. 563/1991 Sb., o účetnictví, ve znění pozdějších předpisů.</w:t>
      </w:r>
    </w:p>
    <w:p w14:paraId="1867262C" w14:textId="77777777" w:rsidR="001D0A98" w:rsidRPr="00C71166" w:rsidRDefault="001D0A98" w:rsidP="001D0A98">
      <w:pPr>
        <w:pStyle w:val="Zkladntext2"/>
        <w:tabs>
          <w:tab w:val="num" w:pos="567"/>
        </w:tabs>
        <w:spacing w:after="0" w:line="264" w:lineRule="auto"/>
        <w:ind w:left="567" w:hanging="567"/>
        <w:rPr>
          <w:rStyle w:val="FontStyle29"/>
          <w:color w:val="00000A"/>
          <w:sz w:val="22"/>
          <w:szCs w:val="22"/>
        </w:rPr>
      </w:pPr>
    </w:p>
    <w:p w14:paraId="483031BD" w14:textId="1393302E" w:rsidR="001D0A98" w:rsidRPr="00C71166" w:rsidRDefault="001D0A98" w:rsidP="001D0A98">
      <w:pPr>
        <w:pStyle w:val="Zkladntext2"/>
        <w:suppressAutoHyphens w:val="0"/>
        <w:spacing w:after="0" w:line="264" w:lineRule="auto"/>
        <w:ind w:left="567" w:hanging="567"/>
        <w:jc w:val="both"/>
        <w:rPr>
          <w:rStyle w:val="FontStyle29"/>
          <w:color w:val="00000A"/>
          <w:sz w:val="22"/>
          <w:szCs w:val="22"/>
        </w:rPr>
      </w:pPr>
      <w:r w:rsidRPr="00C71166">
        <w:rPr>
          <w:rStyle w:val="FontStyle29"/>
          <w:color w:val="00000A"/>
          <w:sz w:val="22"/>
          <w:szCs w:val="22"/>
        </w:rPr>
        <w:t>2.1</w:t>
      </w:r>
      <w:r w:rsidR="000C5BA7" w:rsidRPr="00C71166">
        <w:rPr>
          <w:rStyle w:val="FontStyle29"/>
          <w:color w:val="00000A"/>
          <w:sz w:val="22"/>
          <w:szCs w:val="22"/>
        </w:rPr>
        <w:t>3</w:t>
      </w:r>
      <w:r w:rsidRPr="00C71166">
        <w:rPr>
          <w:rStyle w:val="FontStyle29"/>
          <w:color w:val="00000A"/>
          <w:sz w:val="22"/>
          <w:szCs w:val="22"/>
        </w:rPr>
        <w:tab/>
        <w:t xml:space="preserve">Zjistí-li objednatel do 30 kalendářních dní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postupováno podle čl. V. smlouvy. </w:t>
      </w:r>
    </w:p>
    <w:p w14:paraId="7BF0EBA2" w14:textId="77777777" w:rsidR="001D0A98" w:rsidRPr="00C71166" w:rsidRDefault="001D0A98" w:rsidP="001D0A98">
      <w:pPr>
        <w:pStyle w:val="Zkladntext2"/>
        <w:spacing w:after="0" w:line="264" w:lineRule="auto"/>
        <w:ind w:left="567" w:hanging="567"/>
        <w:rPr>
          <w:rStyle w:val="FontStyle29"/>
          <w:color w:val="00000A"/>
          <w:sz w:val="22"/>
          <w:szCs w:val="22"/>
        </w:rPr>
      </w:pPr>
    </w:p>
    <w:p w14:paraId="648CAD18" w14:textId="35A5A9E0" w:rsidR="001D0A98" w:rsidRPr="00C71166" w:rsidRDefault="001D0A98" w:rsidP="001D0A98">
      <w:pPr>
        <w:pStyle w:val="Zkladntext2"/>
        <w:suppressAutoHyphens w:val="0"/>
        <w:spacing w:after="0" w:line="264" w:lineRule="auto"/>
        <w:ind w:left="567" w:hanging="567"/>
        <w:jc w:val="both"/>
        <w:rPr>
          <w:rStyle w:val="FontStyle29"/>
          <w:color w:val="00000A"/>
          <w:sz w:val="22"/>
          <w:szCs w:val="22"/>
        </w:rPr>
      </w:pPr>
      <w:r w:rsidRPr="00C71166">
        <w:rPr>
          <w:rStyle w:val="FontStyle29"/>
          <w:color w:val="00000A"/>
          <w:sz w:val="22"/>
          <w:szCs w:val="22"/>
        </w:rPr>
        <w:t>2.1</w:t>
      </w:r>
      <w:r w:rsidR="000C5BA7" w:rsidRPr="00C71166">
        <w:rPr>
          <w:rStyle w:val="FontStyle29"/>
          <w:color w:val="00000A"/>
          <w:sz w:val="22"/>
          <w:szCs w:val="22"/>
        </w:rPr>
        <w:t>4</w:t>
      </w:r>
      <w:r w:rsidRPr="00C71166">
        <w:rPr>
          <w:rStyle w:val="FontStyle29"/>
          <w:color w:val="00000A"/>
          <w:sz w:val="22"/>
          <w:szCs w:val="22"/>
        </w:rPr>
        <w:tab/>
        <w:t xml:space="preserve">Cena je považována za uhrazenou řádně a včas, pokud ke dni splatnosti ceny za provedení díla či jeho části budou peněžní prostředky odpovídající ceně za provedení díla či jeho části odepsány z účtu objednatele ve prospěch účtu zhotovitele. </w:t>
      </w:r>
    </w:p>
    <w:p w14:paraId="03D96CAE" w14:textId="77777777" w:rsidR="001D0A98" w:rsidRPr="00C71166" w:rsidRDefault="001D0A98" w:rsidP="001D0A98">
      <w:pPr>
        <w:pStyle w:val="Zkladntext2"/>
        <w:spacing w:after="0" w:line="264" w:lineRule="auto"/>
        <w:ind w:left="567" w:hanging="567"/>
        <w:rPr>
          <w:rStyle w:val="FontStyle29"/>
          <w:color w:val="00000A"/>
          <w:sz w:val="22"/>
          <w:szCs w:val="22"/>
        </w:rPr>
      </w:pPr>
    </w:p>
    <w:p w14:paraId="5CB5EC7F" w14:textId="11EBF467" w:rsidR="0005347D" w:rsidRPr="00C71166" w:rsidRDefault="001D0A98" w:rsidP="000C5BA7">
      <w:pPr>
        <w:pStyle w:val="Zkladntext2"/>
        <w:suppressAutoHyphens w:val="0"/>
        <w:spacing w:line="264" w:lineRule="auto"/>
        <w:ind w:left="567" w:hanging="567"/>
        <w:jc w:val="both"/>
        <w:rPr>
          <w:rStyle w:val="FontStyle29"/>
          <w:color w:val="00000A"/>
          <w:sz w:val="22"/>
          <w:szCs w:val="22"/>
        </w:rPr>
      </w:pPr>
      <w:r w:rsidRPr="00C71166">
        <w:rPr>
          <w:rStyle w:val="FontStyle29"/>
          <w:color w:val="00000A"/>
          <w:sz w:val="22"/>
          <w:szCs w:val="22"/>
        </w:rPr>
        <w:t>2.1</w:t>
      </w:r>
      <w:r w:rsidR="000C5BA7" w:rsidRPr="00C71166">
        <w:rPr>
          <w:rStyle w:val="FontStyle29"/>
          <w:color w:val="00000A"/>
          <w:sz w:val="22"/>
          <w:szCs w:val="22"/>
        </w:rPr>
        <w:t>5</w:t>
      </w:r>
      <w:r w:rsidRPr="00C71166">
        <w:rPr>
          <w:rStyle w:val="FontStyle29"/>
          <w:color w:val="00000A"/>
          <w:sz w:val="22"/>
          <w:szCs w:val="22"/>
        </w:rPr>
        <w:tab/>
        <w:t>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zákona o DPH.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240BBCA1" w14:textId="77777777" w:rsidR="000C5BA7" w:rsidRPr="00C71166" w:rsidRDefault="000C5BA7" w:rsidP="000C5BA7">
      <w:pPr>
        <w:pStyle w:val="Zkladntext2"/>
        <w:suppressAutoHyphens w:val="0"/>
        <w:spacing w:after="0" w:line="264" w:lineRule="auto"/>
        <w:ind w:left="567" w:hanging="567"/>
        <w:jc w:val="both"/>
        <w:rPr>
          <w:rFonts w:ascii="Times New Roman" w:hAnsi="Times New Roman"/>
          <w:color w:val="00000A"/>
          <w:sz w:val="22"/>
          <w:szCs w:val="22"/>
        </w:rPr>
      </w:pPr>
    </w:p>
    <w:p w14:paraId="7A80885F" w14:textId="58EED032" w:rsidR="00801560" w:rsidRPr="00C71166" w:rsidRDefault="00801560" w:rsidP="00801560">
      <w:pPr>
        <w:pStyle w:val="Odstavecseseznamem"/>
        <w:spacing w:before="240" w:after="120"/>
        <w:ind w:left="0"/>
        <w:contextualSpacing w:val="0"/>
        <w:jc w:val="both"/>
        <w:rPr>
          <w:rFonts w:ascii="Times New Roman" w:hAnsi="Times New Roman"/>
          <w:sz w:val="22"/>
          <w:szCs w:val="22"/>
        </w:rPr>
      </w:pPr>
      <w:r w:rsidRPr="00C71166">
        <w:rPr>
          <w:rFonts w:ascii="Times New Roman" w:hAnsi="Times New Roman"/>
          <w:sz w:val="22"/>
          <w:szCs w:val="22"/>
        </w:rPr>
        <w:t xml:space="preserve">C) změna </w:t>
      </w:r>
      <w:r w:rsidR="0070708C" w:rsidRPr="00C71166">
        <w:rPr>
          <w:rFonts w:ascii="Times New Roman" w:hAnsi="Times New Roman"/>
          <w:sz w:val="22"/>
          <w:szCs w:val="22"/>
        </w:rPr>
        <w:t>věcného plnění ve vztahu k termínům realizace a platbám</w:t>
      </w:r>
      <w:r w:rsidR="005C06AE" w:rsidRPr="00C71166">
        <w:rPr>
          <w:rFonts w:ascii="Times New Roman" w:hAnsi="Times New Roman"/>
          <w:sz w:val="22"/>
          <w:szCs w:val="22"/>
        </w:rPr>
        <w:t xml:space="preserve"> a povinností zhotovitele </w:t>
      </w:r>
      <w:r w:rsidRPr="00C71166">
        <w:rPr>
          <w:rFonts w:ascii="Times New Roman" w:hAnsi="Times New Roman"/>
          <w:sz w:val="22"/>
          <w:szCs w:val="22"/>
        </w:rPr>
        <w:t>– čl. III</w:t>
      </w:r>
      <w:r w:rsidR="005C06AE" w:rsidRPr="00C71166">
        <w:rPr>
          <w:rFonts w:ascii="Times New Roman" w:hAnsi="Times New Roman"/>
          <w:sz w:val="22"/>
          <w:szCs w:val="22"/>
        </w:rPr>
        <w:t xml:space="preserve">. a IV. </w:t>
      </w:r>
      <w:r w:rsidRPr="00C71166">
        <w:rPr>
          <w:rFonts w:ascii="Times New Roman" w:hAnsi="Times New Roman"/>
          <w:sz w:val="22"/>
          <w:szCs w:val="22"/>
        </w:rPr>
        <w:t>smlouvy:</w:t>
      </w:r>
    </w:p>
    <w:p w14:paraId="2FFC9608" w14:textId="4D876BD3" w:rsidR="00801560" w:rsidRPr="00C71166" w:rsidRDefault="00801560" w:rsidP="00801560">
      <w:pPr>
        <w:pStyle w:val="Odstavecseseznamem"/>
        <w:spacing w:before="240" w:after="120"/>
        <w:ind w:left="0"/>
        <w:contextualSpacing w:val="0"/>
        <w:jc w:val="both"/>
        <w:rPr>
          <w:rFonts w:ascii="Times New Roman" w:hAnsi="Times New Roman"/>
          <w:sz w:val="22"/>
          <w:szCs w:val="22"/>
        </w:rPr>
      </w:pPr>
      <w:r w:rsidRPr="00C71166">
        <w:rPr>
          <w:rFonts w:ascii="Times New Roman" w:hAnsi="Times New Roman"/>
          <w:b/>
          <w:sz w:val="22"/>
          <w:szCs w:val="22"/>
          <w:u w:val="single"/>
        </w:rPr>
        <w:t xml:space="preserve">Původní znění </w:t>
      </w:r>
      <w:r w:rsidR="0005347D" w:rsidRPr="00C71166">
        <w:rPr>
          <w:rFonts w:ascii="Times New Roman" w:hAnsi="Times New Roman"/>
          <w:b/>
          <w:sz w:val="22"/>
          <w:szCs w:val="22"/>
          <w:u w:val="single"/>
        </w:rPr>
        <w:t xml:space="preserve">čl. III. </w:t>
      </w:r>
      <w:r w:rsidRPr="00C71166">
        <w:rPr>
          <w:rFonts w:ascii="Times New Roman" w:hAnsi="Times New Roman"/>
          <w:b/>
          <w:sz w:val="22"/>
          <w:szCs w:val="22"/>
          <w:u w:val="single"/>
        </w:rPr>
        <w:t>odst. 3.</w:t>
      </w:r>
      <w:r w:rsidR="001E1F81" w:rsidRPr="00C71166">
        <w:rPr>
          <w:rFonts w:ascii="Times New Roman" w:hAnsi="Times New Roman"/>
          <w:b/>
          <w:sz w:val="22"/>
          <w:szCs w:val="22"/>
          <w:u w:val="single"/>
        </w:rPr>
        <w:t>1</w:t>
      </w:r>
      <w:r w:rsidR="00B71D95" w:rsidRPr="00C71166">
        <w:rPr>
          <w:rFonts w:ascii="Times New Roman" w:hAnsi="Times New Roman"/>
          <w:b/>
          <w:sz w:val="22"/>
          <w:szCs w:val="22"/>
          <w:u w:val="single"/>
        </w:rPr>
        <w:t xml:space="preserve"> </w:t>
      </w:r>
      <w:r w:rsidRPr="00C71166">
        <w:rPr>
          <w:rFonts w:ascii="Times New Roman" w:hAnsi="Times New Roman"/>
          <w:b/>
          <w:sz w:val="22"/>
          <w:szCs w:val="22"/>
          <w:u w:val="single"/>
        </w:rPr>
        <w:t xml:space="preserve">smlouvy </w:t>
      </w:r>
      <w:r w:rsidR="00942FC2" w:rsidRPr="00C71166">
        <w:rPr>
          <w:rFonts w:ascii="Times New Roman" w:hAnsi="Times New Roman"/>
          <w:b/>
          <w:sz w:val="22"/>
          <w:szCs w:val="22"/>
          <w:u w:val="single"/>
        </w:rPr>
        <w:t>se ruší a nahrazuj</w:t>
      </w:r>
      <w:r w:rsidR="0042789A" w:rsidRPr="00C71166">
        <w:rPr>
          <w:rFonts w:ascii="Times New Roman" w:hAnsi="Times New Roman"/>
          <w:b/>
          <w:sz w:val="22"/>
          <w:szCs w:val="22"/>
          <w:u w:val="single"/>
        </w:rPr>
        <w:t>e</w:t>
      </w:r>
      <w:r w:rsidR="00942FC2" w:rsidRPr="00C71166">
        <w:rPr>
          <w:rFonts w:ascii="Times New Roman" w:hAnsi="Times New Roman"/>
          <w:b/>
          <w:sz w:val="22"/>
          <w:szCs w:val="22"/>
          <w:u w:val="single"/>
        </w:rPr>
        <w:t xml:space="preserve"> se novým textem ve znění</w:t>
      </w:r>
      <w:r w:rsidRPr="00C71166">
        <w:rPr>
          <w:rFonts w:ascii="Times New Roman" w:hAnsi="Times New Roman"/>
          <w:b/>
          <w:sz w:val="22"/>
          <w:szCs w:val="22"/>
        </w:rPr>
        <w:t>:</w:t>
      </w:r>
    </w:p>
    <w:p w14:paraId="5CDBD310" w14:textId="2AD96FC9" w:rsidR="00942FC2" w:rsidRPr="00C71166" w:rsidRDefault="00942FC2" w:rsidP="00942FC2">
      <w:pPr>
        <w:pStyle w:val="Zkladntext2"/>
        <w:tabs>
          <w:tab w:val="left" w:pos="5529"/>
        </w:tabs>
        <w:suppressAutoHyphens w:val="0"/>
        <w:spacing w:after="0" w:line="264" w:lineRule="auto"/>
        <w:ind w:left="567" w:hanging="567"/>
        <w:jc w:val="both"/>
        <w:rPr>
          <w:rStyle w:val="FontStyle29"/>
          <w:color w:val="00000A"/>
          <w:sz w:val="22"/>
          <w:szCs w:val="22"/>
        </w:rPr>
      </w:pPr>
      <w:r w:rsidRPr="00C71166">
        <w:rPr>
          <w:rStyle w:val="FontStyle29"/>
          <w:color w:val="00000A"/>
          <w:sz w:val="22"/>
          <w:szCs w:val="22"/>
        </w:rPr>
        <w:t xml:space="preserve">3.1 </w:t>
      </w:r>
      <w:r w:rsidRPr="00C71166">
        <w:rPr>
          <w:rStyle w:val="FontStyle29"/>
          <w:color w:val="00000A"/>
          <w:sz w:val="22"/>
          <w:szCs w:val="22"/>
        </w:rPr>
        <w:tab/>
        <w:t>Zhotovitel se zavazuje dílo dle čl. I. smlouvy (s výjimkou činností dle čl. I. odst. 1.16, 1.17 smlouvy) řádně provést ve lhůtě nejpozději do:</w:t>
      </w:r>
    </w:p>
    <w:p w14:paraId="783CF02A" w14:textId="77777777" w:rsidR="00942FC2" w:rsidRPr="00C71166" w:rsidRDefault="00942FC2" w:rsidP="00683CE1">
      <w:pPr>
        <w:numPr>
          <w:ilvl w:val="0"/>
          <w:numId w:val="8"/>
        </w:numPr>
        <w:jc w:val="both"/>
        <w:rPr>
          <w:rFonts w:ascii="Times New Roman" w:hAnsi="Times New Roman"/>
          <w:sz w:val="22"/>
          <w:szCs w:val="22"/>
        </w:rPr>
      </w:pPr>
      <w:r w:rsidRPr="00C71166">
        <w:rPr>
          <w:rFonts w:ascii="Times New Roman" w:hAnsi="Times New Roman"/>
          <w:sz w:val="22"/>
          <w:szCs w:val="22"/>
        </w:rPr>
        <w:t>Předání zaměření a všech potřebných průzkumů a podkladů: nejpozději do předání dokumentace pro provádění stavby;</w:t>
      </w:r>
    </w:p>
    <w:p w14:paraId="54D675EA" w14:textId="77777777" w:rsidR="00942FC2" w:rsidRPr="00C71166" w:rsidRDefault="00942FC2" w:rsidP="00683CE1">
      <w:pPr>
        <w:numPr>
          <w:ilvl w:val="0"/>
          <w:numId w:val="8"/>
        </w:numPr>
        <w:jc w:val="both"/>
        <w:rPr>
          <w:rFonts w:ascii="Times New Roman" w:hAnsi="Times New Roman"/>
          <w:sz w:val="22"/>
          <w:szCs w:val="22"/>
        </w:rPr>
      </w:pPr>
      <w:r w:rsidRPr="00C71166">
        <w:rPr>
          <w:rFonts w:ascii="Times New Roman" w:hAnsi="Times New Roman"/>
          <w:sz w:val="22"/>
          <w:szCs w:val="22"/>
        </w:rPr>
        <w:t>Předání projektových dokumentací pro vydání společného povolení včetně předání BIM modelu do 150 kalendářních dnů od účinnosti smlouvy s tím, že do 10 kalendářních dnů od předání této dokumentace provede objednatel kontrolu a zhotovitel je povinen zapracovat případné připomínky do 10 kalendářních dnů od sdělení těchto připomínek;</w:t>
      </w:r>
    </w:p>
    <w:p w14:paraId="4276792F" w14:textId="77777777" w:rsidR="00942FC2" w:rsidRPr="00C71166" w:rsidRDefault="00942FC2" w:rsidP="00683CE1">
      <w:pPr>
        <w:numPr>
          <w:ilvl w:val="0"/>
          <w:numId w:val="8"/>
        </w:numPr>
        <w:jc w:val="both"/>
        <w:rPr>
          <w:rFonts w:ascii="Times New Roman" w:hAnsi="Times New Roman"/>
          <w:sz w:val="22"/>
          <w:szCs w:val="22"/>
        </w:rPr>
      </w:pPr>
      <w:r w:rsidRPr="00C71166">
        <w:rPr>
          <w:rFonts w:ascii="Times New Roman" w:hAnsi="Times New Roman"/>
          <w:sz w:val="22"/>
          <w:szCs w:val="22"/>
        </w:rPr>
        <w:t xml:space="preserve">Zajištění inženýrské činnosti </w:t>
      </w:r>
      <w:r w:rsidRPr="00C71166">
        <w:rPr>
          <w:rFonts w:ascii="Times New Roman" w:hAnsi="Times New Roman"/>
          <w:iCs/>
          <w:sz w:val="22"/>
          <w:szCs w:val="22"/>
        </w:rPr>
        <w:t xml:space="preserve">pro obstarání všech potřebných stanovisek účastníků </w:t>
      </w:r>
      <w:r w:rsidRPr="00C71166">
        <w:rPr>
          <w:rFonts w:ascii="Times New Roman" w:hAnsi="Times New Roman"/>
          <w:sz w:val="22"/>
          <w:szCs w:val="22"/>
        </w:rPr>
        <w:t xml:space="preserve">územního a stavebního řízení </w:t>
      </w:r>
      <w:r w:rsidRPr="00C71166">
        <w:rPr>
          <w:rFonts w:ascii="Times New Roman" w:hAnsi="Times New Roman"/>
          <w:iCs/>
          <w:sz w:val="22"/>
          <w:szCs w:val="22"/>
        </w:rPr>
        <w:t xml:space="preserve">ve věci vydání </w:t>
      </w:r>
      <w:r w:rsidRPr="00C71166">
        <w:rPr>
          <w:rFonts w:ascii="Times New Roman" w:hAnsi="Times New Roman"/>
          <w:sz w:val="22"/>
          <w:szCs w:val="22"/>
        </w:rPr>
        <w:t xml:space="preserve">společných povolení, včetně zpracování příslušných žádostí pro vydání společných povolení a jejich podání na příslušný stavební úřad do 180 kalendářních dnů od účinnosti smlouvy; </w:t>
      </w:r>
    </w:p>
    <w:p w14:paraId="5613DE7C" w14:textId="77777777" w:rsidR="00942FC2" w:rsidRPr="00C71166" w:rsidRDefault="00942FC2" w:rsidP="00683CE1">
      <w:pPr>
        <w:numPr>
          <w:ilvl w:val="0"/>
          <w:numId w:val="8"/>
        </w:numPr>
        <w:jc w:val="both"/>
        <w:rPr>
          <w:rFonts w:ascii="Times New Roman" w:hAnsi="Times New Roman"/>
          <w:sz w:val="22"/>
          <w:szCs w:val="22"/>
        </w:rPr>
      </w:pPr>
      <w:r w:rsidRPr="00C71166">
        <w:rPr>
          <w:rFonts w:ascii="Times New Roman" w:hAnsi="Times New Roman"/>
          <w:sz w:val="22"/>
          <w:szCs w:val="22"/>
        </w:rPr>
        <w:t>Předání dokumentace pro provádění stavby včetně předání finálního BIM modelu nejpozději do 90 kalendářních dnů od předání zpracovaných (bezchybných) projektových dokumentací pro vydání společného povolení;</w:t>
      </w:r>
    </w:p>
    <w:p w14:paraId="534B0FCA" w14:textId="77777777" w:rsidR="00942FC2" w:rsidRPr="00C71166" w:rsidRDefault="00942FC2" w:rsidP="00683CE1">
      <w:pPr>
        <w:numPr>
          <w:ilvl w:val="0"/>
          <w:numId w:val="8"/>
        </w:numPr>
        <w:jc w:val="both"/>
        <w:rPr>
          <w:rFonts w:ascii="Times New Roman" w:hAnsi="Times New Roman"/>
          <w:sz w:val="22"/>
          <w:szCs w:val="22"/>
        </w:rPr>
      </w:pPr>
      <w:r w:rsidRPr="00C71166">
        <w:rPr>
          <w:rFonts w:ascii="Times New Roman" w:hAnsi="Times New Roman"/>
          <w:sz w:val="22"/>
          <w:szCs w:val="22"/>
        </w:rPr>
        <w:lastRenderedPageBreak/>
        <w:t>Do 14 kalendářních dnů od předání dokumentace pro provádění stavby zhotovitelem je objednatel povinen provést její kontrolu a vytknutí případných nedostatků. Zhotovitel je povinen do 5 pracovních dnů tyto nedostatky odstranit</w:t>
      </w:r>
      <w:r w:rsidRPr="00C71166">
        <w:rPr>
          <w:rStyle w:val="FontStyle50"/>
          <w:sz w:val="22"/>
          <w:szCs w:val="22"/>
        </w:rPr>
        <w:t>;</w:t>
      </w:r>
    </w:p>
    <w:p w14:paraId="01A9A2EF" w14:textId="099B8505" w:rsidR="00942FC2" w:rsidRPr="00C71166" w:rsidRDefault="00942FC2" w:rsidP="00683CE1">
      <w:pPr>
        <w:numPr>
          <w:ilvl w:val="0"/>
          <w:numId w:val="8"/>
        </w:numPr>
        <w:jc w:val="both"/>
        <w:rPr>
          <w:rFonts w:ascii="Times New Roman" w:hAnsi="Times New Roman"/>
          <w:sz w:val="22"/>
          <w:szCs w:val="22"/>
        </w:rPr>
      </w:pPr>
      <w:r w:rsidRPr="00C71166">
        <w:rPr>
          <w:rFonts w:ascii="Times New Roman" w:hAnsi="Times New Roman"/>
          <w:sz w:val="22"/>
          <w:szCs w:val="22"/>
        </w:rPr>
        <w:t>V případě, že by do doby předání dokumentace pro provádění stavby nebylo vydáno společné povolení v právní moci, dojde k případnému promítnutí podmínek a stanovisek ze společného řízení do 10 kalendářních dnů po nabytí právní moci společného povolení, a to i dodatečně po předání dokumentace pro provádění stavby. Bude zároveň upraven i finální BIM model;</w:t>
      </w:r>
    </w:p>
    <w:p w14:paraId="71D03321" w14:textId="129EFD92" w:rsidR="00B71D95" w:rsidRPr="00C71166" w:rsidRDefault="00B71D95" w:rsidP="00BE1F97">
      <w:pPr>
        <w:numPr>
          <w:ilvl w:val="0"/>
          <w:numId w:val="8"/>
        </w:numPr>
        <w:jc w:val="both"/>
        <w:rPr>
          <w:rStyle w:val="FontStyle29"/>
          <w:sz w:val="22"/>
          <w:szCs w:val="22"/>
        </w:rPr>
      </w:pPr>
      <w:bookmarkStart w:id="5" w:name="_Hlk140234010"/>
      <w:r w:rsidRPr="00C71166">
        <w:rPr>
          <w:rStyle w:val="FontStyle29"/>
          <w:sz w:val="22"/>
          <w:szCs w:val="22"/>
        </w:rPr>
        <w:t xml:space="preserve">Předání rozdělených projektových dokumentací ve stupni pro provádění stavby (část </w:t>
      </w:r>
      <w:proofErr w:type="spellStart"/>
      <w:r w:rsidRPr="00C71166">
        <w:rPr>
          <w:rStyle w:val="FontStyle29"/>
          <w:sz w:val="22"/>
          <w:szCs w:val="22"/>
        </w:rPr>
        <w:t>IIIa</w:t>
      </w:r>
      <w:proofErr w:type="spellEnd"/>
      <w:r w:rsidRPr="00C71166">
        <w:rPr>
          <w:rStyle w:val="FontStyle29"/>
          <w:sz w:val="22"/>
          <w:szCs w:val="22"/>
        </w:rPr>
        <w:t xml:space="preserve"> a </w:t>
      </w:r>
      <w:proofErr w:type="spellStart"/>
      <w:r w:rsidRPr="00C71166">
        <w:rPr>
          <w:rStyle w:val="FontStyle29"/>
          <w:sz w:val="22"/>
          <w:szCs w:val="22"/>
        </w:rPr>
        <w:t>IIIb</w:t>
      </w:r>
      <w:proofErr w:type="spellEnd"/>
      <w:r w:rsidRPr="00C71166">
        <w:rPr>
          <w:rStyle w:val="FontStyle29"/>
          <w:sz w:val="22"/>
          <w:szCs w:val="22"/>
        </w:rPr>
        <w:t>)</w:t>
      </w:r>
      <w:r w:rsidRPr="00C71166">
        <w:rPr>
          <w:rFonts w:ascii="Times New Roman" w:hAnsi="Times New Roman"/>
          <w:sz w:val="22"/>
          <w:szCs w:val="22"/>
        </w:rPr>
        <w:t xml:space="preserve"> </w:t>
      </w:r>
      <w:bookmarkEnd w:id="5"/>
      <w:r w:rsidRPr="00C71166">
        <w:rPr>
          <w:rFonts w:ascii="Times New Roman" w:hAnsi="Times New Roman"/>
          <w:sz w:val="22"/>
          <w:szCs w:val="22"/>
        </w:rPr>
        <w:t xml:space="preserve">včetně </w:t>
      </w:r>
      <w:r w:rsidR="00BE1F97" w:rsidRPr="00C71166">
        <w:rPr>
          <w:rFonts w:ascii="Times New Roman" w:hAnsi="Times New Roman"/>
          <w:sz w:val="22"/>
          <w:szCs w:val="22"/>
        </w:rPr>
        <w:t xml:space="preserve">předání finálních </w:t>
      </w:r>
      <w:r w:rsidRPr="00C71166">
        <w:rPr>
          <w:rFonts w:ascii="Times New Roman" w:hAnsi="Times New Roman"/>
          <w:sz w:val="22"/>
          <w:szCs w:val="22"/>
        </w:rPr>
        <w:t>model</w:t>
      </w:r>
      <w:r w:rsidR="00BE1F97" w:rsidRPr="00C71166">
        <w:rPr>
          <w:rFonts w:ascii="Times New Roman" w:hAnsi="Times New Roman"/>
          <w:sz w:val="22"/>
          <w:szCs w:val="22"/>
        </w:rPr>
        <w:t>ů</w:t>
      </w:r>
      <w:r w:rsidRPr="00C71166">
        <w:rPr>
          <w:rFonts w:ascii="Times New Roman" w:hAnsi="Times New Roman"/>
          <w:sz w:val="22"/>
          <w:szCs w:val="22"/>
        </w:rPr>
        <w:t xml:space="preserve"> BIM</w:t>
      </w:r>
      <w:r w:rsidR="00BE1F97" w:rsidRPr="00C71166">
        <w:rPr>
          <w:rStyle w:val="FontStyle29"/>
          <w:sz w:val="22"/>
          <w:szCs w:val="22"/>
        </w:rPr>
        <w:t xml:space="preserve"> pro každou příslušnou část, a to </w:t>
      </w:r>
      <w:r w:rsidR="00457FA0" w:rsidRPr="00C71166">
        <w:rPr>
          <w:rStyle w:val="FontStyle29"/>
          <w:sz w:val="22"/>
          <w:szCs w:val="22"/>
        </w:rPr>
        <w:t xml:space="preserve">nejpozději </w:t>
      </w:r>
      <w:r w:rsidRPr="00C71166">
        <w:rPr>
          <w:rStyle w:val="FontStyle29"/>
          <w:sz w:val="22"/>
          <w:szCs w:val="22"/>
        </w:rPr>
        <w:t xml:space="preserve">do </w:t>
      </w:r>
      <w:r w:rsidR="00A15E3E">
        <w:rPr>
          <w:rStyle w:val="FontStyle29"/>
          <w:sz w:val="22"/>
          <w:szCs w:val="22"/>
        </w:rPr>
        <w:t>15</w:t>
      </w:r>
      <w:r w:rsidR="004E1BF5">
        <w:rPr>
          <w:rStyle w:val="FontStyle29"/>
          <w:sz w:val="22"/>
          <w:szCs w:val="22"/>
        </w:rPr>
        <w:t>.</w:t>
      </w:r>
      <w:r w:rsidR="00A15E3E">
        <w:rPr>
          <w:rStyle w:val="FontStyle29"/>
          <w:sz w:val="22"/>
          <w:szCs w:val="22"/>
        </w:rPr>
        <w:t>11</w:t>
      </w:r>
      <w:r w:rsidR="004E1BF5">
        <w:rPr>
          <w:rStyle w:val="FontStyle29"/>
          <w:sz w:val="22"/>
          <w:szCs w:val="22"/>
        </w:rPr>
        <w:t>.2023</w:t>
      </w:r>
      <w:r w:rsidR="00457FA0" w:rsidRPr="00C71166">
        <w:rPr>
          <w:rStyle w:val="FontStyle29"/>
          <w:sz w:val="22"/>
          <w:szCs w:val="22"/>
        </w:rPr>
        <w:t>;</w:t>
      </w:r>
    </w:p>
    <w:p w14:paraId="263F3636" w14:textId="6CA58651" w:rsidR="00457FA0" w:rsidRPr="00C71166" w:rsidRDefault="00457FA0" w:rsidP="00457FA0">
      <w:pPr>
        <w:numPr>
          <w:ilvl w:val="0"/>
          <w:numId w:val="8"/>
        </w:numPr>
        <w:jc w:val="both"/>
        <w:rPr>
          <w:rStyle w:val="FontStyle29"/>
          <w:sz w:val="22"/>
          <w:szCs w:val="22"/>
        </w:rPr>
      </w:pPr>
      <w:r w:rsidRPr="00C71166">
        <w:rPr>
          <w:rFonts w:ascii="Times New Roman" w:hAnsi="Times New Roman"/>
          <w:sz w:val="22"/>
          <w:szCs w:val="22"/>
        </w:rPr>
        <w:t xml:space="preserve">Do 14 kalendářních dnů od předání </w:t>
      </w:r>
      <w:r w:rsidR="00267B80" w:rsidRPr="00C71166">
        <w:rPr>
          <w:rFonts w:ascii="Times New Roman" w:hAnsi="Times New Roman"/>
          <w:sz w:val="22"/>
          <w:szCs w:val="22"/>
        </w:rPr>
        <w:t>rozdělených projektových dokumentací ve stupni pro provádění stavby</w:t>
      </w:r>
      <w:r w:rsidR="00BE15B0">
        <w:rPr>
          <w:rFonts w:ascii="Times New Roman" w:hAnsi="Times New Roman"/>
          <w:sz w:val="22"/>
          <w:szCs w:val="22"/>
        </w:rPr>
        <w:t xml:space="preserve"> dle pís</w:t>
      </w:r>
      <w:r w:rsidR="004E1BF5">
        <w:rPr>
          <w:rFonts w:ascii="Times New Roman" w:hAnsi="Times New Roman"/>
          <w:sz w:val="22"/>
          <w:szCs w:val="22"/>
        </w:rPr>
        <w:t>m</w:t>
      </w:r>
      <w:r w:rsidR="00BE15B0">
        <w:rPr>
          <w:rFonts w:ascii="Times New Roman" w:hAnsi="Times New Roman"/>
          <w:sz w:val="22"/>
          <w:szCs w:val="22"/>
        </w:rPr>
        <w:t>. g)</w:t>
      </w:r>
      <w:r w:rsidR="00267B80" w:rsidRPr="00C71166">
        <w:rPr>
          <w:rFonts w:ascii="Times New Roman" w:hAnsi="Times New Roman"/>
          <w:sz w:val="22"/>
          <w:szCs w:val="22"/>
        </w:rPr>
        <w:t xml:space="preserve"> (část </w:t>
      </w:r>
      <w:proofErr w:type="spellStart"/>
      <w:r w:rsidR="00267B80" w:rsidRPr="00C71166">
        <w:rPr>
          <w:rFonts w:ascii="Times New Roman" w:hAnsi="Times New Roman"/>
          <w:sz w:val="22"/>
          <w:szCs w:val="22"/>
        </w:rPr>
        <w:t>IIIa</w:t>
      </w:r>
      <w:proofErr w:type="spellEnd"/>
      <w:r w:rsidR="00267B80" w:rsidRPr="00C71166">
        <w:rPr>
          <w:rFonts w:ascii="Times New Roman" w:hAnsi="Times New Roman"/>
          <w:sz w:val="22"/>
          <w:szCs w:val="22"/>
        </w:rPr>
        <w:t xml:space="preserve"> a </w:t>
      </w:r>
      <w:proofErr w:type="spellStart"/>
      <w:r w:rsidR="00267B80" w:rsidRPr="00C71166">
        <w:rPr>
          <w:rFonts w:ascii="Times New Roman" w:hAnsi="Times New Roman"/>
          <w:sz w:val="22"/>
          <w:szCs w:val="22"/>
        </w:rPr>
        <w:t>IIIb</w:t>
      </w:r>
      <w:proofErr w:type="spellEnd"/>
      <w:r w:rsidR="00267B80" w:rsidRPr="00C71166">
        <w:rPr>
          <w:rFonts w:ascii="Times New Roman" w:hAnsi="Times New Roman"/>
          <w:sz w:val="22"/>
          <w:szCs w:val="22"/>
        </w:rPr>
        <w:t xml:space="preserve">) </w:t>
      </w:r>
      <w:r w:rsidRPr="00C71166">
        <w:rPr>
          <w:rFonts w:ascii="Times New Roman" w:hAnsi="Times New Roman"/>
          <w:sz w:val="22"/>
          <w:szCs w:val="22"/>
        </w:rPr>
        <w:t xml:space="preserve">zhotovitelem je objednatel povinen provést její kontrolu a vytknutí případných nedostatků. Zhotovitel je povinen do 5 </w:t>
      </w:r>
      <w:r w:rsidR="00A75222" w:rsidRPr="00C71166">
        <w:rPr>
          <w:rFonts w:ascii="Times New Roman" w:hAnsi="Times New Roman"/>
          <w:sz w:val="22"/>
          <w:szCs w:val="22"/>
        </w:rPr>
        <w:t>kalendářních</w:t>
      </w:r>
      <w:r w:rsidRPr="00C71166">
        <w:rPr>
          <w:rFonts w:ascii="Times New Roman" w:hAnsi="Times New Roman"/>
          <w:sz w:val="22"/>
          <w:szCs w:val="22"/>
        </w:rPr>
        <w:t xml:space="preserve"> dnů tyto nedostatky odstranit</w:t>
      </w:r>
      <w:r w:rsidRPr="00C71166">
        <w:rPr>
          <w:rStyle w:val="FontStyle50"/>
          <w:sz w:val="22"/>
          <w:szCs w:val="22"/>
        </w:rPr>
        <w:t>.</w:t>
      </w:r>
    </w:p>
    <w:p w14:paraId="246AFD91" w14:textId="77777777" w:rsidR="00BE1F97" w:rsidRPr="00C71166" w:rsidRDefault="00BE1F97" w:rsidP="00BE1F97">
      <w:pPr>
        <w:ind w:left="927"/>
        <w:jc w:val="both"/>
        <w:rPr>
          <w:rStyle w:val="FontStyle29"/>
          <w:sz w:val="22"/>
          <w:szCs w:val="22"/>
        </w:rPr>
      </w:pPr>
    </w:p>
    <w:p w14:paraId="08324B9D" w14:textId="77777777" w:rsidR="00B71D95" w:rsidRPr="00C71166" w:rsidRDefault="00B71D95" w:rsidP="00B71D95">
      <w:pPr>
        <w:spacing w:after="60"/>
        <w:jc w:val="both"/>
        <w:rPr>
          <w:rStyle w:val="FontStyle29"/>
          <w:sz w:val="22"/>
          <w:szCs w:val="22"/>
        </w:rPr>
      </w:pPr>
      <w:r w:rsidRPr="00C71166">
        <w:rPr>
          <w:rStyle w:val="FontStyle29"/>
          <w:sz w:val="22"/>
          <w:szCs w:val="22"/>
        </w:rPr>
        <w:t>Dílčí lhůta plnění týkající se projektování metodou BIM:</w:t>
      </w:r>
    </w:p>
    <w:p w14:paraId="0C8B7A6A" w14:textId="7D74FFDB" w:rsidR="00B71D95" w:rsidRPr="00C71166" w:rsidRDefault="00B71D95" w:rsidP="00B71D95">
      <w:pPr>
        <w:ind w:left="426" w:hanging="426"/>
        <w:jc w:val="both"/>
        <w:rPr>
          <w:rStyle w:val="FontStyle29"/>
          <w:sz w:val="22"/>
          <w:szCs w:val="22"/>
        </w:rPr>
      </w:pPr>
      <w:r w:rsidRPr="00C71166">
        <w:rPr>
          <w:rStyle w:val="FontStyle29"/>
          <w:sz w:val="22"/>
          <w:szCs w:val="22"/>
        </w:rPr>
        <w:t xml:space="preserve">a) </w:t>
      </w:r>
      <w:r w:rsidRPr="00C71166">
        <w:rPr>
          <w:rStyle w:val="FontStyle29"/>
          <w:sz w:val="22"/>
          <w:szCs w:val="22"/>
        </w:rPr>
        <w:tab/>
        <w:t>Zřízení CDE zhotovitelem do 10 kalendářních dnů od účinnosti smlouvy, CDE musí být zajištěno až do doby ukončení převodu dat ze CDE na interní úložiště objednatele;</w:t>
      </w:r>
    </w:p>
    <w:p w14:paraId="5DE3E6B5" w14:textId="0C886CD2" w:rsidR="00B71D95" w:rsidRPr="00C71166" w:rsidRDefault="00B71D95" w:rsidP="00B71D95">
      <w:pPr>
        <w:ind w:left="426" w:hanging="426"/>
        <w:jc w:val="both"/>
        <w:rPr>
          <w:rStyle w:val="FontStyle29"/>
          <w:sz w:val="22"/>
          <w:szCs w:val="22"/>
        </w:rPr>
      </w:pPr>
      <w:r w:rsidRPr="00C71166">
        <w:rPr>
          <w:rStyle w:val="FontStyle29"/>
          <w:sz w:val="22"/>
          <w:szCs w:val="22"/>
        </w:rPr>
        <w:t xml:space="preserve">b) </w:t>
      </w:r>
      <w:r w:rsidRPr="00C71166">
        <w:rPr>
          <w:rStyle w:val="FontStyle29"/>
          <w:sz w:val="22"/>
          <w:szCs w:val="22"/>
        </w:rPr>
        <w:tab/>
        <w:t xml:space="preserve">Dopracování BEP – plánu realizace BIM (tzv. BIM </w:t>
      </w:r>
      <w:proofErr w:type="spellStart"/>
      <w:r w:rsidRPr="00C71166">
        <w:rPr>
          <w:rStyle w:val="FontStyle29"/>
          <w:sz w:val="22"/>
          <w:szCs w:val="22"/>
        </w:rPr>
        <w:t>Execution</w:t>
      </w:r>
      <w:proofErr w:type="spellEnd"/>
      <w:r w:rsidRPr="00C71166">
        <w:rPr>
          <w:rStyle w:val="FontStyle29"/>
          <w:sz w:val="22"/>
          <w:szCs w:val="22"/>
        </w:rPr>
        <w:t xml:space="preserve"> </w:t>
      </w:r>
      <w:proofErr w:type="spellStart"/>
      <w:r w:rsidRPr="00C71166">
        <w:rPr>
          <w:rStyle w:val="FontStyle29"/>
          <w:sz w:val="22"/>
          <w:szCs w:val="22"/>
        </w:rPr>
        <w:t>Plan</w:t>
      </w:r>
      <w:proofErr w:type="spellEnd"/>
      <w:r w:rsidRPr="00C71166">
        <w:rPr>
          <w:rStyle w:val="FontStyle29"/>
          <w:sz w:val="22"/>
          <w:szCs w:val="22"/>
        </w:rPr>
        <w:t>) na základě předloženého PRE-BEP z nabídky v součinnosti s projektovým manažerem BIM a jeho předložení objednateli ke kontrole a schválení do 30 kalendářních dnů od účinnosti smlouvy;</w:t>
      </w:r>
    </w:p>
    <w:p w14:paraId="0B16A26C" w14:textId="68C37C4B" w:rsidR="00B71D95" w:rsidRPr="00C71166" w:rsidRDefault="00B71D95" w:rsidP="00B71D95">
      <w:pPr>
        <w:ind w:left="426" w:hanging="426"/>
        <w:jc w:val="both"/>
        <w:rPr>
          <w:rStyle w:val="FontStyle29"/>
          <w:sz w:val="22"/>
          <w:szCs w:val="22"/>
        </w:rPr>
      </w:pPr>
      <w:r w:rsidRPr="00C71166">
        <w:rPr>
          <w:rStyle w:val="FontStyle29"/>
          <w:sz w:val="22"/>
          <w:szCs w:val="22"/>
        </w:rPr>
        <w:t xml:space="preserve">c) </w:t>
      </w:r>
      <w:r w:rsidRPr="00C71166">
        <w:rPr>
          <w:rStyle w:val="FontStyle29"/>
          <w:sz w:val="22"/>
          <w:szCs w:val="22"/>
        </w:rPr>
        <w:tab/>
        <w:t>Kontrola a schválení předloženého BEP ze strany objednatele do 14 kalendářních dnů od převzetí návrhu od zhotovitele (případné úpravy budou zapracovány do 5 kalendářních dnů od vyzvání objednatele);</w:t>
      </w:r>
    </w:p>
    <w:p w14:paraId="05805014" w14:textId="72830260" w:rsidR="00B71D95" w:rsidRPr="00C71166" w:rsidRDefault="00B71D95" w:rsidP="00B71D95">
      <w:pPr>
        <w:ind w:left="426" w:hanging="426"/>
        <w:jc w:val="both"/>
        <w:rPr>
          <w:rStyle w:val="FontStyle29"/>
          <w:sz w:val="22"/>
          <w:szCs w:val="22"/>
        </w:rPr>
      </w:pPr>
      <w:r w:rsidRPr="00C71166">
        <w:rPr>
          <w:rStyle w:val="FontStyle29"/>
          <w:sz w:val="22"/>
          <w:szCs w:val="22"/>
        </w:rPr>
        <w:t xml:space="preserve">d) </w:t>
      </w:r>
      <w:r w:rsidRPr="00C71166">
        <w:rPr>
          <w:rStyle w:val="FontStyle29"/>
          <w:sz w:val="22"/>
          <w:szCs w:val="22"/>
        </w:rPr>
        <w:tab/>
        <w:t xml:space="preserve">Do 14 kalendářních dnů od předání finálního BIM modelu </w:t>
      </w:r>
      <w:r w:rsidR="00BE1F97" w:rsidRPr="00C71166">
        <w:rPr>
          <w:rStyle w:val="FontStyle29"/>
          <w:sz w:val="22"/>
          <w:szCs w:val="22"/>
        </w:rPr>
        <w:t xml:space="preserve">pro části I a II </w:t>
      </w:r>
      <w:r w:rsidRPr="00C71166">
        <w:rPr>
          <w:rStyle w:val="FontStyle29"/>
          <w:sz w:val="22"/>
          <w:szCs w:val="22"/>
        </w:rPr>
        <w:t>zhotovitelem je objednatel povinen provést jeho kontrolu a vytknutí případných nedostatků. Zhotovitel je povinen do 5 pracovních dnů tyto nedostatky odstranit</w:t>
      </w:r>
      <w:r w:rsidR="00BE1F97" w:rsidRPr="00C71166">
        <w:rPr>
          <w:rStyle w:val="FontStyle29"/>
          <w:sz w:val="22"/>
          <w:szCs w:val="22"/>
        </w:rPr>
        <w:t>;</w:t>
      </w:r>
    </w:p>
    <w:p w14:paraId="36376611" w14:textId="0F19AE62" w:rsidR="00B71D95" w:rsidRPr="00C71166" w:rsidRDefault="00B71D95" w:rsidP="00B71D95">
      <w:pPr>
        <w:ind w:left="426" w:hanging="426"/>
        <w:jc w:val="both"/>
        <w:rPr>
          <w:rStyle w:val="FontStyle29"/>
          <w:sz w:val="22"/>
          <w:szCs w:val="22"/>
        </w:rPr>
      </w:pPr>
      <w:r w:rsidRPr="00C71166">
        <w:rPr>
          <w:rStyle w:val="FontStyle29"/>
          <w:sz w:val="22"/>
          <w:szCs w:val="22"/>
        </w:rPr>
        <w:t xml:space="preserve">e) </w:t>
      </w:r>
      <w:r w:rsidRPr="00C71166">
        <w:rPr>
          <w:rStyle w:val="FontStyle29"/>
          <w:sz w:val="22"/>
          <w:szCs w:val="22"/>
        </w:rPr>
        <w:tab/>
        <w:t>Převod dat z CDE na interní úložiště zadavatele do 30 kalendářních dnů po ukončení termínu plnění tzn. po předání a převzetí bezchybných projektových dokumentací, bezchybného finálního BIM modelu a po nabytí právních mocí společných povolení</w:t>
      </w:r>
      <w:r w:rsidR="00BE1F97" w:rsidRPr="00C71166">
        <w:rPr>
          <w:rStyle w:val="FontStyle29"/>
          <w:sz w:val="22"/>
          <w:szCs w:val="22"/>
        </w:rPr>
        <w:t xml:space="preserve"> v rámci částí I a II;</w:t>
      </w:r>
    </w:p>
    <w:p w14:paraId="355160ED" w14:textId="3B2C6C7D" w:rsidR="0005347D" w:rsidRPr="00C71166" w:rsidRDefault="00BE1F97" w:rsidP="0005347D">
      <w:pPr>
        <w:ind w:left="426" w:hanging="426"/>
        <w:jc w:val="both"/>
        <w:rPr>
          <w:rStyle w:val="FontStyle29"/>
          <w:sz w:val="22"/>
          <w:szCs w:val="22"/>
        </w:rPr>
      </w:pPr>
      <w:r w:rsidRPr="00C71166">
        <w:rPr>
          <w:rStyle w:val="FontStyle29"/>
          <w:sz w:val="22"/>
          <w:szCs w:val="22"/>
        </w:rPr>
        <w:t>f)</w:t>
      </w:r>
      <w:r w:rsidRPr="00C71166">
        <w:rPr>
          <w:rStyle w:val="FontStyle29"/>
          <w:sz w:val="22"/>
          <w:szCs w:val="22"/>
        </w:rPr>
        <w:tab/>
        <w:t xml:space="preserve">Do 14 kalendářních dnů od předání finálních BIM modelu pro části </w:t>
      </w:r>
      <w:proofErr w:type="spellStart"/>
      <w:r w:rsidRPr="00C71166">
        <w:rPr>
          <w:rStyle w:val="FontStyle29"/>
          <w:sz w:val="22"/>
          <w:szCs w:val="22"/>
        </w:rPr>
        <w:t>IIIa</w:t>
      </w:r>
      <w:proofErr w:type="spellEnd"/>
      <w:r w:rsidRPr="00C71166">
        <w:rPr>
          <w:rStyle w:val="FontStyle29"/>
          <w:sz w:val="22"/>
          <w:szCs w:val="22"/>
        </w:rPr>
        <w:t xml:space="preserve"> a </w:t>
      </w:r>
      <w:proofErr w:type="spellStart"/>
      <w:r w:rsidRPr="00C71166">
        <w:rPr>
          <w:rStyle w:val="FontStyle29"/>
          <w:sz w:val="22"/>
          <w:szCs w:val="22"/>
        </w:rPr>
        <w:t>IIIb</w:t>
      </w:r>
      <w:proofErr w:type="spellEnd"/>
      <w:r w:rsidRPr="00C71166">
        <w:rPr>
          <w:rStyle w:val="FontStyle29"/>
          <w:sz w:val="22"/>
          <w:szCs w:val="22"/>
        </w:rPr>
        <w:t xml:space="preserve"> zhotovitelem je objednatel povinen provést jeho kontrolu a vytknutí případných nedostatků. Zhotovitel je povinen do 5 </w:t>
      </w:r>
      <w:r w:rsidR="00A75222" w:rsidRPr="00C71166">
        <w:rPr>
          <w:rStyle w:val="FontStyle29"/>
          <w:sz w:val="22"/>
          <w:szCs w:val="22"/>
        </w:rPr>
        <w:t>kalendářních</w:t>
      </w:r>
      <w:r w:rsidRPr="00C71166">
        <w:rPr>
          <w:rStyle w:val="FontStyle29"/>
          <w:sz w:val="22"/>
          <w:szCs w:val="22"/>
        </w:rPr>
        <w:t xml:space="preserve"> dnů tyto nedostatky odstranit</w:t>
      </w:r>
      <w:r w:rsidR="002C295C" w:rsidRPr="00C71166">
        <w:rPr>
          <w:rStyle w:val="FontStyle29"/>
          <w:sz w:val="22"/>
          <w:szCs w:val="22"/>
        </w:rPr>
        <w:t>;</w:t>
      </w:r>
    </w:p>
    <w:p w14:paraId="29314C59" w14:textId="3C510C60" w:rsidR="00F17465" w:rsidRPr="00C71166" w:rsidRDefault="00F17465" w:rsidP="0005347D">
      <w:pPr>
        <w:ind w:left="426" w:hanging="426"/>
        <w:jc w:val="both"/>
        <w:rPr>
          <w:rFonts w:ascii="Times New Roman" w:hAnsi="Times New Roman"/>
          <w:sz w:val="22"/>
          <w:szCs w:val="22"/>
        </w:rPr>
      </w:pPr>
      <w:r w:rsidRPr="00C71166">
        <w:rPr>
          <w:rFonts w:ascii="Times New Roman" w:hAnsi="Times New Roman"/>
          <w:sz w:val="22"/>
          <w:szCs w:val="22"/>
        </w:rPr>
        <w:t>e)</w:t>
      </w:r>
      <w:r w:rsidRPr="00C71166">
        <w:rPr>
          <w:rFonts w:ascii="Times New Roman" w:hAnsi="Times New Roman"/>
          <w:sz w:val="22"/>
          <w:szCs w:val="22"/>
        </w:rPr>
        <w:tab/>
      </w:r>
      <w:r w:rsidRPr="00C71166">
        <w:rPr>
          <w:rStyle w:val="FontStyle29"/>
          <w:sz w:val="22"/>
          <w:szCs w:val="22"/>
        </w:rPr>
        <w:t xml:space="preserve">Převod dat z CDE na interní úložiště zadavatele do 30 kalendářních dnů po předání a převzetí bezchybně rozdělených projektových dokumentací ve stupni pro provádění stavby (část </w:t>
      </w:r>
      <w:proofErr w:type="spellStart"/>
      <w:r w:rsidRPr="00C71166">
        <w:rPr>
          <w:rStyle w:val="FontStyle29"/>
          <w:sz w:val="22"/>
          <w:szCs w:val="22"/>
        </w:rPr>
        <w:t>IIIa</w:t>
      </w:r>
      <w:proofErr w:type="spellEnd"/>
      <w:r w:rsidRPr="00C71166">
        <w:rPr>
          <w:rStyle w:val="FontStyle29"/>
          <w:sz w:val="22"/>
          <w:szCs w:val="22"/>
        </w:rPr>
        <w:t xml:space="preserve"> a </w:t>
      </w:r>
      <w:proofErr w:type="spellStart"/>
      <w:r w:rsidRPr="00C71166">
        <w:rPr>
          <w:rStyle w:val="FontStyle29"/>
          <w:sz w:val="22"/>
          <w:szCs w:val="22"/>
        </w:rPr>
        <w:t>IIIb</w:t>
      </w:r>
      <w:proofErr w:type="spellEnd"/>
      <w:r w:rsidRPr="00C71166">
        <w:rPr>
          <w:rStyle w:val="FontStyle29"/>
          <w:sz w:val="22"/>
          <w:szCs w:val="22"/>
        </w:rPr>
        <w:t>) a bezchybn</w:t>
      </w:r>
      <w:r w:rsidR="00BD56F1" w:rsidRPr="00C71166">
        <w:rPr>
          <w:rStyle w:val="FontStyle29"/>
          <w:sz w:val="22"/>
          <w:szCs w:val="22"/>
        </w:rPr>
        <w:t>ých</w:t>
      </w:r>
      <w:r w:rsidRPr="00C71166">
        <w:rPr>
          <w:rStyle w:val="FontStyle29"/>
          <w:sz w:val="22"/>
          <w:szCs w:val="22"/>
        </w:rPr>
        <w:t xml:space="preserve"> finální</w:t>
      </w:r>
      <w:r w:rsidR="00BD56F1" w:rsidRPr="00C71166">
        <w:rPr>
          <w:rStyle w:val="FontStyle29"/>
          <w:sz w:val="22"/>
          <w:szCs w:val="22"/>
        </w:rPr>
        <w:t>ch</w:t>
      </w:r>
      <w:r w:rsidRPr="00C71166">
        <w:rPr>
          <w:rStyle w:val="FontStyle29"/>
          <w:sz w:val="22"/>
          <w:szCs w:val="22"/>
        </w:rPr>
        <w:t xml:space="preserve"> BIM model</w:t>
      </w:r>
      <w:r w:rsidR="00BD56F1" w:rsidRPr="00C71166">
        <w:rPr>
          <w:rStyle w:val="FontStyle29"/>
          <w:sz w:val="22"/>
          <w:szCs w:val="22"/>
        </w:rPr>
        <w:t>ů</w:t>
      </w:r>
      <w:r w:rsidRPr="00C71166">
        <w:rPr>
          <w:rStyle w:val="FontStyle29"/>
          <w:sz w:val="22"/>
          <w:szCs w:val="22"/>
        </w:rPr>
        <w:t xml:space="preserve"> v rámci části III</w:t>
      </w:r>
      <w:r w:rsidR="002C295C" w:rsidRPr="00C71166">
        <w:rPr>
          <w:rStyle w:val="FontStyle29"/>
          <w:sz w:val="22"/>
          <w:szCs w:val="22"/>
        </w:rPr>
        <w:t>.</w:t>
      </w:r>
    </w:p>
    <w:p w14:paraId="333C9237" w14:textId="77777777" w:rsidR="00267B80" w:rsidRPr="00C71166" w:rsidRDefault="00267B80" w:rsidP="00267B80">
      <w:pPr>
        <w:pStyle w:val="Odstavecseseznamem"/>
        <w:ind w:left="0"/>
        <w:contextualSpacing w:val="0"/>
        <w:jc w:val="both"/>
        <w:rPr>
          <w:rFonts w:ascii="Times New Roman" w:hAnsi="Times New Roman"/>
          <w:b/>
          <w:sz w:val="22"/>
          <w:szCs w:val="22"/>
          <w:u w:val="single"/>
        </w:rPr>
      </w:pPr>
    </w:p>
    <w:p w14:paraId="252FBEEA" w14:textId="53DC829E" w:rsidR="00267B80" w:rsidRPr="00C71166" w:rsidRDefault="00267B80" w:rsidP="00267B80">
      <w:pPr>
        <w:pStyle w:val="Odstavecseseznamem"/>
        <w:spacing w:after="120"/>
        <w:ind w:left="0"/>
        <w:contextualSpacing w:val="0"/>
        <w:jc w:val="both"/>
        <w:rPr>
          <w:rFonts w:ascii="Times New Roman" w:hAnsi="Times New Roman"/>
          <w:sz w:val="22"/>
          <w:szCs w:val="22"/>
        </w:rPr>
      </w:pPr>
      <w:r w:rsidRPr="00C71166">
        <w:rPr>
          <w:rFonts w:ascii="Times New Roman" w:hAnsi="Times New Roman"/>
          <w:b/>
          <w:sz w:val="22"/>
          <w:szCs w:val="22"/>
          <w:u w:val="single"/>
        </w:rPr>
        <w:t>Původní znění čl. IV. odst. 4.5 smlouvy se ruší a nahrazuj</w:t>
      </w:r>
      <w:r w:rsidR="0042789A" w:rsidRPr="00C71166">
        <w:rPr>
          <w:rFonts w:ascii="Times New Roman" w:hAnsi="Times New Roman"/>
          <w:b/>
          <w:sz w:val="22"/>
          <w:szCs w:val="22"/>
          <w:u w:val="single"/>
        </w:rPr>
        <w:t>e s</w:t>
      </w:r>
      <w:r w:rsidRPr="00C71166">
        <w:rPr>
          <w:rFonts w:ascii="Times New Roman" w:hAnsi="Times New Roman"/>
          <w:b/>
          <w:sz w:val="22"/>
          <w:szCs w:val="22"/>
          <w:u w:val="single"/>
        </w:rPr>
        <w:t>e novým textem ve znění</w:t>
      </w:r>
      <w:r w:rsidRPr="00C71166">
        <w:rPr>
          <w:rFonts w:ascii="Times New Roman" w:hAnsi="Times New Roman"/>
          <w:b/>
          <w:sz w:val="22"/>
          <w:szCs w:val="22"/>
        </w:rPr>
        <w:t>:</w:t>
      </w:r>
    </w:p>
    <w:p w14:paraId="1A954587" w14:textId="6C9BE760" w:rsidR="0005347D" w:rsidRPr="00C71166" w:rsidRDefault="00267B80" w:rsidP="0042789A">
      <w:pPr>
        <w:suppressAutoHyphens w:val="0"/>
        <w:autoSpaceDE w:val="0"/>
        <w:autoSpaceDN w:val="0"/>
        <w:adjustRightInd w:val="0"/>
        <w:ind w:left="426" w:hanging="426"/>
        <w:jc w:val="both"/>
        <w:rPr>
          <w:rFonts w:ascii="Times New Roman" w:hAnsi="Times New Roman"/>
          <w:color w:val="000009"/>
          <w:sz w:val="22"/>
          <w:szCs w:val="22"/>
          <w:lang w:eastAsia="cs-CZ"/>
        </w:rPr>
      </w:pPr>
      <w:r w:rsidRPr="00C71166">
        <w:rPr>
          <w:rFonts w:ascii="Times New Roman" w:hAnsi="Times New Roman"/>
          <w:color w:val="000009"/>
          <w:sz w:val="22"/>
          <w:szCs w:val="22"/>
          <w:lang w:eastAsia="cs-CZ"/>
        </w:rPr>
        <w:t>4.5</w:t>
      </w:r>
      <w:r w:rsidRPr="00C71166">
        <w:rPr>
          <w:rFonts w:ascii="Times New Roman" w:hAnsi="Times New Roman"/>
          <w:color w:val="000009"/>
          <w:sz w:val="22"/>
          <w:szCs w:val="22"/>
          <w:lang w:eastAsia="cs-CZ"/>
        </w:rPr>
        <w:tab/>
        <w:t>Zhotovitel je povinen zajistit, aby se na realizaci díla</w:t>
      </w:r>
      <w:r w:rsidR="0042789A" w:rsidRPr="00C71166">
        <w:rPr>
          <w:rFonts w:ascii="Times New Roman" w:hAnsi="Times New Roman"/>
          <w:color w:val="000009"/>
          <w:sz w:val="22"/>
          <w:szCs w:val="22"/>
          <w:lang w:eastAsia="cs-CZ"/>
        </w:rPr>
        <w:t xml:space="preserve"> související s částmi I a II</w:t>
      </w:r>
      <w:r w:rsidRPr="00C71166">
        <w:rPr>
          <w:rFonts w:ascii="Times New Roman" w:hAnsi="Times New Roman"/>
          <w:color w:val="000009"/>
          <w:sz w:val="22"/>
          <w:szCs w:val="22"/>
          <w:lang w:eastAsia="cs-CZ"/>
        </w:rPr>
        <w:t xml:space="preserve">, s výjimkou činnosti dle čl. I. odst. 1.16 a 1.17 smlouvy, podílel alespoň 1 student stavebního či architektonického oboru střední, vyšší odborné nebo vysoké školy, a to po dobu nejméně 1 měsíce </w:t>
      </w:r>
      <w:r w:rsidRPr="00C71166">
        <w:rPr>
          <w:rFonts w:ascii="Times New Roman" w:hAnsi="Times New Roman"/>
          <w:color w:val="000000"/>
          <w:sz w:val="22"/>
          <w:szCs w:val="22"/>
          <w:lang w:eastAsia="cs-CZ"/>
        </w:rPr>
        <w:t xml:space="preserve">při plném úvazku, tj. 40 hod./týden. Při kratším týdenním úvazku bude povinnost považována za splněnou po odpracování alespoň 160 hodin studentem. </w:t>
      </w:r>
      <w:r w:rsidRPr="00C71166">
        <w:rPr>
          <w:rFonts w:ascii="Times New Roman" w:hAnsi="Times New Roman"/>
          <w:color w:val="000009"/>
          <w:sz w:val="22"/>
          <w:szCs w:val="22"/>
          <w:lang w:eastAsia="cs-CZ"/>
        </w:rPr>
        <w:t xml:space="preserve">Splnění této povinnosti zhotovitel prokáže </w:t>
      </w:r>
      <w:r w:rsidRPr="00C71166">
        <w:rPr>
          <w:rFonts w:ascii="Times New Roman" w:hAnsi="Times New Roman"/>
          <w:color w:val="000000"/>
          <w:sz w:val="22"/>
          <w:szCs w:val="22"/>
          <w:lang w:eastAsia="cs-CZ"/>
        </w:rPr>
        <w:t xml:space="preserve">při odevzdání projektové dokumentace pro provádění stavby </w:t>
      </w:r>
      <w:r w:rsidRPr="00C71166">
        <w:rPr>
          <w:rFonts w:ascii="Times New Roman" w:hAnsi="Times New Roman"/>
          <w:color w:val="000009"/>
          <w:sz w:val="22"/>
          <w:szCs w:val="22"/>
          <w:lang w:eastAsia="cs-CZ"/>
        </w:rPr>
        <w:t xml:space="preserve">ve lhůtě dle čl. III. odst. 3.1 smlouvy předložením čestného prohlášení s uvedením </w:t>
      </w:r>
      <w:r w:rsidRPr="00C71166">
        <w:rPr>
          <w:rFonts w:ascii="Times New Roman" w:hAnsi="Times New Roman"/>
          <w:color w:val="000000"/>
          <w:sz w:val="22"/>
          <w:szCs w:val="22"/>
          <w:lang w:eastAsia="cs-CZ"/>
        </w:rPr>
        <w:t xml:space="preserve">jména a příjmení studenta vykonávajícího odbornou studijní praxi, identifikačních údajů školy a název studijního oboru. Přílohu čestného prohlášení bude tvořit smlouva </w:t>
      </w:r>
      <w:r w:rsidRPr="00C71166">
        <w:rPr>
          <w:rFonts w:ascii="Times New Roman" w:hAnsi="Times New Roman"/>
          <w:color w:val="000009"/>
          <w:sz w:val="22"/>
          <w:szCs w:val="22"/>
          <w:lang w:eastAsia="cs-CZ"/>
        </w:rPr>
        <w:t xml:space="preserve">se studentem nebo školou. Smlouvou se pro tyto účely rozumí především pracovní smlouva, dohoda o pracovní činnosti, dohoda o provedení práce, dohoda o odborné praxi studenta apod. </w:t>
      </w:r>
    </w:p>
    <w:p w14:paraId="34084FE0" w14:textId="77777777" w:rsidR="0042789A" w:rsidRPr="00C71166" w:rsidRDefault="0042789A" w:rsidP="0042789A">
      <w:pPr>
        <w:suppressAutoHyphens w:val="0"/>
        <w:autoSpaceDE w:val="0"/>
        <w:autoSpaceDN w:val="0"/>
        <w:adjustRightInd w:val="0"/>
        <w:ind w:left="426" w:hanging="426"/>
        <w:jc w:val="both"/>
        <w:rPr>
          <w:rFonts w:ascii="Times New Roman" w:hAnsi="Times New Roman"/>
          <w:color w:val="000000"/>
          <w:sz w:val="22"/>
          <w:szCs w:val="22"/>
          <w:lang w:eastAsia="cs-CZ"/>
        </w:rPr>
      </w:pPr>
    </w:p>
    <w:p w14:paraId="4054EDF2" w14:textId="3DFFD4D8" w:rsidR="00801560" w:rsidRPr="00C71166" w:rsidRDefault="00801560" w:rsidP="00801560">
      <w:pPr>
        <w:pStyle w:val="Odstavecseseznamem"/>
        <w:spacing w:before="240" w:after="120"/>
        <w:ind w:left="0"/>
        <w:contextualSpacing w:val="0"/>
        <w:jc w:val="both"/>
        <w:rPr>
          <w:rFonts w:ascii="Times New Roman" w:hAnsi="Times New Roman"/>
          <w:sz w:val="22"/>
          <w:szCs w:val="22"/>
        </w:rPr>
      </w:pPr>
      <w:r w:rsidRPr="00C71166">
        <w:rPr>
          <w:rFonts w:ascii="Times New Roman" w:hAnsi="Times New Roman"/>
          <w:sz w:val="22"/>
          <w:szCs w:val="22"/>
        </w:rPr>
        <w:t>D) změna smluvních pokut – čl. VI smlouvy:</w:t>
      </w:r>
    </w:p>
    <w:p w14:paraId="153927FF" w14:textId="06130CD0" w:rsidR="00801560" w:rsidRPr="00C71166" w:rsidRDefault="00801560" w:rsidP="00801560">
      <w:pPr>
        <w:pStyle w:val="Odstavecseseznamem"/>
        <w:spacing w:before="240" w:after="120"/>
        <w:ind w:left="0"/>
        <w:contextualSpacing w:val="0"/>
        <w:jc w:val="both"/>
        <w:rPr>
          <w:rFonts w:ascii="Times New Roman" w:hAnsi="Times New Roman"/>
          <w:sz w:val="22"/>
          <w:szCs w:val="22"/>
        </w:rPr>
      </w:pPr>
      <w:r w:rsidRPr="00C71166">
        <w:rPr>
          <w:rFonts w:ascii="Times New Roman" w:hAnsi="Times New Roman"/>
          <w:b/>
          <w:sz w:val="22"/>
          <w:szCs w:val="22"/>
          <w:u w:val="single"/>
        </w:rPr>
        <w:t xml:space="preserve">Původní znění odst. 6.1 čl. VI. smlouvy </w:t>
      </w:r>
      <w:r w:rsidR="00414B59" w:rsidRPr="00C71166">
        <w:rPr>
          <w:rFonts w:ascii="Times New Roman" w:hAnsi="Times New Roman"/>
          <w:b/>
          <w:sz w:val="22"/>
          <w:szCs w:val="22"/>
          <w:u w:val="single"/>
        </w:rPr>
        <w:t>se ruší a nahrazuje se novým textem ve znění</w:t>
      </w:r>
      <w:r w:rsidRPr="00C71166">
        <w:rPr>
          <w:rFonts w:ascii="Times New Roman" w:hAnsi="Times New Roman"/>
          <w:b/>
          <w:sz w:val="22"/>
          <w:szCs w:val="22"/>
        </w:rPr>
        <w:t>:</w:t>
      </w:r>
    </w:p>
    <w:p w14:paraId="3AAD5311" w14:textId="77777777" w:rsidR="00414B59" w:rsidRPr="00C71166" w:rsidRDefault="00414B59" w:rsidP="00683CE1">
      <w:pPr>
        <w:pStyle w:val="Zkladntext2"/>
        <w:numPr>
          <w:ilvl w:val="0"/>
          <w:numId w:val="13"/>
        </w:numPr>
        <w:shd w:val="clear" w:color="auto" w:fill="FFFFFF" w:themeFill="background1"/>
        <w:tabs>
          <w:tab w:val="clear" w:pos="680"/>
          <w:tab w:val="num" w:pos="567"/>
          <w:tab w:val="left" w:pos="5387"/>
        </w:tabs>
        <w:suppressAutoHyphens w:val="0"/>
        <w:spacing w:after="60" w:line="264" w:lineRule="auto"/>
        <w:ind w:left="567" w:hanging="567"/>
        <w:jc w:val="both"/>
        <w:rPr>
          <w:rStyle w:val="FontStyle29"/>
          <w:b/>
          <w:bCs/>
          <w:sz w:val="22"/>
          <w:szCs w:val="22"/>
        </w:rPr>
      </w:pPr>
      <w:r w:rsidRPr="00C71166">
        <w:rPr>
          <w:rStyle w:val="FontStyle29"/>
          <w:sz w:val="22"/>
          <w:szCs w:val="22"/>
        </w:rPr>
        <w:lastRenderedPageBreak/>
        <w:t>Obě smluvní strany sjednávají ve smyslu ustanovení § 2048 a násl. občanského zákoníku smluvní pokutu za porušení závazků vyplývajících z této smlouvy takto:</w:t>
      </w:r>
    </w:p>
    <w:p w14:paraId="265877BD" w14:textId="77777777" w:rsidR="00414B59" w:rsidRPr="00C71166" w:rsidRDefault="00414B59" w:rsidP="00683CE1">
      <w:pPr>
        <w:pStyle w:val="Zkladntextodsazen"/>
        <w:widowControl w:val="0"/>
        <w:numPr>
          <w:ilvl w:val="0"/>
          <w:numId w:val="12"/>
        </w:numPr>
        <w:shd w:val="clear" w:color="auto" w:fill="FFFFFF" w:themeFill="background1"/>
        <w:tabs>
          <w:tab w:val="num" w:pos="567"/>
        </w:tabs>
        <w:spacing w:after="240" w:line="264" w:lineRule="auto"/>
        <w:ind w:left="851" w:hanging="284"/>
        <w:rPr>
          <w:sz w:val="22"/>
          <w:szCs w:val="22"/>
        </w:rPr>
      </w:pPr>
      <w:r w:rsidRPr="00C71166">
        <w:rPr>
          <w:sz w:val="22"/>
          <w:szCs w:val="22"/>
        </w:rPr>
        <w:t xml:space="preserve">v případě prodlení objednatele s úhradou faktur má zhotovitel vůči objednateli nárok na smluvní pokutu ve výši 0,1 % (slovy: jedna desetina procenta) z dlužné částky za každý i započatý den prodlení a objednatel je povinen tuto smluvní pokutu zaplatit; </w:t>
      </w:r>
    </w:p>
    <w:p w14:paraId="2AF648DB" w14:textId="2CC5DC4C" w:rsidR="00414B59" w:rsidRPr="00C71166" w:rsidRDefault="00414B59" w:rsidP="00683CE1">
      <w:pPr>
        <w:pStyle w:val="Zkladntextodsazen"/>
        <w:widowControl w:val="0"/>
        <w:numPr>
          <w:ilvl w:val="0"/>
          <w:numId w:val="12"/>
        </w:numPr>
        <w:shd w:val="clear" w:color="auto" w:fill="FFFFFF" w:themeFill="background1"/>
        <w:spacing w:after="240" w:line="264" w:lineRule="auto"/>
        <w:ind w:left="851" w:hanging="284"/>
        <w:rPr>
          <w:sz w:val="22"/>
          <w:szCs w:val="22"/>
        </w:rPr>
      </w:pPr>
      <w:bookmarkStart w:id="6" w:name="_Hlk140237724"/>
      <w:bookmarkStart w:id="7" w:name="_Hlk140674691"/>
      <w:r w:rsidRPr="00C71166">
        <w:rPr>
          <w:sz w:val="22"/>
          <w:szCs w:val="22"/>
        </w:rPr>
        <w:t>v případě prodlení zhotovitele s prováděním dodávky díla, ať již jako celku či jeho jednotlivých částí</w:t>
      </w:r>
      <w:r w:rsidR="00423214" w:rsidRPr="00C71166">
        <w:rPr>
          <w:sz w:val="22"/>
          <w:szCs w:val="22"/>
        </w:rPr>
        <w:t xml:space="preserve"> (vyjma části I</w:t>
      </w:r>
      <w:r w:rsidR="0042789A" w:rsidRPr="00C71166">
        <w:rPr>
          <w:sz w:val="22"/>
          <w:szCs w:val="22"/>
        </w:rPr>
        <w:t xml:space="preserve">II </w:t>
      </w:r>
      <w:bookmarkStart w:id="8" w:name="_Hlk140237810"/>
      <w:r w:rsidR="00681254" w:rsidRPr="00C71166">
        <w:rPr>
          <w:sz w:val="22"/>
          <w:szCs w:val="22"/>
        </w:rPr>
        <w:t xml:space="preserve">uvedené v čl. I. odst. 1.2 </w:t>
      </w:r>
      <w:r w:rsidR="0042789A" w:rsidRPr="00C71166">
        <w:rPr>
          <w:sz w:val="22"/>
          <w:szCs w:val="22"/>
        </w:rPr>
        <w:t>smlouvy</w:t>
      </w:r>
      <w:bookmarkEnd w:id="8"/>
      <w:r w:rsidR="00423214" w:rsidRPr="00C71166">
        <w:rPr>
          <w:sz w:val="22"/>
          <w:szCs w:val="22"/>
        </w:rPr>
        <w:t>)</w:t>
      </w:r>
      <w:r w:rsidRPr="00C71166">
        <w:rPr>
          <w:sz w:val="22"/>
          <w:szCs w:val="22"/>
        </w:rPr>
        <w:t>, ve vztahu k termínům provádění díla dle článku III. smlouvy má objednatel vůči zhotoviteli nárok na smluvní pokutu ve výši 0,1 % (slovy: jedna desetina procenta) z celkové ceny díla dle čl. II. odst. 2.1 smlouvy včetně DPH za každý i započatý den prodlení a zhotovitel je povinen tuto smluvní pokutu zaplatit</w:t>
      </w:r>
      <w:bookmarkEnd w:id="6"/>
      <w:r w:rsidRPr="00C71166">
        <w:rPr>
          <w:sz w:val="22"/>
          <w:szCs w:val="22"/>
        </w:rPr>
        <w:t>;</w:t>
      </w:r>
    </w:p>
    <w:bookmarkEnd w:id="7"/>
    <w:p w14:paraId="4555C011" w14:textId="77777777" w:rsidR="00414B59" w:rsidRPr="00C71166" w:rsidRDefault="00414B59" w:rsidP="00683CE1">
      <w:pPr>
        <w:pStyle w:val="Zkladntextodsazen"/>
        <w:widowControl w:val="0"/>
        <w:numPr>
          <w:ilvl w:val="0"/>
          <w:numId w:val="12"/>
        </w:numPr>
        <w:shd w:val="clear" w:color="auto" w:fill="FFFFFF" w:themeFill="background1"/>
        <w:tabs>
          <w:tab w:val="num" w:pos="567"/>
        </w:tabs>
        <w:spacing w:after="240" w:line="264" w:lineRule="auto"/>
        <w:ind w:left="851" w:hanging="284"/>
        <w:rPr>
          <w:sz w:val="22"/>
          <w:szCs w:val="22"/>
        </w:rPr>
      </w:pPr>
      <w:r w:rsidRPr="00C71166">
        <w:rPr>
          <w:sz w:val="22"/>
          <w:szCs w:val="22"/>
        </w:rPr>
        <w:t>v případě nesplnění povinnosti zhotovitele dle čl. IV. odst. 4.5 smlouvy má objednatel vůči zhotoviteli nárok na smluvní pokutu ve výši 50.000,- Kč (slovy: padesát tisíc korun českých) a zhotovitel je povinen tuto smluvní pokutu zaplatit;</w:t>
      </w:r>
    </w:p>
    <w:p w14:paraId="05B62319" w14:textId="77777777" w:rsidR="00414B59" w:rsidRPr="00C71166" w:rsidRDefault="00414B59" w:rsidP="00683CE1">
      <w:pPr>
        <w:pStyle w:val="Zkladntextodsazen"/>
        <w:widowControl w:val="0"/>
        <w:numPr>
          <w:ilvl w:val="0"/>
          <w:numId w:val="12"/>
        </w:numPr>
        <w:shd w:val="clear" w:color="auto" w:fill="FFFFFF" w:themeFill="background1"/>
        <w:tabs>
          <w:tab w:val="num" w:pos="567"/>
        </w:tabs>
        <w:spacing w:after="240" w:line="264" w:lineRule="auto"/>
        <w:ind w:left="851" w:hanging="284"/>
        <w:rPr>
          <w:sz w:val="22"/>
          <w:szCs w:val="22"/>
        </w:rPr>
      </w:pPr>
      <w:r w:rsidRPr="00C71166">
        <w:rPr>
          <w:sz w:val="22"/>
          <w:szCs w:val="22"/>
        </w:rPr>
        <w:t>v případě, že zhotovitel neodstraní vady v dohodnutém termínu dle čl. V. odstavce 5.5 smlouvy, má objednatel vůči zhotoviteli nárok na smluvní pokutu ve výši 5.000,- Kč (slovy: pět tisíc korun českých) za každý i započatý den prodlení a zhotovitel je povinen tuto smluvní pokutu zaplatit;</w:t>
      </w:r>
    </w:p>
    <w:p w14:paraId="376D1E2B" w14:textId="5F00AFB9" w:rsidR="00414B59" w:rsidRPr="00C71166" w:rsidRDefault="00414B59" w:rsidP="00683CE1">
      <w:pPr>
        <w:pStyle w:val="Zkladntextodsazen"/>
        <w:widowControl w:val="0"/>
        <w:numPr>
          <w:ilvl w:val="0"/>
          <w:numId w:val="12"/>
        </w:numPr>
        <w:shd w:val="clear" w:color="auto" w:fill="FFFFFF" w:themeFill="background1"/>
        <w:tabs>
          <w:tab w:val="num" w:pos="567"/>
        </w:tabs>
        <w:spacing w:after="240" w:line="264" w:lineRule="auto"/>
        <w:ind w:left="851" w:hanging="284"/>
        <w:rPr>
          <w:sz w:val="22"/>
          <w:szCs w:val="22"/>
        </w:rPr>
      </w:pPr>
      <w:r w:rsidRPr="00C71166">
        <w:rPr>
          <w:sz w:val="22"/>
          <w:szCs w:val="22"/>
        </w:rPr>
        <w:t>v případě, že zhotovitel poruší své povinnosti uvedené v čl. IX., má objednatel vůči zhotoviteli nárok na smluvní pokutu ve výši 2 % (slovy: dvě procenta) z</w:t>
      </w:r>
      <w:r w:rsidR="000C6120" w:rsidRPr="00C71166">
        <w:rPr>
          <w:sz w:val="22"/>
          <w:szCs w:val="22"/>
        </w:rPr>
        <w:t>e součtu</w:t>
      </w:r>
      <w:r w:rsidRPr="00C71166">
        <w:rPr>
          <w:sz w:val="22"/>
          <w:szCs w:val="22"/>
        </w:rPr>
        <w:t> celkové ceny díla dle čl. II. odst. 2.1 smlouvy včetně DPH</w:t>
      </w:r>
      <w:r w:rsidR="000C6120" w:rsidRPr="00C71166">
        <w:rPr>
          <w:sz w:val="22"/>
          <w:szCs w:val="22"/>
        </w:rPr>
        <w:t xml:space="preserve"> a ceny uvedené v čl. II odst. 2.4 smlouvy včetně DPH</w:t>
      </w:r>
      <w:r w:rsidRPr="00C71166">
        <w:rPr>
          <w:sz w:val="22"/>
          <w:szCs w:val="22"/>
        </w:rPr>
        <w:t>, a to za každý jednotlivý případ a zhotovitel je povinen tuto smluvní pokutu zaplatit. Smluvní pokutu lze uložit opakovaně;</w:t>
      </w:r>
    </w:p>
    <w:p w14:paraId="702B3847" w14:textId="77777777" w:rsidR="00414B59" w:rsidRPr="00C71166" w:rsidRDefault="00414B59" w:rsidP="00683CE1">
      <w:pPr>
        <w:pStyle w:val="Zkladntextodsazen"/>
        <w:widowControl w:val="0"/>
        <w:numPr>
          <w:ilvl w:val="0"/>
          <w:numId w:val="12"/>
        </w:numPr>
        <w:shd w:val="clear" w:color="auto" w:fill="FFFFFF" w:themeFill="background1"/>
        <w:tabs>
          <w:tab w:val="num" w:pos="567"/>
        </w:tabs>
        <w:spacing w:after="240" w:line="264" w:lineRule="auto"/>
        <w:ind w:left="851" w:hanging="284"/>
        <w:rPr>
          <w:sz w:val="22"/>
          <w:szCs w:val="22"/>
        </w:rPr>
      </w:pPr>
      <w:r w:rsidRPr="00C71166">
        <w:rPr>
          <w:sz w:val="22"/>
          <w:szCs w:val="22"/>
        </w:rPr>
        <w:t>v případě, že zhotovitel poruší ustanovení čl. IV. odst. 4.15 smlouvy, má objednatel vůči zhotoviteli nárok na smluvní pokutu ve výši 100.000,- Kč (slovy: jedno sto tisíc korun českých) a zhotovitel je povinen tuto smluvní pokutu zaplatit. Smluvní pokutu lze uložit opakovaně;</w:t>
      </w:r>
    </w:p>
    <w:p w14:paraId="451AE1C5" w14:textId="22910576" w:rsidR="00414B59" w:rsidRPr="00C71166" w:rsidRDefault="00414B59" w:rsidP="00683CE1">
      <w:pPr>
        <w:pStyle w:val="Zkladntextodsazen"/>
        <w:widowControl w:val="0"/>
        <w:numPr>
          <w:ilvl w:val="0"/>
          <w:numId w:val="12"/>
        </w:numPr>
        <w:shd w:val="clear" w:color="auto" w:fill="FFFFFF" w:themeFill="background1"/>
        <w:tabs>
          <w:tab w:val="num" w:pos="567"/>
        </w:tabs>
        <w:spacing w:after="240" w:line="264" w:lineRule="auto"/>
        <w:ind w:left="851" w:hanging="284"/>
        <w:rPr>
          <w:sz w:val="22"/>
          <w:szCs w:val="22"/>
        </w:rPr>
      </w:pPr>
      <w:r w:rsidRPr="00C71166">
        <w:rPr>
          <w:sz w:val="22"/>
          <w:szCs w:val="22"/>
        </w:rPr>
        <w:t>v případě neúplného nebo vadného zpracování výkresové či textové části projektové dokumentace či výkazu výměr, které z tohoto důvodu nebude odpovídat požadavkům zák. č. 134/2016 Sb., o zadávání veřejných zakázek, ve znění pozdějších předpisů nebo podmínkám této smlouvy, nebo způsobí zvýšení smluvní ceny na realizaci předmětné stavby o více než 1 % oproti původní smluvní ceně bez DPH stanovené na základě zadávacího řízení na zhotovitele předmětné stavby, má objednatel vůči zhotoviteli nárok na smluvní pokutu ve výši 5 % (slovy: pět procent) z</w:t>
      </w:r>
      <w:r w:rsidR="000C6120" w:rsidRPr="00C71166">
        <w:rPr>
          <w:sz w:val="22"/>
          <w:szCs w:val="22"/>
        </w:rPr>
        <w:t>e součtu</w:t>
      </w:r>
      <w:r w:rsidRPr="00C71166">
        <w:rPr>
          <w:sz w:val="22"/>
          <w:szCs w:val="22"/>
        </w:rPr>
        <w:t xml:space="preserve"> celkové ceny díla dle čl. II. odst. 2.1 smlouvy včetně DPH </w:t>
      </w:r>
      <w:r w:rsidR="000C6120" w:rsidRPr="00C71166">
        <w:rPr>
          <w:sz w:val="22"/>
          <w:szCs w:val="22"/>
        </w:rPr>
        <w:t xml:space="preserve">a ceny uvedené v čl. II odst. 2.4 smlouvy včetně DPH </w:t>
      </w:r>
      <w:r w:rsidRPr="00C71166">
        <w:rPr>
          <w:sz w:val="22"/>
          <w:szCs w:val="22"/>
        </w:rPr>
        <w:t>a zhotovitel je povinen tuto smluvní pokutu zaplatit;</w:t>
      </w:r>
    </w:p>
    <w:p w14:paraId="335424A6" w14:textId="4AE626ED" w:rsidR="00414B59" w:rsidRPr="00C71166" w:rsidRDefault="00414B59" w:rsidP="00683CE1">
      <w:pPr>
        <w:pStyle w:val="Zkladntextodsazen"/>
        <w:widowControl w:val="0"/>
        <w:numPr>
          <w:ilvl w:val="0"/>
          <w:numId w:val="12"/>
        </w:numPr>
        <w:shd w:val="clear" w:color="auto" w:fill="FFFFFF" w:themeFill="background1"/>
        <w:tabs>
          <w:tab w:val="num" w:pos="567"/>
        </w:tabs>
        <w:spacing w:after="240" w:line="264" w:lineRule="auto"/>
        <w:ind w:left="851" w:hanging="284"/>
        <w:rPr>
          <w:sz w:val="22"/>
          <w:szCs w:val="22"/>
        </w:rPr>
      </w:pPr>
      <w:r w:rsidRPr="00C71166">
        <w:rPr>
          <w:sz w:val="22"/>
          <w:szCs w:val="22"/>
        </w:rPr>
        <w:t>v případě, že dojde vlivem opomenutí důležitých skutečností nebo vlivem nesouladu mezi výkresovou částí projektové dokumentace a soupisem prací, dodávek a služeb s výkazem výměr k vadě projektové dokumentace a ke zvýšení nákladů stavby, je objednatel oprávněn požadovat po zhotoviteli smluvní pokutu ve výši 15 % (slovy: patnáct procent) z navýšených nákladů stavby, nejvýše však 40 % z</w:t>
      </w:r>
      <w:r w:rsidR="000C6120" w:rsidRPr="00C71166">
        <w:rPr>
          <w:sz w:val="22"/>
          <w:szCs w:val="22"/>
        </w:rPr>
        <w:t>e součtu</w:t>
      </w:r>
      <w:r w:rsidRPr="00C71166">
        <w:rPr>
          <w:sz w:val="22"/>
          <w:szCs w:val="22"/>
        </w:rPr>
        <w:t> celkov</w:t>
      </w:r>
      <w:r w:rsidR="000C6120" w:rsidRPr="00C71166">
        <w:rPr>
          <w:sz w:val="22"/>
          <w:szCs w:val="22"/>
        </w:rPr>
        <w:t>é</w:t>
      </w:r>
      <w:r w:rsidRPr="00C71166">
        <w:rPr>
          <w:sz w:val="22"/>
          <w:szCs w:val="22"/>
        </w:rPr>
        <w:t xml:space="preserve"> ceny díla dle čl. II. odst. 2.1 smlouvy včetně DPH</w:t>
      </w:r>
      <w:r w:rsidR="000C6120" w:rsidRPr="00C71166">
        <w:rPr>
          <w:sz w:val="22"/>
          <w:szCs w:val="22"/>
        </w:rPr>
        <w:t xml:space="preserve"> a ceny uvedené v čl. II. odst. 2.4 smlouvy včetně DPH</w:t>
      </w:r>
      <w:r w:rsidRPr="00C71166">
        <w:rPr>
          <w:sz w:val="22"/>
          <w:szCs w:val="22"/>
        </w:rPr>
        <w:t xml:space="preserve">, a zhotovitel je povinen tuto smluvní pokutu zaplatit. Tato smluvní pokuta se nevztahuje na práce, které zhotovitel nemohl během přípravy projektové dokumentace předvídat a jejichž potřeba byla zjištěna až v průběhu realizace stavby. Pro vyloučení pochybností strany sjednávají, že tato pokuta se </w:t>
      </w:r>
      <w:r w:rsidRPr="00C71166">
        <w:rPr>
          <w:sz w:val="22"/>
          <w:szCs w:val="22"/>
        </w:rPr>
        <w:lastRenderedPageBreak/>
        <w:t>může uplatnit i vedle pokuty dle písm. g) tohoto článku;</w:t>
      </w:r>
    </w:p>
    <w:p w14:paraId="3E0EC53A" w14:textId="57DC9E7E" w:rsidR="00414B59" w:rsidRPr="00C71166" w:rsidRDefault="00414B59" w:rsidP="00683CE1">
      <w:pPr>
        <w:pStyle w:val="Zkladntextodsazen"/>
        <w:widowControl w:val="0"/>
        <w:numPr>
          <w:ilvl w:val="0"/>
          <w:numId w:val="12"/>
        </w:numPr>
        <w:shd w:val="clear" w:color="auto" w:fill="FFFFFF" w:themeFill="background1"/>
        <w:tabs>
          <w:tab w:val="num" w:pos="567"/>
        </w:tabs>
        <w:spacing w:after="240" w:line="264" w:lineRule="auto"/>
        <w:ind w:left="851" w:hanging="284"/>
        <w:rPr>
          <w:sz w:val="22"/>
          <w:szCs w:val="22"/>
        </w:rPr>
      </w:pPr>
      <w:r w:rsidRPr="00C71166">
        <w:rPr>
          <w:sz w:val="22"/>
          <w:szCs w:val="22"/>
        </w:rPr>
        <w:t>v případě jakéhokoliv porušení ustanovení této smlouvy týkajících se výkonu autorského dozoru má objednatel nárok na smluvní pokutu ve výši 2.000,- Kč (slovy: dva tisíce korun českých) za každý jednotlivý případ. Maximální výše součtu všech uplatněných smluvních pokut v souvislosti s výkonem autorského dozoru dle této smlouvy je omezena na 400.000,- Kč (slovy: čtyři sta tisíc korun českých)</w:t>
      </w:r>
      <w:r w:rsidR="00681254" w:rsidRPr="00C71166">
        <w:rPr>
          <w:sz w:val="22"/>
          <w:szCs w:val="22"/>
        </w:rPr>
        <w:t>;</w:t>
      </w:r>
    </w:p>
    <w:p w14:paraId="70EA5522" w14:textId="0C7B236C" w:rsidR="001C441B" w:rsidRPr="00C71166" w:rsidRDefault="001C441B" w:rsidP="001C441B">
      <w:pPr>
        <w:pStyle w:val="Zkladntextodsazen"/>
        <w:widowControl w:val="0"/>
        <w:numPr>
          <w:ilvl w:val="0"/>
          <w:numId w:val="12"/>
        </w:numPr>
        <w:shd w:val="clear" w:color="auto" w:fill="FFFFFF" w:themeFill="background1"/>
        <w:tabs>
          <w:tab w:val="num" w:pos="567"/>
        </w:tabs>
        <w:spacing w:after="240" w:line="264" w:lineRule="auto"/>
        <w:ind w:left="851" w:hanging="284"/>
        <w:rPr>
          <w:sz w:val="22"/>
          <w:szCs w:val="22"/>
        </w:rPr>
      </w:pPr>
      <w:r w:rsidRPr="00C71166">
        <w:rPr>
          <w:rStyle w:val="FontStyle29"/>
          <w:sz w:val="22"/>
          <w:szCs w:val="22"/>
        </w:rPr>
        <w:t>v případě prodlení zhotovitele s prováděním části III dle čl. I. odst. 1.2 smlouvy</w:t>
      </w:r>
      <w:r w:rsidR="002C295C" w:rsidRPr="00C71166">
        <w:rPr>
          <w:rStyle w:val="FontStyle29"/>
          <w:sz w:val="22"/>
          <w:szCs w:val="22"/>
        </w:rPr>
        <w:t xml:space="preserve">, </w:t>
      </w:r>
      <w:r w:rsidR="002C295C" w:rsidRPr="00C71166">
        <w:rPr>
          <w:sz w:val="22"/>
          <w:szCs w:val="22"/>
        </w:rPr>
        <w:t>ať již jako celku či jeho jednotlivých částí</w:t>
      </w:r>
      <w:r w:rsidRPr="00C71166">
        <w:rPr>
          <w:rStyle w:val="FontStyle29"/>
          <w:sz w:val="22"/>
          <w:szCs w:val="22"/>
        </w:rPr>
        <w:t>, ve vztahu k termínům provádění dle článku III. smlouvy má objednatel vůči zhotoviteli nárok na smluvní pokutu ve výši 1.000,- Kč (slovy: jeden tisíc korun českých) za každý i započatý den prodlení a zhotovitel je povinen tuto smluvní pokutu zaplatit.</w:t>
      </w:r>
    </w:p>
    <w:p w14:paraId="3DA6BAB1" w14:textId="13C8697C" w:rsidR="00801560" w:rsidRPr="00C71166" w:rsidRDefault="00414B59" w:rsidP="00683CE1">
      <w:pPr>
        <w:pStyle w:val="Zkladntextodsazen"/>
        <w:widowControl w:val="0"/>
        <w:numPr>
          <w:ilvl w:val="0"/>
          <w:numId w:val="12"/>
        </w:numPr>
        <w:shd w:val="clear" w:color="auto" w:fill="FFFFFF" w:themeFill="background1"/>
        <w:tabs>
          <w:tab w:val="num" w:pos="567"/>
        </w:tabs>
        <w:spacing w:after="240" w:line="264" w:lineRule="auto"/>
        <w:ind w:left="851" w:hanging="284"/>
        <w:rPr>
          <w:sz w:val="22"/>
          <w:szCs w:val="22"/>
        </w:rPr>
      </w:pPr>
      <w:r w:rsidRPr="00C71166">
        <w:rPr>
          <w:sz w:val="22"/>
          <w:szCs w:val="22"/>
        </w:rPr>
        <w:t>smluvní strany se dále dohodly, že v případě, že kterákoliv ze smluvních stran poruší jakékoliv jiné povinnosti uložené touto smlouvou výše neuvedené, je druhá smluvní strana oprávněna uplatnit smluvní pokutu ve výši 2.000,- Kč (slovy: dva tisíce korun českých) za každý jednotlivý případ. Smluvní pokutu lze uložit opakovaně</w:t>
      </w:r>
      <w:r w:rsidR="002C295C" w:rsidRPr="00C71166">
        <w:rPr>
          <w:sz w:val="22"/>
          <w:szCs w:val="22"/>
        </w:rPr>
        <w:t>.</w:t>
      </w:r>
    </w:p>
    <w:p w14:paraId="662F7101" w14:textId="77777777" w:rsidR="00D26836" w:rsidRPr="00C71166" w:rsidRDefault="00D26836" w:rsidP="00873107">
      <w:pPr>
        <w:rPr>
          <w:rFonts w:ascii="Times New Roman" w:hAnsi="Times New Roman"/>
          <w:b/>
          <w:sz w:val="22"/>
          <w:szCs w:val="22"/>
        </w:rPr>
      </w:pPr>
    </w:p>
    <w:p w14:paraId="66DA1BF5" w14:textId="77777777" w:rsidR="004A757C" w:rsidRPr="00C71166" w:rsidRDefault="005536BD" w:rsidP="003F0A7B">
      <w:pPr>
        <w:pStyle w:val="Odstavecseseznamem"/>
        <w:jc w:val="center"/>
        <w:rPr>
          <w:rFonts w:ascii="Times New Roman" w:hAnsi="Times New Roman"/>
          <w:b/>
          <w:sz w:val="22"/>
          <w:szCs w:val="22"/>
        </w:rPr>
      </w:pPr>
      <w:r w:rsidRPr="00C71166">
        <w:rPr>
          <w:rFonts w:ascii="Times New Roman" w:hAnsi="Times New Roman"/>
          <w:b/>
          <w:sz w:val="22"/>
          <w:szCs w:val="22"/>
        </w:rPr>
        <w:t>Závěrečná ustanovení</w:t>
      </w:r>
    </w:p>
    <w:p w14:paraId="586F7E30" w14:textId="77777777" w:rsidR="00BC66B6" w:rsidRPr="00C71166" w:rsidRDefault="00BC66B6" w:rsidP="00F014FE">
      <w:pPr>
        <w:pStyle w:val="Odstavecseseznamem"/>
        <w:ind w:left="0"/>
        <w:rPr>
          <w:rFonts w:ascii="Times New Roman" w:hAnsi="Times New Roman"/>
          <w:sz w:val="22"/>
          <w:szCs w:val="22"/>
        </w:rPr>
      </w:pPr>
    </w:p>
    <w:p w14:paraId="4848DEC3" w14:textId="28363A66" w:rsidR="003B0E8A" w:rsidRPr="00C71166" w:rsidRDefault="005536BD" w:rsidP="00683CE1">
      <w:pPr>
        <w:pStyle w:val="Odstavecseseznamem"/>
        <w:keepNext/>
        <w:numPr>
          <w:ilvl w:val="0"/>
          <w:numId w:val="4"/>
        </w:numPr>
        <w:spacing w:after="120"/>
        <w:ind w:left="284" w:hanging="284"/>
        <w:contextualSpacing w:val="0"/>
        <w:rPr>
          <w:rFonts w:ascii="Times New Roman" w:hAnsi="Times New Roman"/>
          <w:sz w:val="22"/>
          <w:szCs w:val="22"/>
        </w:rPr>
      </w:pPr>
      <w:r w:rsidRPr="00C71166">
        <w:rPr>
          <w:rFonts w:ascii="Times New Roman" w:hAnsi="Times New Roman"/>
          <w:sz w:val="22"/>
          <w:szCs w:val="22"/>
        </w:rPr>
        <w:t xml:space="preserve">Ostatní ustanovení smlouvy o dílo nedotčené </w:t>
      </w:r>
      <w:r w:rsidR="00CF73F3" w:rsidRPr="00C71166">
        <w:rPr>
          <w:rFonts w:ascii="Times New Roman" w:hAnsi="Times New Roman"/>
          <w:sz w:val="22"/>
          <w:szCs w:val="22"/>
        </w:rPr>
        <w:t>dodatkem</w:t>
      </w:r>
      <w:r w:rsidRPr="00C71166">
        <w:rPr>
          <w:rFonts w:ascii="Times New Roman" w:hAnsi="Times New Roman"/>
          <w:sz w:val="22"/>
          <w:szCs w:val="22"/>
        </w:rPr>
        <w:t xml:space="preserve"> zůstávají v platnosti.</w:t>
      </w:r>
    </w:p>
    <w:p w14:paraId="2E96CB30" w14:textId="11D4DFCB" w:rsidR="00343817" w:rsidRPr="00C71166" w:rsidRDefault="00207A0E" w:rsidP="00683CE1">
      <w:pPr>
        <w:pStyle w:val="Odstavecseseznamem"/>
        <w:keepNext/>
        <w:numPr>
          <w:ilvl w:val="0"/>
          <w:numId w:val="4"/>
        </w:numPr>
        <w:spacing w:after="120"/>
        <w:ind w:left="284" w:hanging="284"/>
        <w:contextualSpacing w:val="0"/>
        <w:jc w:val="both"/>
        <w:rPr>
          <w:rFonts w:ascii="Times New Roman" w:hAnsi="Times New Roman"/>
          <w:sz w:val="22"/>
          <w:szCs w:val="22"/>
        </w:rPr>
      </w:pPr>
      <w:r w:rsidRPr="00C71166">
        <w:rPr>
          <w:rFonts w:ascii="Times New Roman" w:hAnsi="Times New Roman"/>
          <w:sz w:val="22"/>
          <w:szCs w:val="22"/>
        </w:rPr>
        <w:t>D</w:t>
      </w:r>
      <w:r w:rsidR="005536BD" w:rsidRPr="00C71166">
        <w:rPr>
          <w:rFonts w:ascii="Times New Roman" w:hAnsi="Times New Roman"/>
          <w:sz w:val="22"/>
          <w:szCs w:val="22"/>
        </w:rPr>
        <w:t xml:space="preserve">odatek </w:t>
      </w:r>
      <w:r w:rsidRPr="00C71166">
        <w:rPr>
          <w:rFonts w:ascii="Times New Roman" w:hAnsi="Times New Roman"/>
          <w:sz w:val="22"/>
          <w:szCs w:val="22"/>
        </w:rPr>
        <w:t>je</w:t>
      </w:r>
      <w:r w:rsidR="005536BD" w:rsidRPr="00C71166">
        <w:rPr>
          <w:rFonts w:ascii="Times New Roman" w:hAnsi="Times New Roman"/>
          <w:sz w:val="22"/>
          <w:szCs w:val="22"/>
        </w:rPr>
        <w:t xml:space="preserve"> vyhotoven elektronicky v českém jazyce.</w:t>
      </w:r>
    </w:p>
    <w:p w14:paraId="69FDBCF0" w14:textId="5B0EF2BB" w:rsidR="00EE7542" w:rsidRPr="00C71166" w:rsidRDefault="00207A0E" w:rsidP="00683CE1">
      <w:pPr>
        <w:pStyle w:val="Odstavecseseznamem"/>
        <w:numPr>
          <w:ilvl w:val="0"/>
          <w:numId w:val="4"/>
        </w:numPr>
        <w:suppressAutoHyphens w:val="0"/>
        <w:autoSpaceDE w:val="0"/>
        <w:autoSpaceDN w:val="0"/>
        <w:adjustRightInd w:val="0"/>
        <w:spacing w:after="120"/>
        <w:ind w:left="284" w:hanging="284"/>
        <w:contextualSpacing w:val="0"/>
        <w:jc w:val="both"/>
        <w:rPr>
          <w:rFonts w:ascii="Times New Roman" w:hAnsi="Times New Roman"/>
          <w:sz w:val="22"/>
          <w:szCs w:val="22"/>
          <w:lang w:eastAsia="cs-CZ"/>
        </w:rPr>
      </w:pPr>
      <w:r w:rsidRPr="00C71166">
        <w:rPr>
          <w:rFonts w:ascii="Times New Roman" w:hAnsi="Times New Roman"/>
          <w:sz w:val="22"/>
          <w:szCs w:val="22"/>
          <w:lang w:eastAsia="cs-CZ"/>
        </w:rPr>
        <w:t>Dodatek</w:t>
      </w:r>
      <w:r w:rsidR="005536BD" w:rsidRPr="00C71166">
        <w:rPr>
          <w:rFonts w:ascii="Times New Roman" w:hAnsi="Times New Roman"/>
          <w:sz w:val="22"/>
          <w:szCs w:val="22"/>
          <w:lang w:eastAsia="cs-CZ"/>
        </w:rPr>
        <w:t xml:space="preserve"> </w:t>
      </w:r>
      <w:r w:rsidR="00E17722" w:rsidRPr="00C71166">
        <w:rPr>
          <w:rFonts w:ascii="Times New Roman" w:hAnsi="Times New Roman"/>
          <w:sz w:val="22"/>
          <w:szCs w:val="22"/>
        </w:rPr>
        <w:t xml:space="preserve">nabývá platnosti podpisem smluvních stran a </w:t>
      </w:r>
      <w:r w:rsidR="005536BD" w:rsidRPr="00C71166">
        <w:rPr>
          <w:rFonts w:ascii="Times New Roman" w:hAnsi="Times New Roman"/>
          <w:sz w:val="22"/>
          <w:szCs w:val="22"/>
          <w:lang w:eastAsia="cs-CZ"/>
        </w:rPr>
        <w:t>účinnosti dnem uveřejnění prostřednictvím registru smluv dle zákona č. 340/2015 Sb., o zvláštních podmínkách účinnosti některých smluv, uveřejňování těchto smluv a o registru smluv</w:t>
      </w:r>
      <w:r w:rsidR="00E17722" w:rsidRPr="00C71166">
        <w:rPr>
          <w:rFonts w:ascii="Times New Roman" w:hAnsi="Times New Roman"/>
          <w:sz w:val="22"/>
          <w:szCs w:val="22"/>
          <w:lang w:eastAsia="cs-CZ"/>
        </w:rPr>
        <w:t>, ve znění pozdějších předpisů</w:t>
      </w:r>
      <w:r w:rsidR="005536BD" w:rsidRPr="00C71166">
        <w:rPr>
          <w:rFonts w:ascii="Times New Roman" w:hAnsi="Times New Roman"/>
          <w:sz w:val="22"/>
          <w:szCs w:val="22"/>
          <w:lang w:eastAsia="cs-CZ"/>
        </w:rPr>
        <w:t xml:space="preserve">. </w:t>
      </w:r>
      <w:r w:rsidR="00F03391" w:rsidRPr="00C71166">
        <w:rPr>
          <w:rFonts w:ascii="Times New Roman" w:hAnsi="Times New Roman"/>
          <w:sz w:val="22"/>
          <w:szCs w:val="22"/>
          <w:lang w:eastAsia="cs-CZ"/>
        </w:rPr>
        <w:t xml:space="preserve">Objednatel </w:t>
      </w:r>
      <w:r w:rsidR="005536BD" w:rsidRPr="00C71166">
        <w:rPr>
          <w:rFonts w:ascii="Times New Roman" w:hAnsi="Times New Roman"/>
          <w:sz w:val="22"/>
          <w:szCs w:val="22"/>
          <w:lang w:eastAsia="cs-CZ"/>
        </w:rPr>
        <w:t xml:space="preserve">se zavazuje realizovat </w:t>
      </w:r>
      <w:r w:rsidR="00A60A48" w:rsidRPr="00C71166">
        <w:rPr>
          <w:rFonts w:ascii="Times New Roman" w:hAnsi="Times New Roman"/>
          <w:sz w:val="22"/>
          <w:szCs w:val="22"/>
          <w:lang w:eastAsia="cs-CZ"/>
        </w:rPr>
        <w:t>u</w:t>
      </w:r>
      <w:r w:rsidR="005536BD" w:rsidRPr="00C71166">
        <w:rPr>
          <w:rFonts w:ascii="Times New Roman" w:hAnsi="Times New Roman"/>
          <w:sz w:val="22"/>
          <w:szCs w:val="22"/>
          <w:lang w:eastAsia="cs-CZ"/>
        </w:rPr>
        <w:t>veřejnění dodatku v předmětném registru v souladu s uvedeným zákonem.</w:t>
      </w:r>
    </w:p>
    <w:p w14:paraId="44CF4BED" w14:textId="0DC19BEC" w:rsidR="00A96977" w:rsidRPr="00C71166" w:rsidRDefault="00A96977" w:rsidP="00683CE1">
      <w:pPr>
        <w:pStyle w:val="Odstavecseseznamem"/>
        <w:keepNext/>
        <w:numPr>
          <w:ilvl w:val="0"/>
          <w:numId w:val="4"/>
        </w:numPr>
        <w:spacing w:after="120"/>
        <w:ind w:left="284" w:hanging="284"/>
        <w:contextualSpacing w:val="0"/>
        <w:jc w:val="both"/>
        <w:rPr>
          <w:rFonts w:ascii="Times New Roman" w:hAnsi="Times New Roman"/>
          <w:sz w:val="22"/>
          <w:szCs w:val="22"/>
        </w:rPr>
      </w:pPr>
      <w:r w:rsidRPr="00C71166">
        <w:rPr>
          <w:rFonts w:ascii="Times New Roman" w:hAnsi="Times New Roman"/>
          <w:sz w:val="22"/>
          <w:szCs w:val="22"/>
        </w:rPr>
        <w:t>Smluvní strany potvrzují autentičnost dodatku a prohlašují, že si ho přečetly, s jeho obsahem souhlasí, že byl sepsán z jejich pravé a svobodné vůle a nebyl uzavřen v tísni ani za jinak jednostranně nevýhodných podmínek, což stvrzují svými podpisy.</w:t>
      </w:r>
    </w:p>
    <w:p w14:paraId="0D722916" w14:textId="1BD7939F" w:rsidR="005536BD" w:rsidRPr="00C71166" w:rsidRDefault="00A96977" w:rsidP="00683CE1">
      <w:pPr>
        <w:pStyle w:val="Odstavecseseznamem"/>
        <w:numPr>
          <w:ilvl w:val="0"/>
          <w:numId w:val="4"/>
        </w:numPr>
        <w:suppressAutoHyphens w:val="0"/>
        <w:autoSpaceDE w:val="0"/>
        <w:autoSpaceDN w:val="0"/>
        <w:adjustRightInd w:val="0"/>
        <w:spacing w:after="120"/>
        <w:ind w:left="284" w:hanging="284"/>
        <w:jc w:val="both"/>
        <w:rPr>
          <w:rFonts w:ascii="Times New Roman" w:hAnsi="Times New Roman"/>
          <w:sz w:val="22"/>
          <w:szCs w:val="22"/>
          <w:lang w:eastAsia="cs-CZ"/>
        </w:rPr>
      </w:pPr>
      <w:r w:rsidRPr="00C71166">
        <w:rPr>
          <w:rFonts w:ascii="Times New Roman" w:hAnsi="Times New Roman"/>
          <w:sz w:val="22"/>
          <w:szCs w:val="22"/>
          <w:lang w:eastAsia="cs-CZ"/>
        </w:rPr>
        <w:t xml:space="preserve">Uzavření tohoto dodatku bylo projednáno a schváleno Radou Karlovarského kraje usnesením č. RK </w:t>
      </w:r>
      <w:r w:rsidR="0029200F" w:rsidRPr="0029200F">
        <w:rPr>
          <w:rFonts w:ascii="Times New Roman" w:hAnsi="Times New Roman"/>
          <w:sz w:val="22"/>
          <w:szCs w:val="22"/>
          <w:lang w:eastAsia="cs-CZ"/>
        </w:rPr>
        <w:t>1290/10/23 ze dne 18.10.2023</w:t>
      </w:r>
      <w:r w:rsidRPr="00C71166">
        <w:rPr>
          <w:rFonts w:ascii="Times New Roman" w:hAnsi="Times New Roman"/>
          <w:sz w:val="22"/>
          <w:szCs w:val="22"/>
          <w:lang w:eastAsia="cs-CZ"/>
        </w:rPr>
        <w:t>.</w:t>
      </w:r>
    </w:p>
    <w:p w14:paraId="6B1F0D9B" w14:textId="77777777" w:rsidR="005C201C" w:rsidRPr="00C71166" w:rsidRDefault="005C201C" w:rsidP="00FB4415">
      <w:pPr>
        <w:jc w:val="both"/>
        <w:rPr>
          <w:rFonts w:ascii="Times New Roman" w:hAnsi="Times New Roman"/>
          <w:b/>
          <w:sz w:val="22"/>
          <w:szCs w:val="22"/>
        </w:rPr>
      </w:pPr>
    </w:p>
    <w:p w14:paraId="0EF4878D" w14:textId="6782DF33" w:rsidR="005C201C" w:rsidRDefault="005C201C" w:rsidP="00FB4415">
      <w:pPr>
        <w:jc w:val="both"/>
        <w:rPr>
          <w:rFonts w:ascii="Times New Roman" w:hAnsi="Times New Roman"/>
          <w:b/>
          <w:sz w:val="22"/>
          <w:szCs w:val="22"/>
        </w:rPr>
      </w:pPr>
    </w:p>
    <w:p w14:paraId="22B99D9E" w14:textId="77777777" w:rsidR="00253F3E" w:rsidRPr="00C71166" w:rsidRDefault="00253F3E" w:rsidP="00FB4415">
      <w:pPr>
        <w:jc w:val="both"/>
        <w:rPr>
          <w:rFonts w:ascii="Times New Roman" w:hAnsi="Times New Roman"/>
          <w:b/>
          <w:sz w:val="22"/>
          <w:szCs w:val="22"/>
        </w:rPr>
      </w:pPr>
    </w:p>
    <w:p w14:paraId="3D7343FB" w14:textId="2159D95D" w:rsidR="00FB4415" w:rsidRPr="00C71166" w:rsidRDefault="00FB4415" w:rsidP="00FB4415">
      <w:pPr>
        <w:jc w:val="both"/>
        <w:rPr>
          <w:rFonts w:ascii="Times New Roman" w:hAnsi="Times New Roman"/>
          <w:b/>
          <w:sz w:val="22"/>
          <w:szCs w:val="22"/>
        </w:rPr>
      </w:pPr>
      <w:r w:rsidRPr="00C71166">
        <w:rPr>
          <w:rFonts w:ascii="Times New Roman" w:hAnsi="Times New Roman"/>
          <w:b/>
          <w:sz w:val="22"/>
          <w:szCs w:val="22"/>
        </w:rPr>
        <w:t>za Karlovarský kraj</w:t>
      </w:r>
      <w:r w:rsidRPr="00C71166">
        <w:rPr>
          <w:rFonts w:ascii="Times New Roman" w:hAnsi="Times New Roman"/>
          <w:b/>
          <w:sz w:val="22"/>
          <w:szCs w:val="22"/>
        </w:rPr>
        <w:tab/>
      </w:r>
      <w:r w:rsidRPr="00C71166">
        <w:rPr>
          <w:rFonts w:ascii="Times New Roman" w:hAnsi="Times New Roman"/>
          <w:b/>
          <w:sz w:val="22"/>
          <w:szCs w:val="22"/>
        </w:rPr>
        <w:tab/>
      </w:r>
      <w:r w:rsidRPr="00C71166">
        <w:rPr>
          <w:rFonts w:ascii="Times New Roman" w:hAnsi="Times New Roman"/>
          <w:b/>
          <w:sz w:val="22"/>
          <w:szCs w:val="22"/>
        </w:rPr>
        <w:tab/>
      </w:r>
      <w:r w:rsidRPr="00C71166">
        <w:rPr>
          <w:rFonts w:ascii="Times New Roman" w:hAnsi="Times New Roman"/>
          <w:b/>
          <w:sz w:val="22"/>
          <w:szCs w:val="22"/>
        </w:rPr>
        <w:tab/>
      </w:r>
      <w:r w:rsidRPr="00C71166">
        <w:rPr>
          <w:rFonts w:ascii="Times New Roman" w:hAnsi="Times New Roman"/>
          <w:b/>
          <w:sz w:val="22"/>
          <w:szCs w:val="22"/>
        </w:rPr>
        <w:tab/>
      </w:r>
      <w:r w:rsidRPr="00C71166">
        <w:rPr>
          <w:rFonts w:ascii="Times New Roman" w:hAnsi="Times New Roman"/>
          <w:b/>
          <w:sz w:val="22"/>
          <w:szCs w:val="22"/>
        </w:rPr>
        <w:tab/>
      </w:r>
      <w:r w:rsidR="00E16E6B" w:rsidRPr="00C71166">
        <w:rPr>
          <w:rFonts w:ascii="Times New Roman" w:hAnsi="Times New Roman"/>
          <w:b/>
          <w:sz w:val="22"/>
          <w:szCs w:val="22"/>
        </w:rPr>
        <w:t>TECHNICO Opava s.r.o.</w:t>
      </w:r>
    </w:p>
    <w:p w14:paraId="0A03D778" w14:textId="77777777" w:rsidR="00FB4415" w:rsidRPr="00C71166" w:rsidRDefault="00FB4415" w:rsidP="00EE2525">
      <w:pPr>
        <w:jc w:val="both"/>
        <w:rPr>
          <w:rFonts w:ascii="Times New Roman" w:hAnsi="Times New Roman"/>
          <w:b/>
          <w:sz w:val="22"/>
          <w:szCs w:val="22"/>
        </w:rPr>
      </w:pPr>
    </w:p>
    <w:p w14:paraId="506DBD8E" w14:textId="77777777" w:rsidR="00680AE2" w:rsidRPr="00C71166" w:rsidRDefault="00680AE2" w:rsidP="00EE2525">
      <w:pPr>
        <w:jc w:val="both"/>
        <w:rPr>
          <w:rFonts w:ascii="Times New Roman" w:hAnsi="Times New Roman"/>
          <w:b/>
          <w:sz w:val="22"/>
          <w:szCs w:val="22"/>
        </w:rPr>
      </w:pPr>
    </w:p>
    <w:p w14:paraId="1D0DDBD0" w14:textId="3FD04EA7" w:rsidR="00680AE2" w:rsidRPr="00C71166" w:rsidRDefault="00680AE2" w:rsidP="00EE2525">
      <w:pPr>
        <w:jc w:val="both"/>
        <w:rPr>
          <w:rFonts w:ascii="Times New Roman" w:hAnsi="Times New Roman"/>
          <w:b/>
          <w:sz w:val="22"/>
          <w:szCs w:val="22"/>
        </w:rPr>
      </w:pPr>
    </w:p>
    <w:p w14:paraId="35663216" w14:textId="77777777" w:rsidR="00AA5E2C" w:rsidRPr="00C71166" w:rsidRDefault="00AA5E2C" w:rsidP="00EE2525">
      <w:pPr>
        <w:jc w:val="both"/>
        <w:rPr>
          <w:rFonts w:ascii="Times New Roman" w:hAnsi="Times New Roman"/>
          <w:b/>
          <w:sz w:val="22"/>
          <w:szCs w:val="22"/>
        </w:rPr>
      </w:pPr>
    </w:p>
    <w:p w14:paraId="37B66B44" w14:textId="582C029A" w:rsidR="00897627" w:rsidRPr="00C71166" w:rsidRDefault="00897627" w:rsidP="00EE2525">
      <w:pPr>
        <w:jc w:val="both"/>
        <w:rPr>
          <w:rFonts w:ascii="Times New Roman" w:hAnsi="Times New Roman"/>
          <w:b/>
          <w:sz w:val="22"/>
          <w:szCs w:val="22"/>
        </w:rPr>
      </w:pPr>
    </w:p>
    <w:p w14:paraId="2B6CC30F" w14:textId="77777777" w:rsidR="00463763" w:rsidRPr="00C71166" w:rsidRDefault="00463763" w:rsidP="00EE2525">
      <w:pPr>
        <w:jc w:val="both"/>
        <w:rPr>
          <w:rFonts w:ascii="Times New Roman" w:hAnsi="Times New Roman"/>
          <w:b/>
          <w:sz w:val="22"/>
          <w:szCs w:val="22"/>
        </w:rPr>
      </w:pPr>
    </w:p>
    <w:p w14:paraId="6C3DEC16" w14:textId="77777777" w:rsidR="00FB4415" w:rsidRPr="00C71166" w:rsidRDefault="00FB4415" w:rsidP="00FB4415">
      <w:pPr>
        <w:jc w:val="both"/>
        <w:rPr>
          <w:rFonts w:ascii="Times New Roman" w:hAnsi="Times New Roman"/>
          <w:b/>
          <w:sz w:val="22"/>
          <w:szCs w:val="22"/>
        </w:rPr>
      </w:pPr>
      <w:r w:rsidRPr="00C71166">
        <w:rPr>
          <w:rFonts w:ascii="Times New Roman" w:hAnsi="Times New Roman"/>
          <w:sz w:val="22"/>
          <w:szCs w:val="22"/>
        </w:rPr>
        <w:t>______________________________</w:t>
      </w:r>
      <w:r w:rsidRPr="00C71166">
        <w:rPr>
          <w:rFonts w:ascii="Times New Roman" w:hAnsi="Times New Roman"/>
          <w:sz w:val="22"/>
          <w:szCs w:val="22"/>
        </w:rPr>
        <w:tab/>
      </w:r>
      <w:r w:rsidRPr="00C71166">
        <w:rPr>
          <w:rFonts w:ascii="Times New Roman" w:hAnsi="Times New Roman"/>
          <w:sz w:val="22"/>
          <w:szCs w:val="22"/>
        </w:rPr>
        <w:tab/>
      </w:r>
      <w:r w:rsidRPr="00C71166">
        <w:rPr>
          <w:rFonts w:ascii="Times New Roman" w:hAnsi="Times New Roman"/>
          <w:sz w:val="22"/>
          <w:szCs w:val="22"/>
        </w:rPr>
        <w:tab/>
      </w:r>
      <w:r w:rsidRPr="00C71166">
        <w:rPr>
          <w:rFonts w:ascii="Times New Roman" w:hAnsi="Times New Roman"/>
          <w:sz w:val="22"/>
          <w:szCs w:val="22"/>
        </w:rPr>
        <w:tab/>
        <w:t>______________________________</w:t>
      </w:r>
    </w:p>
    <w:p w14:paraId="1E9706C6" w14:textId="77777777" w:rsidR="00FB4415" w:rsidRPr="00C71166" w:rsidRDefault="00FB4415" w:rsidP="00FB4415">
      <w:pPr>
        <w:rPr>
          <w:rFonts w:ascii="Times New Roman" w:hAnsi="Times New Roman"/>
          <w:sz w:val="22"/>
          <w:szCs w:val="22"/>
        </w:rPr>
      </w:pPr>
      <w:r w:rsidRPr="00C71166">
        <w:rPr>
          <w:rFonts w:ascii="Times New Roman" w:hAnsi="Times New Roman"/>
          <w:sz w:val="22"/>
          <w:szCs w:val="22"/>
        </w:rPr>
        <w:t xml:space="preserve">Ing. Petr Kulhánek </w:t>
      </w:r>
      <w:r w:rsidRPr="00C71166">
        <w:rPr>
          <w:rFonts w:ascii="Times New Roman" w:hAnsi="Times New Roman"/>
          <w:sz w:val="22"/>
          <w:szCs w:val="22"/>
        </w:rPr>
        <w:tab/>
      </w:r>
      <w:r w:rsidRPr="00C71166">
        <w:rPr>
          <w:rFonts w:ascii="Times New Roman" w:hAnsi="Times New Roman"/>
          <w:sz w:val="22"/>
          <w:szCs w:val="22"/>
        </w:rPr>
        <w:tab/>
      </w:r>
      <w:r w:rsidRPr="00C71166">
        <w:rPr>
          <w:rFonts w:ascii="Times New Roman" w:hAnsi="Times New Roman"/>
          <w:sz w:val="22"/>
          <w:szCs w:val="22"/>
        </w:rPr>
        <w:tab/>
      </w:r>
      <w:r w:rsidRPr="00C71166">
        <w:rPr>
          <w:rFonts w:ascii="Times New Roman" w:hAnsi="Times New Roman"/>
          <w:sz w:val="22"/>
          <w:szCs w:val="22"/>
        </w:rPr>
        <w:tab/>
      </w:r>
      <w:r w:rsidRPr="00C71166">
        <w:rPr>
          <w:rFonts w:ascii="Times New Roman" w:hAnsi="Times New Roman"/>
          <w:sz w:val="22"/>
          <w:szCs w:val="22"/>
        </w:rPr>
        <w:tab/>
      </w:r>
      <w:r w:rsidRPr="00C71166">
        <w:rPr>
          <w:rFonts w:ascii="Times New Roman" w:hAnsi="Times New Roman"/>
          <w:sz w:val="22"/>
          <w:szCs w:val="22"/>
        </w:rPr>
        <w:tab/>
      </w:r>
      <w:r w:rsidR="00E16E6B" w:rsidRPr="00C71166">
        <w:rPr>
          <w:rFonts w:ascii="Times New Roman" w:hAnsi="Times New Roman"/>
          <w:sz w:val="22"/>
          <w:szCs w:val="22"/>
        </w:rPr>
        <w:t>Ing. Martin Uličný</w:t>
      </w:r>
    </w:p>
    <w:p w14:paraId="22EB9A4C" w14:textId="701CE8C5" w:rsidR="00587DDA" w:rsidRDefault="00E02E6D" w:rsidP="00EE2525">
      <w:pPr>
        <w:jc w:val="both"/>
        <w:rPr>
          <w:rFonts w:ascii="Times New Roman" w:hAnsi="Times New Roman"/>
          <w:sz w:val="22"/>
          <w:szCs w:val="22"/>
        </w:rPr>
      </w:pPr>
      <w:r w:rsidRPr="00C71166">
        <w:rPr>
          <w:rFonts w:ascii="Times New Roman" w:hAnsi="Times New Roman"/>
          <w:sz w:val="22"/>
          <w:szCs w:val="22"/>
        </w:rPr>
        <w:t>h</w:t>
      </w:r>
      <w:r w:rsidR="00FB4415" w:rsidRPr="00C71166">
        <w:rPr>
          <w:rFonts w:ascii="Times New Roman" w:hAnsi="Times New Roman"/>
          <w:sz w:val="22"/>
          <w:szCs w:val="22"/>
        </w:rPr>
        <w:t>ejtman</w:t>
      </w:r>
      <w:r w:rsidR="00FB4415" w:rsidRPr="00C71166">
        <w:rPr>
          <w:rFonts w:ascii="Times New Roman" w:hAnsi="Times New Roman"/>
          <w:sz w:val="22"/>
          <w:szCs w:val="22"/>
        </w:rPr>
        <w:tab/>
      </w:r>
      <w:r w:rsidR="00FB4415" w:rsidRPr="00C71166">
        <w:rPr>
          <w:rFonts w:ascii="Times New Roman" w:hAnsi="Times New Roman"/>
          <w:sz w:val="22"/>
          <w:szCs w:val="22"/>
        </w:rPr>
        <w:tab/>
      </w:r>
      <w:r w:rsidR="00FB4415" w:rsidRPr="00C71166">
        <w:rPr>
          <w:rFonts w:ascii="Times New Roman" w:hAnsi="Times New Roman"/>
          <w:sz w:val="22"/>
          <w:szCs w:val="22"/>
        </w:rPr>
        <w:tab/>
      </w:r>
      <w:r w:rsidR="00FB4415" w:rsidRPr="00C71166">
        <w:rPr>
          <w:rFonts w:ascii="Times New Roman" w:hAnsi="Times New Roman"/>
          <w:sz w:val="22"/>
          <w:szCs w:val="22"/>
        </w:rPr>
        <w:tab/>
      </w:r>
      <w:r w:rsidR="00FB4415" w:rsidRPr="00C71166">
        <w:rPr>
          <w:rFonts w:ascii="Times New Roman" w:hAnsi="Times New Roman"/>
          <w:sz w:val="22"/>
          <w:szCs w:val="22"/>
        </w:rPr>
        <w:tab/>
      </w:r>
      <w:r w:rsidR="00FB4415" w:rsidRPr="00C71166">
        <w:rPr>
          <w:rFonts w:ascii="Times New Roman" w:hAnsi="Times New Roman"/>
          <w:sz w:val="22"/>
          <w:szCs w:val="22"/>
        </w:rPr>
        <w:tab/>
      </w:r>
      <w:r w:rsidR="00FB4415" w:rsidRPr="00C71166">
        <w:rPr>
          <w:rFonts w:ascii="Times New Roman" w:hAnsi="Times New Roman"/>
          <w:sz w:val="22"/>
          <w:szCs w:val="22"/>
        </w:rPr>
        <w:tab/>
      </w:r>
      <w:r w:rsidRPr="00C71166">
        <w:rPr>
          <w:rFonts w:ascii="Times New Roman" w:hAnsi="Times New Roman"/>
          <w:sz w:val="22"/>
          <w:szCs w:val="22"/>
        </w:rPr>
        <w:tab/>
      </w:r>
      <w:r w:rsidR="00E16E6B" w:rsidRPr="00C71166">
        <w:rPr>
          <w:rFonts w:ascii="Times New Roman" w:hAnsi="Times New Roman"/>
          <w:sz w:val="22"/>
          <w:szCs w:val="22"/>
        </w:rPr>
        <w:t>jednatel</w:t>
      </w:r>
    </w:p>
    <w:p w14:paraId="201ABF16" w14:textId="3D2169A9" w:rsidR="00AF2D1E" w:rsidRDefault="00AF2D1E" w:rsidP="00EE2525">
      <w:pPr>
        <w:jc w:val="both"/>
        <w:rPr>
          <w:rFonts w:ascii="Times New Roman" w:hAnsi="Times New Roman"/>
          <w:b/>
          <w:sz w:val="22"/>
          <w:szCs w:val="22"/>
        </w:rPr>
      </w:pPr>
    </w:p>
    <w:p w14:paraId="45DF5ADA" w14:textId="24AD2A99" w:rsidR="00AF2D1E" w:rsidRDefault="00AF2D1E" w:rsidP="00EE2525">
      <w:pPr>
        <w:jc w:val="both"/>
        <w:rPr>
          <w:rFonts w:ascii="Times New Roman" w:hAnsi="Times New Roman"/>
          <w:b/>
          <w:sz w:val="22"/>
          <w:szCs w:val="22"/>
        </w:rPr>
      </w:pPr>
    </w:p>
    <w:p w14:paraId="4BBDD02F" w14:textId="77777777" w:rsidR="00AF2D1E" w:rsidRDefault="00AF2D1E" w:rsidP="00EE2525">
      <w:pPr>
        <w:jc w:val="both"/>
        <w:rPr>
          <w:rFonts w:ascii="Times New Roman" w:hAnsi="Times New Roman"/>
          <w:b/>
          <w:sz w:val="22"/>
          <w:szCs w:val="22"/>
        </w:rPr>
      </w:pPr>
    </w:p>
    <w:p w14:paraId="2247FB69" w14:textId="6458698A" w:rsidR="00AF2D1E" w:rsidRPr="005536BD" w:rsidRDefault="00AF2D1E" w:rsidP="00EE2525">
      <w:pPr>
        <w:jc w:val="both"/>
        <w:rPr>
          <w:rFonts w:ascii="Times New Roman" w:hAnsi="Times New Roman"/>
          <w:b/>
          <w:sz w:val="22"/>
          <w:szCs w:val="22"/>
        </w:rPr>
      </w:pPr>
    </w:p>
    <w:sectPr w:rsidR="00AF2D1E" w:rsidRPr="005536BD" w:rsidSect="00285F55">
      <w:footerReference w:type="default" r:id="rId8"/>
      <w:footnotePr>
        <w:pos w:val="beneathText"/>
      </w:footnotePr>
      <w:pgSz w:w="11905" w:h="16837"/>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326A" w14:textId="77777777" w:rsidR="00270F66" w:rsidRDefault="00270F66">
      <w:r>
        <w:separator/>
      </w:r>
    </w:p>
  </w:endnote>
  <w:endnote w:type="continuationSeparator" w:id="0">
    <w:p w14:paraId="5E9C610D" w14:textId="77777777" w:rsidR="00270F66" w:rsidRDefault="0027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 serif">
    <w:altName w:val="Arial"/>
    <w:charset w:val="00"/>
    <w:family w:val="roman"/>
    <w:pitch w:val="default"/>
  </w:font>
  <w:font w:name="OpenSymbol">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antGarGotItcTEEMedCon">
    <w:altName w:val="Times New Roman"/>
    <w:charset w:val="00"/>
    <w:family w:val="auto"/>
    <w:pitch w:val="variable"/>
    <w:sig w:usb0="00000007" w:usb1="00000000" w:usb2="00000000" w:usb3="00000000" w:csb0="00000003" w:csb1="00000000"/>
  </w:font>
  <w:font w:name="AvantGarGotItcTEEMed">
    <w:charset w:val="00"/>
    <w:family w:val="auto"/>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B0CE" w14:textId="77777777" w:rsidR="00A9637E" w:rsidRDefault="00A9637E">
    <w:pPr>
      <w:pStyle w:val="Zpat"/>
      <w:ind w:right="360"/>
      <w:jc w:val="center"/>
    </w:pPr>
  </w:p>
  <w:p w14:paraId="1E7881A4" w14:textId="77777777" w:rsidR="00A9637E" w:rsidRDefault="00A9637E">
    <w:pPr>
      <w:pStyle w:val="Zpat"/>
      <w:ind w:right="360"/>
      <w:jc w:val="center"/>
    </w:pPr>
    <w:r>
      <w:rPr>
        <w:noProof/>
        <w:lang w:eastAsia="cs-CZ"/>
      </w:rPr>
      <mc:AlternateContent>
        <mc:Choice Requires="wps">
          <w:drawing>
            <wp:anchor distT="0" distB="0" distL="0" distR="0" simplePos="0" relativeHeight="251657728" behindDoc="0" locked="0" layoutInCell="1" allowOverlap="1" wp14:anchorId="1E977557" wp14:editId="337D4FB1">
              <wp:simplePos x="0" y="0"/>
              <wp:positionH relativeFrom="page">
                <wp:posOffset>6532245</wp:posOffset>
              </wp:positionH>
              <wp:positionV relativeFrom="paragraph">
                <wp:posOffset>635</wp:posOffset>
              </wp:positionV>
              <wp:extent cx="62865" cy="145415"/>
              <wp:effectExtent l="7620" t="635" r="571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6FEE8" w14:textId="77777777" w:rsidR="00A9637E" w:rsidRDefault="00A9637E">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77557" id="_x0000_t202" coordsize="21600,21600" o:spt="202" path="m,l,21600r21600,l21600,xe">
              <v:stroke joinstyle="miter"/>
              <v:path gradientshapeok="t" o:connecttype="rect"/>
            </v:shapetype>
            <v:shape id="Text Box 1" o:spid="_x0000_s1026" type="#_x0000_t202" style="position:absolute;left:0;text-align:left;margin-left:514.35pt;margin-top:.05pt;width:4.9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1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" stroked="f">
              <v:fill opacity="0"/>
              <v:textbox inset="0,0,0,0">
                <w:txbxContent>
                  <w:p w14:paraId="6966FEE8" w14:textId="77777777" w:rsidR="00A9637E" w:rsidRDefault="00A9637E">
                    <w:pPr>
                      <w:pStyle w:val="Zpat"/>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73C8D" w14:textId="77777777" w:rsidR="00270F66" w:rsidRDefault="00270F66">
      <w:r>
        <w:separator/>
      </w:r>
    </w:p>
  </w:footnote>
  <w:footnote w:type="continuationSeparator" w:id="0">
    <w:p w14:paraId="5A1DA1A2" w14:textId="77777777" w:rsidR="00270F66" w:rsidRDefault="00270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142"/>
        </w:tabs>
        <w:ind w:left="142" w:firstLine="0"/>
      </w:pPr>
    </w:lvl>
    <w:lvl w:ilvl="1">
      <w:start w:val="1"/>
      <w:numFmt w:val="none"/>
      <w:pStyle w:val="Nadpis2"/>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pStyle w:val="Nadpis4"/>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pStyle w:val="Nadpis6"/>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86"/>
        </w:tabs>
        <w:ind w:left="786"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2"/>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000000D"/>
    <w:multiLevelType w:val="multilevel"/>
    <w:tmpl w:val="0000000D"/>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E"/>
    <w:multiLevelType w:val="multilevel"/>
    <w:tmpl w:val="0000000E"/>
    <w:name w:val="WWNum15"/>
    <w:lvl w:ilvl="0">
      <w:start w:val="3"/>
      <w:numFmt w:val="bullet"/>
      <w:lvlText w:val="-"/>
      <w:lvlJc w:val="left"/>
      <w:pPr>
        <w:tabs>
          <w:tab w:val="num" w:pos="132"/>
        </w:tabs>
        <w:ind w:left="852" w:hanging="360"/>
      </w:pPr>
      <w:rPr>
        <w:rFonts w:ascii="Times New Roman" w:hAnsi="Times New Roman" w:cs="Times New Roman"/>
      </w:rPr>
    </w:lvl>
    <w:lvl w:ilvl="1">
      <w:start w:val="1"/>
      <w:numFmt w:val="bullet"/>
      <w:lvlText w:val="o"/>
      <w:lvlJc w:val="left"/>
      <w:pPr>
        <w:tabs>
          <w:tab w:val="num" w:pos="132"/>
        </w:tabs>
        <w:ind w:left="1572" w:hanging="360"/>
      </w:pPr>
      <w:rPr>
        <w:rFonts w:ascii="Courier New" w:hAnsi="Courier New" w:cs="Courier New"/>
      </w:rPr>
    </w:lvl>
    <w:lvl w:ilvl="2">
      <w:start w:val="1"/>
      <w:numFmt w:val="bullet"/>
      <w:lvlText w:val=""/>
      <w:lvlJc w:val="left"/>
      <w:pPr>
        <w:tabs>
          <w:tab w:val="num" w:pos="132"/>
        </w:tabs>
        <w:ind w:left="2292" w:hanging="360"/>
      </w:pPr>
      <w:rPr>
        <w:rFonts w:ascii="Wingdings" w:hAnsi="Wingdings"/>
      </w:rPr>
    </w:lvl>
    <w:lvl w:ilvl="3">
      <w:start w:val="1"/>
      <w:numFmt w:val="bullet"/>
      <w:lvlText w:val=""/>
      <w:lvlJc w:val="left"/>
      <w:pPr>
        <w:tabs>
          <w:tab w:val="num" w:pos="132"/>
        </w:tabs>
        <w:ind w:left="3012" w:hanging="360"/>
      </w:pPr>
      <w:rPr>
        <w:rFonts w:ascii="Symbol" w:hAnsi="Symbol"/>
      </w:rPr>
    </w:lvl>
    <w:lvl w:ilvl="4">
      <w:start w:val="1"/>
      <w:numFmt w:val="bullet"/>
      <w:lvlText w:val="o"/>
      <w:lvlJc w:val="left"/>
      <w:pPr>
        <w:tabs>
          <w:tab w:val="num" w:pos="132"/>
        </w:tabs>
        <w:ind w:left="3732" w:hanging="360"/>
      </w:pPr>
      <w:rPr>
        <w:rFonts w:ascii="Courier New" w:hAnsi="Courier New" w:cs="Courier New"/>
      </w:rPr>
    </w:lvl>
    <w:lvl w:ilvl="5">
      <w:start w:val="1"/>
      <w:numFmt w:val="bullet"/>
      <w:lvlText w:val=""/>
      <w:lvlJc w:val="left"/>
      <w:pPr>
        <w:tabs>
          <w:tab w:val="num" w:pos="132"/>
        </w:tabs>
        <w:ind w:left="4452" w:hanging="360"/>
      </w:pPr>
      <w:rPr>
        <w:rFonts w:ascii="Wingdings" w:hAnsi="Wingdings"/>
      </w:rPr>
    </w:lvl>
    <w:lvl w:ilvl="6">
      <w:start w:val="1"/>
      <w:numFmt w:val="bullet"/>
      <w:lvlText w:val=""/>
      <w:lvlJc w:val="left"/>
      <w:pPr>
        <w:tabs>
          <w:tab w:val="num" w:pos="132"/>
        </w:tabs>
        <w:ind w:left="5172" w:hanging="360"/>
      </w:pPr>
      <w:rPr>
        <w:rFonts w:ascii="Symbol" w:hAnsi="Symbol"/>
      </w:rPr>
    </w:lvl>
    <w:lvl w:ilvl="7">
      <w:start w:val="1"/>
      <w:numFmt w:val="bullet"/>
      <w:lvlText w:val="o"/>
      <w:lvlJc w:val="left"/>
      <w:pPr>
        <w:tabs>
          <w:tab w:val="num" w:pos="132"/>
        </w:tabs>
        <w:ind w:left="5892" w:hanging="360"/>
      </w:pPr>
      <w:rPr>
        <w:rFonts w:ascii="Courier New" w:hAnsi="Courier New" w:cs="Courier New"/>
      </w:rPr>
    </w:lvl>
    <w:lvl w:ilvl="8">
      <w:start w:val="1"/>
      <w:numFmt w:val="bullet"/>
      <w:lvlText w:val=""/>
      <w:lvlJc w:val="left"/>
      <w:pPr>
        <w:tabs>
          <w:tab w:val="num" w:pos="132"/>
        </w:tabs>
        <w:ind w:left="6612" w:hanging="360"/>
      </w:pPr>
      <w:rPr>
        <w:rFonts w:ascii="Wingdings" w:hAnsi="Wingdings"/>
      </w:rPr>
    </w:lvl>
  </w:abstractNum>
  <w:abstractNum w:abstractNumId="13" w15:restartNumberingAfterBreak="0">
    <w:nsid w:val="00000019"/>
    <w:multiLevelType w:val="multilevel"/>
    <w:tmpl w:val="00000019"/>
    <w:name w:val="WWNum27"/>
    <w:lvl w:ilvl="0">
      <w:start w:val="1"/>
      <w:numFmt w:val="lowerLetter"/>
      <w:lvlText w:val="%1)"/>
      <w:lvlJc w:val="left"/>
      <w:pPr>
        <w:tabs>
          <w:tab w:val="num" w:pos="567"/>
        </w:tabs>
        <w:ind w:left="927" w:hanging="360"/>
      </w:pPr>
    </w:lvl>
    <w:lvl w:ilvl="1">
      <w:start w:val="1"/>
      <w:numFmt w:val="lowerLetter"/>
      <w:lvlText w:val="%2."/>
      <w:lvlJc w:val="left"/>
      <w:pPr>
        <w:tabs>
          <w:tab w:val="num" w:pos="567"/>
        </w:tabs>
        <w:ind w:left="1647" w:hanging="360"/>
      </w:pPr>
    </w:lvl>
    <w:lvl w:ilvl="2">
      <w:start w:val="1"/>
      <w:numFmt w:val="lowerRoman"/>
      <w:lvlText w:val="%2.%3."/>
      <w:lvlJc w:val="right"/>
      <w:pPr>
        <w:tabs>
          <w:tab w:val="num" w:pos="567"/>
        </w:tabs>
        <w:ind w:left="2367" w:hanging="180"/>
      </w:pPr>
    </w:lvl>
    <w:lvl w:ilvl="3">
      <w:start w:val="1"/>
      <w:numFmt w:val="decimal"/>
      <w:lvlText w:val="%2.%3.%4."/>
      <w:lvlJc w:val="left"/>
      <w:pPr>
        <w:tabs>
          <w:tab w:val="num" w:pos="567"/>
        </w:tabs>
        <w:ind w:left="3087" w:hanging="360"/>
      </w:pPr>
    </w:lvl>
    <w:lvl w:ilvl="4">
      <w:start w:val="1"/>
      <w:numFmt w:val="lowerLetter"/>
      <w:lvlText w:val="%2.%3.%4.%5."/>
      <w:lvlJc w:val="left"/>
      <w:pPr>
        <w:tabs>
          <w:tab w:val="num" w:pos="567"/>
        </w:tabs>
        <w:ind w:left="3807" w:hanging="360"/>
      </w:pPr>
    </w:lvl>
    <w:lvl w:ilvl="5">
      <w:start w:val="1"/>
      <w:numFmt w:val="lowerRoman"/>
      <w:lvlText w:val="%2.%3.%4.%5.%6."/>
      <w:lvlJc w:val="right"/>
      <w:pPr>
        <w:tabs>
          <w:tab w:val="num" w:pos="567"/>
        </w:tabs>
        <w:ind w:left="4527" w:hanging="180"/>
      </w:pPr>
    </w:lvl>
    <w:lvl w:ilvl="6">
      <w:start w:val="1"/>
      <w:numFmt w:val="decimal"/>
      <w:lvlText w:val="%2.%3.%4.%5.%6.%7."/>
      <w:lvlJc w:val="left"/>
      <w:pPr>
        <w:tabs>
          <w:tab w:val="num" w:pos="567"/>
        </w:tabs>
        <w:ind w:left="5247" w:hanging="360"/>
      </w:pPr>
    </w:lvl>
    <w:lvl w:ilvl="7">
      <w:start w:val="1"/>
      <w:numFmt w:val="lowerLetter"/>
      <w:lvlText w:val="%2.%3.%4.%5.%6.%7.%8."/>
      <w:lvlJc w:val="left"/>
      <w:pPr>
        <w:tabs>
          <w:tab w:val="num" w:pos="567"/>
        </w:tabs>
        <w:ind w:left="5967" w:hanging="360"/>
      </w:pPr>
    </w:lvl>
    <w:lvl w:ilvl="8">
      <w:start w:val="1"/>
      <w:numFmt w:val="lowerRoman"/>
      <w:lvlText w:val="%2.%3.%4.%5.%6.%7.%8.%9."/>
      <w:lvlJc w:val="right"/>
      <w:pPr>
        <w:tabs>
          <w:tab w:val="num" w:pos="567"/>
        </w:tabs>
        <w:ind w:left="6687" w:hanging="180"/>
      </w:pPr>
    </w:lvl>
  </w:abstractNum>
  <w:abstractNum w:abstractNumId="14" w15:restartNumberingAfterBreak="0">
    <w:nsid w:val="01AE189E"/>
    <w:multiLevelType w:val="hybridMultilevel"/>
    <w:tmpl w:val="D8C48726"/>
    <w:lvl w:ilvl="0" w:tplc="1A9885B2">
      <w:start w:val="1"/>
      <w:numFmt w:val="bullet"/>
      <w:lvlText w:val="­"/>
      <w:lvlJc w:val="left"/>
      <w:pPr>
        <w:ind w:left="1346" w:hanging="360"/>
      </w:pPr>
      <w:rPr>
        <w:rFonts w:ascii="Courier New" w:hAnsi="Courier New" w:hint="default"/>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15" w15:restartNumberingAfterBreak="0">
    <w:nsid w:val="0B0D2C85"/>
    <w:multiLevelType w:val="hybridMultilevel"/>
    <w:tmpl w:val="676270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2243450"/>
    <w:multiLevelType w:val="hybridMultilevel"/>
    <w:tmpl w:val="1CA2ED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2725400"/>
    <w:multiLevelType w:val="multilevel"/>
    <w:tmpl w:val="8B76BD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4734"/>
    <w:multiLevelType w:val="multilevel"/>
    <w:tmpl w:val="A8A06EE4"/>
    <w:lvl w:ilvl="0">
      <w:start w:val="1"/>
      <w:numFmt w:val="decimal"/>
      <w:lvlText w:val="6.%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9266F01"/>
    <w:multiLevelType w:val="hybridMultilevel"/>
    <w:tmpl w:val="2654A890"/>
    <w:lvl w:ilvl="0" w:tplc="0405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3E47ABD"/>
    <w:multiLevelType w:val="multilevel"/>
    <w:tmpl w:val="F08A5C6A"/>
    <w:lvl w:ilvl="0">
      <w:start w:val="1"/>
      <w:numFmt w:val="none"/>
      <w:lvlText w:val="3.3"/>
      <w:lvlJc w:val="left"/>
      <w:pPr>
        <w:ind w:left="360" w:hanging="360"/>
      </w:pPr>
      <w:rPr>
        <w:rFonts w:hint="default"/>
      </w:rPr>
    </w:lvl>
    <w:lvl w:ilvl="1">
      <w:start w:val="1"/>
      <w:numFmt w:val="none"/>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0E64E2"/>
    <w:multiLevelType w:val="hybridMultilevel"/>
    <w:tmpl w:val="E9B0BF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A1651F"/>
    <w:multiLevelType w:val="hybridMultilevel"/>
    <w:tmpl w:val="043CDF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F45E01"/>
    <w:multiLevelType w:val="multilevel"/>
    <w:tmpl w:val="A0A2D9D0"/>
    <w:lvl w:ilvl="0">
      <w:start w:val="1"/>
      <w:numFmt w:val="decimal"/>
      <w:lvlText w:val="2.%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01C383A"/>
    <w:multiLevelType w:val="hybridMultilevel"/>
    <w:tmpl w:val="7E2A8DB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459078CE"/>
    <w:multiLevelType w:val="hybridMultilevel"/>
    <w:tmpl w:val="EA3EE1C4"/>
    <w:lvl w:ilvl="0" w:tplc="D200DBC2">
      <w:start w:val="1"/>
      <w:numFmt w:val="lowerLetter"/>
      <w:lvlText w:val="%1)"/>
      <w:lvlJc w:val="left"/>
      <w:pPr>
        <w:ind w:left="1429" w:hanging="360"/>
      </w:pPr>
      <w:rPr>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4A612166"/>
    <w:multiLevelType w:val="hybridMultilevel"/>
    <w:tmpl w:val="41689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961576"/>
    <w:multiLevelType w:val="multilevel"/>
    <w:tmpl w:val="4B960FF4"/>
    <w:lvl w:ilvl="0">
      <w:start w:val="1"/>
      <w:numFmt w:val="bullet"/>
      <w:lvlText w:val=""/>
      <w:lvlJc w:val="left"/>
      <w:pPr>
        <w:tabs>
          <w:tab w:val="num" w:pos="680"/>
        </w:tabs>
        <w:ind w:left="680" w:hanging="680"/>
      </w:pPr>
      <w:rPr>
        <w:rFonts w:ascii="Symbol" w:hAnsi="Symbol" w:cs="OpenSymbol" w:hint="default"/>
        <w:sz w:val="20"/>
      </w:rPr>
    </w:lvl>
    <w:lvl w:ilvl="1">
      <w:start w:val="1"/>
      <w:numFmt w:val="lowerLetter"/>
      <w:lvlText w:val="%2)"/>
      <w:lvlJc w:val="left"/>
      <w:pPr>
        <w:tabs>
          <w:tab w:val="num" w:pos="1363"/>
        </w:tabs>
        <w:ind w:left="1363" w:hanging="283"/>
      </w:pPr>
      <w:rPr>
        <w:rFonts w:hint="default"/>
        <w:sz w:val="22"/>
        <w:szCs w:val="22"/>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67760C1"/>
    <w:multiLevelType w:val="hybridMultilevel"/>
    <w:tmpl w:val="B47EFC4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DD46B12"/>
    <w:multiLevelType w:val="multilevel"/>
    <w:tmpl w:val="ACB4F5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DDB71CD"/>
    <w:multiLevelType w:val="multilevel"/>
    <w:tmpl w:val="9424AB60"/>
    <w:lvl w:ilvl="0">
      <w:start w:val="1"/>
      <w:numFmt w:val="lowerLetter"/>
      <w:lvlText w:val="%1)"/>
      <w:lvlJc w:val="left"/>
      <w:pPr>
        <w:ind w:left="984" w:hanging="360"/>
      </w:pPr>
      <w:rPr>
        <w:sz w:val="22"/>
        <w:szCs w:val="20"/>
      </w:rPr>
    </w:lvl>
    <w:lvl w:ilvl="1">
      <w:start w:val="1"/>
      <w:numFmt w:val="lowerLetter"/>
      <w:lvlText w:val="%2)"/>
      <w:lvlJc w:val="left"/>
      <w:pPr>
        <w:ind w:left="1704"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F6C0DE6"/>
    <w:multiLevelType w:val="multilevel"/>
    <w:tmpl w:val="2B0CB8EE"/>
    <w:lvl w:ilvl="0">
      <w:start w:val="1"/>
      <w:numFmt w:val="decimal"/>
      <w:pStyle w:val="lnek"/>
      <w:lvlText w:val="%1."/>
      <w:lvlJc w:val="left"/>
      <w:pPr>
        <w:ind w:left="360" w:hanging="360"/>
      </w:pPr>
    </w:lvl>
    <w:lvl w:ilvl="1">
      <w:start w:val="1"/>
      <w:numFmt w:val="decimal"/>
      <w:pStyle w:val="Odstavec"/>
      <w:lvlText w:val="%1.%2."/>
      <w:lvlJc w:val="left"/>
      <w:pPr>
        <w:ind w:left="792" w:hanging="432"/>
      </w:pPr>
      <w:rPr>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2360E5"/>
    <w:multiLevelType w:val="hybridMultilevel"/>
    <w:tmpl w:val="A2F4EC34"/>
    <w:lvl w:ilvl="0" w:tplc="4E70943E">
      <w:start w:val="1"/>
      <w:numFmt w:val="lowerLetter"/>
      <w:pStyle w:val="psmena"/>
      <w:lvlText w:val="%1)"/>
      <w:lvlJc w:val="left"/>
      <w:pPr>
        <w:ind w:left="1570" w:hanging="360"/>
      </w:pPr>
    </w:lvl>
    <w:lvl w:ilvl="1" w:tplc="04050019">
      <w:start w:val="1"/>
      <w:numFmt w:val="lowerLetter"/>
      <w:lvlText w:val="%2."/>
      <w:lvlJc w:val="left"/>
      <w:pPr>
        <w:ind w:left="2290" w:hanging="360"/>
      </w:pPr>
    </w:lvl>
    <w:lvl w:ilvl="2" w:tplc="0405001B" w:tentative="1">
      <w:start w:val="1"/>
      <w:numFmt w:val="lowerRoman"/>
      <w:lvlText w:val="%3."/>
      <w:lvlJc w:val="right"/>
      <w:pPr>
        <w:ind w:left="3010" w:hanging="180"/>
      </w:pPr>
    </w:lvl>
    <w:lvl w:ilvl="3" w:tplc="0405000F" w:tentative="1">
      <w:start w:val="1"/>
      <w:numFmt w:val="decimal"/>
      <w:lvlText w:val="%4."/>
      <w:lvlJc w:val="left"/>
      <w:pPr>
        <w:ind w:left="3730" w:hanging="360"/>
      </w:pPr>
    </w:lvl>
    <w:lvl w:ilvl="4" w:tplc="04050019" w:tentative="1">
      <w:start w:val="1"/>
      <w:numFmt w:val="lowerLetter"/>
      <w:lvlText w:val="%5."/>
      <w:lvlJc w:val="left"/>
      <w:pPr>
        <w:ind w:left="4450" w:hanging="360"/>
      </w:pPr>
    </w:lvl>
    <w:lvl w:ilvl="5" w:tplc="0405001B" w:tentative="1">
      <w:start w:val="1"/>
      <w:numFmt w:val="lowerRoman"/>
      <w:lvlText w:val="%6."/>
      <w:lvlJc w:val="right"/>
      <w:pPr>
        <w:ind w:left="5170" w:hanging="180"/>
      </w:pPr>
    </w:lvl>
    <w:lvl w:ilvl="6" w:tplc="0405000F" w:tentative="1">
      <w:start w:val="1"/>
      <w:numFmt w:val="decimal"/>
      <w:lvlText w:val="%7."/>
      <w:lvlJc w:val="left"/>
      <w:pPr>
        <w:ind w:left="5890" w:hanging="360"/>
      </w:pPr>
    </w:lvl>
    <w:lvl w:ilvl="7" w:tplc="04050019" w:tentative="1">
      <w:start w:val="1"/>
      <w:numFmt w:val="lowerLetter"/>
      <w:lvlText w:val="%8."/>
      <w:lvlJc w:val="left"/>
      <w:pPr>
        <w:ind w:left="6610" w:hanging="360"/>
      </w:pPr>
    </w:lvl>
    <w:lvl w:ilvl="8" w:tplc="0405001B" w:tentative="1">
      <w:start w:val="1"/>
      <w:numFmt w:val="lowerRoman"/>
      <w:lvlText w:val="%9."/>
      <w:lvlJc w:val="right"/>
      <w:pPr>
        <w:ind w:left="7330" w:hanging="180"/>
      </w:pPr>
    </w:lvl>
  </w:abstractNum>
  <w:num w:numId="1">
    <w:abstractNumId w:val="0"/>
  </w:num>
  <w:num w:numId="2">
    <w:abstractNumId w:val="31"/>
  </w:num>
  <w:num w:numId="3">
    <w:abstractNumId w:val="32"/>
  </w:num>
  <w:num w:numId="4">
    <w:abstractNumId w:val="15"/>
  </w:num>
  <w:num w:numId="5">
    <w:abstractNumId w:val="23"/>
  </w:num>
  <w:num w:numId="6">
    <w:abstractNumId w:val="25"/>
  </w:num>
  <w:num w:numId="7">
    <w:abstractNumId w:val="27"/>
  </w:num>
  <w:num w:numId="8">
    <w:abstractNumId w:val="13"/>
  </w:num>
  <w:num w:numId="9">
    <w:abstractNumId w:val="30"/>
  </w:num>
  <w:num w:numId="10">
    <w:abstractNumId w:val="14"/>
  </w:num>
  <w:num w:numId="11">
    <w:abstractNumId w:val="20"/>
  </w:num>
  <w:num w:numId="12">
    <w:abstractNumId w:val="17"/>
  </w:num>
  <w:num w:numId="13">
    <w:abstractNumId w:val="18"/>
  </w:num>
  <w:num w:numId="14">
    <w:abstractNumId w:val="21"/>
  </w:num>
  <w:num w:numId="15">
    <w:abstractNumId w:val="16"/>
  </w:num>
  <w:num w:numId="16">
    <w:abstractNumId w:val="24"/>
  </w:num>
  <w:num w:numId="17">
    <w:abstractNumId w:val="26"/>
  </w:num>
  <w:num w:numId="18">
    <w:abstractNumId w:val="22"/>
  </w:num>
  <w:num w:numId="19">
    <w:abstractNumId w:val="19"/>
  </w:num>
  <w:num w:numId="20">
    <w:abstractNumId w:val="28"/>
  </w:num>
  <w:num w:numId="2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6C"/>
    <w:rsid w:val="00004D20"/>
    <w:rsid w:val="00012274"/>
    <w:rsid w:val="00030CFC"/>
    <w:rsid w:val="00036241"/>
    <w:rsid w:val="00041CA8"/>
    <w:rsid w:val="00046C65"/>
    <w:rsid w:val="0005347D"/>
    <w:rsid w:val="0005530A"/>
    <w:rsid w:val="00065A55"/>
    <w:rsid w:val="00084153"/>
    <w:rsid w:val="00084340"/>
    <w:rsid w:val="00096183"/>
    <w:rsid w:val="000A54B2"/>
    <w:rsid w:val="000B01F5"/>
    <w:rsid w:val="000B27E0"/>
    <w:rsid w:val="000B340D"/>
    <w:rsid w:val="000B42D2"/>
    <w:rsid w:val="000B4F7C"/>
    <w:rsid w:val="000B7176"/>
    <w:rsid w:val="000C5BA7"/>
    <w:rsid w:val="000C5E55"/>
    <w:rsid w:val="000C6120"/>
    <w:rsid w:val="000D44DB"/>
    <w:rsid w:val="000E4BF4"/>
    <w:rsid w:val="000F1C15"/>
    <w:rsid w:val="00100A39"/>
    <w:rsid w:val="0010516B"/>
    <w:rsid w:val="0012092A"/>
    <w:rsid w:val="0012281E"/>
    <w:rsid w:val="00122DB9"/>
    <w:rsid w:val="00132638"/>
    <w:rsid w:val="00137A6B"/>
    <w:rsid w:val="00137E19"/>
    <w:rsid w:val="001408D6"/>
    <w:rsid w:val="00140B7D"/>
    <w:rsid w:val="0014365C"/>
    <w:rsid w:val="00143E88"/>
    <w:rsid w:val="00146A4F"/>
    <w:rsid w:val="00146BD2"/>
    <w:rsid w:val="00150F83"/>
    <w:rsid w:val="001548CF"/>
    <w:rsid w:val="001638C4"/>
    <w:rsid w:val="001660F5"/>
    <w:rsid w:val="00167A76"/>
    <w:rsid w:val="00173A3D"/>
    <w:rsid w:val="00173E9A"/>
    <w:rsid w:val="00185C16"/>
    <w:rsid w:val="001905C2"/>
    <w:rsid w:val="001A2F8F"/>
    <w:rsid w:val="001B0003"/>
    <w:rsid w:val="001C441B"/>
    <w:rsid w:val="001D0A98"/>
    <w:rsid w:val="001D1C1B"/>
    <w:rsid w:val="001D29D8"/>
    <w:rsid w:val="001E1F81"/>
    <w:rsid w:val="001E31A8"/>
    <w:rsid w:val="0020064B"/>
    <w:rsid w:val="002052AD"/>
    <w:rsid w:val="002077A8"/>
    <w:rsid w:val="00207A0E"/>
    <w:rsid w:val="0022026B"/>
    <w:rsid w:val="0024347F"/>
    <w:rsid w:val="00250868"/>
    <w:rsid w:val="00253F3E"/>
    <w:rsid w:val="002575BB"/>
    <w:rsid w:val="002677A6"/>
    <w:rsid w:val="00267B80"/>
    <w:rsid w:val="00270F66"/>
    <w:rsid w:val="0028023C"/>
    <w:rsid w:val="00282215"/>
    <w:rsid w:val="00285F55"/>
    <w:rsid w:val="0029200F"/>
    <w:rsid w:val="00292F05"/>
    <w:rsid w:val="00296A7A"/>
    <w:rsid w:val="002970A9"/>
    <w:rsid w:val="002971F3"/>
    <w:rsid w:val="002A0166"/>
    <w:rsid w:val="002A09B9"/>
    <w:rsid w:val="002A1A06"/>
    <w:rsid w:val="002C295C"/>
    <w:rsid w:val="002F58DF"/>
    <w:rsid w:val="003041F6"/>
    <w:rsid w:val="003058BF"/>
    <w:rsid w:val="00305D15"/>
    <w:rsid w:val="00313384"/>
    <w:rsid w:val="00327B0A"/>
    <w:rsid w:val="00336B67"/>
    <w:rsid w:val="00343817"/>
    <w:rsid w:val="00345399"/>
    <w:rsid w:val="00346FFE"/>
    <w:rsid w:val="0035346D"/>
    <w:rsid w:val="003559EF"/>
    <w:rsid w:val="00356810"/>
    <w:rsid w:val="003602B8"/>
    <w:rsid w:val="0036205D"/>
    <w:rsid w:val="003646F7"/>
    <w:rsid w:val="00367AE3"/>
    <w:rsid w:val="00374650"/>
    <w:rsid w:val="00377859"/>
    <w:rsid w:val="00394803"/>
    <w:rsid w:val="00396822"/>
    <w:rsid w:val="003B0E8A"/>
    <w:rsid w:val="003B38C9"/>
    <w:rsid w:val="003B5F65"/>
    <w:rsid w:val="003D2584"/>
    <w:rsid w:val="003E3131"/>
    <w:rsid w:val="003E5582"/>
    <w:rsid w:val="003E6EE5"/>
    <w:rsid w:val="003F0A7B"/>
    <w:rsid w:val="003F1A23"/>
    <w:rsid w:val="003F1BFC"/>
    <w:rsid w:val="003F28EC"/>
    <w:rsid w:val="003F53AF"/>
    <w:rsid w:val="003F55B4"/>
    <w:rsid w:val="0040095A"/>
    <w:rsid w:val="004119F7"/>
    <w:rsid w:val="0041373D"/>
    <w:rsid w:val="00414B59"/>
    <w:rsid w:val="0041660D"/>
    <w:rsid w:val="00417E7F"/>
    <w:rsid w:val="00423214"/>
    <w:rsid w:val="00423CFE"/>
    <w:rsid w:val="00424AD1"/>
    <w:rsid w:val="00426215"/>
    <w:rsid w:val="0042789A"/>
    <w:rsid w:val="00431C3D"/>
    <w:rsid w:val="004361C6"/>
    <w:rsid w:val="00442F88"/>
    <w:rsid w:val="00457761"/>
    <w:rsid w:val="00457CED"/>
    <w:rsid w:val="00457FA0"/>
    <w:rsid w:val="004635FB"/>
    <w:rsid w:val="00463763"/>
    <w:rsid w:val="00475449"/>
    <w:rsid w:val="004772F8"/>
    <w:rsid w:val="00483100"/>
    <w:rsid w:val="00486024"/>
    <w:rsid w:val="00497943"/>
    <w:rsid w:val="004A1995"/>
    <w:rsid w:val="004A1B61"/>
    <w:rsid w:val="004A757C"/>
    <w:rsid w:val="004B0247"/>
    <w:rsid w:val="004C6F7D"/>
    <w:rsid w:val="004D069C"/>
    <w:rsid w:val="004E1BF5"/>
    <w:rsid w:val="004E265F"/>
    <w:rsid w:val="004F5ED8"/>
    <w:rsid w:val="0050668A"/>
    <w:rsid w:val="005118DD"/>
    <w:rsid w:val="00511E41"/>
    <w:rsid w:val="0051516C"/>
    <w:rsid w:val="00524B95"/>
    <w:rsid w:val="005250EE"/>
    <w:rsid w:val="005256C8"/>
    <w:rsid w:val="005317D5"/>
    <w:rsid w:val="00533C75"/>
    <w:rsid w:val="00536FC2"/>
    <w:rsid w:val="005536BD"/>
    <w:rsid w:val="00561695"/>
    <w:rsid w:val="0056447A"/>
    <w:rsid w:val="005777DF"/>
    <w:rsid w:val="00587DDA"/>
    <w:rsid w:val="00594FF8"/>
    <w:rsid w:val="005953B2"/>
    <w:rsid w:val="005A6A45"/>
    <w:rsid w:val="005B5D90"/>
    <w:rsid w:val="005B6CB2"/>
    <w:rsid w:val="005C06AE"/>
    <w:rsid w:val="005C1C6C"/>
    <w:rsid w:val="005C201C"/>
    <w:rsid w:val="005C389E"/>
    <w:rsid w:val="005C5CE1"/>
    <w:rsid w:val="005F0871"/>
    <w:rsid w:val="00614943"/>
    <w:rsid w:val="00616A92"/>
    <w:rsid w:val="0061713A"/>
    <w:rsid w:val="006322FC"/>
    <w:rsid w:val="00635A5B"/>
    <w:rsid w:val="0064102D"/>
    <w:rsid w:val="00646FEC"/>
    <w:rsid w:val="006556BD"/>
    <w:rsid w:val="00680AE2"/>
    <w:rsid w:val="00681254"/>
    <w:rsid w:val="00681BE5"/>
    <w:rsid w:val="00683A9C"/>
    <w:rsid w:val="00683CE1"/>
    <w:rsid w:val="00696A2D"/>
    <w:rsid w:val="006A0C20"/>
    <w:rsid w:val="006A2813"/>
    <w:rsid w:val="006A3260"/>
    <w:rsid w:val="006A6222"/>
    <w:rsid w:val="006B00FB"/>
    <w:rsid w:val="006B2137"/>
    <w:rsid w:val="006C26EC"/>
    <w:rsid w:val="006C4D3D"/>
    <w:rsid w:val="006D037E"/>
    <w:rsid w:val="006D7E56"/>
    <w:rsid w:val="006E0EC4"/>
    <w:rsid w:val="006E637D"/>
    <w:rsid w:val="006E7676"/>
    <w:rsid w:val="006F3876"/>
    <w:rsid w:val="006F5B17"/>
    <w:rsid w:val="0070708C"/>
    <w:rsid w:val="00712997"/>
    <w:rsid w:val="00713F97"/>
    <w:rsid w:val="007166BB"/>
    <w:rsid w:val="00723BB8"/>
    <w:rsid w:val="0074162B"/>
    <w:rsid w:val="00746782"/>
    <w:rsid w:val="00754B18"/>
    <w:rsid w:val="00754BEB"/>
    <w:rsid w:val="00754CAF"/>
    <w:rsid w:val="00755EDF"/>
    <w:rsid w:val="00766556"/>
    <w:rsid w:val="00774F49"/>
    <w:rsid w:val="00783E00"/>
    <w:rsid w:val="00786384"/>
    <w:rsid w:val="00792EB7"/>
    <w:rsid w:val="0079337B"/>
    <w:rsid w:val="007A45AB"/>
    <w:rsid w:val="007A4A59"/>
    <w:rsid w:val="007B63D5"/>
    <w:rsid w:val="007B7503"/>
    <w:rsid w:val="007F2A73"/>
    <w:rsid w:val="007F3C29"/>
    <w:rsid w:val="007F58DD"/>
    <w:rsid w:val="007F627C"/>
    <w:rsid w:val="007F6B4F"/>
    <w:rsid w:val="00801560"/>
    <w:rsid w:val="00801C03"/>
    <w:rsid w:val="00811ADB"/>
    <w:rsid w:val="008151B7"/>
    <w:rsid w:val="00817F01"/>
    <w:rsid w:val="00824C03"/>
    <w:rsid w:val="00851DF5"/>
    <w:rsid w:val="00856FBC"/>
    <w:rsid w:val="00873107"/>
    <w:rsid w:val="00876241"/>
    <w:rsid w:val="00881314"/>
    <w:rsid w:val="0088259D"/>
    <w:rsid w:val="00884362"/>
    <w:rsid w:val="0089108A"/>
    <w:rsid w:val="008946AD"/>
    <w:rsid w:val="00897627"/>
    <w:rsid w:val="008B5015"/>
    <w:rsid w:val="008D0F3B"/>
    <w:rsid w:val="008F1D05"/>
    <w:rsid w:val="008F6085"/>
    <w:rsid w:val="009007D8"/>
    <w:rsid w:val="00912F94"/>
    <w:rsid w:val="009167DB"/>
    <w:rsid w:val="00925245"/>
    <w:rsid w:val="00942FC2"/>
    <w:rsid w:val="00945ED7"/>
    <w:rsid w:val="0095046E"/>
    <w:rsid w:val="00956A58"/>
    <w:rsid w:val="00960055"/>
    <w:rsid w:val="00971148"/>
    <w:rsid w:val="0097381E"/>
    <w:rsid w:val="00977605"/>
    <w:rsid w:val="0098459C"/>
    <w:rsid w:val="00993D29"/>
    <w:rsid w:val="0099579F"/>
    <w:rsid w:val="009959FD"/>
    <w:rsid w:val="009965E1"/>
    <w:rsid w:val="009966FB"/>
    <w:rsid w:val="009A2BF6"/>
    <w:rsid w:val="009A484C"/>
    <w:rsid w:val="009A66B1"/>
    <w:rsid w:val="009B45FD"/>
    <w:rsid w:val="009B517E"/>
    <w:rsid w:val="009B5DA8"/>
    <w:rsid w:val="009B779D"/>
    <w:rsid w:val="009C116B"/>
    <w:rsid w:val="009C4C0C"/>
    <w:rsid w:val="009C627A"/>
    <w:rsid w:val="009D3D71"/>
    <w:rsid w:val="009D5C5D"/>
    <w:rsid w:val="009F11C5"/>
    <w:rsid w:val="009F5C22"/>
    <w:rsid w:val="009F5D84"/>
    <w:rsid w:val="00A006A4"/>
    <w:rsid w:val="00A03F6A"/>
    <w:rsid w:val="00A10E7E"/>
    <w:rsid w:val="00A11995"/>
    <w:rsid w:val="00A15E3E"/>
    <w:rsid w:val="00A17D9A"/>
    <w:rsid w:val="00A44E50"/>
    <w:rsid w:val="00A45093"/>
    <w:rsid w:val="00A51EA4"/>
    <w:rsid w:val="00A60A48"/>
    <w:rsid w:val="00A642C0"/>
    <w:rsid w:val="00A73993"/>
    <w:rsid w:val="00A75222"/>
    <w:rsid w:val="00A874F9"/>
    <w:rsid w:val="00A9637E"/>
    <w:rsid w:val="00A96977"/>
    <w:rsid w:val="00AA5E2C"/>
    <w:rsid w:val="00AB6A9C"/>
    <w:rsid w:val="00AC3687"/>
    <w:rsid w:val="00AC7F20"/>
    <w:rsid w:val="00AD2383"/>
    <w:rsid w:val="00AD2BE3"/>
    <w:rsid w:val="00AD52FE"/>
    <w:rsid w:val="00AF2D1E"/>
    <w:rsid w:val="00AF3603"/>
    <w:rsid w:val="00B0178C"/>
    <w:rsid w:val="00B1351D"/>
    <w:rsid w:val="00B216F5"/>
    <w:rsid w:val="00B21D3E"/>
    <w:rsid w:val="00B252DC"/>
    <w:rsid w:val="00B34CF6"/>
    <w:rsid w:val="00B43004"/>
    <w:rsid w:val="00B448D0"/>
    <w:rsid w:val="00B518FB"/>
    <w:rsid w:val="00B559D7"/>
    <w:rsid w:val="00B57BD9"/>
    <w:rsid w:val="00B60716"/>
    <w:rsid w:val="00B62871"/>
    <w:rsid w:val="00B71D95"/>
    <w:rsid w:val="00B738EA"/>
    <w:rsid w:val="00B7586C"/>
    <w:rsid w:val="00B8166A"/>
    <w:rsid w:val="00B85229"/>
    <w:rsid w:val="00B97BFF"/>
    <w:rsid w:val="00B97E48"/>
    <w:rsid w:val="00BA465C"/>
    <w:rsid w:val="00BB2579"/>
    <w:rsid w:val="00BB2C7E"/>
    <w:rsid w:val="00BB3753"/>
    <w:rsid w:val="00BB3C1E"/>
    <w:rsid w:val="00BC66B6"/>
    <w:rsid w:val="00BD1ABD"/>
    <w:rsid w:val="00BD2882"/>
    <w:rsid w:val="00BD56F1"/>
    <w:rsid w:val="00BE15B0"/>
    <w:rsid w:val="00BE1F97"/>
    <w:rsid w:val="00BE7302"/>
    <w:rsid w:val="00BF7174"/>
    <w:rsid w:val="00C14DA6"/>
    <w:rsid w:val="00C15FBC"/>
    <w:rsid w:val="00C201DD"/>
    <w:rsid w:val="00C30A59"/>
    <w:rsid w:val="00C32E65"/>
    <w:rsid w:val="00C336E3"/>
    <w:rsid w:val="00C34713"/>
    <w:rsid w:val="00C3668E"/>
    <w:rsid w:val="00C41940"/>
    <w:rsid w:val="00C479F1"/>
    <w:rsid w:val="00C50898"/>
    <w:rsid w:val="00C52068"/>
    <w:rsid w:val="00C55F94"/>
    <w:rsid w:val="00C66445"/>
    <w:rsid w:val="00C6666B"/>
    <w:rsid w:val="00C71166"/>
    <w:rsid w:val="00C87458"/>
    <w:rsid w:val="00C8757A"/>
    <w:rsid w:val="00C912F4"/>
    <w:rsid w:val="00C95DB3"/>
    <w:rsid w:val="00C97959"/>
    <w:rsid w:val="00CA03E6"/>
    <w:rsid w:val="00CC07FA"/>
    <w:rsid w:val="00CC70D2"/>
    <w:rsid w:val="00CD6948"/>
    <w:rsid w:val="00CE016B"/>
    <w:rsid w:val="00CE031B"/>
    <w:rsid w:val="00CE2969"/>
    <w:rsid w:val="00CE5F10"/>
    <w:rsid w:val="00CE7499"/>
    <w:rsid w:val="00CE7A6C"/>
    <w:rsid w:val="00CF3640"/>
    <w:rsid w:val="00CF73F3"/>
    <w:rsid w:val="00D150E1"/>
    <w:rsid w:val="00D20AF0"/>
    <w:rsid w:val="00D26836"/>
    <w:rsid w:val="00D30709"/>
    <w:rsid w:val="00D35D63"/>
    <w:rsid w:val="00D45070"/>
    <w:rsid w:val="00D80F6E"/>
    <w:rsid w:val="00D80F83"/>
    <w:rsid w:val="00D97B65"/>
    <w:rsid w:val="00DA016D"/>
    <w:rsid w:val="00DB3908"/>
    <w:rsid w:val="00DC6D36"/>
    <w:rsid w:val="00DD6232"/>
    <w:rsid w:val="00DF1A42"/>
    <w:rsid w:val="00DF48AA"/>
    <w:rsid w:val="00E02E6D"/>
    <w:rsid w:val="00E05BEC"/>
    <w:rsid w:val="00E06985"/>
    <w:rsid w:val="00E1647B"/>
    <w:rsid w:val="00E16E6B"/>
    <w:rsid w:val="00E17722"/>
    <w:rsid w:val="00E303E4"/>
    <w:rsid w:val="00E33AEC"/>
    <w:rsid w:val="00E40189"/>
    <w:rsid w:val="00E51164"/>
    <w:rsid w:val="00E55AEF"/>
    <w:rsid w:val="00E61A92"/>
    <w:rsid w:val="00E72FF4"/>
    <w:rsid w:val="00E80F57"/>
    <w:rsid w:val="00E86485"/>
    <w:rsid w:val="00E96C73"/>
    <w:rsid w:val="00EA7904"/>
    <w:rsid w:val="00EB0C6B"/>
    <w:rsid w:val="00EB1802"/>
    <w:rsid w:val="00EB5C7A"/>
    <w:rsid w:val="00EB6ADF"/>
    <w:rsid w:val="00EC54C1"/>
    <w:rsid w:val="00EC6C53"/>
    <w:rsid w:val="00EE2525"/>
    <w:rsid w:val="00EE7542"/>
    <w:rsid w:val="00EF0801"/>
    <w:rsid w:val="00EF090A"/>
    <w:rsid w:val="00EF1420"/>
    <w:rsid w:val="00EF5271"/>
    <w:rsid w:val="00F00CC0"/>
    <w:rsid w:val="00F014FE"/>
    <w:rsid w:val="00F03391"/>
    <w:rsid w:val="00F0678C"/>
    <w:rsid w:val="00F17465"/>
    <w:rsid w:val="00F27DC4"/>
    <w:rsid w:val="00F37ADD"/>
    <w:rsid w:val="00F37F48"/>
    <w:rsid w:val="00F406E3"/>
    <w:rsid w:val="00F4272C"/>
    <w:rsid w:val="00F44505"/>
    <w:rsid w:val="00F53B01"/>
    <w:rsid w:val="00F54FC9"/>
    <w:rsid w:val="00F62B9C"/>
    <w:rsid w:val="00F71148"/>
    <w:rsid w:val="00F73425"/>
    <w:rsid w:val="00F761A3"/>
    <w:rsid w:val="00F84A95"/>
    <w:rsid w:val="00F84FCF"/>
    <w:rsid w:val="00F9324A"/>
    <w:rsid w:val="00F97C7B"/>
    <w:rsid w:val="00FA53B0"/>
    <w:rsid w:val="00FB0545"/>
    <w:rsid w:val="00FB4415"/>
    <w:rsid w:val="00FB5C0A"/>
    <w:rsid w:val="00FD44B0"/>
    <w:rsid w:val="00FD4C12"/>
    <w:rsid w:val="00FE1C86"/>
    <w:rsid w:val="00FE1EE3"/>
    <w:rsid w:val="00FE455C"/>
    <w:rsid w:val="00FE5A35"/>
    <w:rsid w:val="00FF6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0B4575"/>
  <w15:docId w15:val="{4DA6741E-02CF-4244-8C92-BFABB828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3753"/>
    <w:pPr>
      <w:suppressAutoHyphens/>
    </w:pPr>
    <w:rPr>
      <w:rFonts w:ascii="Arial" w:hAnsi="Arial"/>
      <w:sz w:val="24"/>
      <w:lang w:eastAsia="ar-SA"/>
    </w:rPr>
  </w:style>
  <w:style w:type="paragraph" w:styleId="Nadpis1">
    <w:name w:val="heading 1"/>
    <w:basedOn w:val="Normln"/>
    <w:next w:val="Normln"/>
    <w:qFormat/>
    <w:rsid w:val="00BB3753"/>
    <w:pPr>
      <w:keepNext/>
      <w:numPr>
        <w:numId w:val="1"/>
      </w:numPr>
      <w:spacing w:before="120" w:line="240" w:lineRule="atLeast"/>
      <w:jc w:val="center"/>
      <w:outlineLvl w:val="0"/>
    </w:pPr>
    <w:rPr>
      <w:rFonts w:ascii="Times New Roman" w:hAnsi="Times New Roman"/>
      <w:b/>
      <w:u w:val="single"/>
    </w:rPr>
  </w:style>
  <w:style w:type="paragraph" w:styleId="Nadpis2">
    <w:name w:val="heading 2"/>
    <w:basedOn w:val="Normln"/>
    <w:next w:val="Normln"/>
    <w:qFormat/>
    <w:rsid w:val="00BB3753"/>
    <w:pPr>
      <w:keepNext/>
      <w:numPr>
        <w:ilvl w:val="1"/>
        <w:numId w:val="1"/>
      </w:numPr>
      <w:outlineLvl w:val="1"/>
    </w:pPr>
    <w:rPr>
      <w:rFonts w:ascii="Times New Roman" w:hAnsi="Times New Roman"/>
      <w:b/>
      <w:color w:val="0000FF"/>
      <w:sz w:val="22"/>
    </w:rPr>
  </w:style>
  <w:style w:type="paragraph" w:styleId="Nadpis3">
    <w:name w:val="heading 3"/>
    <w:basedOn w:val="Normln"/>
    <w:next w:val="Normln"/>
    <w:qFormat/>
    <w:rsid w:val="00BB3753"/>
    <w:pPr>
      <w:keepNext/>
      <w:spacing w:before="240" w:after="60"/>
      <w:outlineLvl w:val="2"/>
    </w:pPr>
    <w:rPr>
      <w:rFonts w:ascii="Cambria" w:hAnsi="Cambria"/>
      <w:b/>
      <w:bCs/>
      <w:sz w:val="26"/>
      <w:szCs w:val="26"/>
    </w:rPr>
  </w:style>
  <w:style w:type="paragraph" w:styleId="Nadpis4">
    <w:name w:val="heading 4"/>
    <w:basedOn w:val="Normln"/>
    <w:next w:val="Normln"/>
    <w:qFormat/>
    <w:rsid w:val="00BB3753"/>
    <w:pPr>
      <w:keepNext/>
      <w:numPr>
        <w:ilvl w:val="3"/>
        <w:numId w:val="1"/>
      </w:numPr>
      <w:spacing w:before="120" w:after="120"/>
      <w:jc w:val="center"/>
      <w:outlineLvl w:val="3"/>
    </w:pPr>
    <w:rPr>
      <w:rFonts w:ascii="Times New Roman" w:hAnsi="Times New Roman"/>
      <w:b/>
      <w:bCs/>
      <w:sz w:val="22"/>
      <w:szCs w:val="28"/>
    </w:rPr>
  </w:style>
  <w:style w:type="paragraph" w:styleId="Nadpis6">
    <w:name w:val="heading 6"/>
    <w:basedOn w:val="Normln"/>
    <w:next w:val="Normln"/>
    <w:qFormat/>
    <w:rsid w:val="00BB3753"/>
    <w:pPr>
      <w:numPr>
        <w:ilvl w:val="5"/>
        <w:numId w:val="1"/>
      </w:numPr>
      <w:spacing w:before="60" w:after="60"/>
      <w:jc w:val="center"/>
      <w:outlineLvl w:val="5"/>
    </w:pPr>
    <w:rPr>
      <w:rFonts w:ascii="Times New Roman" w:hAnsi="Times New Roman"/>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B3753"/>
    <w:rPr>
      <w:rFonts w:ascii="StarSymbol" w:hAnsi="StarSymbol"/>
    </w:rPr>
  </w:style>
  <w:style w:type="character" w:customStyle="1" w:styleId="Standardnpsmoodstavce2">
    <w:name w:val="Standardní písmo odstavce2"/>
    <w:rsid w:val="00BB3753"/>
  </w:style>
  <w:style w:type="character" w:customStyle="1" w:styleId="Standardnpsmoodstavce1">
    <w:name w:val="Standardní písmo odstavce1"/>
    <w:rsid w:val="00BB3753"/>
  </w:style>
  <w:style w:type="character" w:styleId="slostrnky">
    <w:name w:val="page number"/>
    <w:basedOn w:val="Standardnpsmoodstavce1"/>
    <w:semiHidden/>
    <w:rsid w:val="00BB3753"/>
  </w:style>
  <w:style w:type="character" w:customStyle="1" w:styleId="Odkaznakoment1">
    <w:name w:val="Odkaz na komentář1"/>
    <w:rsid w:val="00BB3753"/>
    <w:rPr>
      <w:sz w:val="16"/>
      <w:szCs w:val="16"/>
    </w:rPr>
  </w:style>
  <w:style w:type="paragraph" w:customStyle="1" w:styleId="Nadpis">
    <w:name w:val="Nadpis"/>
    <w:basedOn w:val="Normln"/>
    <w:next w:val="Zkladntext"/>
    <w:rsid w:val="00BB3753"/>
    <w:pPr>
      <w:keepNext/>
      <w:spacing w:before="240" w:after="120"/>
    </w:pPr>
    <w:rPr>
      <w:rFonts w:eastAsia="Lucida Sans Unicode" w:cs="Tahoma"/>
      <w:sz w:val="28"/>
      <w:szCs w:val="28"/>
    </w:rPr>
  </w:style>
  <w:style w:type="paragraph" w:styleId="Zkladntext">
    <w:name w:val="Body Text"/>
    <w:basedOn w:val="Normln"/>
    <w:semiHidden/>
    <w:rsid w:val="00BB3753"/>
    <w:pPr>
      <w:spacing w:before="120" w:line="240" w:lineRule="atLeast"/>
      <w:jc w:val="both"/>
    </w:pPr>
    <w:rPr>
      <w:rFonts w:ascii="Times New Roman" w:hAnsi="Times New Roman"/>
    </w:rPr>
  </w:style>
  <w:style w:type="paragraph" w:styleId="Seznam">
    <w:name w:val="List"/>
    <w:basedOn w:val="Zkladntext"/>
    <w:semiHidden/>
    <w:rsid w:val="00BB3753"/>
    <w:rPr>
      <w:rFonts w:cs="Tahoma"/>
    </w:rPr>
  </w:style>
  <w:style w:type="paragraph" w:customStyle="1" w:styleId="Popisek">
    <w:name w:val="Popisek"/>
    <w:basedOn w:val="Normln"/>
    <w:rsid w:val="00BB3753"/>
    <w:pPr>
      <w:suppressLineNumbers/>
      <w:spacing w:before="120" w:after="120"/>
    </w:pPr>
    <w:rPr>
      <w:rFonts w:cs="Tahoma"/>
      <w:i/>
      <w:iCs/>
      <w:szCs w:val="24"/>
    </w:rPr>
  </w:style>
  <w:style w:type="paragraph" w:customStyle="1" w:styleId="Rejstk">
    <w:name w:val="Rejstřík"/>
    <w:basedOn w:val="Normln"/>
    <w:rsid w:val="00BB3753"/>
    <w:pPr>
      <w:suppressLineNumbers/>
    </w:pPr>
    <w:rPr>
      <w:rFonts w:cs="Tahoma"/>
    </w:rPr>
  </w:style>
  <w:style w:type="paragraph" w:styleId="Zkladntextodsazen">
    <w:name w:val="Body Text Indent"/>
    <w:basedOn w:val="Normln"/>
    <w:semiHidden/>
    <w:rsid w:val="00BB3753"/>
    <w:pPr>
      <w:ind w:left="284" w:hanging="284"/>
      <w:jc w:val="both"/>
    </w:pPr>
    <w:rPr>
      <w:rFonts w:ascii="Times New Roman" w:hAnsi="Times New Roman"/>
    </w:rPr>
  </w:style>
  <w:style w:type="paragraph" w:customStyle="1" w:styleId="Zkladntextodsazen21">
    <w:name w:val="Základní text odsazený 21"/>
    <w:basedOn w:val="Normln"/>
    <w:rsid w:val="00BB3753"/>
    <w:pPr>
      <w:spacing w:before="120"/>
      <w:ind w:left="284" w:hanging="284"/>
      <w:jc w:val="both"/>
    </w:pPr>
    <w:rPr>
      <w:rFonts w:ascii="Times New Roman" w:hAnsi="Times New Roman"/>
      <w:sz w:val="22"/>
    </w:rPr>
  </w:style>
  <w:style w:type="paragraph" w:styleId="Zpat">
    <w:name w:val="footer"/>
    <w:basedOn w:val="Normln"/>
    <w:semiHidden/>
    <w:rsid w:val="00BB3753"/>
    <w:pPr>
      <w:tabs>
        <w:tab w:val="center" w:pos="4536"/>
        <w:tab w:val="right" w:pos="9072"/>
      </w:tabs>
    </w:pPr>
    <w:rPr>
      <w:rFonts w:ascii="Times New Roman" w:hAnsi="Times New Roman"/>
      <w:sz w:val="20"/>
    </w:rPr>
  </w:style>
  <w:style w:type="paragraph" w:customStyle="1" w:styleId="Zkladntext31">
    <w:name w:val="Základní text 31"/>
    <w:basedOn w:val="Normln"/>
    <w:rsid w:val="00BB3753"/>
    <w:pPr>
      <w:spacing w:before="120"/>
      <w:jc w:val="both"/>
    </w:pPr>
    <w:rPr>
      <w:rFonts w:ascii="Times New Roman" w:hAnsi="Times New Roman"/>
      <w:sz w:val="22"/>
    </w:rPr>
  </w:style>
  <w:style w:type="paragraph" w:customStyle="1" w:styleId="Zkladntextodsazen31">
    <w:name w:val="Základní text odsazený 31"/>
    <w:basedOn w:val="Normln"/>
    <w:rsid w:val="00BB3753"/>
    <w:pPr>
      <w:spacing w:before="120" w:line="24" w:lineRule="atLeast"/>
      <w:ind w:left="426" w:hanging="426"/>
      <w:jc w:val="both"/>
    </w:pPr>
    <w:rPr>
      <w:rFonts w:ascii="Times New Roman" w:hAnsi="Times New Roman"/>
      <w:sz w:val="22"/>
    </w:rPr>
  </w:style>
  <w:style w:type="paragraph" w:customStyle="1" w:styleId="Obsahtabulky">
    <w:name w:val="Obsah tabulky"/>
    <w:basedOn w:val="Normln"/>
    <w:rsid w:val="00BB3753"/>
    <w:pPr>
      <w:suppressLineNumbers/>
    </w:pPr>
  </w:style>
  <w:style w:type="paragraph" w:customStyle="1" w:styleId="Nadpistabulky">
    <w:name w:val="Nadpis tabulky"/>
    <w:basedOn w:val="Obsahtabulky"/>
    <w:rsid w:val="00BB3753"/>
    <w:pPr>
      <w:jc w:val="center"/>
    </w:pPr>
    <w:rPr>
      <w:b/>
      <w:bCs/>
    </w:rPr>
  </w:style>
  <w:style w:type="paragraph" w:customStyle="1" w:styleId="Obsahrmce">
    <w:name w:val="Obsah rámce"/>
    <w:basedOn w:val="Zkladntext"/>
    <w:rsid w:val="00BB3753"/>
  </w:style>
  <w:style w:type="paragraph" w:styleId="Textbubliny">
    <w:name w:val="Balloon Text"/>
    <w:basedOn w:val="Normln"/>
    <w:rsid w:val="00BB3753"/>
    <w:rPr>
      <w:rFonts w:ascii="Tahoma" w:hAnsi="Tahoma" w:cs="Tahoma"/>
      <w:sz w:val="16"/>
      <w:szCs w:val="16"/>
    </w:rPr>
  </w:style>
  <w:style w:type="paragraph" w:customStyle="1" w:styleId="Textkomente1">
    <w:name w:val="Text komentáře1"/>
    <w:basedOn w:val="Normln"/>
    <w:rsid w:val="00BB3753"/>
    <w:rPr>
      <w:sz w:val="20"/>
    </w:rPr>
  </w:style>
  <w:style w:type="paragraph" w:styleId="Pedmtkomente">
    <w:name w:val="annotation subject"/>
    <w:basedOn w:val="Textkomente1"/>
    <w:next w:val="Textkomente1"/>
    <w:rsid w:val="00BB3753"/>
    <w:rPr>
      <w:b/>
      <w:bCs/>
    </w:rPr>
  </w:style>
  <w:style w:type="paragraph" w:customStyle="1" w:styleId="Zkladntext32">
    <w:name w:val="Základní text 32"/>
    <w:basedOn w:val="Normln"/>
    <w:rsid w:val="00BB3753"/>
    <w:pPr>
      <w:spacing w:after="120"/>
    </w:pPr>
    <w:rPr>
      <w:sz w:val="16"/>
      <w:szCs w:val="16"/>
    </w:rPr>
  </w:style>
  <w:style w:type="paragraph" w:customStyle="1" w:styleId="Zkladntextodsazen32">
    <w:name w:val="Základní text odsazený 32"/>
    <w:basedOn w:val="Normln"/>
    <w:rsid w:val="00BB3753"/>
    <w:pPr>
      <w:spacing w:after="120"/>
      <w:ind w:left="283"/>
    </w:pPr>
    <w:rPr>
      <w:sz w:val="16"/>
      <w:szCs w:val="16"/>
    </w:rPr>
  </w:style>
  <w:style w:type="character" w:customStyle="1" w:styleId="CharChar6">
    <w:name w:val="Char Char6"/>
    <w:semiHidden/>
    <w:rsid w:val="00BB3753"/>
    <w:rPr>
      <w:rFonts w:ascii="Cambria" w:eastAsia="Times New Roman" w:hAnsi="Cambria" w:cs="Times New Roman"/>
      <w:b/>
      <w:bCs/>
      <w:sz w:val="26"/>
      <w:szCs w:val="26"/>
      <w:lang w:eastAsia="ar-SA"/>
    </w:rPr>
  </w:style>
  <w:style w:type="paragraph" w:styleId="Zkladntext2">
    <w:name w:val="Body Text 2"/>
    <w:basedOn w:val="Normln"/>
    <w:semiHidden/>
    <w:rsid w:val="00BB3753"/>
    <w:pPr>
      <w:spacing w:after="120" w:line="480" w:lineRule="auto"/>
    </w:pPr>
  </w:style>
  <w:style w:type="character" w:customStyle="1" w:styleId="CharChar4">
    <w:name w:val="Char Char4"/>
    <w:rsid w:val="00BB3753"/>
    <w:rPr>
      <w:rFonts w:ascii="Arial" w:hAnsi="Arial"/>
      <w:sz w:val="24"/>
      <w:lang w:eastAsia="ar-SA"/>
    </w:rPr>
  </w:style>
  <w:style w:type="paragraph" w:styleId="Zkladntext3">
    <w:name w:val="Body Text 3"/>
    <w:basedOn w:val="Normln"/>
    <w:semiHidden/>
    <w:rsid w:val="00BB3753"/>
    <w:pPr>
      <w:spacing w:after="120"/>
    </w:pPr>
    <w:rPr>
      <w:sz w:val="16"/>
      <w:szCs w:val="16"/>
    </w:rPr>
  </w:style>
  <w:style w:type="character" w:customStyle="1" w:styleId="CharChar3">
    <w:name w:val="Char Char3"/>
    <w:rsid w:val="00BB3753"/>
    <w:rPr>
      <w:rFonts w:ascii="Arial" w:hAnsi="Arial"/>
      <w:sz w:val="16"/>
      <w:szCs w:val="16"/>
      <w:lang w:eastAsia="ar-SA"/>
    </w:rPr>
  </w:style>
  <w:style w:type="paragraph" w:styleId="Zkladntextodsazen2">
    <w:name w:val="Body Text Indent 2"/>
    <w:basedOn w:val="Normln"/>
    <w:semiHidden/>
    <w:rsid w:val="00BB3753"/>
    <w:pPr>
      <w:spacing w:after="120" w:line="480" w:lineRule="auto"/>
      <w:ind w:left="283"/>
    </w:pPr>
  </w:style>
  <w:style w:type="character" w:customStyle="1" w:styleId="CharChar2">
    <w:name w:val="Char Char2"/>
    <w:rsid w:val="00BB3753"/>
    <w:rPr>
      <w:rFonts w:ascii="Arial" w:hAnsi="Arial"/>
      <w:sz w:val="24"/>
      <w:lang w:eastAsia="ar-SA"/>
    </w:rPr>
  </w:style>
  <w:style w:type="paragraph" w:styleId="Zkladntextodsazen3">
    <w:name w:val="Body Text Indent 3"/>
    <w:basedOn w:val="Normln"/>
    <w:semiHidden/>
    <w:rsid w:val="00BB3753"/>
    <w:pPr>
      <w:spacing w:after="120"/>
      <w:ind w:left="283"/>
    </w:pPr>
    <w:rPr>
      <w:sz w:val="16"/>
      <w:szCs w:val="16"/>
    </w:rPr>
  </w:style>
  <w:style w:type="character" w:customStyle="1" w:styleId="CharChar1">
    <w:name w:val="Char Char1"/>
    <w:rsid w:val="00BB3753"/>
    <w:rPr>
      <w:rFonts w:ascii="Arial" w:hAnsi="Arial"/>
      <w:sz w:val="16"/>
      <w:szCs w:val="16"/>
      <w:lang w:eastAsia="ar-SA"/>
    </w:rPr>
  </w:style>
  <w:style w:type="character" w:customStyle="1" w:styleId="CharChar5">
    <w:name w:val="Char Char5"/>
    <w:rsid w:val="00BB3753"/>
    <w:rPr>
      <w:lang w:eastAsia="ar-SA"/>
    </w:rPr>
  </w:style>
  <w:style w:type="paragraph" w:styleId="Nzev">
    <w:name w:val="Title"/>
    <w:basedOn w:val="Normln"/>
    <w:qFormat/>
    <w:rsid w:val="00BB3753"/>
    <w:pPr>
      <w:suppressAutoHyphens w:val="0"/>
      <w:jc w:val="center"/>
    </w:pPr>
    <w:rPr>
      <w:rFonts w:ascii="AvantGarGotItcTEEMedCon" w:eastAsia="AvantGarGotItcTEEMed" w:hAnsi="AvantGarGotItcTEEMedCon"/>
      <w:b/>
      <w:sz w:val="28"/>
    </w:rPr>
  </w:style>
  <w:style w:type="character" w:customStyle="1" w:styleId="CharChar">
    <w:name w:val="Char Char"/>
    <w:rsid w:val="00BB3753"/>
    <w:rPr>
      <w:rFonts w:ascii="AvantGarGotItcTEEMedCon" w:eastAsia="AvantGarGotItcTEEMed" w:hAnsi="AvantGarGotItcTEEMedCon"/>
      <w:b/>
      <w:sz w:val="28"/>
    </w:rPr>
  </w:style>
  <w:style w:type="character" w:customStyle="1" w:styleId="platne1">
    <w:name w:val="platne1"/>
    <w:rsid w:val="00BB3753"/>
  </w:style>
  <w:style w:type="character" w:customStyle="1" w:styleId="street-address">
    <w:name w:val="street-address"/>
    <w:basedOn w:val="Standardnpsmoodstavce"/>
    <w:rsid w:val="00BB3753"/>
  </w:style>
  <w:style w:type="character" w:customStyle="1" w:styleId="adr">
    <w:name w:val="adr"/>
    <w:basedOn w:val="Standardnpsmoodstavce"/>
    <w:rsid w:val="00BB3753"/>
  </w:style>
  <w:style w:type="character" w:customStyle="1" w:styleId="postal-code">
    <w:name w:val="postal-code"/>
    <w:basedOn w:val="Standardnpsmoodstavce"/>
    <w:rsid w:val="00BB3753"/>
  </w:style>
  <w:style w:type="character" w:customStyle="1" w:styleId="locality">
    <w:name w:val="locality"/>
    <w:basedOn w:val="Standardnpsmoodstavce"/>
    <w:rsid w:val="00BB3753"/>
  </w:style>
  <w:style w:type="paragraph" w:styleId="Zhlav">
    <w:name w:val="header"/>
    <w:basedOn w:val="Normln"/>
    <w:semiHidden/>
    <w:rsid w:val="00BB3753"/>
    <w:pPr>
      <w:tabs>
        <w:tab w:val="center" w:pos="4536"/>
        <w:tab w:val="right" w:pos="9072"/>
      </w:tabs>
    </w:pPr>
  </w:style>
  <w:style w:type="character" w:styleId="Odkaznakoment">
    <w:name w:val="annotation reference"/>
    <w:basedOn w:val="Standardnpsmoodstavce"/>
    <w:semiHidden/>
    <w:unhideWhenUsed/>
    <w:rsid w:val="00B7586C"/>
    <w:rPr>
      <w:sz w:val="16"/>
      <w:szCs w:val="16"/>
    </w:rPr>
  </w:style>
  <w:style w:type="paragraph" w:styleId="Textkomente">
    <w:name w:val="annotation text"/>
    <w:basedOn w:val="Normln"/>
    <w:link w:val="TextkomenteChar"/>
    <w:semiHidden/>
    <w:unhideWhenUsed/>
    <w:rsid w:val="00B7586C"/>
    <w:rPr>
      <w:sz w:val="20"/>
    </w:rPr>
  </w:style>
  <w:style w:type="character" w:customStyle="1" w:styleId="TextkomenteChar">
    <w:name w:val="Text komentáře Char"/>
    <w:basedOn w:val="Standardnpsmoodstavce"/>
    <w:link w:val="Textkomente"/>
    <w:uiPriority w:val="99"/>
    <w:semiHidden/>
    <w:rsid w:val="00B7586C"/>
    <w:rPr>
      <w:rFonts w:ascii="Arial" w:hAnsi="Arial"/>
      <w:lang w:eastAsia="ar-SA"/>
    </w:rPr>
  </w:style>
  <w:style w:type="paragraph" w:styleId="Odstavecseseznamem">
    <w:name w:val="List Paragraph"/>
    <w:aliases w:val="Nad,List Paragraph,Odstavec cíl se seznamem,Odstavec se seznamem5,Odstavec_muj,Odstavec se seznamem a odrážkou,1 úroveň Odstavec se seznamem,List Paragraph (Czech Tourism),NAKIT List Paragraph,Reference List,s odrážkami"/>
    <w:basedOn w:val="Normln"/>
    <w:link w:val="OdstavecseseznamemChar"/>
    <w:uiPriority w:val="34"/>
    <w:qFormat/>
    <w:rsid w:val="003B0E8A"/>
    <w:pPr>
      <w:ind w:left="720"/>
      <w:contextualSpacing/>
    </w:pPr>
  </w:style>
  <w:style w:type="paragraph" w:customStyle="1" w:styleId="BodyText21">
    <w:name w:val="Body Text 21"/>
    <w:basedOn w:val="Normln"/>
    <w:rsid w:val="00956A58"/>
    <w:pPr>
      <w:widowControl w:val="0"/>
      <w:suppressAutoHyphens w:val="0"/>
      <w:jc w:val="both"/>
    </w:pPr>
    <w:rPr>
      <w:rFonts w:ascii="Times New Roman" w:hAnsi="Times New Roman"/>
      <w:snapToGrid w:val="0"/>
      <w:sz w:val="22"/>
      <w:lang w:eastAsia="cs-CZ"/>
    </w:rPr>
  </w:style>
  <w:style w:type="paragraph" w:customStyle="1" w:styleId="Znaka">
    <w:name w:val="Značka"/>
    <w:rsid w:val="00956A58"/>
    <w:pPr>
      <w:widowControl w:val="0"/>
      <w:ind w:left="720"/>
    </w:pPr>
    <w:rPr>
      <w:rFonts w:ascii="Arial" w:hAnsi="Arial"/>
      <w:snapToGrid w:val="0"/>
      <w:color w:val="000000"/>
      <w:sz w:val="22"/>
    </w:rPr>
  </w:style>
  <w:style w:type="paragraph" w:styleId="Prosttext">
    <w:name w:val="Plain Text"/>
    <w:basedOn w:val="Normln"/>
    <w:link w:val="ProsttextChar"/>
    <w:uiPriority w:val="99"/>
    <w:semiHidden/>
    <w:unhideWhenUsed/>
    <w:rsid w:val="003E6EE5"/>
    <w:pPr>
      <w:suppressAutoHyphens w:val="0"/>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3E6EE5"/>
    <w:rPr>
      <w:rFonts w:ascii="Calibri" w:eastAsiaTheme="minorHAnsi" w:hAnsi="Calibri" w:cstheme="minorBidi"/>
      <w:sz w:val="22"/>
      <w:szCs w:val="21"/>
      <w:lang w:eastAsia="en-US"/>
    </w:rPr>
  </w:style>
  <w:style w:type="table" w:styleId="Mkatabulky">
    <w:name w:val="Table Grid"/>
    <w:basedOn w:val="Normlntabulka"/>
    <w:rsid w:val="0090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ln"/>
    <w:uiPriority w:val="99"/>
    <w:rsid w:val="00616A92"/>
    <w:pPr>
      <w:widowControl w:val="0"/>
      <w:suppressAutoHyphens w:val="0"/>
      <w:autoSpaceDE w:val="0"/>
      <w:autoSpaceDN w:val="0"/>
      <w:adjustRightInd w:val="0"/>
      <w:spacing w:line="322" w:lineRule="exact"/>
    </w:pPr>
    <w:rPr>
      <w:rFonts w:eastAsiaTheme="minorEastAsia" w:cs="Arial"/>
      <w:szCs w:val="24"/>
      <w:lang w:eastAsia="cs-CZ"/>
    </w:rPr>
  </w:style>
  <w:style w:type="paragraph" w:customStyle="1" w:styleId="Style5">
    <w:name w:val="Style5"/>
    <w:basedOn w:val="Normln"/>
    <w:uiPriority w:val="99"/>
    <w:rsid w:val="00616A92"/>
    <w:pPr>
      <w:widowControl w:val="0"/>
      <w:suppressAutoHyphens w:val="0"/>
      <w:autoSpaceDE w:val="0"/>
      <w:autoSpaceDN w:val="0"/>
      <w:adjustRightInd w:val="0"/>
      <w:spacing w:line="419" w:lineRule="exact"/>
      <w:jc w:val="both"/>
    </w:pPr>
    <w:rPr>
      <w:rFonts w:eastAsiaTheme="minorEastAsia" w:cs="Arial"/>
      <w:szCs w:val="24"/>
      <w:lang w:eastAsia="cs-CZ"/>
    </w:rPr>
  </w:style>
  <w:style w:type="paragraph" w:customStyle="1" w:styleId="Style7">
    <w:name w:val="Style7"/>
    <w:basedOn w:val="Normln"/>
    <w:uiPriority w:val="99"/>
    <w:rsid w:val="00616A92"/>
    <w:pPr>
      <w:widowControl w:val="0"/>
      <w:suppressAutoHyphens w:val="0"/>
      <w:autoSpaceDE w:val="0"/>
      <w:autoSpaceDN w:val="0"/>
      <w:adjustRightInd w:val="0"/>
      <w:spacing w:line="422" w:lineRule="exact"/>
      <w:ind w:hanging="355"/>
    </w:pPr>
    <w:rPr>
      <w:rFonts w:eastAsiaTheme="minorEastAsia" w:cs="Arial"/>
      <w:szCs w:val="24"/>
      <w:lang w:eastAsia="cs-CZ"/>
    </w:rPr>
  </w:style>
  <w:style w:type="character" w:customStyle="1" w:styleId="FontStyle15">
    <w:name w:val="Font Style15"/>
    <w:basedOn w:val="Standardnpsmoodstavce"/>
    <w:uiPriority w:val="99"/>
    <w:rsid w:val="00616A92"/>
    <w:rPr>
      <w:rFonts w:ascii="Arial" w:hAnsi="Arial" w:cs="Arial"/>
      <w:sz w:val="22"/>
      <w:szCs w:val="22"/>
    </w:rPr>
  </w:style>
  <w:style w:type="paragraph" w:customStyle="1" w:styleId="Style4">
    <w:name w:val="Style4"/>
    <w:basedOn w:val="Normln"/>
    <w:uiPriority w:val="99"/>
    <w:rsid w:val="008D0F3B"/>
    <w:pPr>
      <w:widowControl w:val="0"/>
      <w:suppressAutoHyphens w:val="0"/>
      <w:autoSpaceDE w:val="0"/>
      <w:autoSpaceDN w:val="0"/>
      <w:adjustRightInd w:val="0"/>
      <w:spacing w:line="415" w:lineRule="exact"/>
    </w:pPr>
    <w:rPr>
      <w:rFonts w:eastAsiaTheme="minorEastAsia" w:cs="Arial"/>
      <w:szCs w:val="24"/>
      <w:lang w:eastAsia="cs-CZ"/>
    </w:rPr>
  </w:style>
  <w:style w:type="character" w:customStyle="1" w:styleId="FontStyle14">
    <w:name w:val="Font Style14"/>
    <w:basedOn w:val="Standardnpsmoodstavce"/>
    <w:uiPriority w:val="99"/>
    <w:rsid w:val="008D0F3B"/>
    <w:rPr>
      <w:rFonts w:ascii="Arial" w:hAnsi="Arial" w:cs="Arial"/>
      <w:b/>
      <w:bCs/>
      <w:sz w:val="22"/>
      <w:szCs w:val="22"/>
    </w:rPr>
  </w:style>
  <w:style w:type="paragraph" w:customStyle="1" w:styleId="Style1">
    <w:name w:val="Style1"/>
    <w:basedOn w:val="Normln"/>
    <w:uiPriority w:val="99"/>
    <w:rsid w:val="008D0F3B"/>
    <w:pPr>
      <w:widowControl w:val="0"/>
      <w:suppressAutoHyphens w:val="0"/>
      <w:autoSpaceDE w:val="0"/>
      <w:autoSpaceDN w:val="0"/>
      <w:adjustRightInd w:val="0"/>
    </w:pPr>
    <w:rPr>
      <w:rFonts w:eastAsiaTheme="minorEastAsia" w:cs="Arial"/>
      <w:szCs w:val="24"/>
      <w:lang w:eastAsia="cs-CZ"/>
    </w:rPr>
  </w:style>
  <w:style w:type="character" w:customStyle="1" w:styleId="FontStyle11">
    <w:name w:val="Font Style11"/>
    <w:basedOn w:val="Standardnpsmoodstavce"/>
    <w:uiPriority w:val="99"/>
    <w:rsid w:val="008D0F3B"/>
    <w:rPr>
      <w:rFonts w:ascii="Arial Narrow" w:hAnsi="Arial Narrow" w:cs="Arial Narrow"/>
      <w:b/>
      <w:bCs/>
      <w:spacing w:val="20"/>
      <w:sz w:val="26"/>
      <w:szCs w:val="26"/>
    </w:rPr>
  </w:style>
  <w:style w:type="character" w:customStyle="1" w:styleId="FontStyle12">
    <w:name w:val="Font Style12"/>
    <w:basedOn w:val="Standardnpsmoodstavce"/>
    <w:uiPriority w:val="99"/>
    <w:rsid w:val="008D0F3B"/>
    <w:rPr>
      <w:rFonts w:ascii="Arial" w:hAnsi="Arial" w:cs="Arial"/>
      <w:sz w:val="52"/>
      <w:szCs w:val="52"/>
    </w:rPr>
  </w:style>
  <w:style w:type="paragraph" w:customStyle="1" w:styleId="Style6">
    <w:name w:val="Style6"/>
    <w:basedOn w:val="Normln"/>
    <w:uiPriority w:val="99"/>
    <w:rsid w:val="008D0F3B"/>
    <w:pPr>
      <w:widowControl w:val="0"/>
      <w:suppressAutoHyphens w:val="0"/>
      <w:autoSpaceDE w:val="0"/>
      <w:autoSpaceDN w:val="0"/>
      <w:adjustRightInd w:val="0"/>
    </w:pPr>
    <w:rPr>
      <w:rFonts w:eastAsiaTheme="minorEastAsia" w:cs="Arial"/>
      <w:szCs w:val="24"/>
      <w:lang w:eastAsia="cs-CZ"/>
    </w:rPr>
  </w:style>
  <w:style w:type="character" w:customStyle="1" w:styleId="FontStyle13">
    <w:name w:val="Font Style13"/>
    <w:basedOn w:val="Standardnpsmoodstavce"/>
    <w:uiPriority w:val="99"/>
    <w:rsid w:val="008D0F3B"/>
    <w:rPr>
      <w:rFonts w:ascii="Arial" w:hAnsi="Arial" w:cs="Arial"/>
      <w:i/>
      <w:iCs/>
      <w:sz w:val="18"/>
      <w:szCs w:val="18"/>
    </w:rPr>
  </w:style>
  <w:style w:type="character" w:customStyle="1" w:styleId="FontStyle16">
    <w:name w:val="Font Style16"/>
    <w:basedOn w:val="Standardnpsmoodstavce"/>
    <w:uiPriority w:val="99"/>
    <w:rsid w:val="008D0F3B"/>
    <w:rPr>
      <w:rFonts w:ascii="Arial" w:hAnsi="Arial" w:cs="Arial"/>
      <w:sz w:val="18"/>
      <w:szCs w:val="18"/>
    </w:rPr>
  </w:style>
  <w:style w:type="character" w:styleId="Hypertextovodkaz">
    <w:name w:val="Hyperlink"/>
    <w:rsid w:val="009A2BF6"/>
    <w:rPr>
      <w:color w:val="0000FF"/>
      <w:u w:val="single"/>
    </w:rPr>
  </w:style>
  <w:style w:type="paragraph" w:customStyle="1" w:styleId="Odstavec">
    <w:name w:val="Odstavec"/>
    <w:basedOn w:val="Normln"/>
    <w:link w:val="OdstavecChar"/>
    <w:uiPriority w:val="99"/>
    <w:qFormat/>
    <w:rsid w:val="009A2BF6"/>
    <w:pPr>
      <w:keepNext/>
      <w:keepLines/>
      <w:numPr>
        <w:ilvl w:val="1"/>
        <w:numId w:val="2"/>
      </w:numPr>
      <w:tabs>
        <w:tab w:val="left" w:pos="567"/>
      </w:tabs>
      <w:spacing w:before="60" w:after="60"/>
      <w:jc w:val="both"/>
    </w:pPr>
    <w:rPr>
      <w:sz w:val="22"/>
      <w:szCs w:val="24"/>
      <w:lang w:eastAsia="cs-CZ"/>
    </w:rPr>
  </w:style>
  <w:style w:type="character" w:customStyle="1" w:styleId="OdstavecChar">
    <w:name w:val="Odstavec Char"/>
    <w:basedOn w:val="Standardnpsmoodstavce"/>
    <w:link w:val="Odstavec"/>
    <w:uiPriority w:val="99"/>
    <w:rsid w:val="009A2BF6"/>
    <w:rPr>
      <w:rFonts w:ascii="Arial" w:hAnsi="Arial"/>
      <w:sz w:val="22"/>
      <w:szCs w:val="24"/>
    </w:rPr>
  </w:style>
  <w:style w:type="paragraph" w:customStyle="1" w:styleId="lnek">
    <w:name w:val="článek"/>
    <w:basedOn w:val="Normlnweb"/>
    <w:link w:val="lnekChar"/>
    <w:qFormat/>
    <w:rsid w:val="009A2BF6"/>
    <w:pPr>
      <w:keepNext/>
      <w:keepLines/>
      <w:numPr>
        <w:numId w:val="2"/>
      </w:numPr>
      <w:spacing w:before="240" w:after="240"/>
      <w:jc w:val="center"/>
    </w:pPr>
    <w:rPr>
      <w:rFonts w:ascii="Arial" w:eastAsia="Arial Unicode MS" w:hAnsi="Arial"/>
      <w:b/>
      <w:bCs/>
      <w:sz w:val="22"/>
      <w:szCs w:val="22"/>
      <w:lang w:eastAsia="cs-CZ"/>
    </w:rPr>
  </w:style>
  <w:style w:type="paragraph" w:customStyle="1" w:styleId="psmena">
    <w:name w:val="písmena"/>
    <w:basedOn w:val="Znaka"/>
    <w:link w:val="psmenaChar"/>
    <w:qFormat/>
    <w:rsid w:val="009A2BF6"/>
    <w:pPr>
      <w:keepNext/>
      <w:keepLines/>
      <w:widowControl/>
      <w:numPr>
        <w:numId w:val="3"/>
      </w:numPr>
      <w:suppressAutoHyphens/>
      <w:spacing w:before="60" w:after="60"/>
      <w:jc w:val="both"/>
    </w:pPr>
    <w:rPr>
      <w:color w:val="auto"/>
    </w:rPr>
  </w:style>
  <w:style w:type="character" w:customStyle="1" w:styleId="psmenaChar">
    <w:name w:val="písmena Char"/>
    <w:basedOn w:val="Standardnpsmoodstavce"/>
    <w:link w:val="psmena"/>
    <w:rsid w:val="009A2BF6"/>
    <w:rPr>
      <w:rFonts w:ascii="Arial" w:hAnsi="Arial"/>
      <w:snapToGrid w:val="0"/>
      <w:sz w:val="22"/>
    </w:rPr>
  </w:style>
  <w:style w:type="paragraph" w:styleId="Normlnweb">
    <w:name w:val="Normal (Web)"/>
    <w:basedOn w:val="Normln"/>
    <w:uiPriority w:val="99"/>
    <w:semiHidden/>
    <w:unhideWhenUsed/>
    <w:rsid w:val="009A2BF6"/>
    <w:rPr>
      <w:rFonts w:ascii="Times New Roman" w:hAnsi="Times New Roman"/>
      <w:szCs w:val="24"/>
    </w:rPr>
  </w:style>
  <w:style w:type="paragraph" w:customStyle="1" w:styleId="textodstavce">
    <w:name w:val="text odstavce"/>
    <w:basedOn w:val="Normln"/>
    <w:link w:val="textodstavceChar"/>
    <w:qFormat/>
    <w:rsid w:val="00A874F9"/>
    <w:pPr>
      <w:keepNext/>
      <w:spacing w:before="60" w:after="60"/>
      <w:ind w:left="567"/>
      <w:jc w:val="both"/>
    </w:pPr>
    <w:rPr>
      <w:sz w:val="22"/>
      <w:szCs w:val="24"/>
      <w:lang w:eastAsia="cs-CZ"/>
    </w:rPr>
  </w:style>
  <w:style w:type="character" w:customStyle="1" w:styleId="textodstavceChar">
    <w:name w:val="text odstavce Char"/>
    <w:basedOn w:val="Standardnpsmoodstavce"/>
    <w:link w:val="textodstavce"/>
    <w:rsid w:val="00A874F9"/>
    <w:rPr>
      <w:rFonts w:ascii="Arial" w:hAnsi="Arial"/>
      <w:sz w:val="22"/>
      <w:szCs w:val="24"/>
    </w:rPr>
  </w:style>
  <w:style w:type="paragraph" w:styleId="Bezmezer">
    <w:name w:val="No Spacing"/>
    <w:uiPriority w:val="1"/>
    <w:qFormat/>
    <w:rsid w:val="00B97BFF"/>
    <w:pPr>
      <w:suppressAutoHyphens/>
    </w:pPr>
    <w:rPr>
      <w:rFonts w:ascii="Arial" w:hAnsi="Arial"/>
      <w:sz w:val="24"/>
      <w:lang w:eastAsia="ar-SA"/>
    </w:rPr>
  </w:style>
  <w:style w:type="character" w:customStyle="1" w:styleId="lnekChar">
    <w:name w:val="článek Char"/>
    <w:basedOn w:val="Standardnpsmoodstavce"/>
    <w:link w:val="lnek"/>
    <w:rsid w:val="00B97BFF"/>
    <w:rPr>
      <w:rFonts w:ascii="Arial" w:eastAsia="Arial Unicode MS" w:hAnsi="Arial"/>
      <w:b/>
      <w:bCs/>
      <w:sz w:val="22"/>
      <w:szCs w:val="22"/>
    </w:rPr>
  </w:style>
  <w:style w:type="paragraph" w:customStyle="1" w:styleId="Default">
    <w:name w:val="Default"/>
    <w:rsid w:val="00E16E6B"/>
    <w:pPr>
      <w:autoSpaceDE w:val="0"/>
      <w:autoSpaceDN w:val="0"/>
      <w:adjustRightInd w:val="0"/>
    </w:pPr>
    <w:rPr>
      <w:rFonts w:eastAsiaTheme="minorHAnsi"/>
      <w:color w:val="000000"/>
      <w:sz w:val="24"/>
      <w:szCs w:val="24"/>
      <w:lang w:eastAsia="en-US"/>
    </w:rPr>
  </w:style>
  <w:style w:type="paragraph" w:customStyle="1" w:styleId="RLTextlnkuslovan">
    <w:name w:val="RL Text článku číslovaný"/>
    <w:basedOn w:val="Normln"/>
    <w:link w:val="RLTextlnkuslovanChar"/>
    <w:qFormat/>
    <w:rsid w:val="002575BB"/>
    <w:pPr>
      <w:suppressAutoHyphens w:val="0"/>
      <w:spacing w:after="120" w:line="280" w:lineRule="exact"/>
      <w:jc w:val="both"/>
    </w:pPr>
    <w:rPr>
      <w:rFonts w:ascii="Garamond" w:hAnsi="Garamond"/>
      <w:szCs w:val="24"/>
      <w:lang w:eastAsia="cs-CZ"/>
    </w:rPr>
  </w:style>
  <w:style w:type="character" w:customStyle="1" w:styleId="RLTextlnkuslovanChar">
    <w:name w:val="RL Text článku číslovaný Char"/>
    <w:link w:val="RLTextlnkuslovan"/>
    <w:locked/>
    <w:rsid w:val="002575BB"/>
    <w:rPr>
      <w:rFonts w:ascii="Garamond" w:hAnsi="Garamond"/>
      <w:sz w:val="24"/>
      <w:szCs w:val="24"/>
    </w:rPr>
  </w:style>
  <w:style w:type="character" w:customStyle="1" w:styleId="FontStyle29">
    <w:name w:val="Font Style29"/>
    <w:basedOn w:val="Standardnpsmoodstavce"/>
    <w:qFormat/>
    <w:rsid w:val="007A45AB"/>
    <w:rPr>
      <w:rFonts w:ascii="Times New Roman" w:hAnsi="Times New Roman" w:cs="Times New Roman"/>
      <w:sz w:val="20"/>
      <w:szCs w:val="20"/>
    </w:rPr>
  </w:style>
  <w:style w:type="paragraph" w:customStyle="1" w:styleId="Normal">
    <w:name w:val="[Normal]"/>
    <w:qFormat/>
    <w:rsid w:val="00F0678C"/>
    <w:pPr>
      <w:widowControl w:val="0"/>
    </w:pPr>
    <w:rPr>
      <w:rFonts w:ascii="Arial" w:hAnsi="Arial" w:cs="Arial"/>
      <w:color w:val="00000A"/>
      <w:sz w:val="24"/>
      <w:szCs w:val="24"/>
      <w:lang w:val="x-none"/>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link w:val="Odstavecseseznamem"/>
    <w:uiPriority w:val="34"/>
    <w:qFormat/>
    <w:rsid w:val="00F0678C"/>
    <w:rPr>
      <w:rFonts w:ascii="Arial" w:hAnsi="Arial"/>
      <w:sz w:val="24"/>
      <w:lang w:eastAsia="ar-SA"/>
    </w:rPr>
  </w:style>
  <w:style w:type="character" w:customStyle="1" w:styleId="FontStyle50">
    <w:name w:val="Font Style50"/>
    <w:rsid w:val="00942FC2"/>
    <w:rPr>
      <w:rFonts w:ascii="Times New Roman" w:hAnsi="Times New Roman" w:cs="Times New Roman"/>
      <w:sz w:val="18"/>
      <w:szCs w:val="18"/>
    </w:rPr>
  </w:style>
  <w:style w:type="paragraph" w:customStyle="1" w:styleId="Style20">
    <w:name w:val="Style20"/>
    <w:basedOn w:val="Normln"/>
    <w:qFormat/>
    <w:rsid w:val="00065A55"/>
    <w:pPr>
      <w:widowControl w:val="0"/>
      <w:suppressAutoHyphens w:val="0"/>
      <w:spacing w:line="256" w:lineRule="exact"/>
      <w:ind w:hanging="425"/>
    </w:pPr>
    <w:rPr>
      <w:rFonts w:ascii="Times New Roman" w:hAnsi="Times New Roman"/>
      <w:color w:val="00000A"/>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5761">
      <w:bodyDiv w:val="1"/>
      <w:marLeft w:val="0"/>
      <w:marRight w:val="0"/>
      <w:marTop w:val="0"/>
      <w:marBottom w:val="0"/>
      <w:divBdr>
        <w:top w:val="none" w:sz="0" w:space="0" w:color="auto"/>
        <w:left w:val="none" w:sz="0" w:space="0" w:color="auto"/>
        <w:bottom w:val="none" w:sz="0" w:space="0" w:color="auto"/>
        <w:right w:val="none" w:sz="0" w:space="0" w:color="auto"/>
      </w:divBdr>
    </w:div>
    <w:div w:id="6310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60D75-1C8F-4074-9004-C1ED7DAF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5482</Words>
  <Characters>32348</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TV PRODUKCE a</vt:lpstr>
    </vt:vector>
  </TitlesOfParts>
  <Company>HP</Company>
  <LinksUpToDate>false</LinksUpToDate>
  <CharactersWithSpaces>37755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PRODUKCE a</dc:title>
  <dc:creator>Valeria Schulczová</dc:creator>
  <cp:lastModifiedBy>Kurucz Jiří</cp:lastModifiedBy>
  <cp:revision>4</cp:revision>
  <cp:lastPrinted>2018-10-09T13:10:00Z</cp:lastPrinted>
  <dcterms:created xsi:type="dcterms:W3CDTF">2023-10-19T05:36:00Z</dcterms:created>
  <dcterms:modified xsi:type="dcterms:W3CDTF">2023-11-01T09:50:00Z</dcterms:modified>
</cp:coreProperties>
</file>