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C4" w:rsidRPr="00D71DD7" w:rsidRDefault="00056864" w:rsidP="00F11DFE">
      <w:pPr>
        <w:tabs>
          <w:tab w:val="left" w:pos="540"/>
        </w:tabs>
        <w:ind w:left="540"/>
        <w:jc w:val="center"/>
        <w:rPr>
          <w:rFonts w:ascii="Arial" w:hAnsi="Arial" w:cs="Arial"/>
          <w:b/>
        </w:rPr>
      </w:pPr>
      <w:bookmarkStart w:id="0" w:name="_GoBack"/>
      <w:bookmarkEnd w:id="0"/>
      <w:r w:rsidRPr="00D71DD7">
        <w:rPr>
          <w:rFonts w:ascii="Arial" w:hAnsi="Arial" w:cs="Arial"/>
          <w:b/>
          <w:sz w:val="28"/>
          <w:szCs w:val="28"/>
        </w:rPr>
        <w:t>Specifikace plnění</w:t>
      </w:r>
    </w:p>
    <w:p w:rsidR="00BE1BC4" w:rsidRPr="00D71DD7" w:rsidRDefault="00BE1BC4" w:rsidP="00BE1BC4">
      <w:pPr>
        <w:tabs>
          <w:tab w:val="left" w:pos="540"/>
        </w:tabs>
        <w:rPr>
          <w:rFonts w:ascii="Arial" w:hAnsi="Arial" w:cs="Arial"/>
          <w:b/>
        </w:rPr>
      </w:pPr>
    </w:p>
    <w:p w:rsidR="00BE1BC4" w:rsidRPr="00D71DD7" w:rsidRDefault="00BE1BC4" w:rsidP="00D71DD7">
      <w:pPr>
        <w:tabs>
          <w:tab w:val="left" w:pos="540"/>
        </w:tabs>
        <w:rPr>
          <w:rFonts w:ascii="Arial" w:hAnsi="Arial" w:cs="Arial"/>
          <w:b/>
        </w:rPr>
      </w:pPr>
    </w:p>
    <w:p w:rsidR="00BE1BC4" w:rsidRPr="00D71DD7" w:rsidRDefault="00BE1BC4" w:rsidP="00D71DD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D71DD7">
        <w:rPr>
          <w:rFonts w:ascii="Arial" w:hAnsi="Arial" w:cs="Arial"/>
          <w:b/>
          <w:sz w:val="22"/>
          <w:szCs w:val="22"/>
        </w:rPr>
        <w:t>Pravidelný úklid</w:t>
      </w:r>
      <w:r w:rsidR="00D71DD7">
        <w:rPr>
          <w:rFonts w:ascii="Arial" w:hAnsi="Arial" w:cs="Arial"/>
          <w:b/>
          <w:sz w:val="22"/>
          <w:szCs w:val="22"/>
        </w:rPr>
        <w:t>:</w:t>
      </w:r>
    </w:p>
    <w:p w:rsidR="00BE1BC4" w:rsidRPr="00D71DD7" w:rsidRDefault="00BE1BC4" w:rsidP="00D71DD7">
      <w:pPr>
        <w:outlineLvl w:val="0"/>
        <w:rPr>
          <w:rFonts w:ascii="Arial" w:hAnsi="Arial" w:cs="Arial"/>
          <w:b/>
          <w:sz w:val="22"/>
          <w:szCs w:val="22"/>
        </w:rPr>
      </w:pPr>
      <w:r w:rsidRPr="00D71DD7">
        <w:rPr>
          <w:rFonts w:ascii="Arial" w:hAnsi="Arial" w:cs="Arial"/>
          <w:b/>
          <w:sz w:val="22"/>
          <w:szCs w:val="22"/>
        </w:rPr>
        <w:t>Denně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vyprázdnění odpadkových košů (dle potřeby vč. výměny mikrotenových sáčků) s ohledem na třídění separovaného odpadu, které v pobočce probíhá</w:t>
      </w:r>
    </w:p>
    <w:p w:rsidR="00BE1BC4" w:rsidRPr="00D71DD7" w:rsidRDefault="00C56C62" w:rsidP="00D71DD7">
      <w:pPr>
        <w:numPr>
          <w:ilvl w:val="2"/>
          <w:numId w:val="1"/>
        </w:numPr>
        <w:ind w:left="2160" w:hanging="2160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mokrý úklid podlah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úklid sociálního zařízení vč. leštění zrcadlových ploch, doplnění mýdla, WC papírů a papírových ručníků</w:t>
      </w:r>
    </w:p>
    <w:p w:rsidR="00BE1BC4" w:rsidRPr="00D71DD7" w:rsidRDefault="00BE1BC4" w:rsidP="00D71DD7">
      <w:pPr>
        <w:numPr>
          <w:ilvl w:val="2"/>
          <w:numId w:val="1"/>
        </w:numPr>
        <w:ind w:left="2160" w:hanging="2160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utírání prachu z volných ploch do výše 1,7 m</w:t>
      </w:r>
    </w:p>
    <w:p w:rsidR="00BE1BC4" w:rsidRPr="00D71DD7" w:rsidRDefault="00BE1BC4" w:rsidP="00D71DD7">
      <w:pPr>
        <w:numPr>
          <w:ilvl w:val="2"/>
          <w:numId w:val="1"/>
        </w:numPr>
        <w:ind w:left="2160" w:hanging="2160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otření prachu čtenářských stolků, výpůjčních pultů a stolků INFO na vlhko</w:t>
      </w:r>
    </w:p>
    <w:p w:rsidR="00BE1BC4" w:rsidRPr="00D71DD7" w:rsidRDefault="00BE1BC4" w:rsidP="00D71DD7">
      <w:pPr>
        <w:numPr>
          <w:ilvl w:val="2"/>
          <w:numId w:val="1"/>
        </w:numPr>
        <w:ind w:left="2160" w:hanging="2160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 xml:space="preserve">odstranění ohmatků na dveřích, přepážkách, bočnicích regálů </w:t>
      </w:r>
    </w:p>
    <w:p w:rsidR="007B17D3" w:rsidRPr="00D71DD7" w:rsidRDefault="007B17D3" w:rsidP="00D71DD7">
      <w:pPr>
        <w:rPr>
          <w:rFonts w:ascii="Arial" w:hAnsi="Arial" w:cs="Arial"/>
          <w:b/>
          <w:sz w:val="22"/>
          <w:szCs w:val="22"/>
        </w:rPr>
      </w:pPr>
    </w:p>
    <w:p w:rsidR="00BE1BC4" w:rsidRPr="00D71DD7" w:rsidRDefault="00BE1BC4" w:rsidP="00D71DD7">
      <w:pPr>
        <w:rPr>
          <w:rFonts w:ascii="Arial" w:hAnsi="Arial" w:cs="Arial"/>
          <w:b/>
          <w:sz w:val="22"/>
          <w:szCs w:val="22"/>
        </w:rPr>
      </w:pPr>
      <w:r w:rsidRPr="00D71DD7">
        <w:rPr>
          <w:rFonts w:ascii="Arial" w:hAnsi="Arial" w:cs="Arial"/>
          <w:b/>
          <w:sz w:val="22"/>
          <w:szCs w:val="22"/>
        </w:rPr>
        <w:t>Týdně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ošetření nábytku vhodným prostředkem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otření prachu z vnitřních parapetů a bočnic schodiště</w:t>
      </w:r>
    </w:p>
    <w:p w:rsidR="00BE1BC4" w:rsidRPr="00D71DD7" w:rsidRDefault="00BE1BC4" w:rsidP="00D71DD7">
      <w:pPr>
        <w:ind w:left="1080"/>
        <w:rPr>
          <w:rFonts w:ascii="Arial" w:hAnsi="Arial" w:cs="Arial"/>
          <w:b/>
          <w:sz w:val="22"/>
          <w:szCs w:val="22"/>
        </w:rPr>
      </w:pPr>
    </w:p>
    <w:p w:rsidR="007B17D3" w:rsidRPr="00D71DD7" w:rsidRDefault="007B17D3" w:rsidP="00D71DD7">
      <w:pPr>
        <w:ind w:left="1080"/>
        <w:rPr>
          <w:rFonts w:ascii="Arial" w:hAnsi="Arial" w:cs="Arial"/>
          <w:b/>
          <w:sz w:val="22"/>
          <w:szCs w:val="22"/>
        </w:rPr>
      </w:pPr>
    </w:p>
    <w:p w:rsidR="00BE1BC4" w:rsidRPr="00D71DD7" w:rsidRDefault="00BE1BC4" w:rsidP="00D71DD7">
      <w:pPr>
        <w:outlineLvl w:val="0"/>
        <w:rPr>
          <w:rFonts w:ascii="Arial" w:hAnsi="Arial" w:cs="Arial"/>
          <w:b/>
          <w:sz w:val="22"/>
          <w:szCs w:val="22"/>
        </w:rPr>
      </w:pPr>
      <w:r w:rsidRPr="00D71DD7">
        <w:rPr>
          <w:rFonts w:ascii="Arial" w:hAnsi="Arial" w:cs="Arial"/>
          <w:b/>
          <w:sz w:val="22"/>
          <w:szCs w:val="22"/>
        </w:rPr>
        <w:t>Měsíčně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vymytí odpadkových košů (dezinfekce)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omytí nátěrů sociálních zařízení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čištění vypínačů</w:t>
      </w:r>
    </w:p>
    <w:p w:rsidR="00BE1BC4" w:rsidRPr="00D71DD7" w:rsidRDefault="00BE1BC4" w:rsidP="00D71DD7">
      <w:pPr>
        <w:rPr>
          <w:rFonts w:ascii="Arial" w:hAnsi="Arial" w:cs="Arial"/>
        </w:rPr>
      </w:pPr>
    </w:p>
    <w:p w:rsidR="007B17D3" w:rsidRPr="00D71DD7" w:rsidRDefault="007B17D3" w:rsidP="00D71DD7">
      <w:pPr>
        <w:rPr>
          <w:rFonts w:ascii="Arial" w:hAnsi="Arial" w:cs="Arial"/>
        </w:rPr>
      </w:pPr>
    </w:p>
    <w:p w:rsidR="00BE1BC4" w:rsidRPr="00D71DD7" w:rsidRDefault="00BE1BC4" w:rsidP="00D71DD7">
      <w:pPr>
        <w:outlineLvl w:val="0"/>
        <w:rPr>
          <w:rFonts w:ascii="Arial" w:hAnsi="Arial" w:cs="Arial"/>
          <w:b/>
          <w:sz w:val="22"/>
          <w:szCs w:val="22"/>
        </w:rPr>
      </w:pPr>
      <w:r w:rsidRPr="00D71DD7">
        <w:rPr>
          <w:rFonts w:ascii="Arial" w:hAnsi="Arial" w:cs="Arial"/>
          <w:b/>
          <w:sz w:val="22"/>
          <w:szCs w:val="22"/>
        </w:rPr>
        <w:t>Pololetně</w:t>
      </w:r>
    </w:p>
    <w:p w:rsidR="00BE1BC4" w:rsidRPr="00D71DD7" w:rsidRDefault="00BE1BC4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stírání prachu nad 1,7 m výšky</w:t>
      </w:r>
    </w:p>
    <w:p w:rsidR="00BE1BC4" w:rsidRPr="008D1B01" w:rsidRDefault="00BE1BC4" w:rsidP="008D1B01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mytí skleněných přepážek mezi prostorem knihovny a zázemím</w:t>
      </w:r>
    </w:p>
    <w:p w:rsidR="008D1B01" w:rsidRPr="00D71DD7" w:rsidRDefault="008D1B01" w:rsidP="008D1B01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D71DD7">
        <w:rPr>
          <w:rFonts w:ascii="Arial" w:hAnsi="Arial" w:cs="Arial"/>
          <w:sz w:val="22"/>
          <w:szCs w:val="22"/>
        </w:rPr>
        <w:t>mytí dveří a vnějších skleněných přepážek</w:t>
      </w:r>
    </w:p>
    <w:p w:rsidR="001104FB" w:rsidRDefault="008D1B01" w:rsidP="008D1B01">
      <w:pPr>
        <w:rPr>
          <w:rFonts w:ascii="Arial" w:hAnsi="Arial" w:cs="Arial"/>
          <w:sz w:val="22"/>
          <w:szCs w:val="22"/>
        </w:rPr>
      </w:pPr>
      <w:r w:rsidRPr="008D1B01">
        <w:rPr>
          <w:rFonts w:ascii="Arial" w:hAnsi="Arial" w:cs="Arial"/>
          <w:sz w:val="22"/>
          <w:szCs w:val="22"/>
        </w:rPr>
        <w:t>-</w:t>
      </w:r>
      <w:r w:rsidRPr="008D1B01">
        <w:rPr>
          <w:rFonts w:ascii="Arial" w:hAnsi="Arial" w:cs="Arial"/>
          <w:sz w:val="22"/>
          <w:szCs w:val="22"/>
        </w:rPr>
        <w:tab/>
        <w:t>hloubkové čištění a ošetření asfaltových</w:t>
      </w:r>
      <w:r w:rsidR="001104FB">
        <w:rPr>
          <w:rFonts w:ascii="Arial" w:hAnsi="Arial" w:cs="Arial"/>
          <w:sz w:val="22"/>
          <w:szCs w:val="22"/>
        </w:rPr>
        <w:t xml:space="preserve"> podlah</w:t>
      </w:r>
    </w:p>
    <w:p w:rsidR="001104FB" w:rsidRDefault="001104FB" w:rsidP="008D1B01">
      <w:pPr>
        <w:rPr>
          <w:rFonts w:ascii="Arial" w:hAnsi="Arial" w:cs="Arial"/>
          <w:sz w:val="22"/>
          <w:szCs w:val="22"/>
        </w:rPr>
      </w:pPr>
    </w:p>
    <w:p w:rsidR="001104FB" w:rsidRPr="001104FB" w:rsidRDefault="001104FB" w:rsidP="008D1B01">
      <w:pPr>
        <w:rPr>
          <w:rFonts w:ascii="Arial" w:hAnsi="Arial" w:cs="Arial"/>
          <w:b/>
          <w:sz w:val="22"/>
          <w:szCs w:val="22"/>
        </w:rPr>
      </w:pPr>
      <w:r w:rsidRPr="001104FB">
        <w:rPr>
          <w:rFonts w:ascii="Arial" w:hAnsi="Arial" w:cs="Arial"/>
          <w:b/>
          <w:sz w:val="22"/>
          <w:szCs w:val="22"/>
        </w:rPr>
        <w:t>Ročně</w:t>
      </w:r>
    </w:p>
    <w:p w:rsidR="008D1B01" w:rsidRPr="001104FB" w:rsidRDefault="008D1B01" w:rsidP="001104FB">
      <w:pPr>
        <w:rPr>
          <w:rFonts w:ascii="Arial" w:hAnsi="Arial" w:cs="Arial"/>
          <w:sz w:val="22"/>
          <w:szCs w:val="22"/>
        </w:rPr>
      </w:pPr>
    </w:p>
    <w:p w:rsidR="008D1B01" w:rsidRDefault="008D1B01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mytí vnitřních oken a mytí dvířek šatních skříněk</w:t>
      </w:r>
    </w:p>
    <w:p w:rsidR="001104FB" w:rsidRPr="00D71DD7" w:rsidRDefault="001104FB" w:rsidP="00D71DD7">
      <w:pPr>
        <w:numPr>
          <w:ilvl w:val="2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hloubkové čištění a ošetření kaučukových podlah</w:t>
      </w:r>
    </w:p>
    <w:p w:rsidR="00BE1BC4" w:rsidRDefault="00BE1BC4" w:rsidP="00D71DD7">
      <w:pPr>
        <w:rPr>
          <w:rFonts w:ascii="Arial" w:hAnsi="Arial" w:cs="Arial"/>
        </w:rPr>
      </w:pPr>
    </w:p>
    <w:p w:rsidR="00AD01E3" w:rsidRPr="00AD01E3" w:rsidRDefault="00AD01E3" w:rsidP="00D71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E1BC4" w:rsidRPr="00D71DD7" w:rsidRDefault="00BE1BC4" w:rsidP="00BE1BC4">
      <w:pPr>
        <w:tabs>
          <w:tab w:val="left" w:pos="540"/>
        </w:tabs>
        <w:ind w:left="2381"/>
        <w:rPr>
          <w:rFonts w:ascii="Arial" w:hAnsi="Arial" w:cs="Arial"/>
          <w:b/>
          <w:sz w:val="22"/>
          <w:szCs w:val="22"/>
        </w:rPr>
      </w:pPr>
    </w:p>
    <w:p w:rsidR="007B17D3" w:rsidRPr="00D71DD7" w:rsidRDefault="007B17D3" w:rsidP="00BE1BC4">
      <w:pPr>
        <w:tabs>
          <w:tab w:val="left" w:pos="540"/>
        </w:tabs>
        <w:ind w:left="2381"/>
        <w:rPr>
          <w:rFonts w:ascii="Arial" w:hAnsi="Arial" w:cs="Arial"/>
          <w:b/>
          <w:sz w:val="22"/>
          <w:szCs w:val="22"/>
        </w:rPr>
      </w:pPr>
    </w:p>
    <w:p w:rsidR="00E85724" w:rsidRPr="00D71DD7" w:rsidRDefault="00E85724" w:rsidP="00E85724">
      <w:pPr>
        <w:tabs>
          <w:tab w:val="left" w:pos="540"/>
        </w:tabs>
        <w:ind w:left="2381"/>
        <w:rPr>
          <w:rFonts w:ascii="Arial" w:hAnsi="Arial" w:cs="Arial"/>
          <w:b/>
          <w:sz w:val="22"/>
          <w:szCs w:val="22"/>
        </w:rPr>
      </w:pPr>
    </w:p>
    <w:p w:rsidR="00BE1BC4" w:rsidRPr="00D71DD7" w:rsidRDefault="00BE1BC4" w:rsidP="00BE1BC4">
      <w:pPr>
        <w:tabs>
          <w:tab w:val="left" w:pos="540"/>
        </w:tabs>
        <w:ind w:left="2381"/>
        <w:rPr>
          <w:rFonts w:ascii="Arial" w:hAnsi="Arial" w:cs="Arial"/>
          <w:b/>
          <w:sz w:val="22"/>
          <w:szCs w:val="22"/>
        </w:rPr>
      </w:pPr>
    </w:p>
    <w:sectPr w:rsidR="00BE1BC4" w:rsidRPr="00D71D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AD" w:rsidRDefault="003B69AD" w:rsidP="00BE1BC4">
      <w:r>
        <w:separator/>
      </w:r>
    </w:p>
  </w:endnote>
  <w:endnote w:type="continuationSeparator" w:id="0">
    <w:p w:rsidR="003B69AD" w:rsidRDefault="003B69AD" w:rsidP="00BE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AD" w:rsidRDefault="003B69AD" w:rsidP="00BE1BC4">
      <w:r>
        <w:separator/>
      </w:r>
    </w:p>
  </w:footnote>
  <w:footnote w:type="continuationSeparator" w:id="0">
    <w:p w:rsidR="003B69AD" w:rsidRDefault="003B69AD" w:rsidP="00BE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C4" w:rsidRPr="00D71DD7" w:rsidRDefault="00F11DFE">
    <w:pPr>
      <w:pStyle w:val="Zhlav"/>
      <w:rPr>
        <w:rFonts w:ascii="Arial" w:hAnsi="Arial" w:cs="Arial"/>
        <w:sz w:val="20"/>
        <w:szCs w:val="20"/>
      </w:rPr>
    </w:pPr>
    <w:r w:rsidRPr="00D71DD7">
      <w:rPr>
        <w:rFonts w:ascii="Arial" w:hAnsi="Arial" w:cs="Arial"/>
        <w:sz w:val="20"/>
        <w:szCs w:val="20"/>
      </w:rPr>
      <w:t xml:space="preserve">Příloha č. </w:t>
    </w:r>
    <w:r w:rsidR="00D71DD7">
      <w:rPr>
        <w:rFonts w:ascii="Arial" w:hAnsi="Arial" w:cs="Arial"/>
        <w:sz w:val="20"/>
        <w:szCs w:val="20"/>
      </w:rPr>
      <w:t>1</w:t>
    </w:r>
    <w:r w:rsidRPr="00D71DD7">
      <w:rPr>
        <w:rFonts w:ascii="Arial" w:hAnsi="Arial" w:cs="Arial"/>
        <w:sz w:val="20"/>
        <w:szCs w:val="20"/>
      </w:rPr>
      <w:t xml:space="preserve"> </w:t>
    </w:r>
    <w:r w:rsidR="00D71DD7">
      <w:rPr>
        <w:rFonts w:ascii="Arial" w:hAnsi="Arial" w:cs="Arial"/>
        <w:sz w:val="20"/>
        <w:szCs w:val="20"/>
      </w:rPr>
      <w:t>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D5AF8"/>
    <w:multiLevelType w:val="multilevel"/>
    <w:tmpl w:val="1E561646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381" w:hanging="1814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bullet"/>
      <w:lvlRestart w:val="0"/>
      <w:lvlText w:val="-"/>
      <w:lvlJc w:val="left"/>
      <w:pPr>
        <w:tabs>
          <w:tab w:val="num" w:pos="720"/>
        </w:tabs>
        <w:ind w:left="2835" w:hanging="510"/>
      </w:pPr>
      <w:rPr>
        <w:rFonts w:ascii="Times New Roman" w:hAnsi="Times New Roman" w:cs="Times New Roman" w:hint="default"/>
        <w:b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C4"/>
    <w:rsid w:val="000065E2"/>
    <w:rsid w:val="00056864"/>
    <w:rsid w:val="00076A6F"/>
    <w:rsid w:val="000F1EB1"/>
    <w:rsid w:val="001104FB"/>
    <w:rsid w:val="00155838"/>
    <w:rsid w:val="001A4273"/>
    <w:rsid w:val="00237A34"/>
    <w:rsid w:val="00344A90"/>
    <w:rsid w:val="00387B7E"/>
    <w:rsid w:val="003B69AD"/>
    <w:rsid w:val="005875AC"/>
    <w:rsid w:val="00740A4B"/>
    <w:rsid w:val="007B17D3"/>
    <w:rsid w:val="008D13B7"/>
    <w:rsid w:val="008D1B01"/>
    <w:rsid w:val="008E698F"/>
    <w:rsid w:val="00905A47"/>
    <w:rsid w:val="00AA24D1"/>
    <w:rsid w:val="00AD01E3"/>
    <w:rsid w:val="00BE1BC4"/>
    <w:rsid w:val="00C56C62"/>
    <w:rsid w:val="00CF2A55"/>
    <w:rsid w:val="00D03D2F"/>
    <w:rsid w:val="00D208F5"/>
    <w:rsid w:val="00D71DD7"/>
    <w:rsid w:val="00D84240"/>
    <w:rsid w:val="00DD3989"/>
    <w:rsid w:val="00E07CE3"/>
    <w:rsid w:val="00E85724"/>
    <w:rsid w:val="00EB0D89"/>
    <w:rsid w:val="00ED24EF"/>
    <w:rsid w:val="00F11DFE"/>
    <w:rsid w:val="00F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C2E7B4-6465-4C96-8C97-C9A8465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1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B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17D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857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2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Marie Školíková</cp:lastModifiedBy>
  <cp:revision>2</cp:revision>
  <dcterms:created xsi:type="dcterms:W3CDTF">2023-11-01T10:19:00Z</dcterms:created>
  <dcterms:modified xsi:type="dcterms:W3CDTF">2023-11-01T10:19:00Z</dcterms:modified>
</cp:coreProperties>
</file>