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87D64" w14:textId="5B2F5D10" w:rsidR="00B170CD" w:rsidRDefault="00B170CD" w:rsidP="00443BF3"/>
    <w:p w14:paraId="2B727BE5" w14:textId="77777777" w:rsidR="00D04917" w:rsidRDefault="00D04917" w:rsidP="00443BF3"/>
    <w:p w14:paraId="596AC983" w14:textId="77777777" w:rsidR="002E3C03" w:rsidRDefault="002E3C03" w:rsidP="00443BF3"/>
    <w:p w14:paraId="4B5762E6" w14:textId="77777777" w:rsidR="002E3C03" w:rsidRDefault="002E3C03" w:rsidP="00443BF3"/>
    <w:p w14:paraId="4AB58E73" w14:textId="77777777" w:rsidR="002E3C03" w:rsidRDefault="002E3C03" w:rsidP="00443BF3"/>
    <w:p w14:paraId="1008A448" w14:textId="77777777" w:rsidR="002E3C03" w:rsidRDefault="002E3C03" w:rsidP="00443BF3"/>
    <w:p w14:paraId="43ECFBF4" w14:textId="77777777" w:rsidR="002E3C03" w:rsidRDefault="002E3C03" w:rsidP="00443BF3"/>
    <w:p w14:paraId="616852C4" w14:textId="77777777" w:rsidR="002E3C03" w:rsidRDefault="002E3C03" w:rsidP="00443BF3"/>
    <w:p w14:paraId="6158812E" w14:textId="77777777" w:rsidR="00D04917" w:rsidRDefault="00D04917" w:rsidP="002E3C03">
      <w:pPr>
        <w:jc w:val="center"/>
        <w:rPr>
          <w:sz w:val="36"/>
          <w:szCs w:val="36"/>
        </w:rPr>
      </w:pPr>
    </w:p>
    <w:p w14:paraId="03FDFC96" w14:textId="77777777" w:rsidR="002E3C03" w:rsidRDefault="002E3C03" w:rsidP="002E3C03">
      <w:pPr>
        <w:jc w:val="center"/>
        <w:rPr>
          <w:sz w:val="36"/>
          <w:szCs w:val="36"/>
        </w:rPr>
      </w:pPr>
    </w:p>
    <w:p w14:paraId="59912B97" w14:textId="77777777" w:rsidR="002E3C03" w:rsidRDefault="002E3C03" w:rsidP="002E3C03">
      <w:pPr>
        <w:jc w:val="center"/>
        <w:rPr>
          <w:sz w:val="36"/>
          <w:szCs w:val="36"/>
        </w:rPr>
      </w:pPr>
    </w:p>
    <w:p w14:paraId="53DA258E" w14:textId="05E2BB64" w:rsidR="002E3C03" w:rsidRDefault="002E3C03" w:rsidP="002E3C03">
      <w:pPr>
        <w:jc w:val="center"/>
        <w:rPr>
          <w:b/>
          <w:bCs/>
          <w:sz w:val="36"/>
          <w:szCs w:val="36"/>
        </w:rPr>
      </w:pPr>
      <w:r w:rsidRPr="00792DCA">
        <w:rPr>
          <w:b/>
          <w:bCs/>
          <w:sz w:val="36"/>
          <w:szCs w:val="36"/>
        </w:rPr>
        <w:t>Technická specifikace</w:t>
      </w:r>
    </w:p>
    <w:p w14:paraId="16C8D816" w14:textId="77777777" w:rsidR="00792DCA" w:rsidRDefault="00792DCA" w:rsidP="002E3C03">
      <w:pPr>
        <w:jc w:val="center"/>
        <w:rPr>
          <w:b/>
          <w:bCs/>
          <w:sz w:val="36"/>
          <w:szCs w:val="36"/>
        </w:rPr>
      </w:pPr>
    </w:p>
    <w:p w14:paraId="2647C1DC" w14:textId="77777777" w:rsidR="00792DCA" w:rsidRDefault="00792DCA" w:rsidP="002E3C03">
      <w:pPr>
        <w:jc w:val="center"/>
        <w:rPr>
          <w:b/>
          <w:bCs/>
          <w:sz w:val="36"/>
          <w:szCs w:val="36"/>
        </w:rPr>
      </w:pPr>
    </w:p>
    <w:p w14:paraId="49645D2A" w14:textId="5D4E8826" w:rsidR="00792DCA" w:rsidRDefault="00AE785E" w:rsidP="002E3C03">
      <w:pPr>
        <w:jc w:val="center"/>
        <w:rPr>
          <w:b/>
          <w:bCs/>
          <w:sz w:val="44"/>
          <w:szCs w:val="44"/>
        </w:rPr>
      </w:pPr>
      <w:r w:rsidRPr="00AE785E">
        <w:rPr>
          <w:b/>
          <w:bCs/>
          <w:sz w:val="44"/>
          <w:szCs w:val="44"/>
        </w:rPr>
        <w:t>Migrace systému Dynamics CRM</w:t>
      </w:r>
    </w:p>
    <w:p w14:paraId="69C52F8A" w14:textId="77777777" w:rsidR="001872F2" w:rsidRDefault="001872F2" w:rsidP="001872F2"/>
    <w:p w14:paraId="6ABE6E03" w14:textId="77777777" w:rsidR="001872F2" w:rsidRDefault="001872F2" w:rsidP="001872F2"/>
    <w:p w14:paraId="65D5BEC8" w14:textId="77777777" w:rsidR="001872F2" w:rsidRDefault="001872F2" w:rsidP="001872F2"/>
    <w:p w14:paraId="59039108" w14:textId="77777777" w:rsidR="001872F2" w:rsidRDefault="001872F2" w:rsidP="001872F2"/>
    <w:p w14:paraId="3BDF8F4C" w14:textId="77777777" w:rsidR="001872F2" w:rsidRDefault="001872F2" w:rsidP="00F7611C">
      <w:pPr>
        <w:pageBreakBefore/>
      </w:pPr>
    </w:p>
    <w:sdt>
      <w:sdtPr>
        <w:rPr>
          <w:rFonts w:ascii="Century Gothic" w:eastAsia="Times New Roman" w:hAnsi="Century Gothic" w:cs="Times New Roman"/>
          <w:b w:val="0"/>
          <w:bCs w:val="0"/>
          <w:color w:val="auto"/>
          <w:sz w:val="22"/>
          <w:szCs w:val="20"/>
        </w:rPr>
        <w:id w:val="113408783"/>
        <w:docPartObj>
          <w:docPartGallery w:val="Table of Contents"/>
          <w:docPartUnique/>
        </w:docPartObj>
      </w:sdtPr>
      <w:sdtEndPr/>
      <w:sdtContent>
        <w:p w14:paraId="407C11BB" w14:textId="5F02A42C" w:rsidR="00F7611C" w:rsidRDefault="00F7611C">
          <w:pPr>
            <w:pStyle w:val="Nadpisobsahu"/>
          </w:pPr>
          <w:r w:rsidRPr="00AB5017">
            <w:rPr>
              <w:rFonts w:ascii="Century Gothic" w:hAnsi="Century Gothic"/>
              <w:color w:val="006800"/>
            </w:rPr>
            <w:t>Obsah</w:t>
          </w:r>
        </w:p>
        <w:p w14:paraId="388DF602" w14:textId="17B4A842" w:rsidR="00A75391" w:rsidRDefault="00B85D76">
          <w:pPr>
            <w:pStyle w:val="Obsah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2"/>
              <w:sz w:val="24"/>
              <w:szCs w:val="24"/>
              <w14:ligatures w14:val="standardContextual"/>
            </w:rPr>
          </w:pPr>
          <w:r>
            <w:rPr>
              <w:rFonts w:asciiTheme="minorHAnsi" w:hAnsiTheme="minorHAnsi"/>
            </w:rPr>
            <w:fldChar w:fldCharType="begin"/>
          </w:r>
          <w:r>
            <w:rPr>
              <w:rFonts w:asciiTheme="minorHAnsi" w:hAnsiTheme="minorHAnsi"/>
            </w:rPr>
            <w:instrText xml:space="preserve"> TOC \o "3-3" \h \z \t "Nadpis 1;1;Nadpis 2u;2" </w:instrText>
          </w:r>
          <w:r>
            <w:rPr>
              <w:rFonts w:asciiTheme="minorHAnsi" w:hAnsiTheme="minorHAnsi"/>
            </w:rPr>
            <w:fldChar w:fldCharType="separate"/>
          </w:r>
          <w:hyperlink w:anchor="_Toc145767583" w:history="1">
            <w:r w:rsidR="00A75391" w:rsidRPr="009473D5">
              <w:rPr>
                <w:rStyle w:val="Hypertextovodkaz"/>
                <w:noProof/>
              </w:rPr>
              <w:t>1.</w:t>
            </w:r>
            <w:r w:rsidR="00A75391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A75391" w:rsidRPr="009473D5">
              <w:rPr>
                <w:rStyle w:val="Hypertextovodkaz"/>
                <w:noProof/>
              </w:rPr>
              <w:t>Předmět zakázky</w:t>
            </w:r>
            <w:r w:rsidR="00A75391">
              <w:rPr>
                <w:noProof/>
                <w:webHidden/>
              </w:rPr>
              <w:tab/>
            </w:r>
            <w:r w:rsidR="00A75391">
              <w:rPr>
                <w:noProof/>
                <w:webHidden/>
              </w:rPr>
              <w:fldChar w:fldCharType="begin"/>
            </w:r>
            <w:r w:rsidR="00A75391">
              <w:rPr>
                <w:noProof/>
                <w:webHidden/>
              </w:rPr>
              <w:instrText xml:space="preserve"> PAGEREF _Toc145767583 \h </w:instrText>
            </w:r>
            <w:r w:rsidR="00A75391">
              <w:rPr>
                <w:noProof/>
                <w:webHidden/>
              </w:rPr>
            </w:r>
            <w:r w:rsidR="00A75391">
              <w:rPr>
                <w:noProof/>
                <w:webHidden/>
              </w:rPr>
              <w:fldChar w:fldCharType="separate"/>
            </w:r>
            <w:r w:rsidR="00A75391">
              <w:rPr>
                <w:noProof/>
                <w:webHidden/>
              </w:rPr>
              <w:t>3</w:t>
            </w:r>
            <w:r w:rsidR="00A75391">
              <w:rPr>
                <w:noProof/>
                <w:webHidden/>
              </w:rPr>
              <w:fldChar w:fldCharType="end"/>
            </w:r>
          </w:hyperlink>
        </w:p>
        <w:p w14:paraId="39238BE9" w14:textId="6A8EA1CB" w:rsidR="00A75391" w:rsidRDefault="00A75391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45767584" w:history="1">
            <w:r w:rsidRPr="009473D5">
              <w:rPr>
                <w:rStyle w:val="Hypertextovodkaz"/>
                <w:noProof/>
              </w:rPr>
              <w:t>1.1.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9473D5">
              <w:rPr>
                <w:rStyle w:val="Hypertextovodkaz"/>
                <w:noProof/>
              </w:rPr>
              <w:t>Cíle zakázky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_Toc145767584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BB33AD" w14:textId="7418F7E6" w:rsidR="00A75391" w:rsidRDefault="00A75391">
          <w:pPr>
            <w:pStyle w:val="Obsah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45767585" w:history="1">
            <w:r w:rsidRPr="009473D5">
              <w:rPr>
                <w:rStyle w:val="Hypertextovodkaz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9473D5">
              <w:rPr>
                <w:rStyle w:val="Hypertextovodkaz"/>
                <w:noProof/>
              </w:rPr>
              <w:t>Fáze realizace zakázky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_Toc145767585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BA3901" w14:textId="417A2FAC" w:rsidR="00A75391" w:rsidRDefault="00A75391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45767586" w:history="1">
            <w:r w:rsidRPr="009473D5">
              <w:rPr>
                <w:rStyle w:val="Hypertextovodkaz"/>
                <w:noProof/>
              </w:rPr>
              <w:t>2.1.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9473D5">
              <w:rPr>
                <w:rStyle w:val="Hypertextovodkaz"/>
                <w:noProof/>
              </w:rPr>
              <w:t>Fáze 1: Analýza současného stavu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_Toc145767586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29CE4F" w14:textId="2C22A380" w:rsidR="00A75391" w:rsidRDefault="00A75391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45767587" w:history="1">
            <w:r w:rsidRPr="009473D5">
              <w:rPr>
                <w:rStyle w:val="Hypertextovodkaz"/>
                <w:noProof/>
              </w:rPr>
              <w:t>2.2.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9473D5">
              <w:rPr>
                <w:rStyle w:val="Hypertextovodkaz"/>
                <w:noProof/>
              </w:rPr>
              <w:t>Fáze 2: Vývoj, implementace a testování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_Toc145767587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DC523E" w14:textId="1C84AF67" w:rsidR="00A75391" w:rsidRDefault="00A75391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45767588" w:history="1">
            <w:r w:rsidRPr="009473D5">
              <w:rPr>
                <w:rStyle w:val="Hypertextovodkaz"/>
                <w:noProof/>
              </w:rPr>
              <w:t>2.3.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9473D5">
              <w:rPr>
                <w:rStyle w:val="Hypertextovodkaz"/>
                <w:noProof/>
              </w:rPr>
              <w:t>Fáze 3: Spuštění produktivního provozu a post-implementační podpora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_Toc145767588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4BC812" w14:textId="544AF6BC" w:rsidR="00A75391" w:rsidRDefault="00A75391">
          <w:pPr>
            <w:pStyle w:val="Obsah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45767589" w:history="1">
            <w:r w:rsidRPr="009473D5">
              <w:rPr>
                <w:rStyle w:val="Hypertextovodkaz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9473D5">
              <w:rPr>
                <w:rStyle w:val="Hypertextovodkaz"/>
                <w:noProof/>
              </w:rPr>
              <w:t>Požadavky na realizaci zakázky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_Toc145767589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47598B" w14:textId="2170368C" w:rsidR="00A75391" w:rsidRDefault="00A75391">
          <w:pPr>
            <w:pStyle w:val="Obsah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45767590" w:history="1">
            <w:r w:rsidRPr="009473D5">
              <w:rPr>
                <w:rStyle w:val="Hypertextovodkaz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9473D5">
              <w:rPr>
                <w:rStyle w:val="Hypertextovodkaz"/>
                <w:noProof/>
              </w:rPr>
              <w:t>Popis současného stavu CRM PGRLF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_Toc145767590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42FED7" w14:textId="1467DD4B" w:rsidR="00A75391" w:rsidRDefault="00A75391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45767591" w:history="1">
            <w:r w:rsidRPr="009473D5">
              <w:rPr>
                <w:rStyle w:val="Hypertextovodkaz"/>
                <w:noProof/>
              </w:rPr>
              <w:t>4.1.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9473D5">
              <w:rPr>
                <w:rStyle w:val="Hypertextovodkaz"/>
                <w:noProof/>
              </w:rPr>
              <w:t>Migrace organizace a dat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_Toc145767591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3753AC" w14:textId="6BD1C58A" w:rsidR="00A75391" w:rsidRDefault="00A75391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45767592" w:history="1">
            <w:r w:rsidRPr="009473D5">
              <w:rPr>
                <w:rStyle w:val="Hypertextovodkaz"/>
                <w:noProof/>
              </w:rPr>
              <w:t>4.2.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9473D5">
              <w:rPr>
                <w:rStyle w:val="Hypertextovodkaz"/>
                <w:noProof/>
              </w:rPr>
              <w:t>Interní moduly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_Toc145767592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91D7F5" w14:textId="64A8AF5E" w:rsidR="00A75391" w:rsidRDefault="00A75391">
          <w:pPr>
            <w:pStyle w:val="Obsah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45767593" w:history="1">
            <w:r w:rsidRPr="009473D5">
              <w:rPr>
                <w:rStyle w:val="Hypertextovodkaz"/>
                <w:noProof/>
              </w:rPr>
              <w:t>4.2.1.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9473D5">
              <w:rPr>
                <w:rStyle w:val="Hypertextovodkaz"/>
                <w:noProof/>
              </w:rPr>
              <w:t>Pluginy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_Toc145767593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16B01D" w14:textId="5125C367" w:rsidR="00A75391" w:rsidRDefault="00A75391">
          <w:pPr>
            <w:pStyle w:val="Obsah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45767594" w:history="1">
            <w:r w:rsidRPr="009473D5">
              <w:rPr>
                <w:rStyle w:val="Hypertextovodkaz"/>
                <w:noProof/>
              </w:rPr>
              <w:t>4.2.2.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9473D5">
              <w:rPr>
                <w:rStyle w:val="Hypertextovodkaz"/>
                <w:noProof/>
              </w:rPr>
              <w:t>Javascripty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_Toc145767594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6F27C5" w14:textId="0939D607" w:rsidR="00A75391" w:rsidRDefault="00A75391">
          <w:pPr>
            <w:pStyle w:val="Obsah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45767595" w:history="1">
            <w:r w:rsidRPr="009473D5">
              <w:rPr>
                <w:rStyle w:val="Hypertextovodkaz"/>
                <w:noProof/>
              </w:rPr>
              <w:t>4.2.3.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9473D5">
              <w:rPr>
                <w:rStyle w:val="Hypertextovodkaz"/>
                <w:noProof/>
              </w:rPr>
              <w:t>Workflow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_Toc145767595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55853C" w14:textId="73B23B65" w:rsidR="00A75391" w:rsidRDefault="00A75391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45767596" w:history="1">
            <w:r w:rsidRPr="009473D5">
              <w:rPr>
                <w:rStyle w:val="Hypertextovodkaz"/>
                <w:noProof/>
              </w:rPr>
              <w:t>4.3.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9473D5">
              <w:rPr>
                <w:rStyle w:val="Hypertextovodkaz"/>
                <w:noProof/>
              </w:rPr>
              <w:t>Externí moduly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_Toc145767596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E53261" w14:textId="48F17F99" w:rsidR="00A75391" w:rsidRDefault="00A75391">
          <w:pPr>
            <w:pStyle w:val="Obsah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45767597" w:history="1">
            <w:r w:rsidRPr="009473D5">
              <w:rPr>
                <w:rStyle w:val="Hypertextovodkaz"/>
                <w:noProof/>
              </w:rPr>
              <w:t>4.3.1.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9473D5">
              <w:rPr>
                <w:rStyle w:val="Hypertextovodkaz"/>
                <w:noProof/>
              </w:rPr>
              <w:t>Výpočetní modul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_Toc145767597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CA7626" w14:textId="392DE33E" w:rsidR="00A75391" w:rsidRDefault="00A75391">
          <w:pPr>
            <w:pStyle w:val="Obsah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45767598" w:history="1">
            <w:r w:rsidRPr="009473D5">
              <w:rPr>
                <w:rStyle w:val="Hypertextovodkaz"/>
                <w:noProof/>
              </w:rPr>
              <w:t>4.3.2.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9473D5">
              <w:rPr>
                <w:rStyle w:val="Hypertextovodkaz"/>
                <w:noProof/>
              </w:rPr>
              <w:t>Splátkový kalendář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_Toc145767598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237182" w14:textId="14F83EAB" w:rsidR="00A75391" w:rsidRDefault="00A75391">
          <w:pPr>
            <w:pStyle w:val="Obsah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45767599" w:history="1">
            <w:r w:rsidRPr="009473D5">
              <w:rPr>
                <w:rStyle w:val="Hypertextovodkaz"/>
                <w:noProof/>
              </w:rPr>
              <w:t>4.3.3.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9473D5">
              <w:rPr>
                <w:rStyle w:val="Hypertextovodkaz"/>
                <w:noProof/>
              </w:rPr>
              <w:t>Autonumbering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_Toc145767599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C68309" w14:textId="0D06B5C9" w:rsidR="00A75391" w:rsidRDefault="00A75391">
          <w:pPr>
            <w:pStyle w:val="Obsah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45767600" w:history="1">
            <w:r w:rsidRPr="009473D5">
              <w:rPr>
                <w:rStyle w:val="Hypertextovodkaz"/>
                <w:noProof/>
              </w:rPr>
              <w:t>4.3.4.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9473D5">
              <w:rPr>
                <w:rStyle w:val="Hypertextovodkaz"/>
                <w:noProof/>
              </w:rPr>
              <w:t>Reporty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_Toc145767600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9DBEF1" w14:textId="3C138F73" w:rsidR="00A75391" w:rsidRDefault="00A75391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45767601" w:history="1">
            <w:r w:rsidRPr="009473D5">
              <w:rPr>
                <w:rStyle w:val="Hypertextovodkaz"/>
                <w:noProof/>
              </w:rPr>
              <w:t>4.4.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9473D5">
              <w:rPr>
                <w:rStyle w:val="Hypertextovodkaz"/>
                <w:noProof/>
              </w:rPr>
              <w:t>Integrace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_Toc145767601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B3191C" w14:textId="54660E2E" w:rsidR="00A75391" w:rsidRDefault="00A75391">
          <w:pPr>
            <w:pStyle w:val="Obsah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45767602" w:history="1">
            <w:r w:rsidRPr="009473D5">
              <w:rPr>
                <w:rStyle w:val="Hypertextovodkaz"/>
                <w:noProof/>
              </w:rPr>
              <w:t>4.4.1.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9473D5">
              <w:rPr>
                <w:rStyle w:val="Hypertextovodkaz"/>
                <w:noProof/>
              </w:rPr>
              <w:t>MS Dynamics 365 Business Central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_Toc145767602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D74727" w14:textId="0C87DFCC" w:rsidR="00A75391" w:rsidRDefault="00A75391">
          <w:pPr>
            <w:pStyle w:val="Obsah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45767603" w:history="1">
            <w:r w:rsidRPr="009473D5">
              <w:rPr>
                <w:rStyle w:val="Hypertextovodkaz"/>
                <w:noProof/>
              </w:rPr>
              <w:t>4.4.2.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9473D5">
              <w:rPr>
                <w:rStyle w:val="Hypertextovodkaz"/>
                <w:noProof/>
              </w:rPr>
              <w:t>Mailing a Generování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_Toc145767603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D15FEE" w14:textId="789E4F9D" w:rsidR="00A75391" w:rsidRDefault="00A75391">
          <w:pPr>
            <w:pStyle w:val="Obsah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45767604" w:history="1">
            <w:r w:rsidRPr="009473D5">
              <w:rPr>
                <w:rStyle w:val="Hypertextovodkaz"/>
                <w:noProof/>
              </w:rPr>
              <w:t>4.4.3.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9473D5">
              <w:rPr>
                <w:rStyle w:val="Hypertextovodkaz"/>
                <w:noProof/>
              </w:rPr>
              <w:t>Zveřejňování do centrálního registru smluv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_Toc145767604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5A3993" w14:textId="17979F68" w:rsidR="00A75391" w:rsidRDefault="00A75391">
          <w:pPr>
            <w:pStyle w:val="Obsah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45767605" w:history="1">
            <w:r w:rsidRPr="009473D5">
              <w:rPr>
                <w:rStyle w:val="Hypertextovodkaz"/>
                <w:noProof/>
              </w:rPr>
              <w:t>4.4.4.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9473D5">
              <w:rPr>
                <w:rStyle w:val="Hypertextovodkaz"/>
                <w:noProof/>
              </w:rPr>
              <w:t>Azure ESB PGRLF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_Toc145767605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5FAFDD" w14:textId="34E2AFF1" w:rsidR="00A75391" w:rsidRDefault="00A75391">
          <w:pPr>
            <w:pStyle w:val="Obsah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45767606" w:history="1">
            <w:r w:rsidRPr="009473D5">
              <w:rPr>
                <w:rStyle w:val="Hypertextovodkaz"/>
                <w:noProof/>
              </w:rPr>
              <w:t>4.4.5.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9473D5">
              <w:rPr>
                <w:rStyle w:val="Hypertextovodkaz"/>
                <w:noProof/>
              </w:rPr>
              <w:t>CIS PGRLF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_Toc145767606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EAADF8" w14:textId="44418280" w:rsidR="00A75391" w:rsidRDefault="00A75391">
          <w:pPr>
            <w:pStyle w:val="Obsah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45767607" w:history="1">
            <w:r w:rsidRPr="009473D5">
              <w:rPr>
                <w:rStyle w:val="Hypertextovodkaz"/>
                <w:noProof/>
              </w:rPr>
              <w:t>4.4.6.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9473D5">
              <w:rPr>
                <w:rStyle w:val="Hypertextovodkaz"/>
                <w:noProof/>
              </w:rPr>
              <w:t>e-SPIS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_Toc145767607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20C029" w14:textId="76773EC2" w:rsidR="00A75391" w:rsidRDefault="00A75391">
          <w:pPr>
            <w:pStyle w:val="Obsah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45767608" w:history="1">
            <w:r w:rsidRPr="009473D5">
              <w:rPr>
                <w:rStyle w:val="Hypertextovodkaz"/>
                <w:noProof/>
              </w:rPr>
              <w:t>4.4.7.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9473D5">
              <w:rPr>
                <w:rStyle w:val="Hypertextovodkaz"/>
                <w:noProof/>
              </w:rPr>
              <w:t>SOFA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_Toc145767608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78C028" w14:textId="5D7F8933" w:rsidR="00A75391" w:rsidRDefault="00A75391">
          <w:pPr>
            <w:pStyle w:val="Obsah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45767609" w:history="1">
            <w:r w:rsidRPr="009473D5">
              <w:rPr>
                <w:rStyle w:val="Hypertextovodkaz"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9473D5">
              <w:rPr>
                <w:rStyle w:val="Hypertextovodkaz"/>
                <w:noProof/>
              </w:rPr>
              <w:t>Rámcový odhad pracnosti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_Toc145767609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C0F8B0" w14:textId="2970A183" w:rsidR="00F7611C" w:rsidRDefault="00B85D76">
          <w:r>
            <w:rPr>
              <w:rFonts w:asciiTheme="minorHAnsi" w:hAnsiTheme="minorHAnsi" w:cstheme="minorHAnsi"/>
              <w:sz w:val="20"/>
            </w:rPr>
            <w:fldChar w:fldCharType="end"/>
          </w:r>
        </w:p>
      </w:sdtContent>
    </w:sdt>
    <w:p w14:paraId="4C8D3804" w14:textId="0B07ACC7" w:rsidR="001872F2" w:rsidRPr="00AE785E" w:rsidRDefault="001872F2" w:rsidP="001872F2"/>
    <w:p w14:paraId="431212B1" w14:textId="17A7529F" w:rsidR="00B170CD" w:rsidRPr="00B170CD" w:rsidRDefault="00DD7127" w:rsidP="002E3C03">
      <w:pPr>
        <w:pStyle w:val="Nadpis1"/>
        <w:pageBreakBefore/>
        <w:ind w:left="357" w:hanging="357"/>
      </w:pPr>
      <w:bookmarkStart w:id="0" w:name="_Toc145767583"/>
      <w:r>
        <w:lastRenderedPageBreak/>
        <w:t>Předmět zakázky</w:t>
      </w:r>
      <w:bookmarkEnd w:id="0"/>
    </w:p>
    <w:p w14:paraId="07C2E542" w14:textId="77777777" w:rsidR="00B170CD" w:rsidRDefault="00B170CD" w:rsidP="00443BF3"/>
    <w:p w14:paraId="474D5568" w14:textId="7CD23EEF" w:rsidR="00EA7FF3" w:rsidRDefault="00D750AC" w:rsidP="00443BF3">
      <w:r>
        <w:t>Předmětem zakázky je</w:t>
      </w:r>
      <w:r w:rsidR="00DF472F">
        <w:t xml:space="preserve"> provedení</w:t>
      </w:r>
      <w:r>
        <w:t xml:space="preserve"> migrace současného </w:t>
      </w:r>
      <w:r w:rsidR="00C16497">
        <w:t xml:space="preserve">CRM </w:t>
      </w:r>
      <w:r w:rsidR="002D7532">
        <w:t>systém</w:t>
      </w:r>
      <w:r>
        <w:t xml:space="preserve">u </w:t>
      </w:r>
      <w:r w:rsidR="00C16497">
        <w:t>Microsoft Dynamics CRM 2011</w:t>
      </w:r>
      <w:r>
        <w:t xml:space="preserve"> </w:t>
      </w:r>
      <w:r w:rsidR="00DC4402">
        <w:t>do prostředí cloudové</w:t>
      </w:r>
      <w:r w:rsidR="002D7532">
        <w:t xml:space="preserve"> </w:t>
      </w:r>
      <w:r w:rsidR="00DC4402">
        <w:t xml:space="preserve">služby </w:t>
      </w:r>
      <w:r w:rsidR="00744D8D">
        <w:t xml:space="preserve">Microsoft Dynamics 365 </w:t>
      </w:r>
      <w:r w:rsidR="008B6C0A">
        <w:t>CE (</w:t>
      </w:r>
      <w:proofErr w:type="spellStart"/>
      <w:r w:rsidR="00744D8D">
        <w:t>Customer</w:t>
      </w:r>
      <w:proofErr w:type="spellEnd"/>
      <w:r w:rsidR="00744D8D">
        <w:t xml:space="preserve"> </w:t>
      </w:r>
      <w:proofErr w:type="spellStart"/>
      <w:r w:rsidR="00744D8D">
        <w:t>Engagement</w:t>
      </w:r>
      <w:proofErr w:type="spellEnd"/>
      <w:r w:rsidR="008B6C0A">
        <w:t>)</w:t>
      </w:r>
      <w:r w:rsidR="00EA7FF3">
        <w:t xml:space="preserve">. </w:t>
      </w:r>
    </w:p>
    <w:p w14:paraId="2A771C06" w14:textId="3004E837" w:rsidR="001233EF" w:rsidRDefault="000C5F67" w:rsidP="00443BF3">
      <w:r>
        <w:t xml:space="preserve"> </w:t>
      </w:r>
      <w:r w:rsidR="001233EF">
        <w:t xml:space="preserve"> </w:t>
      </w:r>
    </w:p>
    <w:p w14:paraId="5B2D61B3" w14:textId="77777777" w:rsidR="00E3489A" w:rsidRDefault="007815DC" w:rsidP="00DF3985">
      <w:pPr>
        <w:pStyle w:val="Nadpis2u"/>
      </w:pPr>
      <w:bookmarkStart w:id="1" w:name="_Toc145767584"/>
      <w:r>
        <w:t>Cíl</w:t>
      </w:r>
      <w:r w:rsidR="0006639F">
        <w:t>e</w:t>
      </w:r>
      <w:r>
        <w:t xml:space="preserve"> zakázky</w:t>
      </w:r>
      <w:bookmarkEnd w:id="1"/>
    </w:p>
    <w:p w14:paraId="1F8C6A67" w14:textId="77777777" w:rsidR="00B12201" w:rsidRDefault="00B12201" w:rsidP="00CD6195"/>
    <w:p w14:paraId="59392D2F" w14:textId="353724D2" w:rsidR="00CD6195" w:rsidRDefault="00E0468A" w:rsidP="00CD6195">
      <w:r>
        <w:t>Realizací zakázky musí být naplněny následující cíle:</w:t>
      </w:r>
    </w:p>
    <w:p w14:paraId="27C3AD8E" w14:textId="499BC4C7" w:rsidR="00B12201" w:rsidRDefault="00983ABE" w:rsidP="00B12201">
      <w:pPr>
        <w:pStyle w:val="Odstavecseseznamem"/>
        <w:numPr>
          <w:ilvl w:val="0"/>
          <w:numId w:val="25"/>
        </w:numPr>
      </w:pPr>
      <w:r>
        <w:t>P</w:t>
      </w:r>
      <w:r w:rsidR="00B12201">
        <w:t xml:space="preserve">rostředí CRM </w:t>
      </w:r>
      <w:r w:rsidR="00A96F20">
        <w:t xml:space="preserve">bude převedeno ze současné on-premise technologie </w:t>
      </w:r>
      <w:r w:rsidR="006E7B1B">
        <w:t xml:space="preserve">na </w:t>
      </w:r>
      <w:r w:rsidR="003D2E22">
        <w:t xml:space="preserve">cloudovou </w:t>
      </w:r>
      <w:r w:rsidR="006E7B1B">
        <w:t>službu</w:t>
      </w:r>
      <w:r w:rsidR="003D2E22">
        <w:t xml:space="preserve"> typu</w:t>
      </w:r>
      <w:r w:rsidR="00A96F20">
        <w:t xml:space="preserve"> </w:t>
      </w:r>
      <w:proofErr w:type="spellStart"/>
      <w:r w:rsidR="00A96F20">
        <w:t>SaaS</w:t>
      </w:r>
      <w:proofErr w:type="spellEnd"/>
      <w:r w:rsidR="00A96F20">
        <w:t xml:space="preserve"> (</w:t>
      </w:r>
      <w:r w:rsidR="00B52C43">
        <w:t>S</w:t>
      </w:r>
      <w:r w:rsidR="003D2E22">
        <w:t>oftware</w:t>
      </w:r>
      <w:r w:rsidR="00B52C43">
        <w:t xml:space="preserve"> as a </w:t>
      </w:r>
      <w:proofErr w:type="spellStart"/>
      <w:r w:rsidR="00B52C43">
        <w:t>Service</w:t>
      </w:r>
      <w:proofErr w:type="spellEnd"/>
      <w:r w:rsidR="00B52C43">
        <w:t>)</w:t>
      </w:r>
      <w:r w:rsidR="002C3E91">
        <w:t>.</w:t>
      </w:r>
    </w:p>
    <w:p w14:paraId="41AEA566" w14:textId="77777777" w:rsidR="00155F7D" w:rsidRDefault="00983ABE" w:rsidP="00B12201">
      <w:pPr>
        <w:pStyle w:val="Odstavecseseznamem"/>
        <w:numPr>
          <w:ilvl w:val="0"/>
          <w:numId w:val="25"/>
        </w:numPr>
      </w:pPr>
      <w:r>
        <w:t>N</w:t>
      </w:r>
      <w:r w:rsidR="001C7FD5">
        <w:t xml:space="preserve">ová cloudová služba CRM bude poskytovat a zajišťovat </w:t>
      </w:r>
      <w:r w:rsidR="00EA1BB5">
        <w:t xml:space="preserve">veškerou funkcionalitu, </w:t>
      </w:r>
      <w:r w:rsidR="00190C5F">
        <w:t>procesy</w:t>
      </w:r>
      <w:r w:rsidR="00EA1BB5">
        <w:t xml:space="preserve"> a služby</w:t>
      </w:r>
      <w:r w:rsidR="00190C5F">
        <w:t xml:space="preserve"> koncovým uživatelům, které </w:t>
      </w:r>
      <w:r w:rsidR="001B2C68">
        <w:t>byly zajišťovány současn</w:t>
      </w:r>
      <w:r>
        <w:t>ým on-premise prostředím</w:t>
      </w:r>
      <w:r w:rsidR="00155F7D">
        <w:t>.</w:t>
      </w:r>
    </w:p>
    <w:p w14:paraId="362EB76A" w14:textId="1A5862D3" w:rsidR="002C3E91" w:rsidRDefault="00155F7D" w:rsidP="00B12201">
      <w:pPr>
        <w:pStyle w:val="Odstavecseseznamem"/>
        <w:numPr>
          <w:ilvl w:val="0"/>
          <w:numId w:val="25"/>
        </w:numPr>
      </w:pPr>
      <w:r>
        <w:t>P</w:t>
      </w:r>
      <w:r w:rsidR="00F540C0">
        <w:t xml:space="preserve">ři </w:t>
      </w:r>
      <w:r>
        <w:t xml:space="preserve">migraci a </w:t>
      </w:r>
      <w:r w:rsidR="00F540C0">
        <w:t xml:space="preserve">implementaci </w:t>
      </w:r>
      <w:r>
        <w:t>budou využity veškeré technologické možnosti cloudové</w:t>
      </w:r>
      <w:r w:rsidR="002731E0">
        <w:t xml:space="preserve"> služby CRM a prostředí</w:t>
      </w:r>
      <w:r w:rsidR="00DF3E9F">
        <w:t xml:space="preserve"> a služeb</w:t>
      </w:r>
      <w:r w:rsidR="002731E0">
        <w:t xml:space="preserve"> Azure Cloud</w:t>
      </w:r>
      <w:r w:rsidR="00504666">
        <w:t xml:space="preserve"> tak, aby došlo </w:t>
      </w:r>
      <w:r w:rsidR="00C41C23">
        <w:t>k celkovému zjednodušení aplikace</w:t>
      </w:r>
      <w:r w:rsidR="00DF3E9F">
        <w:t xml:space="preserve"> a </w:t>
      </w:r>
      <w:r w:rsidR="00C41C23">
        <w:t xml:space="preserve">optimalizaci </w:t>
      </w:r>
      <w:r w:rsidR="00FE6745">
        <w:t>podporovaných procesů a realizovaných customizací</w:t>
      </w:r>
      <w:r w:rsidR="00DF3E9F">
        <w:t>.</w:t>
      </w:r>
      <w:r>
        <w:t xml:space="preserve"> </w:t>
      </w:r>
    </w:p>
    <w:p w14:paraId="7DBB6D12" w14:textId="605FC2F2" w:rsidR="00983ABE" w:rsidRDefault="000609A0" w:rsidP="00B12201">
      <w:pPr>
        <w:pStyle w:val="Odstavecseseznamem"/>
        <w:numPr>
          <w:ilvl w:val="0"/>
          <w:numId w:val="25"/>
        </w:numPr>
      </w:pPr>
      <w:r>
        <w:t>Pro n</w:t>
      </w:r>
      <w:r w:rsidR="006B7EFF">
        <w:t>ov</w:t>
      </w:r>
      <w:r>
        <w:t>ou</w:t>
      </w:r>
      <w:r w:rsidR="006B7EFF">
        <w:t xml:space="preserve"> cloudov</w:t>
      </w:r>
      <w:r>
        <w:t>ou</w:t>
      </w:r>
      <w:r w:rsidR="006B7EFF">
        <w:t xml:space="preserve"> služb</w:t>
      </w:r>
      <w:r>
        <w:t>u</w:t>
      </w:r>
      <w:r w:rsidR="006B7EFF">
        <w:t xml:space="preserve"> CRM </w:t>
      </w:r>
      <w:r>
        <w:t xml:space="preserve">bude migrována kompletní datová základna </w:t>
      </w:r>
      <w:r w:rsidR="0094789A">
        <w:t>současného CRM tak, aby byla veškerá data k dispozici v novém prostředí</w:t>
      </w:r>
      <w:r w:rsidR="004C7F72">
        <w:t>.</w:t>
      </w:r>
    </w:p>
    <w:p w14:paraId="36A8C09F" w14:textId="3034237F" w:rsidR="003F5002" w:rsidRDefault="003F5002" w:rsidP="00B12201">
      <w:pPr>
        <w:pStyle w:val="Odstavecseseznamem"/>
        <w:numPr>
          <w:ilvl w:val="0"/>
          <w:numId w:val="25"/>
        </w:numPr>
      </w:pPr>
      <w:r>
        <w:t xml:space="preserve">Nové prostředí cloudové služby CRM bude plně integrováno </w:t>
      </w:r>
      <w:r w:rsidR="00E76184">
        <w:t xml:space="preserve">do informačního systému PGRLF </w:t>
      </w:r>
      <w:r w:rsidR="00B36273">
        <w:t xml:space="preserve">a napojeno na další klíčové </w:t>
      </w:r>
      <w:r w:rsidR="0091733B">
        <w:t>služby/</w:t>
      </w:r>
      <w:r w:rsidR="00B36273">
        <w:t xml:space="preserve">aplikace </w:t>
      </w:r>
      <w:r w:rsidR="00A94845">
        <w:t xml:space="preserve">s důrazem na MS Dynamics 365 Business </w:t>
      </w:r>
      <w:proofErr w:type="spellStart"/>
      <w:r w:rsidR="00A94845">
        <w:t>Central</w:t>
      </w:r>
      <w:proofErr w:type="spellEnd"/>
      <w:r w:rsidR="00A94845">
        <w:t xml:space="preserve">, </w:t>
      </w:r>
      <w:r w:rsidR="007F46DA">
        <w:t xml:space="preserve">systém </w:t>
      </w:r>
      <w:r w:rsidR="007D78D2">
        <w:t>el. spisové služby e-Spis</w:t>
      </w:r>
      <w:r w:rsidR="001C0B76">
        <w:t>, dlouhodobé úložiště el. dokumentů SOFA</w:t>
      </w:r>
      <w:r w:rsidR="00E960E8">
        <w:t xml:space="preserve"> a centrální integrační sběrnici Azure ESB PGRLF.</w:t>
      </w:r>
    </w:p>
    <w:p w14:paraId="682D8F92" w14:textId="60C74F46" w:rsidR="00375CBC" w:rsidRPr="0010487E" w:rsidRDefault="00924683" w:rsidP="00CD6195">
      <w:r w:rsidRPr="0010487E">
        <w:t xml:space="preserve"> </w:t>
      </w:r>
    </w:p>
    <w:p w14:paraId="29D1E509" w14:textId="694A2199" w:rsidR="00375CBC" w:rsidRDefault="00375D4D" w:rsidP="00C53C40">
      <w:pPr>
        <w:pStyle w:val="Nadpis1"/>
      </w:pPr>
      <w:bookmarkStart w:id="2" w:name="_Toc145767585"/>
      <w:r>
        <w:t xml:space="preserve">Fáze </w:t>
      </w:r>
      <w:r w:rsidR="00462629">
        <w:t>realizace zakázky</w:t>
      </w:r>
      <w:bookmarkEnd w:id="2"/>
    </w:p>
    <w:p w14:paraId="4D060016" w14:textId="77777777" w:rsidR="00462629" w:rsidRDefault="00462629" w:rsidP="00462629"/>
    <w:p w14:paraId="3B7AE25B" w14:textId="19B86CF6" w:rsidR="00462629" w:rsidRDefault="00462629" w:rsidP="00462629">
      <w:r>
        <w:t xml:space="preserve">Zakázka bude realizována ve </w:t>
      </w:r>
      <w:r w:rsidR="00F72792">
        <w:t>třech vzájemně navazujících fázích:</w:t>
      </w:r>
    </w:p>
    <w:p w14:paraId="44E0AE99" w14:textId="47D3D93D" w:rsidR="00F72792" w:rsidRDefault="007726EA" w:rsidP="007726EA">
      <w:pPr>
        <w:pStyle w:val="Odstavecseseznamem"/>
        <w:numPr>
          <w:ilvl w:val="0"/>
          <w:numId w:val="26"/>
        </w:numPr>
      </w:pPr>
      <w:r>
        <w:t>Fáze 1: Analý</w:t>
      </w:r>
      <w:r w:rsidR="00115D36">
        <w:t>za</w:t>
      </w:r>
      <w:r w:rsidR="00EB63C4">
        <w:t xml:space="preserve"> současného stavu</w:t>
      </w:r>
    </w:p>
    <w:p w14:paraId="18B813D3" w14:textId="0B4E72B0" w:rsidR="00115D36" w:rsidRDefault="00115D36" w:rsidP="007726EA">
      <w:pPr>
        <w:pStyle w:val="Odstavecseseznamem"/>
        <w:numPr>
          <w:ilvl w:val="0"/>
          <w:numId w:val="26"/>
        </w:numPr>
      </w:pPr>
      <w:r>
        <w:t>Fáze 2: Vývoj</w:t>
      </w:r>
      <w:r w:rsidR="00E04572">
        <w:t xml:space="preserve">, </w:t>
      </w:r>
      <w:r>
        <w:t>implementace</w:t>
      </w:r>
      <w:r w:rsidR="00E04572">
        <w:t xml:space="preserve"> a </w:t>
      </w:r>
      <w:r w:rsidR="00D0669D">
        <w:t>testování</w:t>
      </w:r>
    </w:p>
    <w:p w14:paraId="65879C6E" w14:textId="2541C451" w:rsidR="00115D36" w:rsidRPr="00462629" w:rsidRDefault="00115D36" w:rsidP="007726EA">
      <w:pPr>
        <w:pStyle w:val="Odstavecseseznamem"/>
        <w:numPr>
          <w:ilvl w:val="0"/>
          <w:numId w:val="26"/>
        </w:numPr>
      </w:pPr>
      <w:r>
        <w:t xml:space="preserve">Fáze 3: </w:t>
      </w:r>
      <w:r w:rsidR="004B659E">
        <w:t>Spuštění produktivního provozu a post</w:t>
      </w:r>
      <w:r w:rsidR="00EB63C4">
        <w:t>-</w:t>
      </w:r>
      <w:r w:rsidR="004B659E">
        <w:t>implementační podpora</w:t>
      </w:r>
    </w:p>
    <w:p w14:paraId="55FA40F8" w14:textId="77777777" w:rsidR="007815DC" w:rsidRDefault="007815DC" w:rsidP="00443BF3"/>
    <w:p w14:paraId="555840F5" w14:textId="64BC3857" w:rsidR="00317463" w:rsidRDefault="00317463" w:rsidP="00443BF3">
      <w:r>
        <w:t xml:space="preserve">Každá fáze bude ukončena akceptací ze strany </w:t>
      </w:r>
      <w:r w:rsidR="00F52196">
        <w:t xml:space="preserve">PGRLF a zároveň představuje </w:t>
      </w:r>
      <w:r w:rsidR="00F52196" w:rsidRPr="00D0669D">
        <w:rPr>
          <w:b/>
          <w:bCs/>
        </w:rPr>
        <w:t>fakturační milník realizace</w:t>
      </w:r>
      <w:r w:rsidR="00F52196">
        <w:t>.</w:t>
      </w:r>
    </w:p>
    <w:p w14:paraId="77F08466" w14:textId="7EE4CDCD" w:rsidR="0061129E" w:rsidRDefault="00D0669D" w:rsidP="0061129E">
      <w:pPr>
        <w:pStyle w:val="Nadpis2u"/>
      </w:pPr>
      <w:bookmarkStart w:id="3" w:name="_Toc145767586"/>
      <w:r>
        <w:t>Fáze 1: Analýza současného stavu</w:t>
      </w:r>
      <w:bookmarkEnd w:id="3"/>
    </w:p>
    <w:p w14:paraId="4F1D1E4C" w14:textId="77777777" w:rsidR="00BC53B7" w:rsidRDefault="00BC53B7" w:rsidP="00BC53B7"/>
    <w:p w14:paraId="59127B8C" w14:textId="73AA310A" w:rsidR="00A57726" w:rsidRDefault="00DA35AD" w:rsidP="00BC53B7">
      <w:r>
        <w:t xml:space="preserve">V rámci této fáze dodavatel </w:t>
      </w:r>
      <w:r w:rsidR="00454ABB">
        <w:t xml:space="preserve">provede vlastní analýzu </w:t>
      </w:r>
      <w:r w:rsidR="007C0776">
        <w:t>CRM prostředí PGRLF a souvisejících aplikací</w:t>
      </w:r>
      <w:r w:rsidR="00F109E1">
        <w:t xml:space="preserve"> tak, aby:</w:t>
      </w:r>
    </w:p>
    <w:p w14:paraId="1B214A9D" w14:textId="6DA72EAD" w:rsidR="00F109E1" w:rsidRDefault="00F109E1" w:rsidP="00F109E1">
      <w:pPr>
        <w:pStyle w:val="Odstavecseseznamem"/>
        <w:numPr>
          <w:ilvl w:val="0"/>
          <w:numId w:val="26"/>
        </w:numPr>
      </w:pPr>
      <w:r>
        <w:t xml:space="preserve">si ověřil a dále do detailu rozpracoval základní informace, uvedené v tomto </w:t>
      </w:r>
      <w:r w:rsidR="00DB6438">
        <w:t>dokumentu,</w:t>
      </w:r>
    </w:p>
    <w:p w14:paraId="16F8D721" w14:textId="77CCA397" w:rsidR="00DB6438" w:rsidRDefault="00DB6438" w:rsidP="00F109E1">
      <w:pPr>
        <w:pStyle w:val="Odstavecseseznamem"/>
        <w:numPr>
          <w:ilvl w:val="0"/>
          <w:numId w:val="26"/>
        </w:numPr>
      </w:pPr>
      <w:r>
        <w:t xml:space="preserve">připravil detailní návrh </w:t>
      </w:r>
      <w:r w:rsidR="008940E5">
        <w:t>kroků a činností, které musí být realizovány v následujících fázích realizace</w:t>
      </w:r>
      <w:r w:rsidR="00710BB3">
        <w:t>,</w:t>
      </w:r>
    </w:p>
    <w:p w14:paraId="3AB2733C" w14:textId="23036BA0" w:rsidR="00AE2032" w:rsidRDefault="00AE2032" w:rsidP="00F109E1">
      <w:pPr>
        <w:pStyle w:val="Odstavecseseznamem"/>
        <w:numPr>
          <w:ilvl w:val="0"/>
          <w:numId w:val="26"/>
        </w:numPr>
      </w:pPr>
      <w:r>
        <w:t>připravil návrh úprav</w:t>
      </w:r>
      <w:r w:rsidR="000277CF">
        <w:t xml:space="preserve"> </w:t>
      </w:r>
      <w:r w:rsidR="0064674C">
        <w:t xml:space="preserve">modulu, skriptů, entit, </w:t>
      </w:r>
      <w:proofErr w:type="gramStart"/>
      <w:r w:rsidR="0064674C">
        <w:t>dat,</w:t>
      </w:r>
      <w:proofErr w:type="gramEnd"/>
      <w:r w:rsidR="0064674C">
        <w:t xml:space="preserve"> atd.</w:t>
      </w:r>
      <w:r>
        <w:t>, které budou muset být realizovány pro úspěšný převod do cloudového prostředí</w:t>
      </w:r>
      <w:r w:rsidR="000277CF">
        <w:t>,</w:t>
      </w:r>
    </w:p>
    <w:p w14:paraId="7686EFA4" w14:textId="526C391F" w:rsidR="00770643" w:rsidRDefault="00710BB3" w:rsidP="00F109E1">
      <w:pPr>
        <w:pStyle w:val="Odstavecseseznamem"/>
        <w:numPr>
          <w:ilvl w:val="0"/>
          <w:numId w:val="26"/>
        </w:numPr>
      </w:pPr>
      <w:r>
        <w:t xml:space="preserve">připravil detailní návrh technického řešení </w:t>
      </w:r>
      <w:r w:rsidR="00B538B3">
        <w:t xml:space="preserve">u všech částí CRM, které budou muset být </w:t>
      </w:r>
      <w:r w:rsidR="0064674C">
        <w:t xml:space="preserve">nově vyvinuté v cloudovém prostředí </w:t>
      </w:r>
      <w:r w:rsidR="00EE331E">
        <w:t xml:space="preserve">spolu s přesnou identifikací </w:t>
      </w:r>
      <w:r w:rsidR="00EE331E">
        <w:lastRenderedPageBreak/>
        <w:t xml:space="preserve">součinnosti PGRLF (ve smyslu služeb, licencí a dalších </w:t>
      </w:r>
      <w:r w:rsidR="00373AED">
        <w:t xml:space="preserve">funkcí v Azure </w:t>
      </w:r>
      <w:proofErr w:type="spellStart"/>
      <w:r w:rsidR="00373AED">
        <w:t>tenantu</w:t>
      </w:r>
      <w:proofErr w:type="spellEnd"/>
      <w:r w:rsidR="00373AED">
        <w:t>), kterou bude potře</w:t>
      </w:r>
      <w:r w:rsidR="00DC4375">
        <w:t>bovat zajistit pro úspěšný vývoj</w:t>
      </w:r>
      <w:r w:rsidR="00916B79">
        <w:t>,</w:t>
      </w:r>
    </w:p>
    <w:p w14:paraId="033F99BC" w14:textId="2F1CA68E" w:rsidR="00710BB3" w:rsidRDefault="00070972" w:rsidP="00F109E1">
      <w:pPr>
        <w:pStyle w:val="Odstavecseseznamem"/>
        <w:numPr>
          <w:ilvl w:val="0"/>
          <w:numId w:val="26"/>
        </w:numPr>
      </w:pPr>
      <w:r>
        <w:t xml:space="preserve">připravil detailní návrh řešení integrací na ostatní </w:t>
      </w:r>
      <w:r w:rsidR="002C59EB">
        <w:t>využívané komponenty IS PGRLF včetně rozsahu součinnosti</w:t>
      </w:r>
      <w:r w:rsidR="004707CF">
        <w:t xml:space="preserve">, kterou bude nutné zajistit u dodavatelů/provozovatelů </w:t>
      </w:r>
      <w:r w:rsidR="00916B79">
        <w:t>těchto komponent,</w:t>
      </w:r>
      <w:r w:rsidR="00830421">
        <w:t xml:space="preserve"> </w:t>
      </w:r>
    </w:p>
    <w:p w14:paraId="7DBBD6F0" w14:textId="04EE605A" w:rsidR="004A62A8" w:rsidRDefault="004A62A8" w:rsidP="00F109E1">
      <w:pPr>
        <w:pStyle w:val="Odstavecseseznamem"/>
        <w:numPr>
          <w:ilvl w:val="0"/>
          <w:numId w:val="26"/>
        </w:numPr>
      </w:pPr>
      <w:r>
        <w:t xml:space="preserve">připravil detailní požadavky na součinnost věcných </w:t>
      </w:r>
      <w:r w:rsidR="00EC742D">
        <w:t>garantů a dalších specialistů PGRLF v oblastech, kde identifikuje nedostatečné</w:t>
      </w:r>
      <w:r w:rsidR="009F4610">
        <w:t xml:space="preserve"> podklady pro provedení úspěšné migrace/vývoje</w:t>
      </w:r>
      <w:r w:rsidR="00916B79">
        <w:t>,</w:t>
      </w:r>
    </w:p>
    <w:p w14:paraId="5F01675D" w14:textId="3679576D" w:rsidR="00CB4F96" w:rsidRDefault="008411E5" w:rsidP="00F109E1">
      <w:pPr>
        <w:pStyle w:val="Odstavecseseznamem"/>
        <w:numPr>
          <w:ilvl w:val="0"/>
          <w:numId w:val="26"/>
        </w:numPr>
      </w:pPr>
      <w:r>
        <w:t>připravil návrh use-</w:t>
      </w:r>
      <w:proofErr w:type="spellStart"/>
      <w:r>
        <w:t>cases</w:t>
      </w:r>
      <w:proofErr w:type="spellEnd"/>
      <w:r>
        <w:t xml:space="preserve"> pro FAT a UAT testování </w:t>
      </w:r>
      <w:r w:rsidR="004C6EFD">
        <w:t>pro akceptační řízení Fáze 2.</w:t>
      </w:r>
    </w:p>
    <w:p w14:paraId="474B3507" w14:textId="77777777" w:rsidR="00A020AD" w:rsidRDefault="00A020AD" w:rsidP="00A020AD"/>
    <w:p w14:paraId="15AB4FCD" w14:textId="7D20292D" w:rsidR="00A020AD" w:rsidRPr="0085637F" w:rsidRDefault="00A63891" w:rsidP="00A020AD">
      <w:pPr>
        <w:rPr>
          <w:b/>
          <w:bCs/>
        </w:rPr>
      </w:pPr>
      <w:r w:rsidRPr="0085637F">
        <w:rPr>
          <w:b/>
          <w:bCs/>
        </w:rPr>
        <w:t>Požadované výstupy</w:t>
      </w:r>
      <w:r w:rsidR="001837EF">
        <w:rPr>
          <w:b/>
          <w:bCs/>
        </w:rPr>
        <w:t xml:space="preserve"> pro akceptaci</w:t>
      </w:r>
      <w:r w:rsidR="000A1788">
        <w:rPr>
          <w:b/>
          <w:bCs/>
        </w:rPr>
        <w:t xml:space="preserve"> Fáze 1</w:t>
      </w:r>
      <w:r w:rsidRPr="0085637F">
        <w:rPr>
          <w:b/>
          <w:bCs/>
        </w:rPr>
        <w:t>:</w:t>
      </w:r>
    </w:p>
    <w:p w14:paraId="45BC541B" w14:textId="199A3EEA" w:rsidR="00A63891" w:rsidRDefault="003C27F4" w:rsidP="003C27F4">
      <w:pPr>
        <w:pStyle w:val="Odstavecseseznamem"/>
        <w:numPr>
          <w:ilvl w:val="0"/>
          <w:numId w:val="26"/>
        </w:numPr>
      </w:pPr>
      <w:r>
        <w:t xml:space="preserve">dokument </w:t>
      </w:r>
      <w:r w:rsidR="001B73C7">
        <w:t>s analýzou CRM</w:t>
      </w:r>
      <w:r w:rsidR="0085637F">
        <w:t xml:space="preserve"> dle výše uvedeného zadání</w:t>
      </w:r>
    </w:p>
    <w:p w14:paraId="4E8C278E" w14:textId="2F78DBEA" w:rsidR="0085637F" w:rsidRDefault="00A9380E" w:rsidP="003C27F4">
      <w:pPr>
        <w:pStyle w:val="Odstavecseseznamem"/>
        <w:numPr>
          <w:ilvl w:val="0"/>
          <w:numId w:val="26"/>
        </w:numPr>
      </w:pPr>
      <w:r>
        <w:t xml:space="preserve">detailní </w:t>
      </w:r>
      <w:r w:rsidR="0085637F">
        <w:t xml:space="preserve">časový harmonogram </w:t>
      </w:r>
      <w:r>
        <w:t>realizace Fáze 2 a 3</w:t>
      </w:r>
      <w:r w:rsidR="00D75A04">
        <w:t>.</w:t>
      </w:r>
    </w:p>
    <w:p w14:paraId="7D93A39D" w14:textId="77777777" w:rsidR="00D75A04" w:rsidRDefault="00D75A04" w:rsidP="00D75A04"/>
    <w:p w14:paraId="64FF0EA7" w14:textId="2325936F" w:rsidR="0033099C" w:rsidRDefault="00D67A28" w:rsidP="00D75A04">
      <w:r>
        <w:t xml:space="preserve">Pro sestavení detailní časového harmonogramu je dodavatel povinen respektovat </w:t>
      </w:r>
      <w:r w:rsidR="005A6317">
        <w:t>termíny stanovené v následujících kapitolách tohoto dokumentu pro Fáze 2. a 3.</w:t>
      </w:r>
      <w:r w:rsidR="00EA4B8D">
        <w:t xml:space="preserve"> Tyto termíny jsou stanovené jako nejzazší možné</w:t>
      </w:r>
      <w:r w:rsidR="00C03B00">
        <w:t xml:space="preserve">, dodavatel je může </w:t>
      </w:r>
      <w:r w:rsidR="00F2096D">
        <w:t xml:space="preserve">v rámci analýzy posunout a navrhnout </w:t>
      </w:r>
      <w:r w:rsidR="0050228A">
        <w:t xml:space="preserve">dřívější provedení v případě rychlejšího postupu prací. </w:t>
      </w:r>
      <w:r w:rsidR="005A6317">
        <w:t xml:space="preserve"> </w:t>
      </w:r>
    </w:p>
    <w:p w14:paraId="1460A880" w14:textId="77777777" w:rsidR="0033099C" w:rsidRDefault="0033099C" w:rsidP="00D75A04"/>
    <w:p w14:paraId="302CA063" w14:textId="08B4693E" w:rsidR="00D75A04" w:rsidRDefault="00D75A04" w:rsidP="00D75A04">
      <w:r w:rsidRPr="00D75A04">
        <w:rPr>
          <w:b/>
          <w:bCs/>
        </w:rPr>
        <w:t>Doba trvání</w:t>
      </w:r>
      <w:r w:rsidR="000A1788">
        <w:rPr>
          <w:b/>
          <w:bCs/>
        </w:rPr>
        <w:t xml:space="preserve"> Fáze 1</w:t>
      </w:r>
      <w:r w:rsidRPr="00D75A04">
        <w:rPr>
          <w:b/>
          <w:bCs/>
        </w:rPr>
        <w:t>:</w:t>
      </w:r>
      <w:r w:rsidR="00EB1B7F">
        <w:rPr>
          <w:b/>
          <w:bCs/>
        </w:rPr>
        <w:t xml:space="preserve"> </w:t>
      </w:r>
      <w:r w:rsidR="00EB1B7F">
        <w:t>max. 3 kalendářní měsíce od datumu účinnosti smlouvy</w:t>
      </w:r>
      <w:r w:rsidR="0044775E">
        <w:t>.</w:t>
      </w:r>
    </w:p>
    <w:p w14:paraId="090E5AB2" w14:textId="794CF6D4" w:rsidR="00BC53B7" w:rsidRDefault="00BC53B7" w:rsidP="00BC53B7">
      <w:pPr>
        <w:pStyle w:val="Nadpis2u"/>
      </w:pPr>
      <w:bookmarkStart w:id="4" w:name="_Toc145767587"/>
      <w:r>
        <w:t>Fáze 2: Vývoj, implementace a testování</w:t>
      </w:r>
      <w:bookmarkEnd w:id="4"/>
    </w:p>
    <w:p w14:paraId="4512C923" w14:textId="77777777" w:rsidR="00BC53B7" w:rsidRDefault="00BC53B7" w:rsidP="00BC53B7"/>
    <w:p w14:paraId="4B9C646E" w14:textId="77777777" w:rsidR="00DC45A5" w:rsidRDefault="00F07464" w:rsidP="00BC53B7">
      <w:r>
        <w:t xml:space="preserve">V rámci této fáze dodavatel </w:t>
      </w:r>
      <w:r w:rsidR="004711C8">
        <w:t xml:space="preserve">provede </w:t>
      </w:r>
      <w:r w:rsidR="00793842">
        <w:t>veškeré vývojové</w:t>
      </w:r>
      <w:r w:rsidR="00D33519">
        <w:t>, konfigurační a implementační práce stanovené akceptovanými výstupy Fáze 1 pro migraci</w:t>
      </w:r>
      <w:r w:rsidR="003A32CD">
        <w:t xml:space="preserve"> on-premise CRM </w:t>
      </w:r>
      <w:r w:rsidR="00B16C63">
        <w:t>do prostředí cloudové služby MS D365 CE</w:t>
      </w:r>
      <w:r w:rsidR="00D33519">
        <w:t>.</w:t>
      </w:r>
    </w:p>
    <w:p w14:paraId="4DB4CBCC" w14:textId="77777777" w:rsidR="007A5459" w:rsidRDefault="007A5459" w:rsidP="00BC53B7"/>
    <w:p w14:paraId="75664E49" w14:textId="2E354C17" w:rsidR="00880B76" w:rsidRDefault="00DC45A5" w:rsidP="00BC53B7">
      <w:r>
        <w:t>Současně budou dodavatelem</w:t>
      </w:r>
      <w:r w:rsidR="007F24AA">
        <w:t xml:space="preserve"> ve spolupráci s PGRLF</w:t>
      </w:r>
      <w:r>
        <w:t xml:space="preserve"> provedeny vývojářské</w:t>
      </w:r>
      <w:r w:rsidR="00F31A4D">
        <w:t xml:space="preserve">/dodavatelské testy (FAT – </w:t>
      </w:r>
      <w:proofErr w:type="spellStart"/>
      <w:r w:rsidR="00F31A4D">
        <w:t>Factory</w:t>
      </w:r>
      <w:proofErr w:type="spellEnd"/>
      <w:r w:rsidR="00F31A4D">
        <w:t xml:space="preserve"> </w:t>
      </w:r>
      <w:proofErr w:type="spellStart"/>
      <w:r w:rsidR="00F31A4D">
        <w:t>Acceptance</w:t>
      </w:r>
      <w:proofErr w:type="spellEnd"/>
      <w:r w:rsidR="00F31A4D">
        <w:t xml:space="preserve"> Testing)</w:t>
      </w:r>
      <w:r w:rsidR="00963CCB">
        <w:t xml:space="preserve"> a následně</w:t>
      </w:r>
      <w:r w:rsidR="00F63FDA">
        <w:t xml:space="preserve"> budou realizovány</w:t>
      </w:r>
      <w:r w:rsidR="00963CCB">
        <w:t xml:space="preserve"> uživatelské testy PGRLF (UAT – User </w:t>
      </w:r>
      <w:proofErr w:type="spellStart"/>
      <w:r w:rsidR="00963CCB">
        <w:t>Acceptance</w:t>
      </w:r>
      <w:proofErr w:type="spellEnd"/>
      <w:r w:rsidR="00963CCB">
        <w:t xml:space="preserve"> Testing)</w:t>
      </w:r>
      <w:r w:rsidR="006A4415">
        <w:t xml:space="preserve"> a to v</w:t>
      </w:r>
      <w:r w:rsidR="00472321">
        <w:t> </w:t>
      </w:r>
      <w:r w:rsidR="006A4415">
        <w:t>ná</w:t>
      </w:r>
      <w:r w:rsidR="00472321">
        <w:t>sledujícím rozsahu:</w:t>
      </w:r>
    </w:p>
    <w:p w14:paraId="5C4C7C4B" w14:textId="77777777" w:rsidR="00472321" w:rsidRDefault="00472321" w:rsidP="00BC53B7"/>
    <w:p w14:paraId="48F3564A" w14:textId="599324AB" w:rsidR="00472321" w:rsidRPr="00472321" w:rsidRDefault="00472321" w:rsidP="007A5459">
      <w:pPr>
        <w:pStyle w:val="Odstavecseseznamem"/>
        <w:numPr>
          <w:ilvl w:val="0"/>
          <w:numId w:val="32"/>
        </w:numPr>
        <w:ind w:left="426" w:hanging="426"/>
      </w:pPr>
      <w:proofErr w:type="spellStart"/>
      <w:r w:rsidRPr="007A5459">
        <w:rPr>
          <w:b/>
          <w:bCs/>
        </w:rPr>
        <w:t>Assembly</w:t>
      </w:r>
      <w:proofErr w:type="spellEnd"/>
      <w:r w:rsidR="0007195D" w:rsidRPr="007A5459">
        <w:rPr>
          <w:b/>
          <w:bCs/>
        </w:rPr>
        <w:t>/vývojářské</w:t>
      </w:r>
      <w:r w:rsidRPr="007A5459">
        <w:rPr>
          <w:b/>
          <w:bCs/>
        </w:rPr>
        <w:t xml:space="preserve"> test</w:t>
      </w:r>
      <w:r w:rsidR="0007195D" w:rsidRPr="007A5459">
        <w:rPr>
          <w:b/>
          <w:bCs/>
        </w:rPr>
        <w:t>y</w:t>
      </w:r>
    </w:p>
    <w:p w14:paraId="5840CBF2" w14:textId="77777777" w:rsidR="00BF0E0E" w:rsidRDefault="00BF0E0E" w:rsidP="00C310C4">
      <w:pPr>
        <w:rPr>
          <w:b/>
          <w:bCs/>
        </w:rPr>
      </w:pPr>
    </w:p>
    <w:p w14:paraId="3A4232B2" w14:textId="61094C6E" w:rsidR="00472321" w:rsidRPr="00472321" w:rsidRDefault="00BF0E0E" w:rsidP="00C310C4">
      <w:r>
        <w:t>N</w:t>
      </w:r>
      <w:r w:rsidR="00472321" w:rsidRPr="00472321">
        <w:t xml:space="preserve">a straně dodavatele </w:t>
      </w:r>
      <w:r>
        <w:t xml:space="preserve">bude provedeno </w:t>
      </w:r>
      <w:r w:rsidR="00472321" w:rsidRPr="00472321">
        <w:t>úspěšné testování programátorem</w:t>
      </w:r>
      <w:r w:rsidR="000A7C06">
        <w:t xml:space="preserve"> a kód bude úspěšně nasazen do testovacího prostředí.</w:t>
      </w:r>
      <w:r w:rsidR="00CE05DB">
        <w:t xml:space="preserve"> </w:t>
      </w:r>
      <w:r w:rsidR="009D03C7">
        <w:t xml:space="preserve">Současně budou provedeny testy kvality a správnosti kódu, za tímto účelem má objednatel </w:t>
      </w:r>
      <w:r w:rsidR="004C672F">
        <w:t xml:space="preserve">zajištěny licence </w:t>
      </w:r>
      <w:r w:rsidR="00934175">
        <w:t xml:space="preserve">nástroje </w:t>
      </w:r>
      <w:proofErr w:type="spellStart"/>
      <w:r w:rsidR="00934175">
        <w:t>SonarCloud</w:t>
      </w:r>
      <w:proofErr w:type="spellEnd"/>
      <w:r w:rsidR="00934175">
        <w:t xml:space="preserve">, do kterého je připojeno prostředí </w:t>
      </w:r>
      <w:r w:rsidR="00222520">
        <w:t xml:space="preserve">Azure </w:t>
      </w:r>
      <w:proofErr w:type="spellStart"/>
      <w:r w:rsidR="00222520">
        <w:t>DevOps</w:t>
      </w:r>
      <w:proofErr w:type="spellEnd"/>
      <w:r w:rsidR="00222520">
        <w:t xml:space="preserve"> objednatele.</w:t>
      </w:r>
    </w:p>
    <w:p w14:paraId="392FADD7" w14:textId="77777777" w:rsidR="00BF0E0E" w:rsidRDefault="00BF0E0E" w:rsidP="00BC694B"/>
    <w:p w14:paraId="189F9A07" w14:textId="6EC93CD5" w:rsidR="00472321" w:rsidRPr="00472321" w:rsidRDefault="00472321" w:rsidP="00BC694B">
      <w:r w:rsidRPr="00BF0E0E">
        <w:rPr>
          <w:b/>
          <w:bCs/>
        </w:rPr>
        <w:t>Akceptační kritéria:</w:t>
      </w:r>
      <w:r w:rsidRPr="00472321">
        <w:t xml:space="preserve"> PGRLF </w:t>
      </w:r>
      <w:proofErr w:type="gramStart"/>
      <w:r w:rsidRPr="00472321">
        <w:t>obdrží</w:t>
      </w:r>
      <w:proofErr w:type="gramEnd"/>
      <w:r w:rsidRPr="00472321">
        <w:t xml:space="preserve"> pouze funkcionality, u kterých bylo ověřeno dodavatelem, že je lze zaregistrovat/nasadit a spustit. Bude akceptováno po ucelených dílčích logických celcích (</w:t>
      </w:r>
      <w:proofErr w:type="spellStart"/>
      <w:r w:rsidRPr="00472321">
        <w:t>javascripty</w:t>
      </w:r>
      <w:proofErr w:type="spellEnd"/>
      <w:r w:rsidRPr="00472321">
        <w:t>, pracovní postupy, WFA, reporty apod.) nikoli po jednom scriptu, jednom reportu apod.</w:t>
      </w:r>
    </w:p>
    <w:p w14:paraId="74AB6B0B" w14:textId="77777777" w:rsidR="00BC694B" w:rsidRDefault="00BC694B" w:rsidP="00472321"/>
    <w:p w14:paraId="3DE4BD55" w14:textId="47165200" w:rsidR="00472321" w:rsidRPr="00472321" w:rsidRDefault="00472321" w:rsidP="007A5459">
      <w:pPr>
        <w:pStyle w:val="Odstavecseseznamem"/>
        <w:numPr>
          <w:ilvl w:val="0"/>
          <w:numId w:val="32"/>
        </w:numPr>
        <w:ind w:left="426" w:hanging="426"/>
        <w:rPr>
          <w:b/>
          <w:bCs/>
        </w:rPr>
      </w:pPr>
      <w:r w:rsidRPr="00472321">
        <w:rPr>
          <w:b/>
          <w:bCs/>
        </w:rPr>
        <w:t>FAT</w:t>
      </w:r>
      <w:r w:rsidR="00F23438">
        <w:rPr>
          <w:b/>
          <w:bCs/>
        </w:rPr>
        <w:t xml:space="preserve"> testy</w:t>
      </w:r>
    </w:p>
    <w:p w14:paraId="3C15794A" w14:textId="0927D6E1" w:rsidR="00472321" w:rsidRDefault="00472321" w:rsidP="00F23438">
      <w:r w:rsidRPr="00472321">
        <w:t>FAT z velké části budou probíhat ve spolupráci s vývojovým týmem</w:t>
      </w:r>
      <w:r w:rsidR="001A22FB">
        <w:t xml:space="preserve"> objednatele</w:t>
      </w:r>
      <w:r w:rsidRPr="00472321">
        <w:t>.</w:t>
      </w:r>
      <w:r w:rsidR="00584824">
        <w:t xml:space="preserve"> Dodavatel je povinen provést </w:t>
      </w:r>
      <w:r w:rsidRPr="00472321">
        <w:t>funkční i nefunkční testy</w:t>
      </w:r>
      <w:r w:rsidR="00584824">
        <w:t>.</w:t>
      </w:r>
    </w:p>
    <w:p w14:paraId="1119A435" w14:textId="77777777" w:rsidR="00584824" w:rsidRPr="00472321" w:rsidRDefault="00584824" w:rsidP="00F23438"/>
    <w:p w14:paraId="1EDAEC51" w14:textId="2BFB841E" w:rsidR="00472321" w:rsidRDefault="00472321" w:rsidP="00472321">
      <w:r w:rsidRPr="00472321">
        <w:rPr>
          <w:b/>
          <w:bCs/>
        </w:rPr>
        <w:t>Akceptační kritéria:</w:t>
      </w:r>
      <w:r w:rsidRPr="00472321">
        <w:t xml:space="preserve"> </w:t>
      </w:r>
      <w:r w:rsidR="00CE27A4">
        <w:t>Tým objednatele</w:t>
      </w:r>
      <w:r w:rsidRPr="00472321">
        <w:t xml:space="preserve"> ve spolupráci s dodavatelem </w:t>
      </w:r>
      <w:proofErr w:type="gramStart"/>
      <w:r w:rsidRPr="00472321">
        <w:t>ověří</w:t>
      </w:r>
      <w:proofErr w:type="gramEnd"/>
      <w:r w:rsidRPr="00472321">
        <w:t>, že daná funkcionalita běží a dělá</w:t>
      </w:r>
      <w:r w:rsidR="00CE27A4">
        <w:t>,</w:t>
      </w:r>
      <w:r w:rsidRPr="00472321">
        <w:t xml:space="preserve"> co se od ní očekává</w:t>
      </w:r>
      <w:r w:rsidR="003E228A">
        <w:t xml:space="preserve">. Ověření je prováděno bez detailní </w:t>
      </w:r>
      <w:r w:rsidR="003E228A">
        <w:lastRenderedPageBreak/>
        <w:t xml:space="preserve">znalostí </w:t>
      </w:r>
      <w:proofErr w:type="spellStart"/>
      <w:r w:rsidR="003E228A">
        <w:t>businessových</w:t>
      </w:r>
      <w:proofErr w:type="spellEnd"/>
      <w:r w:rsidR="003E228A">
        <w:t xml:space="preserve"> procesů</w:t>
      </w:r>
      <w:r w:rsidR="00FC3C5E">
        <w:t>.</w:t>
      </w:r>
      <w:r w:rsidRPr="00472321">
        <w:t xml:space="preserve"> </w:t>
      </w:r>
      <w:r w:rsidR="00FC3C5E">
        <w:t>Prověřována tedy bude</w:t>
      </w:r>
      <w:r w:rsidRPr="00472321">
        <w:t xml:space="preserve"> úroveň detailu, kdy se </w:t>
      </w:r>
      <w:proofErr w:type="gramStart"/>
      <w:r w:rsidRPr="00472321">
        <w:t>ověří</w:t>
      </w:r>
      <w:proofErr w:type="gramEnd"/>
      <w:r w:rsidRPr="00472321">
        <w:t xml:space="preserve"> například, že</w:t>
      </w:r>
      <w:r w:rsidR="00643084">
        <w:t xml:space="preserve"> funguje</w:t>
      </w:r>
      <w:r w:rsidRPr="00472321">
        <w:t xml:space="preserve"> script, který má hodnoty v EUR na jedné entitě propsat na jinou entitu přepočtenou na CZK. Využijí se mimo jiné dodavatelem popsané use-</w:t>
      </w:r>
      <w:proofErr w:type="spellStart"/>
      <w:r w:rsidRPr="00472321">
        <w:t>cases</w:t>
      </w:r>
      <w:proofErr w:type="spellEnd"/>
      <w:r w:rsidRPr="00472321">
        <w:t>.</w:t>
      </w:r>
    </w:p>
    <w:p w14:paraId="27439CE8" w14:textId="77777777" w:rsidR="00FC3C5E" w:rsidRPr="00472321" w:rsidRDefault="00FC3C5E" w:rsidP="00472321"/>
    <w:p w14:paraId="4FA8B07F" w14:textId="54800073" w:rsidR="00472321" w:rsidRPr="00472321" w:rsidRDefault="00472321" w:rsidP="007A5459">
      <w:pPr>
        <w:pStyle w:val="Odstavecseseznamem"/>
        <w:numPr>
          <w:ilvl w:val="0"/>
          <w:numId w:val="32"/>
        </w:numPr>
        <w:ind w:left="426" w:hanging="426"/>
        <w:rPr>
          <w:b/>
          <w:bCs/>
        </w:rPr>
      </w:pPr>
      <w:r w:rsidRPr="00472321">
        <w:rPr>
          <w:b/>
          <w:bCs/>
        </w:rPr>
        <w:t>UAT</w:t>
      </w:r>
    </w:p>
    <w:p w14:paraId="1587E682" w14:textId="4C2A6981" w:rsidR="00472321" w:rsidRDefault="00472321" w:rsidP="00643084">
      <w:r w:rsidRPr="00472321">
        <w:t xml:space="preserve">Z kapacitních důvodů </w:t>
      </w:r>
      <w:r w:rsidR="0050212A">
        <w:t xml:space="preserve">u </w:t>
      </w:r>
      <w:r w:rsidR="00643084">
        <w:t xml:space="preserve">věcných garantů a business specialistů </w:t>
      </w:r>
      <w:r w:rsidRPr="00472321">
        <w:t>není</w:t>
      </w:r>
      <w:r w:rsidR="00643084">
        <w:t xml:space="preserve"> objednatel</w:t>
      </w:r>
      <w:r w:rsidRPr="00472321">
        <w:t xml:space="preserve"> zajistit neustálé průběžné uživatelské testování jednotlivých dodaných funkcionalit/dílčích celků</w:t>
      </w:r>
      <w:r w:rsidR="0050212A">
        <w:t>.</w:t>
      </w:r>
    </w:p>
    <w:p w14:paraId="07E39AD3" w14:textId="77777777" w:rsidR="0074130C" w:rsidRDefault="0074130C" w:rsidP="00643084"/>
    <w:p w14:paraId="19A2D20F" w14:textId="6DDB5E74" w:rsidR="00472321" w:rsidRDefault="0074130C" w:rsidP="00313350">
      <w:pPr>
        <w:tabs>
          <w:tab w:val="num" w:pos="720"/>
        </w:tabs>
      </w:pPr>
      <w:r>
        <w:t>Uživatelské testy tedy budou probíhat výhradně formou testování ucelených business procesů/pracovních postupů, kdy v rámci uživatelské</w:t>
      </w:r>
      <w:r w:rsidR="00313350">
        <w:t>ho</w:t>
      </w:r>
      <w:r>
        <w:t xml:space="preserve"> testu bude možné projít celým </w:t>
      </w:r>
      <w:r w:rsidR="00313350">
        <w:t xml:space="preserve">procesem od začátku až do konce. </w:t>
      </w:r>
      <w:r w:rsidR="00472321" w:rsidRPr="00472321">
        <w:t xml:space="preserve">Dodavatel v rámci </w:t>
      </w:r>
      <w:r w:rsidR="00313350">
        <w:t>Fáze 1</w:t>
      </w:r>
      <w:r w:rsidR="00472321" w:rsidRPr="00472321">
        <w:t xml:space="preserve"> připraví use-</w:t>
      </w:r>
      <w:proofErr w:type="spellStart"/>
      <w:r w:rsidR="00472321" w:rsidRPr="00472321">
        <w:t>cases</w:t>
      </w:r>
      <w:proofErr w:type="spellEnd"/>
      <w:r w:rsidR="00472321" w:rsidRPr="00472321">
        <w:t>, které budou testovány vybranými zástupci businessu za danou agendu</w:t>
      </w:r>
      <w:r w:rsidR="00984C81">
        <w:t>.</w:t>
      </w:r>
    </w:p>
    <w:p w14:paraId="4D3BC1C5" w14:textId="77777777" w:rsidR="00984C81" w:rsidRPr="00472321" w:rsidRDefault="00984C81" w:rsidP="00313350">
      <w:pPr>
        <w:tabs>
          <w:tab w:val="num" w:pos="720"/>
        </w:tabs>
      </w:pPr>
    </w:p>
    <w:p w14:paraId="16615235" w14:textId="26193424" w:rsidR="00472321" w:rsidRDefault="00472321" w:rsidP="00472321">
      <w:r w:rsidRPr="00472321">
        <w:rPr>
          <w:b/>
          <w:bCs/>
        </w:rPr>
        <w:t>Akceptační kritéria:</w:t>
      </w:r>
      <w:r w:rsidRPr="00472321">
        <w:t> </w:t>
      </w:r>
      <w:r w:rsidR="00984C81">
        <w:t>Věcní garanti objednatele</w:t>
      </w:r>
      <w:r w:rsidRPr="00472321">
        <w:t xml:space="preserve"> potvrdí, že jednotlivé předem definované use-</w:t>
      </w:r>
      <w:proofErr w:type="spellStart"/>
      <w:r w:rsidRPr="00472321">
        <w:t>cases</w:t>
      </w:r>
      <w:proofErr w:type="spellEnd"/>
      <w:r w:rsidRPr="00472321">
        <w:t xml:space="preserve">, </w:t>
      </w:r>
      <w:r w:rsidR="00984C81">
        <w:t>byly otestovány s kladným výsledkem</w:t>
      </w:r>
      <w:r w:rsidRPr="00472321">
        <w:t xml:space="preserve">. </w:t>
      </w:r>
    </w:p>
    <w:p w14:paraId="116F1D71" w14:textId="77777777" w:rsidR="00BF0E0E" w:rsidRPr="00472321" w:rsidRDefault="00BF0E0E" w:rsidP="00472321"/>
    <w:p w14:paraId="2E9B7D0B" w14:textId="7E57A1D0" w:rsidR="00472321" w:rsidRPr="00472321" w:rsidRDefault="00472321" w:rsidP="007A5459">
      <w:pPr>
        <w:pStyle w:val="Odstavecseseznamem"/>
        <w:numPr>
          <w:ilvl w:val="0"/>
          <w:numId w:val="32"/>
        </w:numPr>
        <w:ind w:left="426" w:hanging="426"/>
        <w:rPr>
          <w:b/>
          <w:bCs/>
        </w:rPr>
      </w:pPr>
      <w:r w:rsidRPr="00472321">
        <w:rPr>
          <w:b/>
          <w:bCs/>
        </w:rPr>
        <w:t xml:space="preserve">Finální akceptační kritéria pro </w:t>
      </w:r>
      <w:r w:rsidR="00984C81">
        <w:rPr>
          <w:b/>
          <w:bCs/>
        </w:rPr>
        <w:t>nasazení na produkci (</w:t>
      </w:r>
      <w:r w:rsidRPr="00472321">
        <w:rPr>
          <w:b/>
          <w:bCs/>
        </w:rPr>
        <w:t>GO LIVE</w:t>
      </w:r>
      <w:r w:rsidR="00984C81">
        <w:rPr>
          <w:b/>
          <w:bCs/>
        </w:rPr>
        <w:t>)</w:t>
      </w:r>
      <w:r w:rsidRPr="00472321">
        <w:rPr>
          <w:b/>
          <w:bCs/>
        </w:rPr>
        <w:t>:</w:t>
      </w:r>
    </w:p>
    <w:p w14:paraId="1E18D4E8" w14:textId="07C11EE9" w:rsidR="00472321" w:rsidRPr="00472321" w:rsidRDefault="006C1226" w:rsidP="00C656B1">
      <w:pPr>
        <w:pStyle w:val="Odstavecseseznamem"/>
        <w:numPr>
          <w:ilvl w:val="0"/>
          <w:numId w:val="26"/>
        </w:numPr>
      </w:pPr>
      <w:r>
        <w:t>V rámci provedených testů nebude</w:t>
      </w:r>
      <w:r w:rsidR="00C656B1">
        <w:t xml:space="preserve"> v testovacím prostředí zjištěna</w:t>
      </w:r>
      <w:r>
        <w:t xml:space="preserve"> ž</w:t>
      </w:r>
      <w:r w:rsidR="00472321" w:rsidRPr="00472321">
        <w:t>ádná kritická chyba</w:t>
      </w:r>
      <w:r w:rsidR="00C656B1">
        <w:t>.</w:t>
      </w:r>
    </w:p>
    <w:p w14:paraId="39AC8DD1" w14:textId="207BD64E" w:rsidR="00472321" w:rsidRPr="00472321" w:rsidRDefault="00C656B1" w:rsidP="00C656B1">
      <w:pPr>
        <w:pStyle w:val="Odstavecseseznamem"/>
        <w:numPr>
          <w:ilvl w:val="0"/>
          <w:numId w:val="26"/>
        </w:numPr>
      </w:pPr>
      <w:r>
        <w:t>Věcní garanti objednatele</w:t>
      </w:r>
      <w:r w:rsidR="00472321" w:rsidRPr="00472321">
        <w:t xml:space="preserve"> potvrdí, že celé ucelené procesy (např. proces příjm</w:t>
      </w:r>
      <w:r>
        <w:t>u</w:t>
      </w:r>
      <w:r w:rsidR="00472321" w:rsidRPr="00472321">
        <w:t xml:space="preserve"> elektronických žádostí, schvalovací proces úvěrového návrhu, výpočet a výplata dotací) jsou plně funkční a bez kritických chyb. Tuto fázi bude testovat </w:t>
      </w:r>
      <w:r w:rsidR="00F15EA2">
        <w:t>objednatel</w:t>
      </w:r>
      <w:r w:rsidR="00472321" w:rsidRPr="00472321">
        <w:t xml:space="preserve"> napříč organizací. Cílovým stavem u všech procesů je "AS IS" funkčnost z on-premise CRM.</w:t>
      </w:r>
    </w:p>
    <w:p w14:paraId="30D4491E" w14:textId="77777777" w:rsidR="00D31FD1" w:rsidRDefault="00D31FD1" w:rsidP="00BC53B7"/>
    <w:p w14:paraId="07D3F2F8" w14:textId="7509B9C9" w:rsidR="00D31FD1" w:rsidRPr="00A0155D" w:rsidRDefault="00D31FD1" w:rsidP="00BC53B7">
      <w:pPr>
        <w:rPr>
          <w:b/>
          <w:bCs/>
        </w:rPr>
      </w:pPr>
      <w:r w:rsidRPr="00A0155D">
        <w:rPr>
          <w:b/>
          <w:bCs/>
        </w:rPr>
        <w:t>Požadované výstupy pro akceptaci</w:t>
      </w:r>
      <w:r w:rsidR="00271B02">
        <w:rPr>
          <w:b/>
          <w:bCs/>
        </w:rPr>
        <w:t xml:space="preserve"> Fáze 2</w:t>
      </w:r>
      <w:r w:rsidRPr="00A0155D">
        <w:rPr>
          <w:b/>
          <w:bCs/>
        </w:rPr>
        <w:t>:</w:t>
      </w:r>
    </w:p>
    <w:p w14:paraId="1B0B4C60" w14:textId="30DE93FD" w:rsidR="00165D23" w:rsidRDefault="00165D23" w:rsidP="00087A75">
      <w:pPr>
        <w:pStyle w:val="Odstavecseseznamem"/>
        <w:numPr>
          <w:ilvl w:val="0"/>
          <w:numId w:val="26"/>
        </w:numPr>
      </w:pPr>
      <w:r>
        <w:t xml:space="preserve">existující vývojové </w:t>
      </w:r>
      <w:r w:rsidR="00264A2D">
        <w:t xml:space="preserve">prostředí </w:t>
      </w:r>
      <w:r w:rsidR="00032A24">
        <w:t xml:space="preserve">CRM </w:t>
      </w:r>
      <w:r w:rsidR="00264A2D">
        <w:t>MS D365 CE (PGRLF DEV)</w:t>
      </w:r>
    </w:p>
    <w:p w14:paraId="17BDC84A" w14:textId="7121B076" w:rsidR="008D4DF1" w:rsidRDefault="009E5B04" w:rsidP="00087A75">
      <w:pPr>
        <w:pStyle w:val="Odstavecseseznamem"/>
        <w:numPr>
          <w:ilvl w:val="0"/>
          <w:numId w:val="26"/>
        </w:numPr>
      </w:pPr>
      <w:r>
        <w:t xml:space="preserve">plně funkční testovací prostředí </w:t>
      </w:r>
      <w:r w:rsidR="00032A24">
        <w:t xml:space="preserve">CRM </w:t>
      </w:r>
      <w:r w:rsidR="004E1A32">
        <w:t>MS D365 CE (</w:t>
      </w:r>
      <w:r w:rsidR="00993CF9">
        <w:t>PGRLF TEST</w:t>
      </w:r>
      <w:r w:rsidR="004E1A32">
        <w:t>)</w:t>
      </w:r>
    </w:p>
    <w:p w14:paraId="410300DA" w14:textId="6D88773B" w:rsidR="007C1AED" w:rsidRDefault="007C1AED" w:rsidP="00087A75">
      <w:pPr>
        <w:pStyle w:val="Odstavecseseznamem"/>
        <w:numPr>
          <w:ilvl w:val="0"/>
          <w:numId w:val="26"/>
        </w:numPr>
      </w:pPr>
      <w:r>
        <w:t xml:space="preserve">plně funkční </w:t>
      </w:r>
      <w:proofErr w:type="spellStart"/>
      <w:r>
        <w:t>deployment</w:t>
      </w:r>
      <w:proofErr w:type="spellEnd"/>
      <w:r>
        <w:t xml:space="preserve"> a </w:t>
      </w:r>
      <w:proofErr w:type="spellStart"/>
      <w:r>
        <w:t>release</w:t>
      </w:r>
      <w:proofErr w:type="spellEnd"/>
      <w:r>
        <w:t xml:space="preserve"> management</w:t>
      </w:r>
      <w:r w:rsidR="005C0E65">
        <w:t xml:space="preserve"> </w:t>
      </w:r>
      <w:r w:rsidR="001C25E5">
        <w:t xml:space="preserve">v </w:t>
      </w:r>
      <w:r w:rsidR="005C0E65">
        <w:t xml:space="preserve">Azure </w:t>
      </w:r>
      <w:proofErr w:type="spellStart"/>
      <w:r w:rsidR="005C0E65">
        <w:t>DevOps</w:t>
      </w:r>
      <w:proofErr w:type="spellEnd"/>
      <w:r w:rsidR="001C25E5">
        <w:t xml:space="preserve"> tak, aby bylo možné </w:t>
      </w:r>
      <w:proofErr w:type="spellStart"/>
      <w:r w:rsidR="002D417A">
        <w:t>release</w:t>
      </w:r>
      <w:proofErr w:type="spellEnd"/>
      <w:r w:rsidR="002D417A">
        <w:t xml:space="preserve">, </w:t>
      </w:r>
      <w:r w:rsidR="001C25E5">
        <w:t>testování</w:t>
      </w:r>
      <w:r w:rsidR="00C50368">
        <w:t>, evidenci</w:t>
      </w:r>
      <w:r w:rsidR="001C25E5">
        <w:t xml:space="preserve"> a opravu </w:t>
      </w:r>
      <w:r w:rsidR="00C50368">
        <w:t xml:space="preserve">zjištění řídit prostřednictvím Azure </w:t>
      </w:r>
      <w:proofErr w:type="spellStart"/>
      <w:r w:rsidR="00C50368">
        <w:t>DevOps</w:t>
      </w:r>
      <w:proofErr w:type="spellEnd"/>
    </w:p>
    <w:p w14:paraId="4F0418E5" w14:textId="5373830B" w:rsidR="008E7673" w:rsidRDefault="007B7831" w:rsidP="00F93601">
      <w:pPr>
        <w:pStyle w:val="Odstavecseseznamem"/>
        <w:numPr>
          <w:ilvl w:val="0"/>
          <w:numId w:val="26"/>
        </w:numPr>
      </w:pPr>
      <w:r>
        <w:t>ukončené FAT</w:t>
      </w:r>
      <w:r w:rsidR="00E75939">
        <w:t xml:space="preserve"> a UAT</w:t>
      </w:r>
      <w:r>
        <w:t xml:space="preserve"> testy</w:t>
      </w:r>
      <w:r w:rsidR="009361E0">
        <w:t xml:space="preserve"> s odstraněním zjištěných vad a nedostatků</w:t>
      </w:r>
      <w:r w:rsidR="00EE5287">
        <w:t>.</w:t>
      </w:r>
    </w:p>
    <w:p w14:paraId="3A3D5655" w14:textId="77777777" w:rsidR="00D31FD1" w:rsidRDefault="00D31FD1" w:rsidP="00BC53B7"/>
    <w:p w14:paraId="369B337E" w14:textId="5079BC08" w:rsidR="00D31FD1" w:rsidRPr="00A0155D" w:rsidRDefault="00D31FD1" w:rsidP="00BC53B7">
      <w:pPr>
        <w:rPr>
          <w:b/>
          <w:bCs/>
        </w:rPr>
      </w:pPr>
      <w:r w:rsidRPr="00A0155D">
        <w:rPr>
          <w:b/>
          <w:bCs/>
        </w:rPr>
        <w:t>Termín</w:t>
      </w:r>
      <w:r w:rsidR="00745D86" w:rsidRPr="00A0155D">
        <w:rPr>
          <w:b/>
          <w:bCs/>
        </w:rPr>
        <w:t>y</w:t>
      </w:r>
      <w:r w:rsidRPr="00A0155D">
        <w:rPr>
          <w:b/>
          <w:bCs/>
        </w:rPr>
        <w:t xml:space="preserve"> </w:t>
      </w:r>
      <w:r w:rsidR="00745D86" w:rsidRPr="00A0155D">
        <w:rPr>
          <w:b/>
          <w:bCs/>
        </w:rPr>
        <w:t>realizace</w:t>
      </w:r>
      <w:r w:rsidR="00271B02">
        <w:rPr>
          <w:b/>
          <w:bCs/>
        </w:rPr>
        <w:t xml:space="preserve"> Fáze 2</w:t>
      </w:r>
      <w:r w:rsidRPr="00A0155D">
        <w:rPr>
          <w:b/>
          <w:bCs/>
        </w:rPr>
        <w:t>:</w:t>
      </w:r>
    </w:p>
    <w:p w14:paraId="2FA92DB5" w14:textId="2DDA6628" w:rsidR="001156C9" w:rsidRDefault="001156C9" w:rsidP="00745D86">
      <w:pPr>
        <w:pStyle w:val="Odstavecseseznamem"/>
        <w:numPr>
          <w:ilvl w:val="0"/>
          <w:numId w:val="26"/>
        </w:numPr>
      </w:pPr>
      <w:r>
        <w:t>zahájení Fáze 2</w:t>
      </w:r>
      <w:r w:rsidR="002379E0">
        <w:t>: okamžitě po akceptaci Fáze 1</w:t>
      </w:r>
    </w:p>
    <w:p w14:paraId="2D8FA478" w14:textId="138D52AB" w:rsidR="00745D86" w:rsidRDefault="00AC453C" w:rsidP="00745D86">
      <w:pPr>
        <w:pStyle w:val="Odstavecseseznamem"/>
        <w:numPr>
          <w:ilvl w:val="0"/>
          <w:numId w:val="26"/>
        </w:numPr>
      </w:pPr>
      <w:r>
        <w:t xml:space="preserve">předání testovacího prostředí PGRLF TEST k provedení UAT: </w:t>
      </w:r>
      <w:r w:rsidR="009C6A29">
        <w:t>31.10.2024</w:t>
      </w:r>
    </w:p>
    <w:p w14:paraId="03A0DE76" w14:textId="05C1E156" w:rsidR="008A594C" w:rsidRDefault="009C6A29" w:rsidP="008E5A27">
      <w:pPr>
        <w:pStyle w:val="Odstavecseseznamem"/>
        <w:numPr>
          <w:ilvl w:val="0"/>
          <w:numId w:val="26"/>
        </w:numPr>
      </w:pPr>
      <w:r>
        <w:t xml:space="preserve">provedení UAT a odstranění </w:t>
      </w:r>
      <w:r w:rsidR="005A0029">
        <w:t>zjištěných vad a nedostatků</w:t>
      </w:r>
      <w:r>
        <w:t>:</w:t>
      </w:r>
      <w:r w:rsidR="005A0029">
        <w:t xml:space="preserve"> </w:t>
      </w:r>
      <w:r w:rsidR="00AF0A60">
        <w:t>1.-</w:t>
      </w:r>
      <w:r w:rsidR="005A0029">
        <w:t>30.11.2024</w:t>
      </w:r>
    </w:p>
    <w:p w14:paraId="4889FA72" w14:textId="5018ABA5" w:rsidR="008E5A27" w:rsidRDefault="008E5A27" w:rsidP="008E5A27">
      <w:pPr>
        <w:pStyle w:val="Odstavecseseznamem"/>
        <w:numPr>
          <w:ilvl w:val="0"/>
          <w:numId w:val="26"/>
        </w:numPr>
      </w:pPr>
      <w:r>
        <w:t xml:space="preserve">ukončení Fáze 2: </w:t>
      </w:r>
      <w:r w:rsidRPr="005A7DE0">
        <w:rPr>
          <w:b/>
          <w:bCs/>
        </w:rPr>
        <w:t>30.11.2024</w:t>
      </w:r>
    </w:p>
    <w:p w14:paraId="2ECBE064" w14:textId="502CC2DD" w:rsidR="00BC53B7" w:rsidRDefault="00BC53B7" w:rsidP="00BC53B7">
      <w:pPr>
        <w:pStyle w:val="Nadpis2u"/>
      </w:pPr>
      <w:bookmarkStart w:id="5" w:name="_Toc145767588"/>
      <w:r>
        <w:t>Fáze 3: Spuštění produktivního provozu a post-implementační podpora</w:t>
      </w:r>
      <w:bookmarkEnd w:id="5"/>
    </w:p>
    <w:p w14:paraId="0B46380A" w14:textId="77777777" w:rsidR="00BC53B7" w:rsidRPr="00BC53B7" w:rsidRDefault="00BC53B7" w:rsidP="00BC53B7"/>
    <w:p w14:paraId="44CD6E29" w14:textId="134DFC32" w:rsidR="00BC53B7" w:rsidRDefault="008465C0" w:rsidP="00BC53B7">
      <w:r>
        <w:t xml:space="preserve">V rámci této fáze dodavatel </w:t>
      </w:r>
      <w:r w:rsidR="003F43F1">
        <w:t>provede minimálně následující činnosti:</w:t>
      </w:r>
    </w:p>
    <w:p w14:paraId="3235B529" w14:textId="217972DE" w:rsidR="003F43F1" w:rsidRDefault="00861ED2" w:rsidP="003F43F1">
      <w:pPr>
        <w:pStyle w:val="Odstavecseseznamem"/>
        <w:numPr>
          <w:ilvl w:val="0"/>
          <w:numId w:val="26"/>
        </w:numPr>
      </w:pPr>
      <w:r>
        <w:t>připraví produkční prostředí CRM MS D365 CE (PGRLF PROD)</w:t>
      </w:r>
      <w:r w:rsidR="00340B74">
        <w:t>,</w:t>
      </w:r>
    </w:p>
    <w:p w14:paraId="2122097E" w14:textId="59CBC8CD" w:rsidR="00A04354" w:rsidRDefault="00A04354" w:rsidP="003F43F1">
      <w:pPr>
        <w:pStyle w:val="Odstavecseseznamem"/>
        <w:numPr>
          <w:ilvl w:val="0"/>
          <w:numId w:val="26"/>
        </w:numPr>
      </w:pPr>
      <w:r>
        <w:t xml:space="preserve">provede finální migrace dat </w:t>
      </w:r>
      <w:r w:rsidR="00E46215">
        <w:t>z</w:t>
      </w:r>
      <w:r w:rsidR="00855045">
        <w:t xml:space="preserve"> on-premise CRM pro zajištění aktuálnosti datové základny </w:t>
      </w:r>
      <w:r w:rsidR="00DE7381">
        <w:t xml:space="preserve">nového </w:t>
      </w:r>
      <w:r w:rsidR="00855045">
        <w:t>produk</w:t>
      </w:r>
      <w:r w:rsidR="00FA6507">
        <w:t>čního</w:t>
      </w:r>
      <w:r w:rsidR="00855045">
        <w:t xml:space="preserve"> prostředí</w:t>
      </w:r>
      <w:r w:rsidR="00340B74">
        <w:t>,</w:t>
      </w:r>
    </w:p>
    <w:p w14:paraId="21F4391E" w14:textId="17C07F78" w:rsidR="00340B74" w:rsidRDefault="00340B74" w:rsidP="003F43F1">
      <w:pPr>
        <w:pStyle w:val="Odstavecseseznamem"/>
        <w:numPr>
          <w:ilvl w:val="0"/>
          <w:numId w:val="26"/>
        </w:numPr>
      </w:pPr>
      <w:r>
        <w:t>připojí produk</w:t>
      </w:r>
      <w:r w:rsidR="00FA6507">
        <w:t>ční</w:t>
      </w:r>
      <w:r>
        <w:t xml:space="preserve"> prostředí CRM na </w:t>
      </w:r>
      <w:r w:rsidR="00B81D46">
        <w:t>produkční prostředí integrovaných komponent IS PGRLF,</w:t>
      </w:r>
    </w:p>
    <w:p w14:paraId="468F5EFE" w14:textId="466D4BC2" w:rsidR="00175BA8" w:rsidRDefault="00175BA8" w:rsidP="003F43F1">
      <w:pPr>
        <w:pStyle w:val="Odstavecseseznamem"/>
        <w:numPr>
          <w:ilvl w:val="0"/>
          <w:numId w:val="26"/>
        </w:numPr>
      </w:pPr>
      <w:r>
        <w:t xml:space="preserve">provede finální úpravy a nastavení </w:t>
      </w:r>
      <w:proofErr w:type="spellStart"/>
      <w:r>
        <w:t>release</w:t>
      </w:r>
      <w:proofErr w:type="spellEnd"/>
      <w:r>
        <w:t xml:space="preserve"> managmentu </w:t>
      </w:r>
      <w:r w:rsidR="009A4E0D">
        <w:t xml:space="preserve">v prostředí Azure </w:t>
      </w:r>
      <w:proofErr w:type="spellStart"/>
      <w:r w:rsidR="009A4E0D">
        <w:t>DevOps</w:t>
      </w:r>
      <w:proofErr w:type="spellEnd"/>
      <w:r w:rsidR="009A4E0D">
        <w:t xml:space="preserve"> a další nezbytné činnosti tak</w:t>
      </w:r>
      <w:r w:rsidR="00F238FB">
        <w:t>,</w:t>
      </w:r>
    </w:p>
    <w:p w14:paraId="266A72FE" w14:textId="77777777" w:rsidR="00F238FB" w:rsidRDefault="00F238FB" w:rsidP="00F238FB"/>
    <w:p w14:paraId="284F2A6B" w14:textId="77777777" w:rsidR="004E43EA" w:rsidRDefault="00F238FB" w:rsidP="00F238FB">
      <w:r>
        <w:t xml:space="preserve">aby ke stanovenému termínu mohl být zahájen produktivní provoz nového CRM v prostředí cloudové služby Microsoft Dynamics 365 </w:t>
      </w:r>
      <w:proofErr w:type="spellStart"/>
      <w:r>
        <w:t>Customer</w:t>
      </w:r>
      <w:proofErr w:type="spellEnd"/>
      <w:r>
        <w:t xml:space="preserve"> </w:t>
      </w:r>
      <w:proofErr w:type="spellStart"/>
      <w:r>
        <w:t>Engagement</w:t>
      </w:r>
      <w:proofErr w:type="spellEnd"/>
      <w:r w:rsidR="00826757">
        <w:t>.</w:t>
      </w:r>
      <w:r w:rsidR="0019733A">
        <w:t xml:space="preserve"> </w:t>
      </w:r>
    </w:p>
    <w:p w14:paraId="2BD23200" w14:textId="77777777" w:rsidR="004E43EA" w:rsidRDefault="004E43EA" w:rsidP="00F238FB"/>
    <w:p w14:paraId="77C1269B" w14:textId="63E394B7" w:rsidR="00F238FB" w:rsidRDefault="0019733A" w:rsidP="00F238FB">
      <w:r>
        <w:t>Od termínu zahájení produktivního provozu bude dodavatel poskytovat post-implementační podporu v délce 30 kalendářních</w:t>
      </w:r>
      <w:r w:rsidR="004E43EA">
        <w:t xml:space="preserve"> </w:t>
      </w:r>
      <w:proofErr w:type="gramStart"/>
      <w:r w:rsidR="004E43EA">
        <w:t>dní</w:t>
      </w:r>
      <w:proofErr w:type="gramEnd"/>
      <w:r w:rsidR="004E43EA">
        <w:t xml:space="preserve"> a to formou </w:t>
      </w:r>
      <w:r w:rsidR="00F82896">
        <w:t>specialistů</w:t>
      </w:r>
      <w:r w:rsidR="00766100">
        <w:t xml:space="preserve">, kteří budou dostupní </w:t>
      </w:r>
      <w:r w:rsidR="00506381">
        <w:t>lokálně v sídle PGRLF</w:t>
      </w:r>
      <w:r w:rsidR="00FA2B81">
        <w:t xml:space="preserve"> tak, aby</w:t>
      </w:r>
      <w:r w:rsidR="00E26285">
        <w:t xml:space="preserve"> byla zajištěna rychlá reakce na vzniklé problémy s možností jejich co nejrychlejšího odstranění. </w:t>
      </w:r>
      <w:r>
        <w:t xml:space="preserve"> </w:t>
      </w:r>
    </w:p>
    <w:p w14:paraId="5AF2E40C" w14:textId="77777777" w:rsidR="00826757" w:rsidRDefault="00826757" w:rsidP="00F238FB"/>
    <w:p w14:paraId="2477FF89" w14:textId="08C7109F" w:rsidR="00826757" w:rsidRPr="00A0155D" w:rsidRDefault="00826757" w:rsidP="00826757">
      <w:pPr>
        <w:rPr>
          <w:b/>
          <w:bCs/>
        </w:rPr>
      </w:pPr>
      <w:r w:rsidRPr="00A0155D">
        <w:rPr>
          <w:b/>
          <w:bCs/>
        </w:rPr>
        <w:t>Požadované výstupy pro akceptaci</w:t>
      </w:r>
      <w:r w:rsidR="00271B02">
        <w:rPr>
          <w:b/>
          <w:bCs/>
        </w:rPr>
        <w:t xml:space="preserve"> Fáze 3</w:t>
      </w:r>
      <w:r w:rsidRPr="00A0155D">
        <w:rPr>
          <w:b/>
          <w:bCs/>
        </w:rPr>
        <w:t>:</w:t>
      </w:r>
    </w:p>
    <w:p w14:paraId="6136939B" w14:textId="517F97DE" w:rsidR="00826757" w:rsidRDefault="00826757" w:rsidP="00826757">
      <w:pPr>
        <w:pStyle w:val="Odstavecseseznamem"/>
        <w:numPr>
          <w:ilvl w:val="0"/>
          <w:numId w:val="26"/>
        </w:numPr>
      </w:pPr>
      <w:r>
        <w:t xml:space="preserve">plně funkční </w:t>
      </w:r>
      <w:r w:rsidR="00A3094E">
        <w:t xml:space="preserve">a integrované </w:t>
      </w:r>
      <w:r>
        <w:t>produkční prostředí CRM MS D365 CE (PGRLF PROD)</w:t>
      </w:r>
      <w:r w:rsidR="005A13DB">
        <w:t xml:space="preserve"> s aktuálními daty</w:t>
      </w:r>
      <w:r w:rsidR="00A3094E">
        <w:t>,</w:t>
      </w:r>
    </w:p>
    <w:p w14:paraId="724A6E49" w14:textId="3B1A254C" w:rsidR="00826757" w:rsidRDefault="00826757" w:rsidP="00826757">
      <w:pPr>
        <w:pStyle w:val="Odstavecseseznamem"/>
        <w:numPr>
          <w:ilvl w:val="0"/>
          <w:numId w:val="26"/>
        </w:numPr>
      </w:pPr>
      <w:r>
        <w:t xml:space="preserve">plně funkční </w:t>
      </w:r>
      <w:proofErr w:type="spellStart"/>
      <w:r>
        <w:t>release</w:t>
      </w:r>
      <w:proofErr w:type="spellEnd"/>
      <w:r>
        <w:t xml:space="preserve"> managemen</w:t>
      </w:r>
      <w:r w:rsidR="00A3094E">
        <w:t xml:space="preserve">t v prostředí Azure </w:t>
      </w:r>
      <w:proofErr w:type="spellStart"/>
      <w:r w:rsidR="00A3094E">
        <w:t>DevOps</w:t>
      </w:r>
      <w:proofErr w:type="spellEnd"/>
      <w:r w:rsidR="008D7A2D">
        <w:t xml:space="preserve"> </w:t>
      </w:r>
      <w:r w:rsidR="00B02FE9">
        <w:t>pro celou architekturu nového prostředí CRM (DEV-TEST-PROD).</w:t>
      </w:r>
    </w:p>
    <w:p w14:paraId="62E0131D" w14:textId="77777777" w:rsidR="00826757" w:rsidRDefault="00826757" w:rsidP="00F238FB"/>
    <w:p w14:paraId="17EC079E" w14:textId="004FEB13" w:rsidR="00501147" w:rsidRPr="00A0155D" w:rsidRDefault="00501147" w:rsidP="00501147">
      <w:pPr>
        <w:rPr>
          <w:b/>
          <w:bCs/>
        </w:rPr>
      </w:pPr>
      <w:r w:rsidRPr="00A0155D">
        <w:rPr>
          <w:b/>
          <w:bCs/>
        </w:rPr>
        <w:t>Termíny realizace</w:t>
      </w:r>
      <w:r w:rsidR="00271B02">
        <w:rPr>
          <w:b/>
          <w:bCs/>
        </w:rPr>
        <w:t xml:space="preserve"> Fáze 3</w:t>
      </w:r>
      <w:r w:rsidRPr="00A0155D">
        <w:rPr>
          <w:b/>
          <w:bCs/>
        </w:rPr>
        <w:t>:</w:t>
      </w:r>
    </w:p>
    <w:p w14:paraId="54ECEFFF" w14:textId="224C202F" w:rsidR="00501147" w:rsidRDefault="00501147" w:rsidP="00501147">
      <w:pPr>
        <w:pStyle w:val="Odstavecseseznamem"/>
        <w:numPr>
          <w:ilvl w:val="0"/>
          <w:numId w:val="26"/>
        </w:numPr>
      </w:pPr>
      <w:r>
        <w:t xml:space="preserve">zahájení </w:t>
      </w:r>
      <w:r w:rsidR="00907B1D">
        <w:t>produktivního provozu nového CRM</w:t>
      </w:r>
      <w:r>
        <w:t xml:space="preserve">: </w:t>
      </w:r>
      <w:r w:rsidR="00663593" w:rsidRPr="00FD247A">
        <w:rPr>
          <w:b/>
          <w:bCs/>
        </w:rPr>
        <w:t>6</w:t>
      </w:r>
      <w:r w:rsidR="00907B1D" w:rsidRPr="00FD247A">
        <w:rPr>
          <w:b/>
          <w:bCs/>
        </w:rPr>
        <w:t>.1.</w:t>
      </w:r>
      <w:r w:rsidR="00663593" w:rsidRPr="00FD247A">
        <w:rPr>
          <w:b/>
          <w:bCs/>
        </w:rPr>
        <w:t>2025</w:t>
      </w:r>
    </w:p>
    <w:p w14:paraId="1FFF1597" w14:textId="77777777" w:rsidR="00501147" w:rsidRPr="00BC53B7" w:rsidRDefault="00501147" w:rsidP="00F238FB"/>
    <w:p w14:paraId="409D531A" w14:textId="36B23840" w:rsidR="00D92B69" w:rsidRDefault="00F81804" w:rsidP="00F81804">
      <w:pPr>
        <w:pStyle w:val="Nadpis1"/>
      </w:pPr>
      <w:bookmarkStart w:id="6" w:name="_Toc145767589"/>
      <w:r>
        <w:t xml:space="preserve">Požadavky </w:t>
      </w:r>
      <w:r w:rsidR="003265B6">
        <w:t>na realizaci zakázky</w:t>
      </w:r>
      <w:bookmarkEnd w:id="6"/>
    </w:p>
    <w:p w14:paraId="1409CB9E" w14:textId="77777777" w:rsidR="003265B6" w:rsidRDefault="003265B6" w:rsidP="003265B6"/>
    <w:p w14:paraId="3DFDC75D" w14:textId="23742142" w:rsidR="006A1CAB" w:rsidRDefault="00EA7BCE" w:rsidP="006A1CAB">
      <w:r>
        <w:t>Veškeré</w:t>
      </w:r>
      <w:r w:rsidR="00523EB9">
        <w:t xml:space="preserve"> postupy pro migraci Microsoft Dynamics CRM 2011 do prostředí cloudové služby Microsoft Dynamics 365 </w:t>
      </w:r>
      <w:proofErr w:type="spellStart"/>
      <w:r w:rsidR="00523EB9">
        <w:t>Customer</w:t>
      </w:r>
      <w:proofErr w:type="spellEnd"/>
      <w:r w:rsidR="00523EB9">
        <w:t xml:space="preserve"> </w:t>
      </w:r>
      <w:proofErr w:type="spellStart"/>
      <w:r w:rsidR="00523EB9">
        <w:t>Engagement</w:t>
      </w:r>
      <w:proofErr w:type="spellEnd"/>
      <w:r w:rsidR="00523EB9">
        <w:t xml:space="preserve"> </w:t>
      </w:r>
      <w:r w:rsidR="00F411B6">
        <w:t>musí být v souladu s doporučeními a postupy výrobce SW (Microsoft)</w:t>
      </w:r>
      <w:r w:rsidR="00B533AB">
        <w:t xml:space="preserve"> a </w:t>
      </w:r>
      <w:r w:rsidR="00D161D7">
        <w:t>objednatel si vyhrazuje právo dodavatelem navržené řešení a postupy s výrobcem konzultovat</w:t>
      </w:r>
      <w:r w:rsidR="007D47DF">
        <w:t xml:space="preserve">, případně přizvat specialisty </w:t>
      </w:r>
      <w:r w:rsidR="001301BD">
        <w:t xml:space="preserve">výrobce v průběhu </w:t>
      </w:r>
      <w:r w:rsidR="00F40C47">
        <w:t xml:space="preserve">trvání smlouvy </w:t>
      </w:r>
      <w:r w:rsidR="00A91B46">
        <w:t>na jednání</w:t>
      </w:r>
      <w:r w:rsidR="00811C8A">
        <w:t xml:space="preserve"> s dodavatelem.</w:t>
      </w:r>
      <w:r w:rsidR="00D06025">
        <w:t xml:space="preserve"> </w:t>
      </w:r>
      <w:r w:rsidR="006A1CAB">
        <w:t xml:space="preserve">PGRLF má pro tyto účely zajištěnu službu podpory výrobce Microsoft </w:t>
      </w:r>
      <w:proofErr w:type="spellStart"/>
      <w:r w:rsidR="006A1CAB">
        <w:t>Premier</w:t>
      </w:r>
      <w:proofErr w:type="spellEnd"/>
      <w:r w:rsidR="006A1CAB">
        <w:t xml:space="preserve"> Support.</w:t>
      </w:r>
    </w:p>
    <w:p w14:paraId="4FAECF46" w14:textId="4BD5FED2" w:rsidR="00811C8A" w:rsidRDefault="00811C8A" w:rsidP="003265B6"/>
    <w:p w14:paraId="170CEFF3" w14:textId="4F3E2860" w:rsidR="001D0BB1" w:rsidRDefault="004B2EAA" w:rsidP="003265B6">
      <w:r>
        <w:t xml:space="preserve">S ohledem na výše zmíněné postupy výrobce, které předpokládají </w:t>
      </w:r>
      <w:r w:rsidR="009D7C73">
        <w:t xml:space="preserve">znalost a schopnost dodavatele využít služeb </w:t>
      </w:r>
      <w:r w:rsidR="00927F20">
        <w:t xml:space="preserve">Microsoft </w:t>
      </w:r>
      <w:proofErr w:type="spellStart"/>
      <w:r w:rsidR="009D7C73">
        <w:t>FastTrack</w:t>
      </w:r>
      <w:proofErr w:type="spellEnd"/>
      <w:r w:rsidR="0066700D">
        <w:t xml:space="preserve">, </w:t>
      </w:r>
      <w:r w:rsidR="009D7C73">
        <w:t>LCS</w:t>
      </w:r>
      <w:r w:rsidR="0066700D">
        <w:t xml:space="preserve"> a dalších, je objednatel připraven </w:t>
      </w:r>
      <w:r w:rsidR="00B6671C">
        <w:t xml:space="preserve">po konzultaci s dodavatelem zajistit pro plnění dle této smlouvy </w:t>
      </w:r>
      <w:r w:rsidR="002369E6">
        <w:t xml:space="preserve">licence produktu </w:t>
      </w:r>
      <w:r w:rsidR="00544EEB">
        <w:t xml:space="preserve">výrobce </w:t>
      </w:r>
      <w:proofErr w:type="spellStart"/>
      <w:r w:rsidR="002369E6">
        <w:t>Kingsway</w:t>
      </w:r>
      <w:proofErr w:type="spellEnd"/>
      <w:r w:rsidR="002369E6">
        <w:t xml:space="preserve"> Soft</w:t>
      </w:r>
      <w:r w:rsidR="001A3602">
        <w:t xml:space="preserve">, případně jiného dodavatelem doporučeného </w:t>
      </w:r>
      <w:r w:rsidR="00153088">
        <w:t xml:space="preserve">a výrobcem </w:t>
      </w:r>
      <w:r w:rsidR="00F270D7">
        <w:t xml:space="preserve">MS D365 CE podporovaného </w:t>
      </w:r>
      <w:r w:rsidR="001A3602">
        <w:t>produktu</w:t>
      </w:r>
      <w:r w:rsidR="008B7865">
        <w:t>. Dodavatel však nesmí v rámci této součinnosti objednatele požadovat po objednateli zakoupení jeho vlastních produktů</w:t>
      </w:r>
      <w:r w:rsidR="00BF6F37">
        <w:t>.</w:t>
      </w:r>
    </w:p>
    <w:p w14:paraId="6EF5A30A" w14:textId="77777777" w:rsidR="00F40C47" w:rsidRDefault="00F40C47" w:rsidP="003265B6"/>
    <w:p w14:paraId="63EB19DC" w14:textId="4A71A30E" w:rsidR="00570E58" w:rsidRDefault="001D6F8B" w:rsidP="003265B6">
      <w:r>
        <w:t xml:space="preserve">Dodavatel </w:t>
      </w:r>
      <w:r w:rsidR="00CC3304">
        <w:t xml:space="preserve">bere na vědomí, že veškeré výstupy plnění (dokumenty, zdrojové kódy, </w:t>
      </w:r>
      <w:r w:rsidR="00020946">
        <w:t xml:space="preserve">moduly, </w:t>
      </w:r>
      <w:proofErr w:type="gramStart"/>
      <w:r w:rsidR="00020946">
        <w:t>pluginy,</w:t>
      </w:r>
      <w:proofErr w:type="gramEnd"/>
      <w:r w:rsidR="00020946">
        <w:t xml:space="preserve"> atd.)</w:t>
      </w:r>
      <w:r w:rsidR="00B203AF">
        <w:t>, které budou vytvořeny v</w:t>
      </w:r>
      <w:r w:rsidR="00BB5E6E">
        <w:t> rámci plnění</w:t>
      </w:r>
      <w:r w:rsidR="00370463">
        <w:t xml:space="preserve">, </w:t>
      </w:r>
      <w:r w:rsidR="00360DCD">
        <w:t xml:space="preserve">budou vlastnictvím objednatele a dodavateli nevzniknou </w:t>
      </w:r>
      <w:r w:rsidR="00E719FF">
        <w:t xml:space="preserve">k těmto výstupům </w:t>
      </w:r>
      <w:r w:rsidR="00360DCD">
        <w:t xml:space="preserve">žádná </w:t>
      </w:r>
      <w:r w:rsidR="000C4055">
        <w:t xml:space="preserve">práva. </w:t>
      </w:r>
      <w:r w:rsidR="0037044E">
        <w:t xml:space="preserve"> </w:t>
      </w:r>
    </w:p>
    <w:p w14:paraId="1DF1D113" w14:textId="77777777" w:rsidR="000C4055" w:rsidRDefault="000C4055" w:rsidP="003265B6"/>
    <w:p w14:paraId="374EB470" w14:textId="3E4CDE4E" w:rsidR="000C4055" w:rsidRDefault="00E36F4C" w:rsidP="003265B6">
      <w:r>
        <w:t xml:space="preserve">Dodavatel je povinen veškeré vývojové práce realizovat </w:t>
      </w:r>
      <w:r w:rsidR="009841DF">
        <w:t xml:space="preserve">v prostředí Azure </w:t>
      </w:r>
      <w:proofErr w:type="spellStart"/>
      <w:r w:rsidR="009841DF">
        <w:t>DevOps</w:t>
      </w:r>
      <w:proofErr w:type="spellEnd"/>
      <w:r w:rsidR="009841DF">
        <w:t xml:space="preserve"> objednatele, přičemž veškeré zdrojové kódy bude vytvářeny </w:t>
      </w:r>
      <w:r w:rsidR="00FD088B">
        <w:t xml:space="preserve">s dostatečně detailními komentáři, které musí umožnit objednateli další rozvoj a úpravy </w:t>
      </w:r>
      <w:r w:rsidR="008654F4">
        <w:t xml:space="preserve">kódu bez dodavatele. Dodavatel je povinen po dobu trvání této smlouvy zajistit </w:t>
      </w:r>
      <w:r w:rsidR="00855867">
        <w:t xml:space="preserve">pro všechny své pracovníky a členy týmu licence produktu Microsoft </w:t>
      </w:r>
      <w:proofErr w:type="spellStart"/>
      <w:r w:rsidR="00855867">
        <w:t>Visual</w:t>
      </w:r>
      <w:proofErr w:type="spellEnd"/>
      <w:r w:rsidR="00855867">
        <w:t xml:space="preserve"> Studio</w:t>
      </w:r>
      <w:r w:rsidR="005C5225">
        <w:t xml:space="preserve">, které jsou pro využití prostředí Azure </w:t>
      </w:r>
      <w:proofErr w:type="spellStart"/>
      <w:r w:rsidR="005C5225">
        <w:t>DevOps</w:t>
      </w:r>
      <w:proofErr w:type="spellEnd"/>
      <w:r w:rsidR="005C5225">
        <w:t xml:space="preserve"> nezbytné.</w:t>
      </w:r>
    </w:p>
    <w:p w14:paraId="65608D02" w14:textId="77777777" w:rsidR="005C5225" w:rsidRDefault="005C5225" w:rsidP="003265B6"/>
    <w:p w14:paraId="089F8649" w14:textId="690BDF15" w:rsidR="006D6015" w:rsidRDefault="00D8191B" w:rsidP="003265B6">
      <w:r>
        <w:t xml:space="preserve">Dodavatel bere na vědomí, že </w:t>
      </w:r>
      <w:r w:rsidR="000608A3">
        <w:t xml:space="preserve">primární datovou základnou </w:t>
      </w:r>
      <w:r w:rsidR="00ED5ADE">
        <w:t xml:space="preserve">CRM </w:t>
      </w:r>
      <w:r w:rsidR="000608A3">
        <w:t>prostředí</w:t>
      </w:r>
      <w:r w:rsidR="00ED5ADE">
        <w:t xml:space="preserve"> MS D365 CE je</w:t>
      </w:r>
      <w:r w:rsidR="000608A3">
        <w:t xml:space="preserve"> </w:t>
      </w:r>
      <w:r w:rsidR="00ED5ADE">
        <w:t xml:space="preserve">Microsoft </w:t>
      </w:r>
      <w:proofErr w:type="spellStart"/>
      <w:r w:rsidR="006D6015">
        <w:t>Dataverse</w:t>
      </w:r>
      <w:proofErr w:type="spellEnd"/>
      <w:r w:rsidR="00ED5ADE">
        <w:t xml:space="preserve"> a tuto datovou základnu </w:t>
      </w:r>
      <w:r w:rsidR="00A75556">
        <w:t xml:space="preserve">je dodavatel povinen využívat i pro veškeré další vyvíjené moduly, pluginy, integrační tabulky </w:t>
      </w:r>
      <w:r w:rsidR="00A5695C">
        <w:t xml:space="preserve">pro výměnu </w:t>
      </w:r>
      <w:proofErr w:type="gramStart"/>
      <w:r w:rsidR="00A5695C">
        <w:t>dat</w:t>
      </w:r>
      <w:r w:rsidR="000F330A">
        <w:t>,</w:t>
      </w:r>
      <w:proofErr w:type="gramEnd"/>
      <w:r w:rsidR="00A5695C">
        <w:t xml:space="preserve"> </w:t>
      </w:r>
      <w:r w:rsidR="00A75556">
        <w:t>apod.</w:t>
      </w:r>
      <w:r w:rsidR="00A5695C">
        <w:t xml:space="preserve"> </w:t>
      </w:r>
    </w:p>
    <w:p w14:paraId="6F1E451E" w14:textId="77777777" w:rsidR="00772754" w:rsidRPr="003265B6" w:rsidRDefault="00772754" w:rsidP="003265B6"/>
    <w:p w14:paraId="07BAE2EA" w14:textId="167EC3D0" w:rsidR="007815DC" w:rsidRDefault="00006CAA" w:rsidP="007815DC">
      <w:pPr>
        <w:pStyle w:val="Nadpis1"/>
      </w:pPr>
      <w:bookmarkStart w:id="7" w:name="_Toc145767590"/>
      <w:r>
        <w:lastRenderedPageBreak/>
        <w:t>Popis současného stavu</w:t>
      </w:r>
      <w:r w:rsidR="003571D2">
        <w:t xml:space="preserve"> CRM PGRLF</w:t>
      </w:r>
      <w:bookmarkEnd w:id="7"/>
    </w:p>
    <w:p w14:paraId="4C0301F4" w14:textId="77777777" w:rsidR="00A84911" w:rsidRDefault="00A84911" w:rsidP="00A84911"/>
    <w:p w14:paraId="50FD3B9B" w14:textId="3C57D402" w:rsidR="004E2453" w:rsidRDefault="004E2453" w:rsidP="00A84911">
      <w:r w:rsidRPr="004E2453">
        <w:t xml:space="preserve">Cílem </w:t>
      </w:r>
      <w:r>
        <w:t>této kapitoly</w:t>
      </w:r>
      <w:r w:rsidRPr="004E2453">
        <w:t xml:space="preserve"> je poskytnout základní rámec informací</w:t>
      </w:r>
      <w:r>
        <w:t>,</w:t>
      </w:r>
      <w:r w:rsidRPr="004E2453">
        <w:t xml:space="preserve"> potřebn</w:t>
      </w:r>
      <w:r>
        <w:t>ý</w:t>
      </w:r>
      <w:r w:rsidRPr="004E2453">
        <w:t xml:space="preserve"> k pochopení aktuálního stavu </w:t>
      </w:r>
      <w:r>
        <w:t xml:space="preserve">prostředí </w:t>
      </w:r>
      <w:r w:rsidR="00E7035F">
        <w:t xml:space="preserve">CRM PGRLF, rozsahu </w:t>
      </w:r>
      <w:r w:rsidRPr="004E2453">
        <w:t xml:space="preserve">migrace, </w:t>
      </w:r>
      <w:r w:rsidR="00E7035F">
        <w:t>potřebných</w:t>
      </w:r>
      <w:r w:rsidRPr="004E2453">
        <w:t xml:space="preserve"> aktivit a potenciálních rizik.</w:t>
      </w:r>
      <w:r w:rsidR="000E47ED">
        <w:t xml:space="preserve"> </w:t>
      </w:r>
      <w:r w:rsidR="00E37CAE">
        <w:t>Primárně jde o základní vstup pro Fázi 1</w:t>
      </w:r>
      <w:r w:rsidR="002E50FC">
        <w:t xml:space="preserve">, na jehož základě by měl být dodavatel </w:t>
      </w:r>
      <w:r w:rsidR="00C146C0">
        <w:t>schopen se připravit pro realizaci nezbytných analytických prací.</w:t>
      </w:r>
      <w:r w:rsidR="002E50FC">
        <w:t xml:space="preserve"> </w:t>
      </w:r>
    </w:p>
    <w:p w14:paraId="0D6D91C6" w14:textId="77777777" w:rsidR="000E47ED" w:rsidRDefault="000E47ED" w:rsidP="00A84911"/>
    <w:p w14:paraId="601C558F" w14:textId="54144BA5" w:rsidR="000E47ED" w:rsidRDefault="00BA57C5" w:rsidP="00A84911">
      <w:r>
        <w:t>Současné prostředí CRM je provozováno v</w:t>
      </w:r>
      <w:r w:rsidR="005F45B8">
        <w:t> on-premise prostředí v následující konfiguraci:</w:t>
      </w:r>
    </w:p>
    <w:p w14:paraId="767A5044" w14:textId="77777777" w:rsidR="00A84911" w:rsidRDefault="00A84911" w:rsidP="00A84911"/>
    <w:tbl>
      <w:tblPr>
        <w:tblStyle w:val="Svtltabulkasmkou1zvraznn1"/>
        <w:tblW w:w="0" w:type="auto"/>
        <w:tblLook w:val="04A0" w:firstRow="1" w:lastRow="0" w:firstColumn="1" w:lastColumn="0" w:noHBand="0" w:noVBand="1"/>
      </w:tblPr>
      <w:tblGrid>
        <w:gridCol w:w="4530"/>
        <w:gridCol w:w="4532"/>
      </w:tblGrid>
      <w:tr w:rsidR="00A84911" w:rsidRPr="00AE7E9D" w14:paraId="37D73D97" w14:textId="77777777" w:rsidTr="007772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100A8EF8" w14:textId="77777777" w:rsidR="00A84911" w:rsidRPr="00AE7E9D" w:rsidRDefault="00A84911" w:rsidP="00A84911">
            <w:r w:rsidRPr="00AE7E9D">
              <w:t>Aktuální verze</w:t>
            </w:r>
          </w:p>
        </w:tc>
        <w:tc>
          <w:tcPr>
            <w:tcW w:w="4554" w:type="dxa"/>
          </w:tcPr>
          <w:p w14:paraId="001B7153" w14:textId="77777777" w:rsidR="00A84911" w:rsidRPr="00AE7E9D" w:rsidRDefault="00A84911" w:rsidP="00A849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AE7E9D">
              <w:rPr>
                <w:b w:val="0"/>
              </w:rPr>
              <w:t>Microsoft Dynamics CRM 2011</w:t>
            </w:r>
          </w:p>
        </w:tc>
      </w:tr>
      <w:tr w:rsidR="00A84911" w:rsidRPr="00AE7E9D" w14:paraId="68CC10FE" w14:textId="77777777" w:rsidTr="007772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5762ABC9" w14:textId="77777777" w:rsidR="00A84911" w:rsidRPr="00AE7E9D" w:rsidRDefault="00A84911" w:rsidP="00A84911">
            <w:r w:rsidRPr="00AE7E9D">
              <w:t>Verze SQL server</w:t>
            </w:r>
          </w:p>
        </w:tc>
        <w:tc>
          <w:tcPr>
            <w:tcW w:w="4554" w:type="dxa"/>
          </w:tcPr>
          <w:p w14:paraId="7F6535C0" w14:textId="77777777" w:rsidR="00A84911" w:rsidRPr="00AE7E9D" w:rsidRDefault="00A84911" w:rsidP="00A849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7E9D">
              <w:t>Microsoft SQL Server 2008</w:t>
            </w:r>
          </w:p>
        </w:tc>
      </w:tr>
      <w:tr w:rsidR="00A84911" w:rsidRPr="00AE7E9D" w14:paraId="1AEC636E" w14:textId="77777777" w:rsidTr="007772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77B4BF0E" w14:textId="77777777" w:rsidR="00A84911" w:rsidRPr="00AE7E9D" w:rsidRDefault="00A84911" w:rsidP="00A84911">
            <w:r w:rsidRPr="00AE7E9D">
              <w:t>Verze Windows server</w:t>
            </w:r>
          </w:p>
        </w:tc>
        <w:tc>
          <w:tcPr>
            <w:tcW w:w="4554" w:type="dxa"/>
          </w:tcPr>
          <w:p w14:paraId="6C1273AB" w14:textId="77777777" w:rsidR="00A84911" w:rsidRPr="00AE7E9D" w:rsidRDefault="00A84911" w:rsidP="00A849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7E9D">
              <w:t xml:space="preserve">Windows Server 2008 R2 </w:t>
            </w:r>
          </w:p>
        </w:tc>
      </w:tr>
      <w:tr w:rsidR="00A84911" w:rsidRPr="00AE7E9D" w14:paraId="5DB33791" w14:textId="77777777" w:rsidTr="007772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79AF339F" w14:textId="77777777" w:rsidR="00A84911" w:rsidRPr="00AE7E9D" w:rsidRDefault="00A84911" w:rsidP="00A84911">
            <w:pPr>
              <w:rPr>
                <w:b w:val="0"/>
                <w:bCs w:val="0"/>
              </w:rPr>
            </w:pPr>
            <w:r w:rsidRPr="00AE7E9D">
              <w:t>Velikost databáze</w:t>
            </w:r>
          </w:p>
        </w:tc>
        <w:tc>
          <w:tcPr>
            <w:tcW w:w="4554" w:type="dxa"/>
          </w:tcPr>
          <w:p w14:paraId="515C5199" w14:textId="05DFDF11" w:rsidR="00A84911" w:rsidRPr="00AE7E9D" w:rsidRDefault="00A84911" w:rsidP="00A849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7E9D">
              <w:t xml:space="preserve">Cca </w:t>
            </w:r>
            <w:r w:rsidR="00C020A0">
              <w:t>500</w:t>
            </w:r>
            <w:r w:rsidRPr="00AE7E9D">
              <w:t xml:space="preserve"> GB</w:t>
            </w:r>
            <w:r w:rsidR="00C020A0">
              <w:t xml:space="preserve">, z toho přibližně </w:t>
            </w:r>
            <w:proofErr w:type="gramStart"/>
            <w:r w:rsidR="00D954D3">
              <w:t>55</w:t>
            </w:r>
            <w:r w:rsidR="00E52145">
              <w:t>%</w:t>
            </w:r>
            <w:proofErr w:type="gramEnd"/>
            <w:r w:rsidR="00E52145">
              <w:t xml:space="preserve"> tvoří dokumenty vložené do DB</w:t>
            </w:r>
          </w:p>
        </w:tc>
      </w:tr>
      <w:tr w:rsidR="00A84911" w:rsidRPr="00AE7E9D" w14:paraId="7B2ACA39" w14:textId="77777777" w:rsidTr="007772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3F679F7A" w14:textId="77777777" w:rsidR="00A84911" w:rsidRPr="00AE7E9D" w:rsidRDefault="00A84911" w:rsidP="00A84911">
            <w:r w:rsidRPr="00AE7E9D">
              <w:t>Počet uživatelů</w:t>
            </w:r>
          </w:p>
        </w:tc>
        <w:tc>
          <w:tcPr>
            <w:tcW w:w="4554" w:type="dxa"/>
          </w:tcPr>
          <w:p w14:paraId="055DD115" w14:textId="736780F0" w:rsidR="00A84911" w:rsidRPr="00AE7E9D" w:rsidRDefault="00A84911" w:rsidP="00A849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7E9D">
              <w:t>Cca</w:t>
            </w:r>
            <w:r w:rsidR="00C020A0">
              <w:t xml:space="preserve"> </w:t>
            </w:r>
            <w:r w:rsidRPr="00AE7E9D">
              <w:t>100</w:t>
            </w:r>
          </w:p>
        </w:tc>
      </w:tr>
      <w:tr w:rsidR="00A84911" w:rsidRPr="00AE7E9D" w14:paraId="6A714D26" w14:textId="77777777" w:rsidTr="007772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339CE45E" w14:textId="77777777" w:rsidR="00A84911" w:rsidRPr="00AE7E9D" w:rsidRDefault="00A84911" w:rsidP="00A84911">
            <w:r w:rsidRPr="00AE7E9D">
              <w:t xml:space="preserve">Základní jazyk serveru </w:t>
            </w:r>
          </w:p>
        </w:tc>
        <w:tc>
          <w:tcPr>
            <w:tcW w:w="4554" w:type="dxa"/>
          </w:tcPr>
          <w:p w14:paraId="24F1C723" w14:textId="77777777" w:rsidR="00A84911" w:rsidRPr="00AE7E9D" w:rsidRDefault="00A84911" w:rsidP="00A849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AE7E9D">
              <w:t>Čeština</w:t>
            </w:r>
          </w:p>
        </w:tc>
      </w:tr>
    </w:tbl>
    <w:p w14:paraId="17A996EE" w14:textId="77777777" w:rsidR="00A84911" w:rsidRDefault="00A84911" w:rsidP="009676C6"/>
    <w:p w14:paraId="6D7675C0" w14:textId="4F008470" w:rsidR="006E642B" w:rsidRDefault="009676C6" w:rsidP="009676C6">
      <w:r>
        <w:t>Prostředí je v provozu od roku 2013</w:t>
      </w:r>
      <w:r w:rsidR="005F7673">
        <w:t xml:space="preserve">, po většinu času bez </w:t>
      </w:r>
      <w:r w:rsidR="00A1160E">
        <w:t xml:space="preserve">zajištěné </w:t>
      </w:r>
      <w:r w:rsidR="005F7673">
        <w:t>podpory. Zároveň je v prostředí velký objem zákaznického vývoje, realizovaného různými dodavateli</w:t>
      </w:r>
      <w:r w:rsidR="00FC4018">
        <w:t xml:space="preserve">, </w:t>
      </w:r>
      <w:r w:rsidR="005F7673">
        <w:t>různým způsobem</w:t>
      </w:r>
      <w:r w:rsidR="00FC4018">
        <w:t xml:space="preserve"> a v různé kvalitě</w:t>
      </w:r>
      <w:r w:rsidR="00D75A01">
        <w:t>.</w:t>
      </w:r>
    </w:p>
    <w:p w14:paraId="5CF37C57" w14:textId="77777777" w:rsidR="006E642B" w:rsidRDefault="006E642B" w:rsidP="009676C6"/>
    <w:p w14:paraId="328CFF3B" w14:textId="55A93D30" w:rsidR="00873BE0" w:rsidRDefault="00340BF0" w:rsidP="009676C6">
      <w:r>
        <w:t xml:space="preserve">Zadavatel již migraci do prostředí MS D365 CE </w:t>
      </w:r>
      <w:r w:rsidR="00AC5ECB">
        <w:t xml:space="preserve">zkoušel realizovat vlastními silami, </w:t>
      </w:r>
      <w:r w:rsidR="00AE57B4">
        <w:t>tento způsob realizac</w:t>
      </w:r>
      <w:r w:rsidR="00945299">
        <w:t>e</w:t>
      </w:r>
      <w:r w:rsidR="00AE57B4">
        <w:t xml:space="preserve"> ale nesplnil očekávání. </w:t>
      </w:r>
      <w:r w:rsidR="00790C92">
        <w:t>Nicméně</w:t>
      </w:r>
      <w:r w:rsidR="00E47537">
        <w:t xml:space="preserve"> je z této fáze k dispozici řada výstupů, dat a zdrojových kódů, které </w:t>
      </w:r>
      <w:r w:rsidR="003D3A77">
        <w:t xml:space="preserve">budou dány k dispozici dodavateli k dalšímu využití. </w:t>
      </w:r>
      <w:r w:rsidR="00873BE0">
        <w:t>Základní popis stavu je uvedený v následujících kapitolách.</w:t>
      </w:r>
    </w:p>
    <w:p w14:paraId="063DDBBE" w14:textId="77777777" w:rsidR="002309E0" w:rsidRDefault="002309E0" w:rsidP="00A75A66">
      <w:pPr>
        <w:pStyle w:val="Nadpis2u"/>
      </w:pPr>
      <w:bookmarkStart w:id="8" w:name="_Toc145767591"/>
      <w:r>
        <w:t>Migrace organizace a dat</w:t>
      </w:r>
      <w:bookmarkEnd w:id="8"/>
    </w:p>
    <w:p w14:paraId="09D78674" w14:textId="77777777" w:rsidR="002309E0" w:rsidRDefault="002309E0" w:rsidP="002309E0"/>
    <w:p w14:paraId="4033809A" w14:textId="0D894B8D" w:rsidR="002309E0" w:rsidRDefault="002309E0" w:rsidP="002309E0">
      <w:r>
        <w:t xml:space="preserve">PGRLF ve spolupráci </w:t>
      </w:r>
      <w:r w:rsidR="00453915">
        <w:t xml:space="preserve">s výrobcem SW využil služeb </w:t>
      </w:r>
      <w:proofErr w:type="spellStart"/>
      <w:r w:rsidR="00453915">
        <w:t>FastTrack</w:t>
      </w:r>
      <w:proofErr w:type="spellEnd"/>
      <w:r w:rsidR="00453915">
        <w:t xml:space="preserve"> a LCS (</w:t>
      </w:r>
      <w:proofErr w:type="spellStart"/>
      <w:r w:rsidR="00453915">
        <w:t>Life</w:t>
      </w:r>
      <w:proofErr w:type="spellEnd"/>
      <w:r w:rsidR="00453915">
        <w:t xml:space="preserve"> </w:t>
      </w:r>
      <w:proofErr w:type="spellStart"/>
      <w:r w:rsidR="00453915">
        <w:t>Cycle</w:t>
      </w:r>
      <w:proofErr w:type="spellEnd"/>
      <w:r w:rsidR="00453915">
        <w:t xml:space="preserve"> </w:t>
      </w:r>
      <w:proofErr w:type="spellStart"/>
      <w:r w:rsidR="00453915">
        <w:t>Services</w:t>
      </w:r>
      <w:proofErr w:type="spellEnd"/>
      <w:r w:rsidR="00453915">
        <w:t>)</w:t>
      </w:r>
      <w:r w:rsidR="00144D7E">
        <w:t xml:space="preserve"> a úspěšně se podařilo migrovat organizaci CRM do cloudu (prostředí PGRLF TEST). </w:t>
      </w:r>
      <w:r w:rsidR="0079478E">
        <w:t xml:space="preserve"> Dry run byl proveden </w:t>
      </w:r>
      <w:r w:rsidR="0006584B">
        <w:t xml:space="preserve">v červnu 2023 </w:t>
      </w:r>
      <w:r w:rsidR="0079478E">
        <w:t>s</w:t>
      </w:r>
      <w:r w:rsidR="0006584B">
        <w:t> </w:t>
      </w:r>
      <w:r w:rsidR="0079478E">
        <w:t>dat</w:t>
      </w:r>
      <w:r w:rsidR="0006584B">
        <w:t>ovou základnou se stavem</w:t>
      </w:r>
      <w:r w:rsidR="00453915">
        <w:t xml:space="preserve"> </w:t>
      </w:r>
      <w:r w:rsidR="0006584B">
        <w:t>k dubnu 2023</w:t>
      </w:r>
      <w:r w:rsidR="002B2D9D">
        <w:t>.</w:t>
      </w:r>
    </w:p>
    <w:p w14:paraId="6F118051" w14:textId="77777777" w:rsidR="002B2D9D" w:rsidRDefault="002B2D9D" w:rsidP="002309E0"/>
    <w:p w14:paraId="4C0A0804" w14:textId="7DA5C37B" w:rsidR="002B2D9D" w:rsidRDefault="002B2D9D" w:rsidP="002309E0">
      <w:r>
        <w:t>Do prostředí cloudu byla přenesena:</w:t>
      </w:r>
    </w:p>
    <w:p w14:paraId="26B82D41" w14:textId="77777777" w:rsidR="00843AA4" w:rsidRPr="00843AA4" w:rsidRDefault="00540B4D" w:rsidP="00540B4D">
      <w:pPr>
        <w:pStyle w:val="Odstavecseseznamem"/>
        <w:numPr>
          <w:ilvl w:val="0"/>
          <w:numId w:val="26"/>
        </w:numPr>
        <w:rPr>
          <w:b/>
          <w:bCs/>
        </w:rPr>
      </w:pPr>
      <w:r w:rsidRPr="00540B4D">
        <w:rPr>
          <w:b/>
          <w:bCs/>
        </w:rPr>
        <w:t xml:space="preserve">Data </w:t>
      </w:r>
    </w:p>
    <w:p w14:paraId="47B8A668" w14:textId="1D733A8D" w:rsidR="00540B4D" w:rsidRDefault="00540B4D" w:rsidP="00843AA4">
      <w:pPr>
        <w:pStyle w:val="Odstavecseseznamem"/>
      </w:pPr>
      <w:r w:rsidRPr="00540B4D">
        <w:t xml:space="preserve">Na základě rychlých testů je předpoklad, že datová migrace proběhla v pořádku a v cloudu je </w:t>
      </w:r>
      <w:proofErr w:type="gramStart"/>
      <w:r w:rsidRPr="00540B4D">
        <w:t>100%</w:t>
      </w:r>
      <w:proofErr w:type="gramEnd"/>
      <w:r w:rsidRPr="00540B4D">
        <w:t xml:space="preserve"> dat</w:t>
      </w:r>
      <w:r w:rsidR="00843AA4">
        <w:t>.</w:t>
      </w:r>
      <w:r w:rsidRPr="00540B4D">
        <w:t xml:space="preserve"> </w:t>
      </w:r>
      <w:r w:rsidR="00843AA4">
        <w:t>N</w:t>
      </w:r>
      <w:r w:rsidRPr="00540B4D">
        <w:t>ekontrolovala se ale datová kvalita</w:t>
      </w:r>
      <w:r w:rsidR="00843AA4">
        <w:t>.</w:t>
      </w:r>
    </w:p>
    <w:p w14:paraId="579B0153" w14:textId="77777777" w:rsidR="00BF0BE2" w:rsidRPr="00540B4D" w:rsidRDefault="00BF0BE2" w:rsidP="00843AA4">
      <w:pPr>
        <w:pStyle w:val="Odstavecseseznamem"/>
      </w:pPr>
    </w:p>
    <w:p w14:paraId="2E1BD3C1" w14:textId="77777777" w:rsidR="00BF0BE2" w:rsidRPr="00BF0BE2" w:rsidRDefault="00540B4D" w:rsidP="00540B4D">
      <w:pPr>
        <w:pStyle w:val="Odstavecseseznamem"/>
        <w:numPr>
          <w:ilvl w:val="0"/>
          <w:numId w:val="26"/>
        </w:numPr>
        <w:rPr>
          <w:b/>
          <w:bCs/>
        </w:rPr>
      </w:pPr>
      <w:r w:rsidRPr="00540B4D">
        <w:rPr>
          <w:b/>
          <w:bCs/>
        </w:rPr>
        <w:t xml:space="preserve">Konfigurace a customizace </w:t>
      </w:r>
    </w:p>
    <w:p w14:paraId="11D4C2CB" w14:textId="6946F864" w:rsidR="00540B4D" w:rsidRDefault="00BF0BE2" w:rsidP="00BF0BE2">
      <w:pPr>
        <w:pStyle w:val="Odstavecseseznamem"/>
      </w:pPr>
      <w:r>
        <w:t>N</w:t>
      </w:r>
      <w:r w:rsidR="00540B4D" w:rsidRPr="00540B4D">
        <w:t>e</w:t>
      </w:r>
      <w:r>
        <w:t>byly migrovány</w:t>
      </w:r>
      <w:r w:rsidR="00540B4D" w:rsidRPr="00540B4D">
        <w:t xml:space="preserve"> všechny kódové úpravy</w:t>
      </w:r>
      <w:r>
        <w:t xml:space="preserve"> v</w:t>
      </w:r>
      <w:r w:rsidR="000A665D">
        <w:t> </w:t>
      </w:r>
      <w:r>
        <w:t>záv</w:t>
      </w:r>
      <w:r w:rsidR="000A665D">
        <w:t>islosti na rozsahu nekompatibility</w:t>
      </w:r>
      <w:r w:rsidR="00540B4D" w:rsidRPr="00540B4D">
        <w:t xml:space="preserve"> původní</w:t>
      </w:r>
      <w:r w:rsidR="000A665D">
        <w:t>ho</w:t>
      </w:r>
      <w:r w:rsidR="00540B4D" w:rsidRPr="00540B4D">
        <w:t xml:space="preserve"> kód</w:t>
      </w:r>
      <w:r w:rsidR="000A665D">
        <w:t>u</w:t>
      </w:r>
      <w:r w:rsidR="00540B4D" w:rsidRPr="00540B4D">
        <w:t xml:space="preserve"> s cloud verzí. Z pohledu ostatních objektů jako jsou např. Formuláře, Pohledy a jiné </w:t>
      </w:r>
      <w:r w:rsidR="000F1739">
        <w:t xml:space="preserve">na základě výsledků rychlých testů </w:t>
      </w:r>
      <w:r w:rsidR="00540B4D" w:rsidRPr="00540B4D">
        <w:t xml:space="preserve">předpokládáme, že </w:t>
      </w:r>
      <w:r w:rsidR="009E4358" w:rsidRPr="00540B4D">
        <w:t xml:space="preserve">všechny objekty </w:t>
      </w:r>
      <w:r w:rsidR="009E4358">
        <w:t>byly</w:t>
      </w:r>
      <w:r w:rsidR="00540B4D" w:rsidRPr="00540B4D">
        <w:t xml:space="preserve"> do cloud</w:t>
      </w:r>
      <w:r w:rsidR="009E4358">
        <w:t>u</w:t>
      </w:r>
      <w:r w:rsidR="00540B4D" w:rsidRPr="00540B4D">
        <w:t xml:space="preserve"> migrov</w:t>
      </w:r>
      <w:r w:rsidR="009E4358">
        <w:t>ány úspěšně</w:t>
      </w:r>
      <w:r w:rsidR="003552B0">
        <w:t>.</w:t>
      </w:r>
      <w:r w:rsidR="00540B4D" w:rsidRPr="00540B4D">
        <w:t xml:space="preserve"> </w:t>
      </w:r>
    </w:p>
    <w:p w14:paraId="0D7EFE90" w14:textId="6786BA78" w:rsidR="00BF0BE2" w:rsidRPr="00540B4D" w:rsidRDefault="003552B0" w:rsidP="00BF0BE2">
      <w:pPr>
        <w:pStyle w:val="Odstavecseseznamem"/>
        <w:rPr>
          <w:i/>
          <w:iCs/>
        </w:rPr>
      </w:pPr>
      <w:r w:rsidRPr="003552B0">
        <w:rPr>
          <w:i/>
          <w:iCs/>
        </w:rPr>
        <w:t xml:space="preserve">Pozn: </w:t>
      </w:r>
      <w:r w:rsidR="00BF0BE2" w:rsidRPr="00540B4D">
        <w:rPr>
          <w:i/>
          <w:iCs/>
        </w:rPr>
        <w:t>konfigurace = nastavení systému bez nutnosti programování, customizace = nastavení a úprava systému programováním</w:t>
      </w:r>
      <w:r w:rsidRPr="003552B0">
        <w:rPr>
          <w:i/>
          <w:iCs/>
        </w:rPr>
        <w:t>.</w:t>
      </w:r>
    </w:p>
    <w:p w14:paraId="2E8E47BA" w14:textId="77777777" w:rsidR="00F11659" w:rsidRDefault="00F11659" w:rsidP="002309E0"/>
    <w:p w14:paraId="6FE2A318" w14:textId="0398F9E8" w:rsidR="008B1F61" w:rsidRPr="002309E0" w:rsidRDefault="008B1F61" w:rsidP="00AB1A56">
      <w:pPr>
        <w:pStyle w:val="Nadpis2u"/>
      </w:pPr>
      <w:bookmarkStart w:id="9" w:name="_Toc145767592"/>
      <w:r>
        <w:lastRenderedPageBreak/>
        <w:t xml:space="preserve">Interní </w:t>
      </w:r>
      <w:r w:rsidR="00AB1A56">
        <w:t>moduly</w:t>
      </w:r>
      <w:bookmarkEnd w:id="9"/>
    </w:p>
    <w:p w14:paraId="15EC61B1" w14:textId="77777777" w:rsidR="00447FE7" w:rsidRDefault="00435091" w:rsidP="00FE5682">
      <w:pPr>
        <w:pStyle w:val="Nadpis3"/>
      </w:pPr>
      <w:bookmarkStart w:id="10" w:name="_Toc145767593"/>
      <w:r>
        <w:t>Pluginy</w:t>
      </w:r>
      <w:bookmarkEnd w:id="10"/>
    </w:p>
    <w:p w14:paraId="64A25BA0" w14:textId="77777777" w:rsidR="00447FE7" w:rsidRDefault="00447FE7" w:rsidP="00447FE7"/>
    <w:p w14:paraId="54E7AC07" w14:textId="503564A0" w:rsidR="00F36690" w:rsidRPr="00F36690" w:rsidRDefault="00F36690" w:rsidP="00F36690">
      <w:r w:rsidRPr="00F36690">
        <w:t xml:space="preserve">Celkový počet pluginů je 13. Do cloud se migrovalo 9 a u těch se objevilo v rámci </w:t>
      </w:r>
      <w:proofErr w:type="spellStart"/>
      <w:r w:rsidRPr="00F36690">
        <w:t>Solution</w:t>
      </w:r>
      <w:proofErr w:type="spellEnd"/>
      <w:r w:rsidRPr="00F36690">
        <w:t xml:space="preserve"> checker pár upozornění</w:t>
      </w:r>
      <w:r w:rsidR="00485A30">
        <w:t xml:space="preserve"> (viz následující obrázek):</w:t>
      </w:r>
    </w:p>
    <w:p w14:paraId="56BF6754" w14:textId="77777777" w:rsidR="00F36690" w:rsidRPr="00F36690" w:rsidRDefault="00F36690" w:rsidP="00F36690">
      <w:r w:rsidRPr="00F36690">
        <w:br/>
      </w:r>
      <w:r w:rsidRPr="00F36690">
        <w:rPr>
          <w:noProof/>
        </w:rPr>
        <w:drawing>
          <wp:inline distT="0" distB="0" distL="0" distR="0" wp14:anchorId="23C3418F" wp14:editId="14B6CE03">
            <wp:extent cx="5789295" cy="2513965"/>
            <wp:effectExtent l="0" t="0" r="1905" b="635"/>
            <wp:docPr id="534200661" name="Picture 1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200661" name="Picture 1" descr="A screenshot of a computer&#10;&#10;Description automatically generated with medium confidenc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89295" cy="2513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EBD2BE" w14:textId="77777777" w:rsidR="00F36690" w:rsidRPr="00F36690" w:rsidRDefault="00F36690" w:rsidP="00F36690"/>
    <w:p w14:paraId="7BAB3763" w14:textId="77777777" w:rsidR="003371F2" w:rsidRDefault="00485A30" w:rsidP="00F36690">
      <w:r>
        <w:t>PGRLF disponuje opravenými</w:t>
      </w:r>
      <w:r w:rsidR="00EB593A">
        <w:t xml:space="preserve"> </w:t>
      </w:r>
      <w:r w:rsidR="00F36690" w:rsidRPr="00F36690">
        <w:t>zdrojové kódy</w:t>
      </w:r>
      <w:r w:rsidR="00EB593A">
        <w:t>, připravenými pro cloudové prostředí.</w:t>
      </w:r>
      <w:r w:rsidR="00E07ACD">
        <w:t xml:space="preserve"> Tyto zdrojové kódy ale nikdy neprošly </w:t>
      </w:r>
      <w:r w:rsidR="001D4AD5">
        <w:t>uživatelskými testy</w:t>
      </w:r>
      <w:r w:rsidR="00F36690" w:rsidRPr="00F36690">
        <w:t xml:space="preserve">. </w:t>
      </w:r>
      <w:r w:rsidR="001D4AD5">
        <w:t xml:space="preserve">Zároveň </w:t>
      </w:r>
      <w:r w:rsidR="00A13EB7">
        <w:t>s ohledem na úpravy dat a procesů lze očekávat nutnost úprav kódu v závislosti na změn</w:t>
      </w:r>
      <w:r w:rsidR="00750A6E">
        <w:t xml:space="preserve">ách prostředí (např. datových položek, </w:t>
      </w:r>
      <w:proofErr w:type="gramStart"/>
      <w:r w:rsidR="00750A6E">
        <w:t>proměnných,</w:t>
      </w:r>
      <w:proofErr w:type="gramEnd"/>
      <w:r w:rsidR="00750A6E">
        <w:t xml:space="preserve"> apod.)</w:t>
      </w:r>
      <w:r w:rsidR="00E222DE">
        <w:t xml:space="preserve">. </w:t>
      </w:r>
    </w:p>
    <w:p w14:paraId="1E28A560" w14:textId="77777777" w:rsidR="003371F2" w:rsidRDefault="003371F2" w:rsidP="00F36690"/>
    <w:p w14:paraId="153964E6" w14:textId="7278C4F3" w:rsidR="00F36690" w:rsidRDefault="00F36690" w:rsidP="00F36690">
      <w:r w:rsidRPr="00F36690">
        <w:t xml:space="preserve">Jednotlivé pluginy je </w:t>
      </w:r>
      <w:r w:rsidR="00E222DE">
        <w:t xml:space="preserve">proto </w:t>
      </w:r>
      <w:r w:rsidRPr="00F36690">
        <w:t xml:space="preserve">potřeba </w:t>
      </w:r>
      <w:r w:rsidR="00E222DE">
        <w:t xml:space="preserve">komplexně zkontrolovat, </w:t>
      </w:r>
      <w:r w:rsidRPr="00F36690">
        <w:t>upravit</w:t>
      </w:r>
      <w:r w:rsidR="00E222DE">
        <w:t xml:space="preserve">, </w:t>
      </w:r>
      <w:r w:rsidR="00192A15">
        <w:t xml:space="preserve">odstranit chyby identifikované </w:t>
      </w:r>
      <w:proofErr w:type="spellStart"/>
      <w:r w:rsidR="00192A15">
        <w:t>Solution</w:t>
      </w:r>
      <w:proofErr w:type="spellEnd"/>
      <w:r w:rsidR="00192A15">
        <w:t xml:space="preserve"> </w:t>
      </w:r>
      <w:proofErr w:type="spellStart"/>
      <w:r w:rsidR="00192A15">
        <w:t>Checkerem</w:t>
      </w:r>
      <w:proofErr w:type="spellEnd"/>
      <w:r w:rsidRPr="00F36690">
        <w:t xml:space="preserve"> a pře-registrovat</w:t>
      </w:r>
      <w:r w:rsidR="006F53D5">
        <w:t xml:space="preserve"> v prostředí organizace</w:t>
      </w:r>
      <w:r w:rsidRPr="00F36690">
        <w:t xml:space="preserve">. Následně je potřebné </w:t>
      </w:r>
      <w:r w:rsidR="006F53D5">
        <w:t>veškeré pluginy</w:t>
      </w:r>
      <w:r w:rsidRPr="00F36690">
        <w:t xml:space="preserve"> otestovat.</w:t>
      </w:r>
    </w:p>
    <w:p w14:paraId="3A7E2ACF" w14:textId="77777777" w:rsidR="00E222DE" w:rsidRPr="00F36690" w:rsidRDefault="00E222DE" w:rsidP="00F36690"/>
    <w:p w14:paraId="55E0950F" w14:textId="1465AA92" w:rsidR="00F36690" w:rsidRPr="00F36690" w:rsidRDefault="00F36690" w:rsidP="00F36690">
      <w:r w:rsidRPr="00F36690">
        <w:t xml:space="preserve">Aktuální přehled </w:t>
      </w:r>
      <w:r w:rsidR="00E417D4">
        <w:t>P</w:t>
      </w:r>
      <w:r w:rsidRPr="00F36690">
        <w:t>luginů</w:t>
      </w:r>
      <w:r w:rsidR="009A4B15">
        <w:t xml:space="preserve"> bude dodavateli předán objednatelem při zahájení plnění.</w:t>
      </w:r>
    </w:p>
    <w:p w14:paraId="78905A5D" w14:textId="77777777" w:rsidR="00F36690" w:rsidRPr="00447FE7" w:rsidRDefault="00F36690" w:rsidP="00447FE7"/>
    <w:p w14:paraId="4567AF03" w14:textId="77777777" w:rsidR="00C80981" w:rsidRDefault="003371F2" w:rsidP="00FE5682">
      <w:pPr>
        <w:pStyle w:val="Nadpis3"/>
      </w:pPr>
      <w:bookmarkStart w:id="11" w:name="_Toc145767594"/>
      <w:r>
        <w:t>Java</w:t>
      </w:r>
      <w:r w:rsidR="00BF067B">
        <w:t>scripty</w:t>
      </w:r>
      <w:bookmarkEnd w:id="11"/>
    </w:p>
    <w:p w14:paraId="0677E1A6" w14:textId="77777777" w:rsidR="00C80981" w:rsidRDefault="00C80981" w:rsidP="00C80981"/>
    <w:p w14:paraId="148F5994" w14:textId="77777777" w:rsidR="007F2D65" w:rsidRDefault="007B7F36" w:rsidP="0064061F">
      <w:r>
        <w:t xml:space="preserve">V oblasti </w:t>
      </w:r>
      <w:r w:rsidR="0064061F" w:rsidRPr="0064061F">
        <w:t>Javascriptů je situace podobn</w:t>
      </w:r>
      <w:r w:rsidR="003573A1">
        <w:t>á</w:t>
      </w:r>
      <w:r w:rsidR="0064061F" w:rsidRPr="0064061F">
        <w:t xml:space="preserve"> jako u pluginů. </w:t>
      </w:r>
      <w:r w:rsidR="00EC2480">
        <w:t>Aktuální počet se pohybuje okolo</w:t>
      </w:r>
      <w:r w:rsidR="0064061F" w:rsidRPr="0064061F">
        <w:t xml:space="preserve"> 125</w:t>
      </w:r>
      <w:r w:rsidR="00EC2480">
        <w:t xml:space="preserve"> pluginů</w:t>
      </w:r>
      <w:r w:rsidR="0064061F" w:rsidRPr="0064061F">
        <w:t xml:space="preserve">. </w:t>
      </w:r>
    </w:p>
    <w:p w14:paraId="705C8101" w14:textId="0B5F0AB3" w:rsidR="000D4B17" w:rsidRDefault="0064061F" w:rsidP="0064061F">
      <w:r w:rsidRPr="0064061F">
        <w:t xml:space="preserve">U migrovaných Javascriptů </w:t>
      </w:r>
      <w:r w:rsidR="007F2D65">
        <w:t>bylo zjištěno značné množství</w:t>
      </w:r>
      <w:r w:rsidRPr="0064061F">
        <w:t xml:space="preserve"> upozornění ze </w:t>
      </w:r>
      <w:proofErr w:type="spellStart"/>
      <w:r w:rsidRPr="0064061F">
        <w:t>Solution</w:t>
      </w:r>
      <w:proofErr w:type="spellEnd"/>
      <w:r w:rsidRPr="0064061F">
        <w:t xml:space="preserve"> checker</w:t>
      </w:r>
      <w:r w:rsidR="007F2D65">
        <w:t xml:space="preserve">, přičemž </w:t>
      </w:r>
      <w:r w:rsidR="00381637">
        <w:t xml:space="preserve">zjištěné chyby se </w:t>
      </w:r>
      <w:r w:rsidR="007C151F">
        <w:t>u jednotlivých kódů</w:t>
      </w:r>
      <w:r w:rsidR="00381637">
        <w:t xml:space="preserve"> opakují</w:t>
      </w:r>
      <w:r w:rsidR="00FE374C">
        <w:t>,</w:t>
      </w:r>
    </w:p>
    <w:p w14:paraId="21AB8E9F" w14:textId="4D8B1F1C" w:rsidR="000D4B17" w:rsidRPr="0064061F" w:rsidRDefault="000D4B17" w:rsidP="0064061F">
      <w:r w:rsidRPr="003D051A">
        <w:rPr>
          <w:noProof/>
        </w:rPr>
        <w:lastRenderedPageBreak/>
        <w:drawing>
          <wp:inline distT="0" distB="0" distL="0" distR="0" wp14:anchorId="6D355B99" wp14:editId="473BB6D7">
            <wp:extent cx="5760720" cy="3316031"/>
            <wp:effectExtent l="0" t="0" r="5080" b="0"/>
            <wp:docPr id="1765730463" name="Picture 1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730463" name="Picture 1" descr="A screenshot of a computer&#10;&#10;Description automatically generated with medium confidenc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16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4DCCCA" w14:textId="77777777" w:rsidR="000D4B17" w:rsidRDefault="000D4B17" w:rsidP="0064061F"/>
    <w:p w14:paraId="425EFCE8" w14:textId="2F75956F" w:rsidR="0064061F" w:rsidRDefault="0064061F" w:rsidP="0064061F">
      <w:r w:rsidRPr="0064061F">
        <w:t xml:space="preserve">V průběhu času došlo v rámci různých verzí Dynamics CRM ke změnám v syntaxi Javascript funkcí, které je možné použít na formulářích v CRM. Bylo to zapříčiněno zejména zajištěním </w:t>
      </w:r>
      <w:proofErr w:type="spellStart"/>
      <w:r w:rsidRPr="0064061F">
        <w:t>compatibility</w:t>
      </w:r>
      <w:proofErr w:type="spellEnd"/>
      <w:r w:rsidRPr="0064061F">
        <w:t xml:space="preserve"> s různými prohlížeči, zvýšením rychlosti a </w:t>
      </w:r>
      <w:r w:rsidR="008C2E14">
        <w:t>nasazením</w:t>
      </w:r>
      <w:r w:rsidRPr="0064061F">
        <w:t xml:space="preserve"> nového API, které má více funkcionalit. </w:t>
      </w:r>
      <w:r w:rsidR="00553DA9">
        <w:t>V</w:t>
      </w:r>
      <w:r w:rsidRPr="0064061F">
        <w:t>ětšin</w:t>
      </w:r>
      <w:r w:rsidR="00E064AC">
        <w:t xml:space="preserve">a </w:t>
      </w:r>
      <w:r w:rsidRPr="0064061F">
        <w:t xml:space="preserve">existujících </w:t>
      </w:r>
      <w:proofErr w:type="spellStart"/>
      <w:r w:rsidR="00E064AC">
        <w:t>javascriptů</w:t>
      </w:r>
      <w:proofErr w:type="spellEnd"/>
      <w:r w:rsidR="00E064AC">
        <w:t xml:space="preserve">, resp. jejich kódu musí proto být </w:t>
      </w:r>
      <w:r w:rsidRPr="0064061F">
        <w:t>přizpůsob</w:t>
      </w:r>
      <w:r w:rsidR="00E064AC">
        <w:t>ena</w:t>
      </w:r>
      <w:r w:rsidRPr="0064061F">
        <w:t xml:space="preserve"> na </w:t>
      </w:r>
      <w:r w:rsidR="00E064AC">
        <w:t>cílovou</w:t>
      </w:r>
      <w:r w:rsidRPr="0064061F">
        <w:t xml:space="preserve"> verzi</w:t>
      </w:r>
      <w:r w:rsidR="00E064AC">
        <w:t xml:space="preserve"> cloudové služby.</w:t>
      </w:r>
    </w:p>
    <w:p w14:paraId="359A1025" w14:textId="77777777" w:rsidR="00E064AC" w:rsidRDefault="00E064AC" w:rsidP="00C80981"/>
    <w:p w14:paraId="6AF307FA" w14:textId="35871AD8" w:rsidR="00645E94" w:rsidRDefault="00645E94" w:rsidP="00C80981">
      <w:r w:rsidRPr="00F36690">
        <w:t xml:space="preserve">Jednotlivé </w:t>
      </w:r>
      <w:proofErr w:type="spellStart"/>
      <w:r>
        <w:t>javascripty</w:t>
      </w:r>
      <w:proofErr w:type="spellEnd"/>
      <w:r w:rsidRPr="00F36690">
        <w:t xml:space="preserve"> je </w:t>
      </w:r>
      <w:r>
        <w:t xml:space="preserve">proto </w:t>
      </w:r>
      <w:r w:rsidRPr="00F36690">
        <w:t xml:space="preserve">potřeba </w:t>
      </w:r>
      <w:r>
        <w:t xml:space="preserve">komplexně zkontrolovat, </w:t>
      </w:r>
      <w:r w:rsidRPr="00F36690">
        <w:t>upravit</w:t>
      </w:r>
      <w:r>
        <w:t xml:space="preserve">, odstranit chyby identifikované </w:t>
      </w:r>
      <w:proofErr w:type="spellStart"/>
      <w:r>
        <w:t>Solution</w:t>
      </w:r>
      <w:proofErr w:type="spellEnd"/>
      <w:r>
        <w:t xml:space="preserve"> </w:t>
      </w:r>
      <w:proofErr w:type="spellStart"/>
      <w:r>
        <w:t>Checkerem</w:t>
      </w:r>
      <w:proofErr w:type="spellEnd"/>
      <w:r w:rsidRPr="00F36690">
        <w:t xml:space="preserve">. Následně je potřebné </w:t>
      </w:r>
      <w:r>
        <w:t xml:space="preserve">veškeré </w:t>
      </w:r>
      <w:proofErr w:type="spellStart"/>
      <w:r>
        <w:t>javascripty</w:t>
      </w:r>
      <w:proofErr w:type="spellEnd"/>
      <w:r w:rsidRPr="00F36690">
        <w:t xml:space="preserve"> otestovat.</w:t>
      </w:r>
    </w:p>
    <w:p w14:paraId="1642465D" w14:textId="77777777" w:rsidR="00645E94" w:rsidRDefault="00645E94" w:rsidP="00C80981"/>
    <w:p w14:paraId="7E7D243B" w14:textId="3FC39D8C" w:rsidR="00C364F8" w:rsidRPr="00C80981" w:rsidRDefault="00E417D4" w:rsidP="00C80981">
      <w:r w:rsidRPr="00F36690">
        <w:t xml:space="preserve">Aktuální přehled </w:t>
      </w:r>
      <w:proofErr w:type="spellStart"/>
      <w:r>
        <w:t>Javaskriptů</w:t>
      </w:r>
      <w:proofErr w:type="spellEnd"/>
      <w:r>
        <w:t xml:space="preserve"> bude dodavateli předán objednatelem při zahájení plnění.</w:t>
      </w:r>
    </w:p>
    <w:p w14:paraId="582782DC" w14:textId="77777777" w:rsidR="00C84837" w:rsidRDefault="00C84837" w:rsidP="00FE5682">
      <w:pPr>
        <w:pStyle w:val="Nadpis3"/>
      </w:pPr>
      <w:bookmarkStart w:id="12" w:name="_Toc145767595"/>
      <w:proofErr w:type="spellStart"/>
      <w:r>
        <w:t>Workflow</w:t>
      </w:r>
      <w:bookmarkEnd w:id="12"/>
      <w:proofErr w:type="spellEnd"/>
    </w:p>
    <w:p w14:paraId="4E6CADF6" w14:textId="77777777" w:rsidR="00BB50D2" w:rsidRDefault="00BB50D2" w:rsidP="00C84837"/>
    <w:p w14:paraId="29C83303" w14:textId="6CEBB9FB" w:rsidR="00C84837" w:rsidRDefault="00256B6C" w:rsidP="00C84837">
      <w:r>
        <w:t xml:space="preserve">Objednatel vlastními silami přepsal </w:t>
      </w:r>
      <w:r w:rsidR="009C217D">
        <w:t xml:space="preserve">všechna existující </w:t>
      </w:r>
      <w:proofErr w:type="spellStart"/>
      <w:r w:rsidR="009C217D">
        <w:t>workflow</w:t>
      </w:r>
      <w:proofErr w:type="spellEnd"/>
      <w:r w:rsidR="009C217D">
        <w:t xml:space="preserve"> do cloudového prostředí služby MS D365 CE v prostředí PGRLF TEST</w:t>
      </w:r>
      <w:r w:rsidR="00BB50D2">
        <w:t>.</w:t>
      </w:r>
      <w:r w:rsidR="00C16597">
        <w:t xml:space="preserve"> Nicméně tato </w:t>
      </w:r>
      <w:proofErr w:type="spellStart"/>
      <w:r w:rsidR="00C16597">
        <w:t>workflow</w:t>
      </w:r>
      <w:proofErr w:type="spellEnd"/>
      <w:r w:rsidR="00C16597">
        <w:t xml:space="preserve"> nejsou upravena </w:t>
      </w:r>
      <w:r w:rsidR="00A3007E">
        <w:t xml:space="preserve">na </w:t>
      </w:r>
      <w:r w:rsidR="00FE3355">
        <w:t>cílový</w:t>
      </w:r>
      <w:r w:rsidR="00A3007E">
        <w:t xml:space="preserve"> stav a strukturu datových entit a je nezbytné, aby dodavatel provedl jejich verifikaci a aktualizaci.</w:t>
      </w:r>
      <w:r w:rsidR="00E92DC1">
        <w:t xml:space="preserve"> Zároveň je požadována přeregistrace všech </w:t>
      </w:r>
      <w:proofErr w:type="spellStart"/>
      <w:r w:rsidR="00E92DC1">
        <w:t>workflow</w:t>
      </w:r>
      <w:proofErr w:type="spellEnd"/>
      <w:r w:rsidR="00E92DC1">
        <w:t xml:space="preserve"> na </w:t>
      </w:r>
      <w:r w:rsidR="00471F14">
        <w:t>jediného vlastníka – aplikačního uživatele</w:t>
      </w:r>
      <w:r w:rsidR="001F1B09">
        <w:t>.</w:t>
      </w:r>
    </w:p>
    <w:p w14:paraId="7C768248" w14:textId="77777777" w:rsidR="001F1B09" w:rsidRDefault="001F1B09" w:rsidP="00C84837"/>
    <w:p w14:paraId="30FD40F2" w14:textId="290C2044" w:rsidR="001F1B09" w:rsidRDefault="001F1B09" w:rsidP="00C84837">
      <w:r w:rsidRPr="00F36690">
        <w:t xml:space="preserve">Aktuální přehled </w:t>
      </w:r>
      <w:proofErr w:type="spellStart"/>
      <w:r w:rsidR="00131B0F">
        <w:t>Workflow</w:t>
      </w:r>
      <w:proofErr w:type="spellEnd"/>
      <w:r>
        <w:t xml:space="preserve"> bude dodavateli předán objednatelem při zahájení plnění.</w:t>
      </w:r>
    </w:p>
    <w:p w14:paraId="12D36F4B" w14:textId="77777777" w:rsidR="00AF403C" w:rsidRDefault="00AF403C" w:rsidP="00C84837"/>
    <w:p w14:paraId="33A66AEA" w14:textId="01EE369C" w:rsidR="00AF403C" w:rsidRPr="00C84837" w:rsidRDefault="00AF403C" w:rsidP="00AF403C">
      <w:pPr>
        <w:pStyle w:val="Nadpis2u"/>
      </w:pPr>
      <w:bookmarkStart w:id="13" w:name="_Toc145767596"/>
      <w:r>
        <w:t>Externí moduly</w:t>
      </w:r>
      <w:bookmarkEnd w:id="13"/>
    </w:p>
    <w:p w14:paraId="1C86E160" w14:textId="13B4D30E" w:rsidR="005C7FC9" w:rsidRPr="00FE5682" w:rsidRDefault="00A750F7" w:rsidP="00FE5682">
      <w:pPr>
        <w:pStyle w:val="Nadpis3"/>
      </w:pPr>
      <w:bookmarkStart w:id="14" w:name="_Toc145767597"/>
      <w:r w:rsidRPr="00FE5682">
        <w:t>Výpočetní modul</w:t>
      </w:r>
      <w:bookmarkEnd w:id="14"/>
    </w:p>
    <w:p w14:paraId="74D8AF1F" w14:textId="77777777" w:rsidR="00C0162A" w:rsidRDefault="00C0162A" w:rsidP="00C0162A"/>
    <w:p w14:paraId="415DFB53" w14:textId="64D4CD0A" w:rsidR="00165465" w:rsidRDefault="00165465" w:rsidP="00C0162A">
      <w:r>
        <w:lastRenderedPageBreak/>
        <w:t xml:space="preserve">Výpočetní modul je externí modul CRM, vyvinutý na míru dle potřeb objednatele. </w:t>
      </w:r>
      <w:proofErr w:type="gramStart"/>
      <w:r>
        <w:t>Slouží</w:t>
      </w:r>
      <w:proofErr w:type="gramEnd"/>
      <w:r>
        <w:t xml:space="preserve"> </w:t>
      </w:r>
      <w:r w:rsidR="000B3102">
        <w:t xml:space="preserve">k provedení řady kontrol, podmínek a závislostí, na jejichž základě se stanovují výše </w:t>
      </w:r>
      <w:r w:rsidR="00D76960">
        <w:t xml:space="preserve">splátek/plateb jednotlivých finančních produktů </w:t>
      </w:r>
      <w:r w:rsidR="00CF46D3">
        <w:t>poskytovaných objednatelem.</w:t>
      </w:r>
    </w:p>
    <w:p w14:paraId="4BF326DE" w14:textId="77777777" w:rsidR="00CF46D3" w:rsidRDefault="00CF46D3" w:rsidP="00C0162A"/>
    <w:p w14:paraId="3D6746BD" w14:textId="243F1891" w:rsidR="00C0162A" w:rsidRDefault="00CF46D3" w:rsidP="00CF46D3">
      <w:r>
        <w:t xml:space="preserve">Současné řešení bylo vyvinuto přímo pro </w:t>
      </w:r>
      <w:r w:rsidR="0042089B">
        <w:t xml:space="preserve">použití s prostředím Microsoft Dynamics </w:t>
      </w:r>
      <w:r w:rsidR="00546D55">
        <w:t xml:space="preserve">CRM </w:t>
      </w:r>
      <w:r w:rsidR="0042089B">
        <w:t>2011</w:t>
      </w:r>
      <w:r w:rsidR="00031EA2">
        <w:t xml:space="preserve">, </w:t>
      </w:r>
      <w:r w:rsidR="00843C3A">
        <w:t xml:space="preserve">přičemž sestavení podkladů pro výpočet je řešeno přímo v CRM, vlastní výpočet </w:t>
      </w:r>
      <w:r w:rsidR="00031EA2">
        <w:t>spouští se na samostatné VM</w:t>
      </w:r>
      <w:r w:rsidR="00C0162A" w:rsidRPr="00C0162A">
        <w:t xml:space="preserve"> </w:t>
      </w:r>
      <w:r w:rsidR="00855D9E">
        <w:t>(</w:t>
      </w:r>
      <w:proofErr w:type="spellStart"/>
      <w:r w:rsidR="00855D9E">
        <w:t>Virtual</w:t>
      </w:r>
      <w:proofErr w:type="spellEnd"/>
      <w:r w:rsidR="00855D9E">
        <w:t xml:space="preserve"> </w:t>
      </w:r>
      <w:proofErr w:type="spellStart"/>
      <w:r w:rsidR="00855D9E">
        <w:t>Machine</w:t>
      </w:r>
      <w:proofErr w:type="spellEnd"/>
      <w:r w:rsidR="00855D9E">
        <w:t>) a</w:t>
      </w:r>
      <w:r w:rsidR="00C0162A" w:rsidRPr="00C0162A">
        <w:t xml:space="preserve"> </w:t>
      </w:r>
      <w:r w:rsidR="00855D9E">
        <w:t xml:space="preserve">primárně </w:t>
      </w:r>
      <w:r w:rsidR="00C0162A" w:rsidRPr="00C0162A">
        <w:t xml:space="preserve">využívá Windows </w:t>
      </w:r>
      <w:proofErr w:type="spellStart"/>
      <w:r w:rsidR="00C0162A" w:rsidRPr="00C0162A">
        <w:t>Services</w:t>
      </w:r>
      <w:proofErr w:type="spellEnd"/>
      <w:r w:rsidR="00BE6940">
        <w:t>.</w:t>
      </w:r>
    </w:p>
    <w:p w14:paraId="40858B8C" w14:textId="77777777" w:rsidR="00BE6940" w:rsidRDefault="00BE6940" w:rsidP="00CF46D3"/>
    <w:p w14:paraId="6529916F" w14:textId="77777777" w:rsidR="00831220" w:rsidRDefault="003F2363" w:rsidP="00CF46D3">
      <w:r>
        <w:t xml:space="preserve">Na základě provedení interních </w:t>
      </w:r>
      <w:r w:rsidR="00A14369">
        <w:t>testů objednatelem je současné řešení nepřevoditelné</w:t>
      </w:r>
      <w:r w:rsidR="00B30962">
        <w:t xml:space="preserve"> a Výpočetní modul bude muset být dodavatelem vyvinut </w:t>
      </w:r>
      <w:r w:rsidR="00BC73BE">
        <w:t xml:space="preserve">zcela nově. </w:t>
      </w:r>
      <w:r w:rsidR="00BA617C">
        <w:t xml:space="preserve">V prostředí Azure </w:t>
      </w:r>
      <w:r w:rsidR="00852638">
        <w:t xml:space="preserve">cloudu se zároveň ukazuje jako nevhodná i architektura současného řešení, zejména použití oddělené VM pro výpočty. </w:t>
      </w:r>
    </w:p>
    <w:p w14:paraId="25C954ED" w14:textId="77777777" w:rsidR="00831220" w:rsidRDefault="00831220" w:rsidP="00CF46D3"/>
    <w:p w14:paraId="587F48B6" w14:textId="205FE05D" w:rsidR="00C0162A" w:rsidRPr="00C0162A" w:rsidRDefault="00BC73BE" w:rsidP="00CF46D3">
      <w:r>
        <w:t>Objednatel dodavateli předá po zahájení plnění business zadání</w:t>
      </w:r>
      <w:r w:rsidR="002431DC">
        <w:t xml:space="preserve"> Výpočetního modulu</w:t>
      </w:r>
      <w:r w:rsidR="00831220">
        <w:t xml:space="preserve">, na jejímž základě dodavatel v průběhu Fáze 1 </w:t>
      </w:r>
      <w:r w:rsidR="00810BDB">
        <w:t xml:space="preserve">provede analýzu a </w:t>
      </w:r>
      <w:r w:rsidR="00831220">
        <w:t xml:space="preserve">navrhne </w:t>
      </w:r>
      <w:r w:rsidR="00810BDB">
        <w:t xml:space="preserve">řešení nového výpočetního </w:t>
      </w:r>
      <w:r w:rsidR="00F13296">
        <w:t>modulu v prostředí cloudu.</w:t>
      </w:r>
    </w:p>
    <w:p w14:paraId="492B0B11" w14:textId="4A64737B" w:rsidR="00C958A2" w:rsidRDefault="00A82FD6" w:rsidP="00FE5682">
      <w:pPr>
        <w:pStyle w:val="Nadpis3"/>
      </w:pPr>
      <w:bookmarkStart w:id="15" w:name="_Toc145767598"/>
      <w:r>
        <w:t>Splátkový kalendář</w:t>
      </w:r>
      <w:bookmarkEnd w:id="15"/>
    </w:p>
    <w:p w14:paraId="1ED62FB8" w14:textId="77777777" w:rsidR="0031701C" w:rsidRDefault="0031701C" w:rsidP="0031701C"/>
    <w:p w14:paraId="01919060" w14:textId="77777777" w:rsidR="00861667" w:rsidRDefault="00A46AD5" w:rsidP="00502E6F">
      <w:r>
        <w:t>PGRLF má v CRM implementovanou vlastní logiku výpočtu splátkových kal</w:t>
      </w:r>
      <w:r w:rsidR="00861667">
        <w:t>endářů a jejich jednotlivých položek</w:t>
      </w:r>
      <w:r>
        <w:t>.</w:t>
      </w:r>
    </w:p>
    <w:p w14:paraId="191A9B8A" w14:textId="77777777" w:rsidR="00861667" w:rsidRDefault="00861667" w:rsidP="00502E6F"/>
    <w:p w14:paraId="76CAC104" w14:textId="03C5B157" w:rsidR="00502E6F" w:rsidRPr="00502E6F" w:rsidRDefault="009D74D1" w:rsidP="00502E6F">
      <w:r>
        <w:t>Objednatel v minulosti již zahájil vývoj nového cloudového řešení, vývoj ale nebyl dokončen a otestován</w:t>
      </w:r>
      <w:r w:rsidR="00610BA5">
        <w:t xml:space="preserve"> a je předpoklad, že modul bude nezbytné dovyvinout</w:t>
      </w:r>
      <w:r w:rsidR="00502E6F" w:rsidRPr="00502E6F">
        <w:t>.</w:t>
      </w:r>
      <w:r w:rsidR="00A77EA6">
        <w:t xml:space="preserve"> K řešení je k dispozici business analýza a zdrojové kódy</w:t>
      </w:r>
      <w:r w:rsidR="00497BA5">
        <w:t>.</w:t>
      </w:r>
    </w:p>
    <w:p w14:paraId="27D9B263" w14:textId="77777777" w:rsidR="00610BA5" w:rsidRDefault="00610BA5" w:rsidP="00502E6F"/>
    <w:p w14:paraId="68FF56D4" w14:textId="395A9010" w:rsidR="00502E6F" w:rsidRPr="00502E6F" w:rsidRDefault="00497BA5" w:rsidP="00502E6F">
      <w:r>
        <w:t>Dokument analýzy a zdrojové kódy modulu Splátkový kalendář budou po zahájení plnění předány k dalšímu využití dodavateli.</w:t>
      </w:r>
    </w:p>
    <w:p w14:paraId="00DECED0" w14:textId="77777777" w:rsidR="006102FD" w:rsidRDefault="006102FD" w:rsidP="0031701C"/>
    <w:p w14:paraId="5D88F31A" w14:textId="153367B2" w:rsidR="0031701C" w:rsidRDefault="0031701C" w:rsidP="00FE5682">
      <w:pPr>
        <w:pStyle w:val="Nadpis3"/>
      </w:pPr>
      <w:bookmarkStart w:id="16" w:name="_Toc145767599"/>
      <w:proofErr w:type="spellStart"/>
      <w:r>
        <w:t>Autonumbering</w:t>
      </w:r>
      <w:bookmarkEnd w:id="16"/>
      <w:proofErr w:type="spellEnd"/>
    </w:p>
    <w:p w14:paraId="5CD1EB36" w14:textId="77777777" w:rsidR="00C30EDB" w:rsidRDefault="00C30EDB" w:rsidP="00C30EDB"/>
    <w:p w14:paraId="67DCACA0" w14:textId="77777777" w:rsidR="003E5050" w:rsidRDefault="00C30EDB" w:rsidP="00C30EDB">
      <w:r>
        <w:t>PGRLF má v CRM implementovanou vlastní logiku číslování vytvářených položek.</w:t>
      </w:r>
    </w:p>
    <w:p w14:paraId="3BDB549E" w14:textId="77777777" w:rsidR="003E5050" w:rsidRDefault="003E5050" w:rsidP="00C30EDB"/>
    <w:p w14:paraId="0034B99D" w14:textId="04E00676" w:rsidR="006D293B" w:rsidRDefault="00C30EDB" w:rsidP="00C30EDB">
      <w:r>
        <w:t>Současné řešení</w:t>
      </w:r>
      <w:r w:rsidR="00EB47C3">
        <w:t xml:space="preserve"> pro MS Dynamics CRM 2011 je</w:t>
      </w:r>
      <w:r>
        <w:t xml:space="preserve"> neaplikovatelné v cloud </w:t>
      </w:r>
      <w:r w:rsidR="00EB47C3">
        <w:t>prostředí. Objednatel v minulosti již zahájil vývoj nového</w:t>
      </w:r>
      <w:r w:rsidR="006D293B">
        <w:t xml:space="preserve"> cloudového</w:t>
      </w:r>
      <w:r w:rsidR="00EB47C3">
        <w:t xml:space="preserve"> řešení</w:t>
      </w:r>
      <w:r w:rsidR="007F6EF4">
        <w:t xml:space="preserve">, </w:t>
      </w:r>
      <w:r w:rsidR="006D293B">
        <w:t xml:space="preserve">toto řešení bylo i úspěšně otestováno. </w:t>
      </w:r>
      <w:r w:rsidR="000F1ABC">
        <w:t xml:space="preserve">Objednatel předpokládá, že dodavatel bude muset řešení aktualizovat s ohledem na </w:t>
      </w:r>
      <w:r w:rsidR="00546B57">
        <w:t>cílový</w:t>
      </w:r>
      <w:r w:rsidR="000F1ABC">
        <w:t xml:space="preserve"> stav</w:t>
      </w:r>
      <w:r w:rsidR="00546B57">
        <w:t>.</w:t>
      </w:r>
    </w:p>
    <w:p w14:paraId="740B0FD5" w14:textId="77777777" w:rsidR="006D293B" w:rsidRDefault="006D293B" w:rsidP="00C30EDB"/>
    <w:p w14:paraId="3807475B" w14:textId="1D040509" w:rsidR="0031701C" w:rsidRPr="0031701C" w:rsidRDefault="00546B57" w:rsidP="00C30EDB">
      <w:r>
        <w:t>Z</w:t>
      </w:r>
      <w:r w:rsidR="007F6EF4">
        <w:t>drojové kódy</w:t>
      </w:r>
      <w:r>
        <w:t xml:space="preserve"> modulu </w:t>
      </w:r>
      <w:proofErr w:type="spellStart"/>
      <w:r>
        <w:t>Autonumbering</w:t>
      </w:r>
      <w:proofErr w:type="spellEnd"/>
      <w:r>
        <w:t xml:space="preserve"> budou</w:t>
      </w:r>
      <w:r w:rsidR="007F6EF4">
        <w:t xml:space="preserve"> </w:t>
      </w:r>
      <w:r w:rsidR="00DC3CFC">
        <w:t>po zahájení plnění předán</w:t>
      </w:r>
      <w:r w:rsidR="006102FD">
        <w:t>y</w:t>
      </w:r>
      <w:r w:rsidR="00DC3CFC">
        <w:t xml:space="preserve"> k dalšímu využití dodavateli.</w:t>
      </w:r>
      <w:r w:rsidR="00C30EDB">
        <w:t xml:space="preserve"> </w:t>
      </w:r>
    </w:p>
    <w:p w14:paraId="4734D9A5" w14:textId="5D389910" w:rsidR="009E243C" w:rsidRPr="00AE7E9D" w:rsidRDefault="00C958A2" w:rsidP="00FE5682">
      <w:pPr>
        <w:pStyle w:val="Nadpis3"/>
      </w:pPr>
      <w:bookmarkStart w:id="17" w:name="_Toc145767600"/>
      <w:r>
        <w:t>Reporty</w:t>
      </w:r>
      <w:bookmarkEnd w:id="17"/>
      <w:r w:rsidR="00A750F7">
        <w:t xml:space="preserve"> </w:t>
      </w:r>
      <w:r w:rsidR="00790C92">
        <w:t xml:space="preserve"> </w:t>
      </w:r>
      <w:r w:rsidR="00EC4C56">
        <w:t xml:space="preserve"> </w:t>
      </w:r>
      <w:r w:rsidR="005F7673">
        <w:t xml:space="preserve"> </w:t>
      </w:r>
    </w:p>
    <w:p w14:paraId="673C515F" w14:textId="77777777" w:rsidR="00A84911" w:rsidRDefault="00A84911" w:rsidP="00A84911"/>
    <w:p w14:paraId="0DE563DD" w14:textId="77777777" w:rsidR="00BE0E3A" w:rsidRDefault="001A70A9" w:rsidP="009A381E">
      <w:r>
        <w:t xml:space="preserve">V prostředí CRM PGRLF </w:t>
      </w:r>
      <w:r w:rsidR="00472BFD">
        <w:t xml:space="preserve">je dále uvedená </w:t>
      </w:r>
      <w:r w:rsidRPr="009A381E">
        <w:t xml:space="preserve">funkcionalita </w:t>
      </w:r>
      <w:r w:rsidR="00472BFD">
        <w:t>označovaná jako</w:t>
      </w:r>
      <w:r w:rsidRPr="009A381E">
        <w:t xml:space="preserve"> Reporty,</w:t>
      </w:r>
      <w:r w:rsidR="00472BFD">
        <w:t xml:space="preserve"> nicméně nesmí být zaměňována s</w:t>
      </w:r>
      <w:r w:rsidR="00963C81">
        <w:t>e standardním reportingem, jedná se o zcela odlišn</w:t>
      </w:r>
      <w:r w:rsidR="00BE0E3A">
        <w:t>ou problematiku.</w:t>
      </w:r>
    </w:p>
    <w:p w14:paraId="68B04AE1" w14:textId="77777777" w:rsidR="00BE0E3A" w:rsidRDefault="00BE0E3A" w:rsidP="009A381E"/>
    <w:p w14:paraId="1183A94B" w14:textId="5D78DBC4" w:rsidR="00DA63A4" w:rsidRDefault="00BE0E3A" w:rsidP="009A381E">
      <w:r>
        <w:t>P</w:t>
      </w:r>
      <w:r w:rsidR="001A70A9" w:rsidRPr="009A381E">
        <w:t xml:space="preserve">rimárně jde o využití SQL skriptování pro potřeby výpočtů jednotlivých hodnot (např. Riziková marže, Příkaz ke kontrole nebo Správa o kontrole). Funkcionalita je postavena </w:t>
      </w:r>
      <w:r w:rsidR="001A70A9" w:rsidRPr="009A381E">
        <w:lastRenderedPageBreak/>
        <w:t xml:space="preserve">na standardních objektech Dynamics CRM </w:t>
      </w:r>
      <w:r w:rsidR="00A46A66">
        <w:t>(</w:t>
      </w:r>
      <w:r w:rsidR="001A70A9" w:rsidRPr="009A381E">
        <w:t>např. pohledy nebo atributy</w:t>
      </w:r>
      <w:r w:rsidR="00A46A66">
        <w:t>), na jejichž základě se</w:t>
      </w:r>
      <w:r w:rsidR="001A70A9" w:rsidRPr="009A381E">
        <w:t xml:space="preserve"> pomocí SQL </w:t>
      </w:r>
      <w:r w:rsidR="00A46A66">
        <w:t xml:space="preserve">dynamicky </w:t>
      </w:r>
      <w:r w:rsidR="001A70A9" w:rsidRPr="009A381E">
        <w:t>napočítávají výstupní hodnoty.</w:t>
      </w:r>
      <w:r w:rsidR="00420762">
        <w:t xml:space="preserve"> Tyto hodnoty</w:t>
      </w:r>
      <w:r w:rsidR="0035560B">
        <w:t xml:space="preserve"> </w:t>
      </w:r>
      <w:proofErr w:type="gramStart"/>
      <w:r w:rsidR="0035560B">
        <w:t>slouží</w:t>
      </w:r>
      <w:proofErr w:type="gramEnd"/>
      <w:r w:rsidR="0035560B">
        <w:t xml:space="preserve"> </w:t>
      </w:r>
      <w:r w:rsidR="003B731C">
        <w:t xml:space="preserve">příslušnému pracovníkovi jako podklad pro další kroky v rámci stanoveného pracovního postupu, tedy </w:t>
      </w:r>
      <w:proofErr w:type="spellStart"/>
      <w:r w:rsidR="003B731C">
        <w:t>nápočet</w:t>
      </w:r>
      <w:proofErr w:type="spellEnd"/>
      <w:r w:rsidR="003B731C">
        <w:t xml:space="preserve"> výstupních hodnot </w:t>
      </w:r>
      <w:r w:rsidR="00021340">
        <w:t xml:space="preserve">musí být dynamický a rychlý s okamžitou použitelností </w:t>
      </w:r>
      <w:r w:rsidR="002E0F0E">
        <w:t>požadovaného výstupu</w:t>
      </w:r>
      <w:r w:rsidR="002D3848">
        <w:t xml:space="preserve"> v prostředí D365 CE</w:t>
      </w:r>
      <w:r w:rsidR="002E0F0E">
        <w:t>.</w:t>
      </w:r>
    </w:p>
    <w:p w14:paraId="51B228A9" w14:textId="77777777" w:rsidR="00420762" w:rsidRDefault="00420762" w:rsidP="009A381E"/>
    <w:p w14:paraId="49AB4518" w14:textId="658B85DA" w:rsidR="009A381E" w:rsidRPr="009A381E" w:rsidRDefault="009A381E" w:rsidP="009A381E">
      <w:r w:rsidRPr="009A381E">
        <w:t>Ukázka SQL pro výpočet Rizikové marže (nejedná se o celé řešení / kód, ale o ilustraci práce s daty CRM</w:t>
      </w:r>
      <w:r w:rsidR="002E0F0E">
        <w:t>) je na následujících řád</w:t>
      </w:r>
      <w:r w:rsidR="00ED4447">
        <w:t>c</w:t>
      </w:r>
      <w:r w:rsidR="002E0F0E">
        <w:t>ích</w:t>
      </w:r>
      <w:r w:rsidRPr="009A381E">
        <w:t>:</w:t>
      </w:r>
    </w:p>
    <w:p w14:paraId="4A8695B1" w14:textId="77777777" w:rsidR="009A381E" w:rsidRPr="009A381E" w:rsidRDefault="009A381E" w:rsidP="009A381E"/>
    <w:p w14:paraId="5EF1C589" w14:textId="77777777" w:rsidR="00640232" w:rsidRDefault="009A381E" w:rsidP="00640232">
      <w:pPr>
        <w:rPr>
          <w:i/>
          <w:iCs/>
          <w:sz w:val="20"/>
          <w:lang w:val="en-US"/>
        </w:rPr>
      </w:pPr>
      <w:r w:rsidRPr="009A381E">
        <w:rPr>
          <w:i/>
          <w:iCs/>
          <w:sz w:val="20"/>
          <w:lang w:val="en-US"/>
        </w:rPr>
        <w:t>FROM</w:t>
      </w:r>
      <w:r w:rsidR="00640232">
        <w:rPr>
          <w:i/>
          <w:iCs/>
          <w:sz w:val="20"/>
          <w:lang w:val="en-US"/>
        </w:rPr>
        <w:tab/>
      </w:r>
      <w:proofErr w:type="spellStart"/>
      <w:r w:rsidRPr="009A381E">
        <w:rPr>
          <w:i/>
          <w:iCs/>
          <w:sz w:val="20"/>
          <w:lang w:val="en-US"/>
        </w:rPr>
        <w:t>Filteredpgrlf_movitost</w:t>
      </w:r>
      <w:proofErr w:type="spellEnd"/>
      <w:r w:rsidRPr="009A381E">
        <w:rPr>
          <w:i/>
          <w:iCs/>
          <w:sz w:val="20"/>
          <w:lang w:val="en-US"/>
        </w:rPr>
        <w:t xml:space="preserve"> LEFT OUTER JOIN</w:t>
      </w:r>
    </w:p>
    <w:p w14:paraId="59D384B1" w14:textId="6192FC9C" w:rsidR="009A381E" w:rsidRPr="009A381E" w:rsidRDefault="009A381E" w:rsidP="00640232">
      <w:pPr>
        <w:ind w:left="993"/>
        <w:rPr>
          <w:i/>
          <w:iCs/>
          <w:sz w:val="20"/>
          <w:lang w:val="en-US"/>
        </w:rPr>
      </w:pPr>
      <w:proofErr w:type="spellStart"/>
      <w:r w:rsidRPr="009A381E">
        <w:rPr>
          <w:i/>
          <w:iCs/>
          <w:sz w:val="20"/>
          <w:lang w:val="en-US"/>
        </w:rPr>
        <w:t>Filteredpgrlf_rizikovamarze</w:t>
      </w:r>
      <w:proofErr w:type="spellEnd"/>
      <w:r w:rsidRPr="009A381E">
        <w:rPr>
          <w:i/>
          <w:iCs/>
          <w:sz w:val="20"/>
          <w:lang w:val="en-US"/>
        </w:rPr>
        <w:t xml:space="preserve"> ON </w:t>
      </w:r>
      <w:proofErr w:type="spellStart"/>
      <w:r w:rsidRPr="009A381E">
        <w:rPr>
          <w:i/>
          <w:iCs/>
          <w:sz w:val="20"/>
          <w:lang w:val="en-US"/>
        </w:rPr>
        <w:t>Filteredpgrlf_</w:t>
      </w:r>
      <w:proofErr w:type="gramStart"/>
      <w:r w:rsidRPr="009A381E">
        <w:rPr>
          <w:i/>
          <w:iCs/>
          <w:sz w:val="20"/>
          <w:lang w:val="en-US"/>
        </w:rPr>
        <w:t>movitost.pgrlf</w:t>
      </w:r>
      <w:proofErr w:type="gramEnd"/>
      <w:r w:rsidRPr="009A381E">
        <w:rPr>
          <w:i/>
          <w:iCs/>
          <w:sz w:val="20"/>
          <w:lang w:val="en-US"/>
        </w:rPr>
        <w:t>_rizikovmareid</w:t>
      </w:r>
      <w:proofErr w:type="spellEnd"/>
      <w:r w:rsidRPr="009A381E">
        <w:rPr>
          <w:i/>
          <w:iCs/>
          <w:sz w:val="20"/>
          <w:lang w:val="en-US"/>
        </w:rPr>
        <w:t xml:space="preserve"> = </w:t>
      </w:r>
      <w:proofErr w:type="spellStart"/>
      <w:r w:rsidRPr="009A381E">
        <w:rPr>
          <w:i/>
          <w:iCs/>
          <w:sz w:val="20"/>
          <w:lang w:val="en-US"/>
        </w:rPr>
        <w:t>Filteredpgrlf_rizikovamarze.pgrlf_rizikovamarzeid</w:t>
      </w:r>
      <w:proofErr w:type="spellEnd"/>
    </w:p>
    <w:p w14:paraId="22965677" w14:textId="6CAF978E" w:rsidR="009A381E" w:rsidRPr="009A381E" w:rsidRDefault="009A381E" w:rsidP="009A381E">
      <w:pPr>
        <w:rPr>
          <w:i/>
          <w:iCs/>
          <w:sz w:val="20"/>
          <w:lang w:val="en-US"/>
        </w:rPr>
      </w:pPr>
      <w:r w:rsidRPr="009A381E">
        <w:rPr>
          <w:i/>
          <w:iCs/>
          <w:sz w:val="20"/>
          <w:lang w:val="en-US"/>
        </w:rPr>
        <w:t>WHERE</w:t>
      </w:r>
      <w:r w:rsidR="00640232">
        <w:rPr>
          <w:i/>
          <w:iCs/>
          <w:sz w:val="20"/>
          <w:lang w:val="en-US"/>
        </w:rPr>
        <w:tab/>
      </w:r>
      <w:r w:rsidRPr="009A381E">
        <w:rPr>
          <w:i/>
          <w:iCs/>
          <w:sz w:val="20"/>
          <w:lang w:val="en-US"/>
        </w:rPr>
        <w:t>(</w:t>
      </w:r>
      <w:proofErr w:type="spellStart"/>
      <w:r w:rsidRPr="009A381E">
        <w:rPr>
          <w:i/>
          <w:iCs/>
          <w:sz w:val="20"/>
          <w:lang w:val="en-US"/>
        </w:rPr>
        <w:t>Filteredpgrlf_</w:t>
      </w:r>
      <w:proofErr w:type="gramStart"/>
      <w:r w:rsidRPr="009A381E">
        <w:rPr>
          <w:i/>
          <w:iCs/>
          <w:sz w:val="20"/>
          <w:lang w:val="en-US"/>
        </w:rPr>
        <w:t>rizikovamarze.pgrlf</w:t>
      </w:r>
      <w:proofErr w:type="gramEnd"/>
      <w:r w:rsidRPr="009A381E">
        <w:rPr>
          <w:i/>
          <w:iCs/>
          <w:sz w:val="20"/>
          <w:lang w:val="en-US"/>
        </w:rPr>
        <w:t>_rizikovamarzeid</w:t>
      </w:r>
      <w:proofErr w:type="spellEnd"/>
      <w:r w:rsidRPr="009A381E">
        <w:rPr>
          <w:i/>
          <w:iCs/>
          <w:sz w:val="20"/>
          <w:lang w:val="en-US"/>
        </w:rPr>
        <w:t xml:space="preserve"> IN (@CRM_marzeID))</w:t>
      </w:r>
    </w:p>
    <w:p w14:paraId="7C7FD6BD" w14:textId="77777777" w:rsidR="009A381E" w:rsidRPr="009A381E" w:rsidRDefault="009A381E" w:rsidP="009A381E">
      <w:pPr>
        <w:rPr>
          <w:i/>
          <w:iCs/>
          <w:sz w:val="20"/>
          <w:lang w:val="en-US"/>
        </w:rPr>
      </w:pPr>
      <w:r w:rsidRPr="009A381E">
        <w:rPr>
          <w:i/>
          <w:iCs/>
          <w:sz w:val="20"/>
          <w:lang w:val="en-US"/>
        </w:rPr>
        <w:t>UNION ALL</w:t>
      </w:r>
    </w:p>
    <w:p w14:paraId="4F5E03C0" w14:textId="672C3BC8" w:rsidR="009A381E" w:rsidRPr="009A381E" w:rsidRDefault="009A381E" w:rsidP="00640232">
      <w:pPr>
        <w:ind w:left="993" w:hanging="993"/>
        <w:rPr>
          <w:i/>
          <w:iCs/>
          <w:sz w:val="20"/>
          <w:lang w:val="en-US"/>
        </w:rPr>
      </w:pPr>
      <w:r w:rsidRPr="009A381E">
        <w:rPr>
          <w:i/>
          <w:iCs/>
          <w:sz w:val="20"/>
          <w:lang w:val="en-US"/>
        </w:rPr>
        <w:t>SELECT</w:t>
      </w:r>
      <w:r w:rsidR="00640232">
        <w:rPr>
          <w:i/>
          <w:iCs/>
          <w:sz w:val="20"/>
          <w:lang w:val="en-US"/>
        </w:rPr>
        <w:tab/>
      </w:r>
      <w:proofErr w:type="spellStart"/>
      <w:r w:rsidRPr="009A381E">
        <w:rPr>
          <w:i/>
          <w:iCs/>
          <w:sz w:val="20"/>
          <w:lang w:val="en-US"/>
        </w:rPr>
        <w:t>Filteredpgrlf_</w:t>
      </w:r>
      <w:proofErr w:type="gramStart"/>
      <w:r w:rsidRPr="009A381E">
        <w:rPr>
          <w:i/>
          <w:iCs/>
          <w:sz w:val="20"/>
          <w:lang w:val="en-US"/>
        </w:rPr>
        <w:t>nemovitost.pgrlf</w:t>
      </w:r>
      <w:proofErr w:type="gramEnd"/>
      <w:r w:rsidRPr="009A381E">
        <w:rPr>
          <w:i/>
          <w:iCs/>
          <w:sz w:val="20"/>
          <w:lang w:val="en-US"/>
        </w:rPr>
        <w:t>_druhzajisteniname</w:t>
      </w:r>
      <w:proofErr w:type="spellEnd"/>
      <w:r w:rsidRPr="009A381E">
        <w:rPr>
          <w:i/>
          <w:iCs/>
          <w:sz w:val="20"/>
          <w:lang w:val="en-US"/>
        </w:rPr>
        <w:t xml:space="preserve"> AS [</w:t>
      </w:r>
      <w:proofErr w:type="spellStart"/>
      <w:r w:rsidRPr="009A381E">
        <w:rPr>
          <w:i/>
          <w:iCs/>
          <w:sz w:val="20"/>
          <w:lang w:val="en-US"/>
        </w:rPr>
        <w:t>Druh</w:t>
      </w:r>
      <w:proofErr w:type="spellEnd"/>
      <w:r w:rsidRPr="009A381E">
        <w:rPr>
          <w:i/>
          <w:iCs/>
          <w:sz w:val="20"/>
          <w:lang w:val="en-US"/>
        </w:rPr>
        <w:t xml:space="preserve"> </w:t>
      </w:r>
      <w:proofErr w:type="spellStart"/>
      <w:r w:rsidRPr="009A381E">
        <w:rPr>
          <w:i/>
          <w:iCs/>
          <w:sz w:val="20"/>
          <w:lang w:val="en-US"/>
        </w:rPr>
        <w:t>zajištění</w:t>
      </w:r>
      <w:proofErr w:type="spellEnd"/>
      <w:r w:rsidRPr="009A381E">
        <w:rPr>
          <w:i/>
          <w:iCs/>
          <w:sz w:val="20"/>
          <w:lang w:val="en-US"/>
        </w:rPr>
        <w:t>], '</w:t>
      </w:r>
      <w:proofErr w:type="spellStart"/>
      <w:r w:rsidRPr="009A381E">
        <w:rPr>
          <w:i/>
          <w:iCs/>
          <w:sz w:val="20"/>
          <w:lang w:val="en-US"/>
        </w:rPr>
        <w:t>Nemovitost</w:t>
      </w:r>
      <w:proofErr w:type="spellEnd"/>
      <w:r w:rsidRPr="009A381E">
        <w:rPr>
          <w:i/>
          <w:iCs/>
          <w:sz w:val="20"/>
          <w:lang w:val="en-US"/>
        </w:rPr>
        <w:t xml:space="preserve">' AS </w:t>
      </w:r>
      <w:proofErr w:type="spellStart"/>
      <w:r w:rsidRPr="009A381E">
        <w:rPr>
          <w:i/>
          <w:iCs/>
          <w:sz w:val="20"/>
          <w:lang w:val="en-US"/>
        </w:rPr>
        <w:t>Výrobce</w:t>
      </w:r>
      <w:proofErr w:type="spellEnd"/>
      <w:r w:rsidRPr="009A381E">
        <w:rPr>
          <w:i/>
          <w:iCs/>
          <w:sz w:val="20"/>
          <w:lang w:val="en-US"/>
        </w:rPr>
        <w:t xml:space="preserve">, '' AS </w:t>
      </w:r>
      <w:proofErr w:type="spellStart"/>
      <w:r w:rsidRPr="009A381E">
        <w:rPr>
          <w:i/>
          <w:iCs/>
          <w:sz w:val="20"/>
          <w:lang w:val="en-US"/>
        </w:rPr>
        <w:t>Typ</w:t>
      </w:r>
      <w:proofErr w:type="spellEnd"/>
      <w:r w:rsidRPr="009A381E">
        <w:rPr>
          <w:i/>
          <w:iCs/>
          <w:sz w:val="20"/>
          <w:lang w:val="en-US"/>
        </w:rPr>
        <w:t xml:space="preserve">, </w:t>
      </w:r>
      <w:proofErr w:type="spellStart"/>
      <w:r w:rsidRPr="009A381E">
        <w:rPr>
          <w:i/>
          <w:iCs/>
          <w:sz w:val="20"/>
          <w:lang w:val="en-US"/>
        </w:rPr>
        <w:t>Filteredpgrlf_nemovitost.pgrlf_name</w:t>
      </w:r>
      <w:proofErr w:type="spellEnd"/>
      <w:r w:rsidRPr="009A381E">
        <w:rPr>
          <w:i/>
          <w:iCs/>
          <w:sz w:val="20"/>
          <w:lang w:val="en-US"/>
        </w:rPr>
        <w:t xml:space="preserve"> AS </w:t>
      </w:r>
      <w:proofErr w:type="spellStart"/>
      <w:r w:rsidRPr="009A381E">
        <w:rPr>
          <w:i/>
          <w:iCs/>
          <w:sz w:val="20"/>
          <w:lang w:val="en-US"/>
        </w:rPr>
        <w:t>Název</w:t>
      </w:r>
      <w:proofErr w:type="spellEnd"/>
      <w:r w:rsidRPr="009A381E">
        <w:rPr>
          <w:i/>
          <w:iCs/>
          <w:sz w:val="20"/>
          <w:lang w:val="en-US"/>
        </w:rPr>
        <w:t xml:space="preserve">, Filteredpgrlf_rizikovamarze_6.pgrlf_rizikovamarzeid, </w:t>
      </w:r>
    </w:p>
    <w:p w14:paraId="64C2B696" w14:textId="537182AC" w:rsidR="009A381E" w:rsidRPr="009A381E" w:rsidRDefault="009A381E" w:rsidP="004563E1">
      <w:pPr>
        <w:ind w:left="993" w:hanging="993"/>
        <w:rPr>
          <w:i/>
          <w:iCs/>
          <w:sz w:val="20"/>
          <w:lang w:val="en-US"/>
        </w:rPr>
      </w:pPr>
      <w:proofErr w:type="gramStart"/>
      <w:r w:rsidRPr="009A381E">
        <w:rPr>
          <w:i/>
          <w:iCs/>
          <w:sz w:val="20"/>
          <w:lang w:val="en-US"/>
        </w:rPr>
        <w:t>ROUND(</w:t>
      </w:r>
      <w:proofErr w:type="spellStart"/>
      <w:proofErr w:type="gramEnd"/>
      <w:r w:rsidRPr="009A381E">
        <w:rPr>
          <w:i/>
          <w:iCs/>
          <w:sz w:val="20"/>
          <w:lang w:val="en-US"/>
        </w:rPr>
        <w:t>Filteredpgrlf_nemovitost.pgrlf_trznihodnota</w:t>
      </w:r>
      <w:proofErr w:type="spellEnd"/>
      <w:r w:rsidRPr="009A381E">
        <w:rPr>
          <w:i/>
          <w:iCs/>
          <w:sz w:val="20"/>
          <w:lang w:val="en-US"/>
        </w:rPr>
        <w:t>, 0) AS [</w:t>
      </w:r>
      <w:proofErr w:type="spellStart"/>
      <w:r w:rsidRPr="009A381E">
        <w:rPr>
          <w:i/>
          <w:iCs/>
          <w:sz w:val="20"/>
          <w:lang w:val="en-US"/>
        </w:rPr>
        <w:t>Tržní</w:t>
      </w:r>
      <w:proofErr w:type="spellEnd"/>
      <w:r w:rsidRPr="009A381E">
        <w:rPr>
          <w:i/>
          <w:iCs/>
          <w:sz w:val="20"/>
          <w:lang w:val="en-US"/>
        </w:rPr>
        <w:t xml:space="preserve"> </w:t>
      </w:r>
      <w:proofErr w:type="spellStart"/>
      <w:r w:rsidRPr="009A381E">
        <w:rPr>
          <w:i/>
          <w:iCs/>
          <w:sz w:val="20"/>
          <w:lang w:val="en-US"/>
        </w:rPr>
        <w:t>hodnota</w:t>
      </w:r>
      <w:proofErr w:type="spellEnd"/>
      <w:r w:rsidRPr="009A381E">
        <w:rPr>
          <w:i/>
          <w:iCs/>
          <w:sz w:val="20"/>
          <w:lang w:val="en-US"/>
        </w:rPr>
        <w:t xml:space="preserve">], </w:t>
      </w:r>
      <w:proofErr w:type="spellStart"/>
      <w:r w:rsidRPr="009A381E">
        <w:rPr>
          <w:i/>
          <w:iCs/>
          <w:sz w:val="20"/>
          <w:lang w:val="en-US"/>
        </w:rPr>
        <w:t>Filteredpgrlf_nemovitost.pgrlf_kvalitazajisteni</w:t>
      </w:r>
      <w:proofErr w:type="spellEnd"/>
      <w:r w:rsidRPr="009A381E">
        <w:rPr>
          <w:i/>
          <w:iCs/>
          <w:sz w:val="20"/>
          <w:lang w:val="en-US"/>
        </w:rPr>
        <w:t xml:space="preserve"> AS [</w:t>
      </w:r>
      <w:proofErr w:type="spellStart"/>
      <w:r w:rsidRPr="009A381E">
        <w:rPr>
          <w:i/>
          <w:iCs/>
          <w:sz w:val="20"/>
          <w:lang w:val="en-US"/>
        </w:rPr>
        <w:t>Kvalita</w:t>
      </w:r>
      <w:proofErr w:type="spellEnd"/>
      <w:r w:rsidRPr="009A381E">
        <w:rPr>
          <w:i/>
          <w:iCs/>
          <w:sz w:val="20"/>
          <w:lang w:val="en-US"/>
        </w:rPr>
        <w:t xml:space="preserve"> </w:t>
      </w:r>
      <w:proofErr w:type="spellStart"/>
      <w:r w:rsidRPr="009A381E">
        <w:rPr>
          <w:i/>
          <w:iCs/>
          <w:sz w:val="20"/>
          <w:lang w:val="en-US"/>
        </w:rPr>
        <w:t>zajištění</w:t>
      </w:r>
      <w:proofErr w:type="spellEnd"/>
      <w:r w:rsidRPr="009A381E">
        <w:rPr>
          <w:i/>
          <w:iCs/>
          <w:sz w:val="20"/>
          <w:lang w:val="en-US"/>
        </w:rPr>
        <w:t>], ROUND(</w:t>
      </w:r>
      <w:proofErr w:type="spellStart"/>
      <w:r w:rsidRPr="009A381E">
        <w:rPr>
          <w:i/>
          <w:iCs/>
          <w:sz w:val="20"/>
          <w:lang w:val="en-US"/>
        </w:rPr>
        <w:t>Filteredpgrlf_nemovitost.pgrlf_realizovatelnahodnota</w:t>
      </w:r>
      <w:proofErr w:type="spellEnd"/>
      <w:r w:rsidRPr="009A381E">
        <w:rPr>
          <w:i/>
          <w:iCs/>
          <w:sz w:val="20"/>
          <w:lang w:val="en-US"/>
        </w:rPr>
        <w:t xml:space="preserve">, 0) </w:t>
      </w:r>
    </w:p>
    <w:p w14:paraId="6B1DA15D" w14:textId="77777777" w:rsidR="004D18BB" w:rsidRDefault="009A381E" w:rsidP="004D18BB">
      <w:pPr>
        <w:ind w:left="993" w:hanging="993"/>
        <w:rPr>
          <w:i/>
          <w:iCs/>
          <w:sz w:val="20"/>
          <w:lang w:val="en-US"/>
        </w:rPr>
      </w:pPr>
      <w:r w:rsidRPr="009A381E">
        <w:rPr>
          <w:i/>
          <w:iCs/>
          <w:sz w:val="20"/>
          <w:lang w:val="en-US"/>
        </w:rPr>
        <w:t xml:space="preserve">                         AS [</w:t>
      </w:r>
      <w:proofErr w:type="spellStart"/>
      <w:r w:rsidRPr="009A381E">
        <w:rPr>
          <w:i/>
          <w:iCs/>
          <w:sz w:val="20"/>
          <w:lang w:val="en-US"/>
        </w:rPr>
        <w:t>Realizovatelná</w:t>
      </w:r>
      <w:proofErr w:type="spellEnd"/>
      <w:r w:rsidRPr="009A381E">
        <w:rPr>
          <w:i/>
          <w:iCs/>
          <w:sz w:val="20"/>
          <w:lang w:val="en-US"/>
        </w:rPr>
        <w:t xml:space="preserve"> </w:t>
      </w:r>
      <w:proofErr w:type="spellStart"/>
      <w:r w:rsidRPr="009A381E">
        <w:rPr>
          <w:i/>
          <w:iCs/>
          <w:sz w:val="20"/>
          <w:lang w:val="en-US"/>
        </w:rPr>
        <w:t>hodnota</w:t>
      </w:r>
      <w:proofErr w:type="spellEnd"/>
      <w:r w:rsidRPr="009A381E">
        <w:rPr>
          <w:i/>
          <w:iCs/>
          <w:sz w:val="20"/>
          <w:lang w:val="en-US"/>
        </w:rPr>
        <w:t xml:space="preserve">], </w:t>
      </w:r>
    </w:p>
    <w:p w14:paraId="1CE39088" w14:textId="624E263B" w:rsidR="009A381E" w:rsidRPr="009A381E" w:rsidRDefault="009A381E" w:rsidP="004D18BB">
      <w:pPr>
        <w:ind w:left="993" w:hanging="993"/>
        <w:rPr>
          <w:i/>
          <w:iCs/>
          <w:sz w:val="20"/>
          <w:lang w:val="en-US"/>
        </w:rPr>
      </w:pPr>
      <w:proofErr w:type="gramStart"/>
      <w:r w:rsidRPr="009A381E">
        <w:rPr>
          <w:i/>
          <w:iCs/>
          <w:sz w:val="20"/>
          <w:lang w:val="en-US"/>
        </w:rPr>
        <w:t>CAST(</w:t>
      </w:r>
      <w:proofErr w:type="gramEnd"/>
      <w:r w:rsidRPr="009A381E">
        <w:rPr>
          <w:i/>
          <w:iCs/>
          <w:sz w:val="20"/>
          <w:lang w:val="en-US"/>
        </w:rPr>
        <w:t>CAST(</w:t>
      </w:r>
      <w:proofErr w:type="spellStart"/>
      <w:r w:rsidRPr="009A381E">
        <w:rPr>
          <w:i/>
          <w:iCs/>
          <w:sz w:val="20"/>
          <w:lang w:val="en-US"/>
        </w:rPr>
        <w:t>Filteredpgrlf_nemovitost.pgrlf_koeficientname</w:t>
      </w:r>
      <w:proofErr w:type="spellEnd"/>
      <w:r w:rsidRPr="009A381E">
        <w:rPr>
          <w:i/>
          <w:iCs/>
          <w:sz w:val="20"/>
          <w:lang w:val="en-US"/>
        </w:rPr>
        <w:t xml:space="preserve"> AS DECIMAL(9, 6)) AS float) AS </w:t>
      </w:r>
      <w:proofErr w:type="spellStart"/>
      <w:r w:rsidRPr="009A381E">
        <w:rPr>
          <w:i/>
          <w:iCs/>
          <w:sz w:val="20"/>
          <w:lang w:val="en-US"/>
        </w:rPr>
        <w:t>Koeficient</w:t>
      </w:r>
      <w:proofErr w:type="spellEnd"/>
      <w:r w:rsidRPr="009A381E">
        <w:rPr>
          <w:i/>
          <w:iCs/>
          <w:sz w:val="20"/>
          <w:lang w:val="en-US"/>
        </w:rPr>
        <w:t xml:space="preserve">, '' AS </w:t>
      </w:r>
      <w:proofErr w:type="spellStart"/>
      <w:r w:rsidRPr="009A381E">
        <w:rPr>
          <w:i/>
          <w:iCs/>
          <w:sz w:val="20"/>
          <w:lang w:val="en-US"/>
        </w:rPr>
        <w:t>Hodnocení</w:t>
      </w:r>
      <w:proofErr w:type="spellEnd"/>
      <w:r w:rsidRPr="009A381E">
        <w:rPr>
          <w:i/>
          <w:iCs/>
          <w:sz w:val="20"/>
          <w:lang w:val="en-US"/>
        </w:rPr>
        <w:t xml:space="preserve">, '' AS </w:t>
      </w:r>
      <w:proofErr w:type="spellStart"/>
      <w:r w:rsidRPr="009A381E">
        <w:rPr>
          <w:i/>
          <w:iCs/>
          <w:sz w:val="20"/>
          <w:lang w:val="en-US"/>
        </w:rPr>
        <w:t>Dodavatel</w:t>
      </w:r>
      <w:proofErr w:type="spellEnd"/>
      <w:r w:rsidRPr="009A381E">
        <w:rPr>
          <w:i/>
          <w:iCs/>
          <w:sz w:val="20"/>
          <w:lang w:val="en-US"/>
        </w:rPr>
        <w:t>, '' AS IČO</w:t>
      </w:r>
    </w:p>
    <w:p w14:paraId="612C646E" w14:textId="77777777" w:rsidR="009A381E" w:rsidRPr="009A381E" w:rsidRDefault="009A381E" w:rsidP="004D18BB">
      <w:pPr>
        <w:ind w:left="285" w:firstLine="708"/>
        <w:rPr>
          <w:i/>
          <w:iCs/>
          <w:sz w:val="20"/>
          <w:lang w:val="en-US"/>
        </w:rPr>
      </w:pPr>
      <w:r w:rsidRPr="009A381E">
        <w:rPr>
          <w:i/>
          <w:iCs/>
          <w:sz w:val="20"/>
          <w:lang w:val="en-US"/>
        </w:rPr>
        <w:t xml:space="preserve">FROM            </w:t>
      </w:r>
      <w:proofErr w:type="spellStart"/>
      <w:r w:rsidRPr="009A381E">
        <w:rPr>
          <w:i/>
          <w:iCs/>
          <w:sz w:val="20"/>
          <w:lang w:val="en-US"/>
        </w:rPr>
        <w:t>Filteredpgrlf_nemovitost</w:t>
      </w:r>
      <w:proofErr w:type="spellEnd"/>
      <w:r w:rsidRPr="009A381E">
        <w:rPr>
          <w:i/>
          <w:iCs/>
          <w:sz w:val="20"/>
          <w:lang w:val="en-US"/>
        </w:rPr>
        <w:t xml:space="preserve"> LEFT OUTER JOIN</w:t>
      </w:r>
    </w:p>
    <w:p w14:paraId="7F15C48C" w14:textId="23ED10BE" w:rsidR="009A381E" w:rsidRPr="009A381E" w:rsidRDefault="009A381E" w:rsidP="004D18BB">
      <w:pPr>
        <w:ind w:left="993" w:firstLine="7"/>
        <w:rPr>
          <w:i/>
          <w:iCs/>
          <w:sz w:val="20"/>
          <w:lang w:val="en-US"/>
        </w:rPr>
      </w:pPr>
      <w:proofErr w:type="spellStart"/>
      <w:r w:rsidRPr="009A381E">
        <w:rPr>
          <w:i/>
          <w:iCs/>
          <w:sz w:val="20"/>
          <w:lang w:val="en-US"/>
        </w:rPr>
        <w:t>Filteredpgrlf_rizikovamarze</w:t>
      </w:r>
      <w:proofErr w:type="spellEnd"/>
      <w:r w:rsidRPr="009A381E">
        <w:rPr>
          <w:i/>
          <w:iCs/>
          <w:sz w:val="20"/>
          <w:lang w:val="en-US"/>
        </w:rPr>
        <w:t xml:space="preserve"> AS Filteredpgrlf_rizikovamarze_6 ON </w:t>
      </w:r>
      <w:proofErr w:type="spellStart"/>
      <w:r w:rsidRPr="009A381E">
        <w:rPr>
          <w:i/>
          <w:iCs/>
          <w:sz w:val="20"/>
          <w:lang w:val="en-US"/>
        </w:rPr>
        <w:t>Filteredpgrlf_</w:t>
      </w:r>
      <w:proofErr w:type="gramStart"/>
      <w:r w:rsidRPr="009A381E">
        <w:rPr>
          <w:i/>
          <w:iCs/>
          <w:sz w:val="20"/>
          <w:lang w:val="en-US"/>
        </w:rPr>
        <w:t>nemovitost.pgrlf</w:t>
      </w:r>
      <w:proofErr w:type="gramEnd"/>
      <w:r w:rsidRPr="009A381E">
        <w:rPr>
          <w:i/>
          <w:iCs/>
          <w:sz w:val="20"/>
          <w:lang w:val="en-US"/>
        </w:rPr>
        <w:t>_rizikovamarzeid</w:t>
      </w:r>
      <w:proofErr w:type="spellEnd"/>
      <w:r w:rsidRPr="009A381E">
        <w:rPr>
          <w:i/>
          <w:iCs/>
          <w:sz w:val="20"/>
          <w:lang w:val="en-US"/>
        </w:rPr>
        <w:t xml:space="preserve"> = Filteredpgrlf_rizikovamarze_6.pgrlf_rizikovamarzeid</w:t>
      </w:r>
    </w:p>
    <w:p w14:paraId="012220FB" w14:textId="2DEC7DED" w:rsidR="009A381E" w:rsidRPr="009A381E" w:rsidRDefault="009A381E" w:rsidP="009A381E">
      <w:pPr>
        <w:rPr>
          <w:i/>
          <w:iCs/>
          <w:sz w:val="20"/>
          <w:lang w:val="en-US"/>
        </w:rPr>
      </w:pPr>
      <w:r w:rsidRPr="009A381E">
        <w:rPr>
          <w:i/>
          <w:iCs/>
          <w:sz w:val="20"/>
          <w:lang w:val="en-US"/>
        </w:rPr>
        <w:t xml:space="preserve">WHERE   </w:t>
      </w:r>
      <w:proofErr w:type="gramStart"/>
      <w:r w:rsidRPr="009A381E">
        <w:rPr>
          <w:i/>
          <w:iCs/>
          <w:sz w:val="20"/>
          <w:lang w:val="en-US"/>
        </w:rPr>
        <w:t xml:space="preserve">   (</w:t>
      </w:r>
      <w:proofErr w:type="gramEnd"/>
      <w:r w:rsidRPr="009A381E">
        <w:rPr>
          <w:i/>
          <w:iCs/>
          <w:sz w:val="20"/>
          <w:lang w:val="en-US"/>
        </w:rPr>
        <w:t>Filteredpgrlf_rizikovamarze_6.pgrlf_rizikovamarzeid IN (@CRM_marzeID))</w:t>
      </w:r>
    </w:p>
    <w:p w14:paraId="1557E2E0" w14:textId="77777777" w:rsidR="009A381E" w:rsidRPr="009A381E" w:rsidRDefault="009A381E" w:rsidP="009A381E">
      <w:pPr>
        <w:rPr>
          <w:i/>
          <w:iCs/>
          <w:sz w:val="20"/>
          <w:lang w:val="en-US"/>
        </w:rPr>
      </w:pPr>
      <w:r w:rsidRPr="009A381E">
        <w:rPr>
          <w:i/>
          <w:iCs/>
          <w:sz w:val="20"/>
          <w:lang w:val="en-US"/>
        </w:rPr>
        <w:t>UNION ALL</w:t>
      </w:r>
    </w:p>
    <w:p w14:paraId="67A76CDD" w14:textId="182A36E3" w:rsidR="009A381E" w:rsidRPr="009A381E" w:rsidRDefault="009A381E" w:rsidP="004D18BB">
      <w:pPr>
        <w:ind w:left="993" w:hanging="993"/>
        <w:rPr>
          <w:i/>
          <w:iCs/>
          <w:sz w:val="20"/>
          <w:lang w:val="en-US"/>
        </w:rPr>
      </w:pPr>
      <w:r w:rsidRPr="009A381E">
        <w:rPr>
          <w:i/>
          <w:iCs/>
          <w:sz w:val="20"/>
          <w:lang w:val="en-US"/>
        </w:rPr>
        <w:t>SELECT</w:t>
      </w:r>
      <w:r w:rsidR="004D18BB">
        <w:rPr>
          <w:i/>
          <w:iCs/>
          <w:sz w:val="20"/>
          <w:lang w:val="en-US"/>
        </w:rPr>
        <w:tab/>
      </w:r>
      <w:r w:rsidRPr="009A381E">
        <w:rPr>
          <w:i/>
          <w:iCs/>
          <w:sz w:val="20"/>
          <w:lang w:val="en-US"/>
        </w:rPr>
        <w:t>'</w:t>
      </w:r>
      <w:proofErr w:type="spellStart"/>
      <w:r w:rsidRPr="009A381E">
        <w:rPr>
          <w:i/>
          <w:iCs/>
          <w:sz w:val="20"/>
          <w:lang w:val="en-US"/>
        </w:rPr>
        <w:t>Ručitelské</w:t>
      </w:r>
      <w:proofErr w:type="spellEnd"/>
      <w:r w:rsidRPr="009A381E">
        <w:rPr>
          <w:i/>
          <w:iCs/>
          <w:sz w:val="20"/>
          <w:lang w:val="en-US"/>
        </w:rPr>
        <w:t xml:space="preserve"> </w:t>
      </w:r>
      <w:proofErr w:type="spellStart"/>
      <w:r w:rsidRPr="009A381E">
        <w:rPr>
          <w:i/>
          <w:iCs/>
          <w:sz w:val="20"/>
          <w:lang w:val="en-US"/>
        </w:rPr>
        <w:t>prohlášení</w:t>
      </w:r>
      <w:proofErr w:type="spellEnd"/>
      <w:r w:rsidRPr="009A381E">
        <w:rPr>
          <w:i/>
          <w:iCs/>
          <w:sz w:val="20"/>
          <w:lang w:val="en-US"/>
        </w:rPr>
        <w:t>' AS [</w:t>
      </w:r>
      <w:proofErr w:type="spellStart"/>
      <w:r w:rsidRPr="009A381E">
        <w:rPr>
          <w:i/>
          <w:iCs/>
          <w:sz w:val="20"/>
          <w:lang w:val="en-US"/>
        </w:rPr>
        <w:t>Druh</w:t>
      </w:r>
      <w:proofErr w:type="spellEnd"/>
      <w:r w:rsidRPr="009A381E">
        <w:rPr>
          <w:i/>
          <w:iCs/>
          <w:sz w:val="20"/>
          <w:lang w:val="en-US"/>
        </w:rPr>
        <w:t xml:space="preserve"> </w:t>
      </w:r>
      <w:proofErr w:type="spellStart"/>
      <w:r w:rsidRPr="009A381E">
        <w:rPr>
          <w:i/>
          <w:iCs/>
          <w:sz w:val="20"/>
          <w:lang w:val="en-US"/>
        </w:rPr>
        <w:t>zajištění</w:t>
      </w:r>
      <w:proofErr w:type="spellEnd"/>
      <w:r w:rsidRPr="009A381E">
        <w:rPr>
          <w:i/>
          <w:iCs/>
          <w:sz w:val="20"/>
          <w:lang w:val="en-US"/>
        </w:rPr>
        <w:t xml:space="preserve">], '' AS </w:t>
      </w:r>
      <w:proofErr w:type="spellStart"/>
      <w:r w:rsidRPr="009A381E">
        <w:rPr>
          <w:i/>
          <w:iCs/>
          <w:sz w:val="20"/>
          <w:lang w:val="en-US"/>
        </w:rPr>
        <w:t>Výrobce</w:t>
      </w:r>
      <w:proofErr w:type="spellEnd"/>
      <w:r w:rsidRPr="009A381E">
        <w:rPr>
          <w:i/>
          <w:iCs/>
          <w:sz w:val="20"/>
          <w:lang w:val="en-US"/>
        </w:rPr>
        <w:t xml:space="preserve">, '' AS </w:t>
      </w:r>
      <w:proofErr w:type="spellStart"/>
      <w:r w:rsidRPr="009A381E">
        <w:rPr>
          <w:i/>
          <w:iCs/>
          <w:sz w:val="20"/>
          <w:lang w:val="en-US"/>
        </w:rPr>
        <w:t>Typ</w:t>
      </w:r>
      <w:proofErr w:type="spellEnd"/>
      <w:r w:rsidRPr="009A381E">
        <w:rPr>
          <w:i/>
          <w:iCs/>
          <w:sz w:val="20"/>
          <w:lang w:val="en-US"/>
        </w:rPr>
        <w:t xml:space="preserve">, </w:t>
      </w:r>
      <w:proofErr w:type="spellStart"/>
      <w:r w:rsidRPr="009A381E">
        <w:rPr>
          <w:i/>
          <w:iCs/>
          <w:sz w:val="20"/>
          <w:lang w:val="en-US"/>
        </w:rPr>
        <w:t>Filteredpgrlf_rucitelske_</w:t>
      </w:r>
      <w:proofErr w:type="gramStart"/>
      <w:r w:rsidRPr="009A381E">
        <w:rPr>
          <w:i/>
          <w:iCs/>
          <w:sz w:val="20"/>
          <w:lang w:val="en-US"/>
        </w:rPr>
        <w:t>prohlaseni.pgrlf</w:t>
      </w:r>
      <w:proofErr w:type="gramEnd"/>
      <w:r w:rsidRPr="009A381E">
        <w:rPr>
          <w:i/>
          <w:iCs/>
          <w:sz w:val="20"/>
          <w:lang w:val="en-US"/>
        </w:rPr>
        <w:t>_name</w:t>
      </w:r>
      <w:proofErr w:type="spellEnd"/>
      <w:r w:rsidRPr="009A381E">
        <w:rPr>
          <w:i/>
          <w:iCs/>
          <w:sz w:val="20"/>
          <w:lang w:val="en-US"/>
        </w:rPr>
        <w:t xml:space="preserve"> AS </w:t>
      </w:r>
      <w:proofErr w:type="spellStart"/>
      <w:r w:rsidRPr="009A381E">
        <w:rPr>
          <w:i/>
          <w:iCs/>
          <w:sz w:val="20"/>
          <w:lang w:val="en-US"/>
        </w:rPr>
        <w:t>Název</w:t>
      </w:r>
      <w:proofErr w:type="spellEnd"/>
      <w:r w:rsidRPr="009A381E">
        <w:rPr>
          <w:i/>
          <w:iCs/>
          <w:sz w:val="20"/>
          <w:lang w:val="en-US"/>
        </w:rPr>
        <w:t xml:space="preserve">, Filteredpgrlf_rizikovamarze_5.pgrlf_rizikovamarzeid, </w:t>
      </w:r>
    </w:p>
    <w:p w14:paraId="1D083630" w14:textId="0630F415" w:rsidR="009A381E" w:rsidRPr="009A381E" w:rsidRDefault="009A381E" w:rsidP="004D18BB">
      <w:pPr>
        <w:ind w:left="993" w:hanging="993"/>
        <w:rPr>
          <w:i/>
          <w:iCs/>
          <w:sz w:val="20"/>
          <w:lang w:val="en-US"/>
        </w:rPr>
      </w:pPr>
      <w:r w:rsidRPr="009A381E">
        <w:rPr>
          <w:i/>
          <w:iCs/>
          <w:sz w:val="20"/>
          <w:lang w:val="en-US"/>
        </w:rPr>
        <w:t xml:space="preserve">                  </w:t>
      </w:r>
      <w:proofErr w:type="gramStart"/>
      <w:r w:rsidRPr="009A381E">
        <w:rPr>
          <w:i/>
          <w:iCs/>
          <w:sz w:val="20"/>
          <w:lang w:val="en-US"/>
        </w:rPr>
        <w:t>ROUND(</w:t>
      </w:r>
      <w:proofErr w:type="spellStart"/>
      <w:proofErr w:type="gramEnd"/>
      <w:r w:rsidRPr="009A381E">
        <w:rPr>
          <w:i/>
          <w:iCs/>
          <w:sz w:val="20"/>
          <w:lang w:val="en-US"/>
        </w:rPr>
        <w:t>Filteredpgrlf_rucitelske_prohlaseni.pgrlf_vyseruceni</w:t>
      </w:r>
      <w:proofErr w:type="spellEnd"/>
      <w:r w:rsidRPr="009A381E">
        <w:rPr>
          <w:i/>
          <w:iCs/>
          <w:sz w:val="20"/>
          <w:lang w:val="en-US"/>
        </w:rPr>
        <w:t>, 0) AS [</w:t>
      </w:r>
      <w:proofErr w:type="spellStart"/>
      <w:r w:rsidRPr="009A381E">
        <w:rPr>
          <w:i/>
          <w:iCs/>
          <w:sz w:val="20"/>
          <w:lang w:val="en-US"/>
        </w:rPr>
        <w:t>Tržní</w:t>
      </w:r>
      <w:proofErr w:type="spellEnd"/>
      <w:r w:rsidRPr="009A381E">
        <w:rPr>
          <w:i/>
          <w:iCs/>
          <w:sz w:val="20"/>
          <w:lang w:val="en-US"/>
        </w:rPr>
        <w:t xml:space="preserve"> </w:t>
      </w:r>
      <w:proofErr w:type="spellStart"/>
      <w:r w:rsidRPr="009A381E">
        <w:rPr>
          <w:i/>
          <w:iCs/>
          <w:sz w:val="20"/>
          <w:lang w:val="en-US"/>
        </w:rPr>
        <w:t>hodnota</w:t>
      </w:r>
      <w:proofErr w:type="spellEnd"/>
      <w:r w:rsidRPr="009A381E">
        <w:rPr>
          <w:i/>
          <w:iCs/>
          <w:sz w:val="20"/>
          <w:lang w:val="en-US"/>
        </w:rPr>
        <w:t xml:space="preserve">], </w:t>
      </w:r>
      <w:proofErr w:type="spellStart"/>
      <w:r w:rsidRPr="009A381E">
        <w:rPr>
          <w:i/>
          <w:iCs/>
          <w:sz w:val="20"/>
          <w:lang w:val="en-US"/>
        </w:rPr>
        <w:t>Filteredpgrlf_rucitelske_prohlaseni.pgrlf_kvalitazajisteni</w:t>
      </w:r>
      <w:proofErr w:type="spellEnd"/>
      <w:r w:rsidRPr="009A381E">
        <w:rPr>
          <w:i/>
          <w:iCs/>
          <w:sz w:val="20"/>
          <w:lang w:val="en-US"/>
        </w:rPr>
        <w:t xml:space="preserve"> AS [</w:t>
      </w:r>
      <w:proofErr w:type="spellStart"/>
      <w:r w:rsidRPr="009A381E">
        <w:rPr>
          <w:i/>
          <w:iCs/>
          <w:sz w:val="20"/>
          <w:lang w:val="en-US"/>
        </w:rPr>
        <w:t>Kvalita</w:t>
      </w:r>
      <w:proofErr w:type="spellEnd"/>
      <w:r w:rsidRPr="009A381E">
        <w:rPr>
          <w:i/>
          <w:iCs/>
          <w:sz w:val="20"/>
          <w:lang w:val="en-US"/>
        </w:rPr>
        <w:t xml:space="preserve"> </w:t>
      </w:r>
      <w:proofErr w:type="spellStart"/>
      <w:r w:rsidRPr="009A381E">
        <w:rPr>
          <w:i/>
          <w:iCs/>
          <w:sz w:val="20"/>
          <w:lang w:val="en-US"/>
        </w:rPr>
        <w:t>zajištění</w:t>
      </w:r>
      <w:proofErr w:type="spellEnd"/>
      <w:r w:rsidRPr="009A381E">
        <w:rPr>
          <w:i/>
          <w:iCs/>
          <w:sz w:val="20"/>
          <w:lang w:val="en-US"/>
        </w:rPr>
        <w:t xml:space="preserve">], </w:t>
      </w:r>
    </w:p>
    <w:p w14:paraId="5F138DC7" w14:textId="042154E6" w:rsidR="009A381E" w:rsidRPr="009A381E" w:rsidRDefault="009A381E" w:rsidP="00030BA8">
      <w:pPr>
        <w:ind w:left="993" w:hanging="993"/>
        <w:rPr>
          <w:i/>
          <w:iCs/>
          <w:sz w:val="20"/>
          <w:lang w:val="en-US"/>
        </w:rPr>
      </w:pPr>
      <w:r w:rsidRPr="009A381E">
        <w:rPr>
          <w:i/>
          <w:iCs/>
          <w:sz w:val="20"/>
          <w:lang w:val="en-US"/>
        </w:rPr>
        <w:t xml:space="preserve">                  </w:t>
      </w:r>
      <w:proofErr w:type="gramStart"/>
      <w:r w:rsidRPr="009A381E">
        <w:rPr>
          <w:i/>
          <w:iCs/>
          <w:sz w:val="20"/>
          <w:lang w:val="en-US"/>
        </w:rPr>
        <w:t>ROUND(</w:t>
      </w:r>
      <w:proofErr w:type="gramEnd"/>
      <w:r w:rsidRPr="009A381E">
        <w:rPr>
          <w:i/>
          <w:iCs/>
          <w:sz w:val="20"/>
          <w:lang w:val="en-US"/>
        </w:rPr>
        <w:t>Filteredpgrlf_rucitelske_prohlaseni.pgrlf_ralizovatelnahodnota, 0) AS [</w:t>
      </w:r>
      <w:proofErr w:type="spellStart"/>
      <w:r w:rsidRPr="009A381E">
        <w:rPr>
          <w:i/>
          <w:iCs/>
          <w:sz w:val="20"/>
          <w:lang w:val="en-US"/>
        </w:rPr>
        <w:t>Realizovatelná</w:t>
      </w:r>
      <w:proofErr w:type="spellEnd"/>
      <w:r w:rsidRPr="009A381E">
        <w:rPr>
          <w:i/>
          <w:iCs/>
          <w:sz w:val="20"/>
          <w:lang w:val="en-US"/>
        </w:rPr>
        <w:t xml:space="preserve"> </w:t>
      </w:r>
      <w:proofErr w:type="spellStart"/>
      <w:r w:rsidRPr="009A381E">
        <w:rPr>
          <w:i/>
          <w:iCs/>
          <w:sz w:val="20"/>
          <w:lang w:val="en-US"/>
        </w:rPr>
        <w:t>hodnota</w:t>
      </w:r>
      <w:proofErr w:type="spellEnd"/>
      <w:r w:rsidRPr="009A381E">
        <w:rPr>
          <w:i/>
          <w:iCs/>
          <w:sz w:val="20"/>
          <w:lang w:val="en-US"/>
        </w:rPr>
        <w:t xml:space="preserve">], CAST(CAST(Filteredpgrlf_rucitelske_prohlaseni.pgrlf_koeficientname AS DECIMAL(9, 6)) AS float) AS </w:t>
      </w:r>
      <w:proofErr w:type="spellStart"/>
      <w:r w:rsidRPr="009A381E">
        <w:rPr>
          <w:i/>
          <w:iCs/>
          <w:sz w:val="20"/>
          <w:lang w:val="en-US"/>
        </w:rPr>
        <w:t>Koeficient</w:t>
      </w:r>
      <w:proofErr w:type="spellEnd"/>
      <w:r w:rsidRPr="009A381E">
        <w:rPr>
          <w:i/>
          <w:iCs/>
          <w:sz w:val="20"/>
          <w:lang w:val="en-US"/>
        </w:rPr>
        <w:t xml:space="preserve">, </w:t>
      </w:r>
    </w:p>
    <w:p w14:paraId="0C32E9EE" w14:textId="5A6CA5BF" w:rsidR="009A381E" w:rsidRPr="009A381E" w:rsidRDefault="009A381E" w:rsidP="009A381E">
      <w:pPr>
        <w:rPr>
          <w:i/>
          <w:iCs/>
          <w:sz w:val="20"/>
          <w:lang w:val="en-US"/>
        </w:rPr>
      </w:pPr>
      <w:r w:rsidRPr="009A381E">
        <w:rPr>
          <w:i/>
          <w:iCs/>
          <w:sz w:val="20"/>
          <w:lang w:val="en-US"/>
        </w:rPr>
        <w:t xml:space="preserve">                  '' AS </w:t>
      </w:r>
      <w:proofErr w:type="spellStart"/>
      <w:r w:rsidRPr="009A381E">
        <w:rPr>
          <w:i/>
          <w:iCs/>
          <w:sz w:val="20"/>
          <w:lang w:val="en-US"/>
        </w:rPr>
        <w:t>Hodnocení</w:t>
      </w:r>
      <w:proofErr w:type="spellEnd"/>
      <w:r w:rsidRPr="009A381E">
        <w:rPr>
          <w:i/>
          <w:iCs/>
          <w:sz w:val="20"/>
          <w:lang w:val="en-US"/>
        </w:rPr>
        <w:t xml:space="preserve">, '' AS </w:t>
      </w:r>
      <w:proofErr w:type="spellStart"/>
      <w:r w:rsidRPr="009A381E">
        <w:rPr>
          <w:i/>
          <w:iCs/>
          <w:sz w:val="20"/>
          <w:lang w:val="en-US"/>
        </w:rPr>
        <w:t>Dodavatel</w:t>
      </w:r>
      <w:proofErr w:type="spellEnd"/>
      <w:r w:rsidRPr="009A381E">
        <w:rPr>
          <w:i/>
          <w:iCs/>
          <w:sz w:val="20"/>
          <w:lang w:val="en-US"/>
        </w:rPr>
        <w:t>, '' AS IČO</w:t>
      </w:r>
    </w:p>
    <w:p w14:paraId="70B9AA8F" w14:textId="77777777" w:rsidR="00030BA8" w:rsidRDefault="00030BA8" w:rsidP="009A381E"/>
    <w:p w14:paraId="4D2B06B0" w14:textId="67562D86" w:rsidR="002E0F0E" w:rsidRPr="009A381E" w:rsidRDefault="002E0F0E" w:rsidP="002E0F0E">
      <w:r w:rsidRPr="009A381E">
        <w:t>Jde o původní řešení vytvořené nad Dynamics CRM 2011</w:t>
      </w:r>
      <w:r w:rsidR="000A08D5">
        <w:t xml:space="preserve">, přičemž </w:t>
      </w:r>
      <w:r w:rsidR="00955231">
        <w:t xml:space="preserve">jsou maximálně využívány služby </w:t>
      </w:r>
      <w:r w:rsidRPr="009A381E">
        <w:t>SQL</w:t>
      </w:r>
      <w:r w:rsidR="000A08D5">
        <w:t xml:space="preserve"> Server</w:t>
      </w:r>
      <w:r w:rsidRPr="009A381E">
        <w:t xml:space="preserve"> Reporting </w:t>
      </w:r>
      <w:proofErr w:type="spellStart"/>
      <w:r w:rsidRPr="009A381E">
        <w:t>Service</w:t>
      </w:r>
      <w:proofErr w:type="spellEnd"/>
      <w:r w:rsidR="000A08D5">
        <w:t xml:space="preserve"> (SSRS)</w:t>
      </w:r>
      <w:r w:rsidRPr="009A381E">
        <w:t xml:space="preserve">. </w:t>
      </w:r>
      <w:r w:rsidR="00F106F1">
        <w:t>Tyto</w:t>
      </w:r>
      <w:r w:rsidRPr="009A381E">
        <w:t xml:space="preserve"> tzv. SQL reporty v CRM již nejsou podporované v cloud</w:t>
      </w:r>
      <w:r w:rsidR="00F106F1">
        <w:t>ové</w:t>
      </w:r>
      <w:r w:rsidRPr="009A381E">
        <w:t xml:space="preserve"> verzi</w:t>
      </w:r>
      <w:r w:rsidR="009A4331">
        <w:t xml:space="preserve"> D365 CE, </w:t>
      </w:r>
      <w:r w:rsidR="00D8115B">
        <w:t>úkolem dodavatele bude proto</w:t>
      </w:r>
      <w:r w:rsidRPr="009A381E">
        <w:t xml:space="preserve"> navrhnout</w:t>
      </w:r>
      <w:r w:rsidR="00D8115B">
        <w:t xml:space="preserve"> a realizovat </w:t>
      </w:r>
      <w:r w:rsidR="0013072E">
        <w:t xml:space="preserve">pro Reporty </w:t>
      </w:r>
      <w:r w:rsidR="00D8115B">
        <w:t>zcela</w:t>
      </w:r>
      <w:r w:rsidRPr="009A381E">
        <w:t xml:space="preserve"> nové řešení</w:t>
      </w:r>
      <w:r w:rsidR="00192EC6">
        <w:t xml:space="preserve"> v prostředí D365 CE, resp. Azure cloudu</w:t>
      </w:r>
      <w:r w:rsidR="009E58D2">
        <w:t>, které vyhoví stanoveným požadavkům.</w:t>
      </w:r>
    </w:p>
    <w:p w14:paraId="06AC5ECA" w14:textId="77777777" w:rsidR="002E0F0E" w:rsidRPr="009A381E" w:rsidRDefault="002E0F0E" w:rsidP="002E0F0E"/>
    <w:p w14:paraId="32893A3C" w14:textId="507BFA47" w:rsidR="009E58D2" w:rsidRDefault="009A381E" w:rsidP="009A381E">
      <w:r w:rsidRPr="009A381E">
        <w:t>Celkově se v</w:t>
      </w:r>
      <w:r w:rsidR="0013072E">
        <w:t xml:space="preserve"> současném prostředí </w:t>
      </w:r>
      <w:r w:rsidRPr="009A381E">
        <w:t xml:space="preserve">Dynamics CRM 2011 </w:t>
      </w:r>
      <w:r w:rsidR="0013072E">
        <w:t xml:space="preserve">PGRLF </w:t>
      </w:r>
      <w:r w:rsidRPr="009A381E">
        <w:t>nachází kolem 125 reportů, z toho je přibližně 35 systémových.</w:t>
      </w:r>
      <w:r w:rsidR="00BE49BD">
        <w:t xml:space="preserve"> </w:t>
      </w:r>
      <w:r w:rsidRPr="009A381E">
        <w:t>Aktuální přehled reportů</w:t>
      </w:r>
      <w:r w:rsidR="00BE49BD">
        <w:t xml:space="preserve"> bude objednatelem předán dodavateli při zahájení plnění dle této smlouvy.</w:t>
      </w:r>
    </w:p>
    <w:p w14:paraId="09597F73" w14:textId="494AF1B0" w:rsidR="00901DA6" w:rsidRDefault="00902CE9" w:rsidP="00902CE9">
      <w:pPr>
        <w:pStyle w:val="Nadpis2u"/>
      </w:pPr>
      <w:bookmarkStart w:id="18" w:name="_Toc145767601"/>
      <w:r>
        <w:t>Integrace</w:t>
      </w:r>
      <w:bookmarkEnd w:id="18"/>
    </w:p>
    <w:p w14:paraId="3B33245A" w14:textId="77777777" w:rsidR="005B4EDA" w:rsidRDefault="005B4EDA" w:rsidP="005B4EDA"/>
    <w:p w14:paraId="7C5D5F43" w14:textId="77777777" w:rsidR="007E5046" w:rsidRDefault="007E5046" w:rsidP="005B4EDA"/>
    <w:p w14:paraId="28E4BE22" w14:textId="3D0219FE" w:rsidR="00A7476C" w:rsidRDefault="00A7476C" w:rsidP="00D06001">
      <w:pPr>
        <w:pStyle w:val="Nadpis3"/>
      </w:pPr>
      <w:bookmarkStart w:id="19" w:name="_Toc145767602"/>
      <w:r>
        <w:lastRenderedPageBreak/>
        <w:t xml:space="preserve">MS Dynamics 365 Business </w:t>
      </w:r>
      <w:proofErr w:type="spellStart"/>
      <w:r>
        <w:t>Central</w:t>
      </w:r>
      <w:bookmarkEnd w:id="19"/>
      <w:proofErr w:type="spellEnd"/>
    </w:p>
    <w:p w14:paraId="6D88AA09" w14:textId="77777777" w:rsidR="00D06001" w:rsidRDefault="00D06001" w:rsidP="00D06001"/>
    <w:p w14:paraId="1144F4F3" w14:textId="0B7E68D2" w:rsidR="00F61D57" w:rsidRDefault="00F61D57" w:rsidP="00D06001">
      <w:r>
        <w:t xml:space="preserve">Současné prostředí CRM objednatele je plně integrované </w:t>
      </w:r>
      <w:r w:rsidR="00BB20C5">
        <w:t xml:space="preserve">na ekonomický systém </w:t>
      </w:r>
      <w:r w:rsidR="00BB20C5" w:rsidRPr="00BB20C5">
        <w:t xml:space="preserve">MS Dynamics 365 Business </w:t>
      </w:r>
      <w:proofErr w:type="spellStart"/>
      <w:r w:rsidR="00BB20C5" w:rsidRPr="00BB20C5">
        <w:t>Central</w:t>
      </w:r>
      <w:proofErr w:type="spellEnd"/>
      <w:r w:rsidR="00BB20C5">
        <w:t xml:space="preserve">. V rámci integrací je obousměrně přenášena celá řada informací </w:t>
      </w:r>
      <w:r w:rsidR="003A5E52">
        <w:t>o klientech a jednotlivých obchodních případech.</w:t>
      </w:r>
    </w:p>
    <w:p w14:paraId="7186FADE" w14:textId="77777777" w:rsidR="00296750" w:rsidRDefault="00296750" w:rsidP="00D06001"/>
    <w:p w14:paraId="7B7CA267" w14:textId="69EA67DD" w:rsidR="003A5E52" w:rsidRDefault="007D7E2F" w:rsidP="00D06001">
      <w:r>
        <w:t xml:space="preserve">Pro ekonomický systém D365 BC byly vytvořeny integrační tabulky </w:t>
      </w:r>
      <w:r w:rsidR="008A66FC">
        <w:t xml:space="preserve">v prostředí </w:t>
      </w:r>
      <w:proofErr w:type="spellStart"/>
      <w:r w:rsidR="008A66FC">
        <w:t>Dataverse</w:t>
      </w:r>
      <w:proofErr w:type="spellEnd"/>
      <w:r w:rsidR="001A4B3C">
        <w:t xml:space="preserve"> (původní CDS – </w:t>
      </w:r>
      <w:proofErr w:type="spellStart"/>
      <w:r w:rsidR="001A4B3C">
        <w:t>Common</w:t>
      </w:r>
      <w:proofErr w:type="spellEnd"/>
      <w:r w:rsidR="001A4B3C">
        <w:t xml:space="preserve"> Data </w:t>
      </w:r>
      <w:proofErr w:type="spellStart"/>
      <w:r w:rsidR="001A4B3C">
        <w:t>Service</w:t>
      </w:r>
      <w:proofErr w:type="spellEnd"/>
      <w:r w:rsidR="001A4B3C">
        <w:t>)</w:t>
      </w:r>
      <w:r w:rsidR="008A66FC">
        <w:t xml:space="preserve">, </w:t>
      </w:r>
      <w:r w:rsidR="00C754FD">
        <w:t>které</w:t>
      </w:r>
      <w:r w:rsidR="003C7B1E">
        <w:t xml:space="preserve"> jsou dnes plněny daty ze současného </w:t>
      </w:r>
      <w:r w:rsidR="007D6EB4">
        <w:t>CRM</w:t>
      </w:r>
      <w:r w:rsidR="00C754FD">
        <w:t xml:space="preserve"> s využitím datových </w:t>
      </w:r>
      <w:proofErr w:type="spellStart"/>
      <w:r w:rsidR="00C754FD">
        <w:t>pipeline</w:t>
      </w:r>
      <w:proofErr w:type="spellEnd"/>
      <w:r w:rsidR="00C754FD">
        <w:t xml:space="preserve"> prostředí Azure Synapse </w:t>
      </w:r>
      <w:proofErr w:type="spellStart"/>
      <w:r w:rsidR="00C754FD">
        <w:t>Analytics</w:t>
      </w:r>
      <w:proofErr w:type="spellEnd"/>
      <w:r w:rsidR="007D6EB4">
        <w:t>. O</w:t>
      </w:r>
      <w:r w:rsidR="003C7B1E">
        <w:t xml:space="preserve">bjednatel předpokládá využití </w:t>
      </w:r>
      <w:r w:rsidR="007D6EB4">
        <w:t xml:space="preserve">stejné logiky i pro integraci </w:t>
      </w:r>
      <w:r w:rsidR="00C10E96">
        <w:t>s CRM D365 CE</w:t>
      </w:r>
      <w:r w:rsidR="00C754FD">
        <w:t xml:space="preserve"> s tím, že </w:t>
      </w:r>
      <w:r w:rsidR="00026F86">
        <w:t xml:space="preserve">dodavatel integruje D365 </w:t>
      </w:r>
      <w:r w:rsidR="00264722">
        <w:t>CE přímo na integrační tabulky v </w:t>
      </w:r>
      <w:proofErr w:type="spellStart"/>
      <w:r w:rsidR="00264722">
        <w:t>Dataverse</w:t>
      </w:r>
      <w:proofErr w:type="spellEnd"/>
      <w:r w:rsidR="00C10E96">
        <w:t>. Business logika integrací je na straně objednatele plně znám</w:t>
      </w:r>
      <w:r w:rsidR="00296750">
        <w:t>á, potřebné informace budou dodavateli předány po zahájení plnění dle této smlouvy.</w:t>
      </w:r>
      <w:r w:rsidR="003C7B1E">
        <w:t xml:space="preserve"> </w:t>
      </w:r>
    </w:p>
    <w:p w14:paraId="010B0513" w14:textId="77777777" w:rsidR="003069A0" w:rsidRDefault="003069A0" w:rsidP="003069A0">
      <w:pPr>
        <w:pStyle w:val="Nadpis3"/>
      </w:pPr>
      <w:bookmarkStart w:id="20" w:name="_Toc145767603"/>
      <w:r>
        <w:t>Mailing a Generování</w:t>
      </w:r>
      <w:bookmarkEnd w:id="20"/>
    </w:p>
    <w:p w14:paraId="7D4DBD9B" w14:textId="77777777" w:rsidR="00BE63EA" w:rsidRDefault="00BE63EA" w:rsidP="00D06001"/>
    <w:p w14:paraId="731E4595" w14:textId="2D1D5502" w:rsidR="00C021D8" w:rsidRDefault="00BE63EA" w:rsidP="00D06001">
      <w:r>
        <w:t xml:space="preserve">Objednatel má vyvinuté samostatné </w:t>
      </w:r>
      <w:r w:rsidR="0089483F">
        <w:t xml:space="preserve">rozšíření </w:t>
      </w:r>
      <w:r w:rsidR="00B63CEA">
        <w:t>funkcionality D365 CE pro řešení hromadného zpracování dat</w:t>
      </w:r>
      <w:r w:rsidR="00154B63">
        <w:t xml:space="preserve"> – moduly Mailing a Generování. Oba moduly jsou již vyvinuté přímo pro cloudové prostředí</w:t>
      </w:r>
      <w:r w:rsidR="00237935">
        <w:t xml:space="preserve"> D365 CE</w:t>
      </w:r>
      <w:r w:rsidR="004A130A">
        <w:t xml:space="preserve"> </w:t>
      </w:r>
      <w:r w:rsidR="007F6F2B">
        <w:t xml:space="preserve">formou Azure </w:t>
      </w:r>
      <w:proofErr w:type="spellStart"/>
      <w:r w:rsidR="007F6F2B">
        <w:t>LogicApp</w:t>
      </w:r>
      <w:proofErr w:type="spellEnd"/>
      <w:r w:rsidR="00237935">
        <w:t>, objednatel disponuje jak znalostí business funkcionality, tak zdrojovými kódy obou modulů.</w:t>
      </w:r>
    </w:p>
    <w:p w14:paraId="006E15D1" w14:textId="77777777" w:rsidR="00237935" w:rsidRDefault="00237935" w:rsidP="00D06001"/>
    <w:p w14:paraId="199BC760" w14:textId="0F7A52FD" w:rsidR="00930BB5" w:rsidRDefault="00930C50" w:rsidP="00D06001">
      <w:r>
        <w:t>Je požadováno, aby dodavatel</w:t>
      </w:r>
      <w:r w:rsidR="00237935">
        <w:t xml:space="preserve"> aktualiz</w:t>
      </w:r>
      <w:r>
        <w:t>oval</w:t>
      </w:r>
      <w:r w:rsidR="00237935">
        <w:t xml:space="preserve"> </w:t>
      </w:r>
      <w:r w:rsidR="00BA1C95">
        <w:t>ob</w:t>
      </w:r>
      <w:r>
        <w:t>a</w:t>
      </w:r>
      <w:r w:rsidR="00BA1C95">
        <w:t xml:space="preserve"> modul</w:t>
      </w:r>
      <w:r>
        <w:t>y</w:t>
      </w:r>
      <w:r w:rsidR="00BA1C95">
        <w:t xml:space="preserve"> v návaznosti na cílový stav dodavatelem migrovaného prostředí D365 </w:t>
      </w:r>
      <w:r w:rsidR="00606CE9">
        <w:t>CE.</w:t>
      </w:r>
    </w:p>
    <w:p w14:paraId="30044ECA" w14:textId="77777777" w:rsidR="00930BB5" w:rsidRDefault="00930BB5" w:rsidP="00930BB5">
      <w:pPr>
        <w:pStyle w:val="Nadpis3"/>
      </w:pPr>
      <w:bookmarkStart w:id="21" w:name="_Toc145767604"/>
      <w:r>
        <w:t>Zveřejňování do centrálního registru smluv</w:t>
      </w:r>
      <w:bookmarkEnd w:id="21"/>
    </w:p>
    <w:p w14:paraId="304F5DB2" w14:textId="77777777" w:rsidR="00930BB5" w:rsidRDefault="00930BB5" w:rsidP="00930BB5"/>
    <w:p w14:paraId="22419F92" w14:textId="55581DF7" w:rsidR="00930BB5" w:rsidRDefault="0072133A" w:rsidP="00930BB5">
      <w:r>
        <w:t>Objednatel má vyvinutou f</w:t>
      </w:r>
      <w:r w:rsidR="002A60C8">
        <w:t>unkcionalit</w:t>
      </w:r>
      <w:r>
        <w:t>u</w:t>
      </w:r>
      <w:r w:rsidR="002A60C8">
        <w:t xml:space="preserve"> mimo </w:t>
      </w:r>
      <w:r w:rsidR="00BE1C9F">
        <w:t xml:space="preserve">on-premise </w:t>
      </w:r>
      <w:r w:rsidR="002A60C8">
        <w:t xml:space="preserve">CRM, která </w:t>
      </w:r>
      <w:r w:rsidR="00BE1C9F">
        <w:t xml:space="preserve">z CRM </w:t>
      </w:r>
      <w:r w:rsidR="002A60C8">
        <w:t xml:space="preserve">vyčítá data a na sdíleném úložišti následně generuje dokumenty, které </w:t>
      </w:r>
      <w:r w:rsidR="00BE1C9F">
        <w:t xml:space="preserve">jsou </w:t>
      </w:r>
      <w:r w:rsidR="002A60C8">
        <w:t xml:space="preserve">v pravidelných </w:t>
      </w:r>
      <w:r w:rsidR="00BE1C9F">
        <w:t>intervalech</w:t>
      </w:r>
      <w:r w:rsidR="00E80A8E">
        <w:t xml:space="preserve"> hromadně</w:t>
      </w:r>
      <w:r w:rsidR="002A60C8">
        <w:t xml:space="preserve"> odesílá</w:t>
      </w:r>
      <w:r w:rsidR="00E80A8E">
        <w:t>ny</w:t>
      </w:r>
      <w:r w:rsidR="002A60C8">
        <w:t xml:space="preserve"> skrze datovou schránku </w:t>
      </w:r>
      <w:r w:rsidR="00E80A8E">
        <w:t xml:space="preserve">objednatele </w:t>
      </w:r>
      <w:r w:rsidR="002A60C8">
        <w:t xml:space="preserve">do </w:t>
      </w:r>
      <w:r w:rsidR="00E80A8E">
        <w:t xml:space="preserve">centrálního </w:t>
      </w:r>
      <w:r w:rsidR="002A60C8">
        <w:t>registru</w:t>
      </w:r>
      <w:r w:rsidR="00E80A8E">
        <w:t xml:space="preserve"> smluv</w:t>
      </w:r>
      <w:r w:rsidR="002A60C8">
        <w:t xml:space="preserve">. </w:t>
      </w:r>
      <w:r w:rsidR="00E80A8E">
        <w:t>Ř</w:t>
      </w:r>
      <w:r w:rsidR="002A60C8">
        <w:t xml:space="preserve">ešení </w:t>
      </w:r>
      <w:r w:rsidR="000D5AAA">
        <w:t xml:space="preserve">je </w:t>
      </w:r>
      <w:r w:rsidR="002A60C8">
        <w:t>závislé na on</w:t>
      </w:r>
      <w:r w:rsidR="004201BC">
        <w:t>-</w:t>
      </w:r>
      <w:r w:rsidR="002A60C8">
        <w:t>premise</w:t>
      </w:r>
      <w:r w:rsidR="004201BC">
        <w:t xml:space="preserve"> CRM</w:t>
      </w:r>
      <w:r w:rsidR="002A60C8">
        <w:t xml:space="preserve">, </w:t>
      </w:r>
      <w:r w:rsidR="004201BC">
        <w:t>objednatel</w:t>
      </w:r>
      <w:r w:rsidR="00582EE5">
        <w:t xml:space="preserve"> v současnosti</w:t>
      </w:r>
      <w:r w:rsidR="004201BC">
        <w:t xml:space="preserve"> </w:t>
      </w:r>
      <w:r w:rsidR="002A60C8">
        <w:t>nemá cloudovou náhradu.</w:t>
      </w:r>
      <w:r w:rsidR="00906B96">
        <w:t xml:space="preserve"> Objednatel disponuje potřebnou znalostí business funkcionality řešení.</w:t>
      </w:r>
    </w:p>
    <w:p w14:paraId="4073C9C2" w14:textId="77777777" w:rsidR="00582EE5" w:rsidRDefault="00582EE5" w:rsidP="00930BB5"/>
    <w:p w14:paraId="414A4F58" w14:textId="041E1665" w:rsidR="00582EE5" w:rsidRDefault="00A53782" w:rsidP="00930BB5">
      <w:r>
        <w:t>Je požadováno, aby dodavatel v rámci plnění vyvinul tuto funkcionalitu</w:t>
      </w:r>
      <w:r w:rsidR="00BB0D5F">
        <w:t xml:space="preserve"> pro cloudové řešení D365 CE. </w:t>
      </w:r>
      <w:r>
        <w:t xml:space="preserve"> </w:t>
      </w:r>
    </w:p>
    <w:p w14:paraId="136EDD55" w14:textId="77777777" w:rsidR="00930BB5" w:rsidRPr="00D06001" w:rsidRDefault="00930BB5" w:rsidP="00D06001"/>
    <w:p w14:paraId="15CC4B75" w14:textId="4BE434B1" w:rsidR="00AF6A5E" w:rsidRDefault="00A7476C" w:rsidP="00AF6A5E">
      <w:pPr>
        <w:pStyle w:val="Nadpis3"/>
      </w:pPr>
      <w:bookmarkStart w:id="22" w:name="_Toc145767605"/>
      <w:r>
        <w:t>Azure ESB PGRLF</w:t>
      </w:r>
      <w:bookmarkEnd w:id="22"/>
    </w:p>
    <w:p w14:paraId="53FC8968" w14:textId="094A4C85" w:rsidR="008F0469" w:rsidRDefault="008F0469" w:rsidP="008F0469">
      <w:pPr>
        <w:pStyle w:val="Nadpis3"/>
      </w:pPr>
      <w:bookmarkStart w:id="23" w:name="_Toc145767606"/>
      <w:r>
        <w:t>CIS</w:t>
      </w:r>
      <w:r w:rsidR="00D21F56">
        <w:t xml:space="preserve"> PGRLF</w:t>
      </w:r>
      <w:bookmarkEnd w:id="23"/>
    </w:p>
    <w:p w14:paraId="25DF179F" w14:textId="77777777" w:rsidR="00D21F56" w:rsidRDefault="00D21F56" w:rsidP="00D21F56"/>
    <w:p w14:paraId="0B6A5AAC" w14:textId="3374D0AE" w:rsidR="00D91D68" w:rsidRDefault="00F472EE" w:rsidP="00D21F56">
      <w:r w:rsidRPr="00F472EE">
        <w:t>Jedná se o integrační službu</w:t>
      </w:r>
      <w:r w:rsidR="00290AB9">
        <w:t xml:space="preserve"> </w:t>
      </w:r>
      <w:r w:rsidR="00C01625">
        <w:t xml:space="preserve">vyvinutou a spravovanou </w:t>
      </w:r>
      <w:r w:rsidR="00290AB9">
        <w:t>obj</w:t>
      </w:r>
      <w:r w:rsidR="00323289">
        <w:t>e</w:t>
      </w:r>
      <w:r w:rsidR="00290AB9">
        <w:t>dnatele</w:t>
      </w:r>
      <w:r w:rsidR="00C01625">
        <w:t>m</w:t>
      </w:r>
      <w:r w:rsidR="006C0133">
        <w:t xml:space="preserve"> v prostředí Azure cloudu</w:t>
      </w:r>
      <w:r w:rsidR="00323289">
        <w:t>,</w:t>
      </w:r>
      <w:r w:rsidRPr="00F472EE">
        <w:t xml:space="preserve"> </w:t>
      </w:r>
      <w:r w:rsidR="00323289">
        <w:t>která</w:t>
      </w:r>
      <w:r w:rsidRPr="00F472EE">
        <w:t xml:space="preserve"> </w:t>
      </w:r>
      <w:r w:rsidR="00323289">
        <w:t>zajišťuje</w:t>
      </w:r>
      <w:r w:rsidRPr="00F472EE">
        <w:t xml:space="preserve"> </w:t>
      </w:r>
      <w:r w:rsidR="00483849">
        <w:t xml:space="preserve">přenos </w:t>
      </w:r>
      <w:r w:rsidR="0012407C">
        <w:t xml:space="preserve">dat </w:t>
      </w:r>
      <w:r w:rsidRPr="00F472EE">
        <w:t>nov</w:t>
      </w:r>
      <w:r w:rsidR="00C01625">
        <w:t>ých</w:t>
      </w:r>
      <w:r w:rsidRPr="00F472EE">
        <w:t xml:space="preserve"> žádost</w:t>
      </w:r>
      <w:r w:rsidR="00C01625">
        <w:t>í</w:t>
      </w:r>
      <w:r w:rsidR="00136A8F">
        <w:t xml:space="preserve"> z</w:t>
      </w:r>
      <w:r w:rsidR="00B27224">
        <w:t> portálu objednatele</w:t>
      </w:r>
      <w:r w:rsidRPr="00F472EE">
        <w:t xml:space="preserve"> do interních systémů (on</w:t>
      </w:r>
      <w:r w:rsidR="00B27224">
        <w:t>-</w:t>
      </w:r>
      <w:r w:rsidRPr="00F472EE">
        <w:t xml:space="preserve">premise CRM, </w:t>
      </w:r>
      <w:r w:rsidR="002F532E">
        <w:t>D365</w:t>
      </w:r>
      <w:r w:rsidRPr="00F472EE">
        <w:t xml:space="preserve"> BC, </w:t>
      </w:r>
      <w:proofErr w:type="spellStart"/>
      <w:r w:rsidRPr="00F472EE">
        <w:t>Sharepoint</w:t>
      </w:r>
      <w:proofErr w:type="spellEnd"/>
      <w:r w:rsidRPr="00F472EE">
        <w:t>, cloud e-</w:t>
      </w:r>
      <w:proofErr w:type="gramStart"/>
      <w:r w:rsidRPr="00F472EE">
        <w:t>spis</w:t>
      </w:r>
      <w:r w:rsidR="00D91D68">
        <w:t>,</w:t>
      </w:r>
      <w:proofErr w:type="gramEnd"/>
      <w:r w:rsidR="00D91D68">
        <w:t xml:space="preserve"> atd.</w:t>
      </w:r>
      <w:r w:rsidRPr="00F472EE">
        <w:t>)</w:t>
      </w:r>
      <w:r w:rsidR="00D91D68">
        <w:t>.</w:t>
      </w:r>
      <w:r w:rsidRPr="00F472EE">
        <w:t xml:space="preserve"> </w:t>
      </w:r>
    </w:p>
    <w:p w14:paraId="16C203D2" w14:textId="77777777" w:rsidR="00D91D68" w:rsidRDefault="00D91D68" w:rsidP="00D21F56"/>
    <w:p w14:paraId="665FA077" w14:textId="5B64D3A8" w:rsidR="00F472EE" w:rsidRDefault="00F472EE" w:rsidP="00D21F56">
      <w:r w:rsidRPr="00F472EE">
        <w:t xml:space="preserve">CIS </w:t>
      </w:r>
      <w:r w:rsidR="00D91D68">
        <w:t>tedy disponuje řadou</w:t>
      </w:r>
      <w:r w:rsidRPr="00F472EE">
        <w:t xml:space="preserve"> funkc</w:t>
      </w:r>
      <w:r w:rsidR="00D91D68">
        <w:t>í</w:t>
      </w:r>
      <w:r w:rsidRPr="00F472EE">
        <w:t xml:space="preserve"> pro zápis do CRM</w:t>
      </w:r>
      <w:r w:rsidR="00C01625">
        <w:t>. Dodavatel poskytne objednateli součinnost tak, aby objednatel mohl provést nezbytné úpravy</w:t>
      </w:r>
      <w:r w:rsidR="006C0133">
        <w:t xml:space="preserve"> CIS</w:t>
      </w:r>
      <w:r w:rsidR="007E55B1">
        <w:t xml:space="preserve"> a zajistil současné služby CIS </w:t>
      </w:r>
      <w:r w:rsidR="00296D26">
        <w:t>i s novým prostředí D365 CE.</w:t>
      </w:r>
    </w:p>
    <w:p w14:paraId="62D691E4" w14:textId="77777777" w:rsidR="006A1869" w:rsidRDefault="006A1869" w:rsidP="00D21F56"/>
    <w:p w14:paraId="7E1E7499" w14:textId="39FA5957" w:rsidR="00D21F56" w:rsidRDefault="00D21F56" w:rsidP="001459D9">
      <w:pPr>
        <w:pStyle w:val="Nadpis3"/>
      </w:pPr>
      <w:bookmarkStart w:id="24" w:name="_Toc145767607"/>
      <w:r>
        <w:lastRenderedPageBreak/>
        <w:t>e-SPIS</w:t>
      </w:r>
      <w:bookmarkEnd w:id="24"/>
    </w:p>
    <w:p w14:paraId="1771E923" w14:textId="54179F9A" w:rsidR="001459D9" w:rsidRDefault="001459D9" w:rsidP="001459D9"/>
    <w:p w14:paraId="29ED0C8F" w14:textId="4093DC94" w:rsidR="006A1869" w:rsidRDefault="007876B6" w:rsidP="001459D9">
      <w:r>
        <w:t xml:space="preserve">Řešení </w:t>
      </w:r>
      <w:r w:rsidR="006A1869">
        <w:t>e-SPIS</w:t>
      </w:r>
      <w:r w:rsidR="003A03A5">
        <w:t xml:space="preserve"> od společnosti ICZ a.s.</w:t>
      </w:r>
      <w:r w:rsidR="006A1869">
        <w:t xml:space="preserve"> </w:t>
      </w:r>
      <w:r w:rsidR="00AC31D3">
        <w:t>je současným nástrojem objednatele pro naplnění požadavků zákona o archivní a spisové službě</w:t>
      </w:r>
      <w:r w:rsidR="00E76AD7">
        <w:t>, zajišťuje tedy služby v oblasti podatelny, spisovny</w:t>
      </w:r>
      <w:r w:rsidR="00B03951">
        <w:t>, řízení a správy dokumentů a další související služby.</w:t>
      </w:r>
    </w:p>
    <w:p w14:paraId="457DF1DE" w14:textId="77777777" w:rsidR="00007B3D" w:rsidRDefault="00007B3D" w:rsidP="001459D9"/>
    <w:p w14:paraId="2C299756" w14:textId="479685A1" w:rsidR="00007B3D" w:rsidRDefault="00007B3D" w:rsidP="001459D9">
      <w:r>
        <w:t xml:space="preserve">Objednatel má v prostředí Azure ESB vyvinuto rozhraní dle </w:t>
      </w:r>
      <w:r w:rsidR="00393955">
        <w:t xml:space="preserve">národního standardu </w:t>
      </w:r>
      <w:r w:rsidR="00071C0B">
        <w:t>pro elektronické systému spisové služby (NSESSS)</w:t>
      </w:r>
      <w:r w:rsidR="00583CFC">
        <w:t>, kterým je možné e-SPIS plnohodnotně obsluhovat</w:t>
      </w:r>
      <w:r w:rsidR="007D060E">
        <w:t xml:space="preserve">. Dodavatel v rámci plnění zajistí integraci </w:t>
      </w:r>
      <w:r w:rsidR="00B37D8F">
        <w:t>služby D365 CE na toto rozhraní v Azure ESB tak, aby</w:t>
      </w:r>
      <w:r w:rsidR="003B08EB">
        <w:t xml:space="preserve"> uživatelé D365 CE v rámci práce mohli </w:t>
      </w:r>
      <w:r w:rsidR="001528D0">
        <w:t>vytvářet, generovat, načítat, tisknout a odesílat dokumenty</w:t>
      </w:r>
      <w:r w:rsidR="0000396B">
        <w:t xml:space="preserve"> z e-SPIS</w:t>
      </w:r>
      <w:r w:rsidR="009A2E2C">
        <w:t>. Dodavatel je současně povinen zajistit, že veškeré doku</w:t>
      </w:r>
      <w:r w:rsidR="007774B5">
        <w:t xml:space="preserve">menty, se kterými bude v rámci služby D365 CE pracováno, nebudou ukládány v rámci datových zdrojů </w:t>
      </w:r>
      <w:r w:rsidR="00EE0841">
        <w:t>D365 CE</w:t>
      </w:r>
      <w:r w:rsidR="00EF7038">
        <w:t xml:space="preserve"> (</w:t>
      </w:r>
      <w:proofErr w:type="spellStart"/>
      <w:r w:rsidR="00EF7038">
        <w:t>Dataverse</w:t>
      </w:r>
      <w:proofErr w:type="spellEnd"/>
      <w:r w:rsidR="00EF7038">
        <w:t>)</w:t>
      </w:r>
      <w:r w:rsidR="00EE0841">
        <w:t>, ale v objednatelem stanoveném úložišti</w:t>
      </w:r>
      <w:r w:rsidR="002E62C4">
        <w:t xml:space="preserve">, přičemž v D365 CE bude na dokumentu uložen </w:t>
      </w:r>
      <w:r w:rsidR="00EF7038">
        <w:t xml:space="preserve">pouze </w:t>
      </w:r>
      <w:r w:rsidR="002E62C4">
        <w:t>příslušný odkaz.</w:t>
      </w:r>
      <w:r w:rsidR="001528D0">
        <w:t xml:space="preserve"> </w:t>
      </w:r>
      <w:r w:rsidR="00583CFC">
        <w:t xml:space="preserve"> </w:t>
      </w:r>
    </w:p>
    <w:p w14:paraId="71B812F4" w14:textId="08110D9C" w:rsidR="001459D9" w:rsidRPr="001459D9" w:rsidRDefault="001459D9" w:rsidP="001459D9">
      <w:pPr>
        <w:pStyle w:val="Nadpis3"/>
      </w:pPr>
      <w:bookmarkStart w:id="25" w:name="_Toc145767608"/>
      <w:r>
        <w:t>SOFA</w:t>
      </w:r>
      <w:bookmarkEnd w:id="25"/>
    </w:p>
    <w:p w14:paraId="54B278E2" w14:textId="77777777" w:rsidR="00D001D4" w:rsidRDefault="00D001D4" w:rsidP="00D001D4"/>
    <w:p w14:paraId="08AF4DE7" w14:textId="77777777" w:rsidR="00357163" w:rsidRDefault="00EF7038" w:rsidP="00D001D4">
      <w:r>
        <w:t xml:space="preserve">Objednatel v současnosti </w:t>
      </w:r>
      <w:r w:rsidR="005419AC">
        <w:t>využívá řešení SOFA společnosti Software602, a.s.</w:t>
      </w:r>
      <w:r w:rsidR="007876B6">
        <w:t xml:space="preserve"> jako nástroj </w:t>
      </w:r>
      <w:r w:rsidR="007C6E08">
        <w:t xml:space="preserve">pro </w:t>
      </w:r>
      <w:r w:rsidR="009808F5">
        <w:t>elektronické podepisování</w:t>
      </w:r>
      <w:r w:rsidR="007C6E08">
        <w:t xml:space="preserve">, </w:t>
      </w:r>
      <w:r w:rsidR="00722F74">
        <w:t>dlouhodobý digitální archiv</w:t>
      </w:r>
      <w:r w:rsidR="007C6E08">
        <w:t xml:space="preserve"> a schvalovací </w:t>
      </w:r>
      <w:proofErr w:type="spellStart"/>
      <w:r w:rsidR="007C6E08">
        <w:t>workflow</w:t>
      </w:r>
      <w:proofErr w:type="spellEnd"/>
      <w:r w:rsidR="007C6E08">
        <w:t xml:space="preserve"> pro některé procesy nad </w:t>
      </w:r>
      <w:r w:rsidR="00B8036A">
        <w:t>elektronickými dokumenty.</w:t>
      </w:r>
    </w:p>
    <w:p w14:paraId="2F6A91E9" w14:textId="77777777" w:rsidR="00357163" w:rsidRDefault="00357163" w:rsidP="00D001D4"/>
    <w:p w14:paraId="26544AC4" w14:textId="579F87CC" w:rsidR="00EF7038" w:rsidRDefault="00357163" w:rsidP="00D001D4">
      <w:r>
        <w:t xml:space="preserve">Řešení SOFA je plně integrováno v prostředí Azure ESB objednatele a </w:t>
      </w:r>
      <w:r w:rsidR="0091281B">
        <w:t xml:space="preserve">lze jej volat přes připravené API rozhraní. Dodavatel </w:t>
      </w:r>
      <w:r w:rsidR="005C1FD6">
        <w:t xml:space="preserve">provede integraci služby D365 CE na </w:t>
      </w:r>
      <w:r w:rsidR="00C81848">
        <w:t xml:space="preserve">API řešení SOFA tak, aby bylo možné zajistit služby elektronického podpisu </w:t>
      </w:r>
      <w:r w:rsidR="00276B1E">
        <w:t xml:space="preserve">dokumentů </w:t>
      </w:r>
      <w:r w:rsidR="00C81848">
        <w:t xml:space="preserve">v rámci </w:t>
      </w:r>
      <w:r w:rsidR="00276B1E">
        <w:t>prostředí D365 CE.</w:t>
      </w:r>
      <w:r w:rsidR="007C6C33">
        <w:t xml:space="preserve"> </w:t>
      </w:r>
    </w:p>
    <w:p w14:paraId="38CE96E6" w14:textId="2437DAAF" w:rsidR="00D001D4" w:rsidRDefault="00D001D4" w:rsidP="00D001D4">
      <w:pPr>
        <w:pStyle w:val="Nadpis1"/>
      </w:pPr>
      <w:bookmarkStart w:id="26" w:name="_Toc145767609"/>
      <w:r>
        <w:t>Rámcový odhad prac</w:t>
      </w:r>
      <w:r w:rsidR="00512228">
        <w:t>n</w:t>
      </w:r>
      <w:r>
        <w:t>osti</w:t>
      </w:r>
      <w:bookmarkEnd w:id="26"/>
    </w:p>
    <w:p w14:paraId="231189D7" w14:textId="77777777" w:rsidR="00F371D7" w:rsidRDefault="00F371D7" w:rsidP="00F371D7"/>
    <w:p w14:paraId="7BB0166F" w14:textId="7364ACD5" w:rsidR="001A01D2" w:rsidRDefault="001A01D2" w:rsidP="00F371D7">
      <w:r>
        <w:t xml:space="preserve">Objednatel </w:t>
      </w:r>
      <w:r w:rsidR="00E53759">
        <w:t xml:space="preserve">na základě vlastních znalostí a zkušeností </w:t>
      </w:r>
      <w:r w:rsidR="00DB6DA9">
        <w:t xml:space="preserve">s provozem a rozvojem prostředí Microsoft Dynamics CRM provedl expertní odhad pracnosti </w:t>
      </w:r>
      <w:r w:rsidR="00C047D9">
        <w:t>a předpokládané náročnosti prací na zdroje dodavatele</w:t>
      </w:r>
      <w:r w:rsidR="00A4133D">
        <w:t xml:space="preserve"> (viz následující tabulka).</w:t>
      </w:r>
    </w:p>
    <w:p w14:paraId="575434E5" w14:textId="77777777" w:rsidR="00F371D7" w:rsidRDefault="00F371D7" w:rsidP="00F371D7"/>
    <w:tbl>
      <w:tblPr>
        <w:tblStyle w:val="Mkatabulky"/>
        <w:tblW w:w="9209" w:type="dxa"/>
        <w:tblBorders>
          <w:top w:val="single" w:sz="4" w:space="0" w:color="4F6228" w:themeColor="accent3" w:themeShade="80"/>
          <w:left w:val="single" w:sz="4" w:space="0" w:color="4F6228" w:themeColor="accent3" w:themeShade="80"/>
          <w:bottom w:val="single" w:sz="4" w:space="0" w:color="4F6228" w:themeColor="accent3" w:themeShade="80"/>
          <w:right w:val="single" w:sz="4" w:space="0" w:color="4F6228" w:themeColor="accent3" w:themeShade="80"/>
          <w:insideH w:val="single" w:sz="6" w:space="0" w:color="4F6228" w:themeColor="accent3" w:themeShade="80"/>
          <w:insideV w:val="single" w:sz="6" w:space="0" w:color="4F6228" w:themeColor="accent3" w:themeShade="80"/>
        </w:tblBorders>
        <w:tblLook w:val="04A0" w:firstRow="1" w:lastRow="0" w:firstColumn="1" w:lastColumn="0" w:noHBand="0" w:noVBand="1"/>
      </w:tblPr>
      <w:tblGrid>
        <w:gridCol w:w="2271"/>
        <w:gridCol w:w="2262"/>
        <w:gridCol w:w="4676"/>
      </w:tblGrid>
      <w:tr w:rsidR="00E7473D" w14:paraId="6C105F3B" w14:textId="77777777" w:rsidTr="009A2C52">
        <w:tc>
          <w:tcPr>
            <w:tcW w:w="2271" w:type="dxa"/>
            <w:tcBorders>
              <w:top w:val="single" w:sz="4" w:space="0" w:color="4F6228" w:themeColor="accent3" w:themeShade="80"/>
              <w:bottom w:val="single" w:sz="6" w:space="0" w:color="4F6228" w:themeColor="accent3" w:themeShade="80"/>
            </w:tcBorders>
            <w:shd w:val="clear" w:color="auto" w:fill="D6E3BC" w:themeFill="accent3" w:themeFillTint="66"/>
            <w:vAlign w:val="center"/>
          </w:tcPr>
          <w:p w14:paraId="738FCCB9" w14:textId="77777777" w:rsidR="00E7473D" w:rsidRPr="00863297" w:rsidRDefault="00E7473D" w:rsidP="00531E00">
            <w:pPr>
              <w:jc w:val="left"/>
              <w:rPr>
                <w:b/>
                <w:bCs/>
              </w:rPr>
            </w:pPr>
            <w:r w:rsidRPr="00863297">
              <w:rPr>
                <w:b/>
                <w:bCs/>
              </w:rPr>
              <w:t>Název</w:t>
            </w:r>
          </w:p>
        </w:tc>
        <w:tc>
          <w:tcPr>
            <w:tcW w:w="2262" w:type="dxa"/>
            <w:tcBorders>
              <w:top w:val="single" w:sz="4" w:space="0" w:color="4F6228" w:themeColor="accent3" w:themeShade="80"/>
              <w:bottom w:val="single" w:sz="6" w:space="0" w:color="4F6228" w:themeColor="accent3" w:themeShade="80"/>
            </w:tcBorders>
            <w:shd w:val="clear" w:color="auto" w:fill="D6E3BC" w:themeFill="accent3" w:themeFillTint="66"/>
            <w:vAlign w:val="center"/>
          </w:tcPr>
          <w:p w14:paraId="1AB6535D" w14:textId="77777777" w:rsidR="00E7473D" w:rsidRPr="00863297" w:rsidRDefault="00E7473D" w:rsidP="00531E00">
            <w:pPr>
              <w:jc w:val="center"/>
              <w:rPr>
                <w:b/>
                <w:bCs/>
              </w:rPr>
            </w:pPr>
            <w:r w:rsidRPr="00863297">
              <w:rPr>
                <w:b/>
                <w:bCs/>
              </w:rPr>
              <w:t>Odhadovaná pracnost</w:t>
            </w:r>
          </w:p>
        </w:tc>
        <w:tc>
          <w:tcPr>
            <w:tcW w:w="4676" w:type="dxa"/>
            <w:tcBorders>
              <w:top w:val="single" w:sz="4" w:space="0" w:color="4F6228" w:themeColor="accent3" w:themeShade="80"/>
              <w:bottom w:val="single" w:sz="6" w:space="0" w:color="4F6228" w:themeColor="accent3" w:themeShade="80"/>
            </w:tcBorders>
            <w:shd w:val="clear" w:color="auto" w:fill="D6E3BC" w:themeFill="accent3" w:themeFillTint="66"/>
            <w:vAlign w:val="center"/>
          </w:tcPr>
          <w:p w14:paraId="5FA8DC18" w14:textId="77777777" w:rsidR="00E7473D" w:rsidRPr="00863297" w:rsidRDefault="00E7473D" w:rsidP="00531E00">
            <w:pPr>
              <w:jc w:val="left"/>
              <w:rPr>
                <w:b/>
                <w:bCs/>
              </w:rPr>
            </w:pPr>
            <w:r w:rsidRPr="00863297">
              <w:rPr>
                <w:b/>
                <w:bCs/>
              </w:rPr>
              <w:t>Poznámka</w:t>
            </w:r>
          </w:p>
        </w:tc>
      </w:tr>
      <w:tr w:rsidR="00E7473D" w14:paraId="110B2DD5" w14:textId="77777777" w:rsidTr="009A2C52">
        <w:tc>
          <w:tcPr>
            <w:tcW w:w="2271" w:type="dxa"/>
            <w:tcBorders>
              <w:top w:val="single" w:sz="6" w:space="0" w:color="4F6228" w:themeColor="accent3" w:themeShade="80"/>
              <w:bottom w:val="single" w:sz="6" w:space="0" w:color="4F6228" w:themeColor="accent3" w:themeShade="80"/>
            </w:tcBorders>
            <w:shd w:val="clear" w:color="auto" w:fill="EAF1DD" w:themeFill="accent3" w:themeFillTint="33"/>
          </w:tcPr>
          <w:p w14:paraId="4B224475" w14:textId="4D44FEFA" w:rsidR="00E7473D" w:rsidRPr="009A2C52" w:rsidRDefault="004D327E" w:rsidP="00945755">
            <w:pPr>
              <w:rPr>
                <w:b/>
                <w:bCs/>
              </w:rPr>
            </w:pPr>
            <w:r w:rsidRPr="009A2C52">
              <w:rPr>
                <w:b/>
                <w:bCs/>
              </w:rPr>
              <w:t>Fáze 1</w:t>
            </w:r>
          </w:p>
        </w:tc>
        <w:tc>
          <w:tcPr>
            <w:tcW w:w="2262" w:type="dxa"/>
            <w:tcBorders>
              <w:top w:val="single" w:sz="6" w:space="0" w:color="4F6228" w:themeColor="accent3" w:themeShade="80"/>
              <w:bottom w:val="single" w:sz="6" w:space="0" w:color="4F6228" w:themeColor="accent3" w:themeShade="80"/>
            </w:tcBorders>
            <w:shd w:val="clear" w:color="auto" w:fill="EAF1DD" w:themeFill="accent3" w:themeFillTint="33"/>
          </w:tcPr>
          <w:p w14:paraId="7DED7E16" w14:textId="2FD104FC" w:rsidR="00E7473D" w:rsidRDefault="00E7473D" w:rsidP="00945755">
            <w:pPr>
              <w:jc w:val="center"/>
            </w:pPr>
          </w:p>
        </w:tc>
        <w:tc>
          <w:tcPr>
            <w:tcW w:w="4676" w:type="dxa"/>
            <w:tcBorders>
              <w:top w:val="single" w:sz="6" w:space="0" w:color="4F6228" w:themeColor="accent3" w:themeShade="80"/>
              <w:bottom w:val="single" w:sz="6" w:space="0" w:color="4F6228" w:themeColor="accent3" w:themeShade="80"/>
            </w:tcBorders>
            <w:shd w:val="clear" w:color="auto" w:fill="EAF1DD" w:themeFill="accent3" w:themeFillTint="33"/>
          </w:tcPr>
          <w:p w14:paraId="1B0B06A8" w14:textId="03535ADA" w:rsidR="00E7473D" w:rsidRDefault="00E7473D" w:rsidP="00945755">
            <w:pPr>
              <w:jc w:val="left"/>
            </w:pPr>
          </w:p>
        </w:tc>
      </w:tr>
      <w:tr w:rsidR="000B6084" w14:paraId="310B0F91" w14:textId="77777777" w:rsidTr="009A2C52">
        <w:tc>
          <w:tcPr>
            <w:tcW w:w="2271" w:type="dxa"/>
            <w:tcBorders>
              <w:top w:val="single" w:sz="6" w:space="0" w:color="4F6228" w:themeColor="accent3" w:themeShade="80"/>
            </w:tcBorders>
          </w:tcPr>
          <w:p w14:paraId="5168DCFB" w14:textId="171BBF31" w:rsidR="000B6084" w:rsidRDefault="000B6084" w:rsidP="000B6084">
            <w:r>
              <w:t>Analýza</w:t>
            </w:r>
          </w:p>
        </w:tc>
        <w:tc>
          <w:tcPr>
            <w:tcW w:w="2262" w:type="dxa"/>
            <w:tcBorders>
              <w:top w:val="single" w:sz="6" w:space="0" w:color="4F6228" w:themeColor="accent3" w:themeShade="80"/>
            </w:tcBorders>
          </w:tcPr>
          <w:p w14:paraId="3EF258C2" w14:textId="1E826B35" w:rsidR="000B6084" w:rsidRDefault="000B6084" w:rsidP="000B6084">
            <w:pPr>
              <w:jc w:val="center"/>
            </w:pPr>
            <w:r>
              <w:t>100 MD</w:t>
            </w:r>
          </w:p>
        </w:tc>
        <w:tc>
          <w:tcPr>
            <w:tcW w:w="4676" w:type="dxa"/>
            <w:tcBorders>
              <w:top w:val="single" w:sz="6" w:space="0" w:color="4F6228" w:themeColor="accent3" w:themeShade="80"/>
            </w:tcBorders>
          </w:tcPr>
          <w:p w14:paraId="7243E091" w14:textId="77777777" w:rsidR="000B6084" w:rsidRDefault="000B6084" w:rsidP="000B6084">
            <w:pPr>
              <w:jc w:val="left"/>
            </w:pPr>
          </w:p>
        </w:tc>
      </w:tr>
      <w:tr w:rsidR="000B6084" w14:paraId="086F99DD" w14:textId="77777777" w:rsidTr="00945755">
        <w:tc>
          <w:tcPr>
            <w:tcW w:w="2271" w:type="dxa"/>
            <w:tcBorders>
              <w:top w:val="single" w:sz="6" w:space="0" w:color="4F6228" w:themeColor="accent3" w:themeShade="80"/>
              <w:bottom w:val="single" w:sz="6" w:space="0" w:color="4F6228" w:themeColor="accent3" w:themeShade="80"/>
            </w:tcBorders>
            <w:shd w:val="clear" w:color="auto" w:fill="EAF1DD" w:themeFill="accent3" w:themeFillTint="33"/>
          </w:tcPr>
          <w:p w14:paraId="01207C2C" w14:textId="2888A6A4" w:rsidR="000B6084" w:rsidRPr="009A2C52" w:rsidRDefault="000B6084" w:rsidP="00945755">
            <w:pPr>
              <w:rPr>
                <w:b/>
                <w:bCs/>
              </w:rPr>
            </w:pPr>
            <w:r w:rsidRPr="009A2C52">
              <w:rPr>
                <w:b/>
                <w:bCs/>
              </w:rPr>
              <w:t xml:space="preserve">Fáze </w:t>
            </w:r>
            <w:r>
              <w:rPr>
                <w:b/>
                <w:bCs/>
              </w:rPr>
              <w:t>2</w:t>
            </w:r>
          </w:p>
        </w:tc>
        <w:tc>
          <w:tcPr>
            <w:tcW w:w="2262" w:type="dxa"/>
            <w:tcBorders>
              <w:top w:val="single" w:sz="6" w:space="0" w:color="4F6228" w:themeColor="accent3" w:themeShade="80"/>
              <w:bottom w:val="single" w:sz="6" w:space="0" w:color="4F6228" w:themeColor="accent3" w:themeShade="80"/>
            </w:tcBorders>
            <w:shd w:val="clear" w:color="auto" w:fill="EAF1DD" w:themeFill="accent3" w:themeFillTint="33"/>
          </w:tcPr>
          <w:p w14:paraId="56485210" w14:textId="77777777" w:rsidR="000B6084" w:rsidRDefault="000B6084" w:rsidP="00945755">
            <w:pPr>
              <w:jc w:val="center"/>
            </w:pPr>
          </w:p>
        </w:tc>
        <w:tc>
          <w:tcPr>
            <w:tcW w:w="4676" w:type="dxa"/>
            <w:tcBorders>
              <w:top w:val="single" w:sz="6" w:space="0" w:color="4F6228" w:themeColor="accent3" w:themeShade="80"/>
              <w:bottom w:val="single" w:sz="6" w:space="0" w:color="4F6228" w:themeColor="accent3" w:themeShade="80"/>
            </w:tcBorders>
            <w:shd w:val="clear" w:color="auto" w:fill="EAF1DD" w:themeFill="accent3" w:themeFillTint="33"/>
          </w:tcPr>
          <w:p w14:paraId="2F8124DA" w14:textId="77777777" w:rsidR="000B6084" w:rsidRDefault="000B6084" w:rsidP="00945755">
            <w:pPr>
              <w:jc w:val="left"/>
            </w:pPr>
          </w:p>
        </w:tc>
      </w:tr>
      <w:tr w:rsidR="000B6084" w14:paraId="604734B3" w14:textId="77777777" w:rsidTr="009D4B43">
        <w:tc>
          <w:tcPr>
            <w:tcW w:w="2271" w:type="dxa"/>
            <w:tcBorders>
              <w:top w:val="single" w:sz="6" w:space="0" w:color="4F6228" w:themeColor="accent3" w:themeShade="80"/>
            </w:tcBorders>
          </w:tcPr>
          <w:p w14:paraId="0F0C82B5" w14:textId="684B906C" w:rsidR="000B6084" w:rsidRDefault="000B6084" w:rsidP="000B6084">
            <w:r>
              <w:t>Pluginy</w:t>
            </w:r>
          </w:p>
        </w:tc>
        <w:tc>
          <w:tcPr>
            <w:tcW w:w="2262" w:type="dxa"/>
            <w:tcBorders>
              <w:top w:val="single" w:sz="6" w:space="0" w:color="4F6228" w:themeColor="accent3" w:themeShade="80"/>
            </w:tcBorders>
          </w:tcPr>
          <w:p w14:paraId="6DFF146C" w14:textId="35F07027" w:rsidR="000B6084" w:rsidRDefault="000B6084" w:rsidP="000B6084">
            <w:pPr>
              <w:jc w:val="center"/>
            </w:pPr>
            <w:r>
              <w:t>15 MD</w:t>
            </w:r>
          </w:p>
        </w:tc>
        <w:tc>
          <w:tcPr>
            <w:tcW w:w="4676" w:type="dxa"/>
            <w:tcBorders>
              <w:top w:val="single" w:sz="6" w:space="0" w:color="4F6228" w:themeColor="accent3" w:themeShade="80"/>
            </w:tcBorders>
          </w:tcPr>
          <w:p w14:paraId="6DBF55B0" w14:textId="640B57BD" w:rsidR="000B6084" w:rsidRDefault="000B6084" w:rsidP="000B6084">
            <w:pPr>
              <w:jc w:val="left"/>
            </w:pPr>
            <w:r>
              <w:t xml:space="preserve">Odhad je založen zejména na rozsahu upozornění ve výstupech ze </w:t>
            </w:r>
            <w:proofErr w:type="spellStart"/>
            <w:r>
              <w:t>Solution</w:t>
            </w:r>
            <w:proofErr w:type="spellEnd"/>
            <w:r>
              <w:t xml:space="preserve"> checker</w:t>
            </w:r>
          </w:p>
        </w:tc>
      </w:tr>
      <w:tr w:rsidR="000B6084" w14:paraId="46DB8424" w14:textId="77777777" w:rsidTr="009D4B43">
        <w:tc>
          <w:tcPr>
            <w:tcW w:w="2271" w:type="dxa"/>
          </w:tcPr>
          <w:p w14:paraId="74E9ECD6" w14:textId="77777777" w:rsidR="000B6084" w:rsidRDefault="000B6084" w:rsidP="000B6084">
            <w:r>
              <w:t>Javascripty</w:t>
            </w:r>
          </w:p>
        </w:tc>
        <w:tc>
          <w:tcPr>
            <w:tcW w:w="2262" w:type="dxa"/>
          </w:tcPr>
          <w:p w14:paraId="3E7B08F9" w14:textId="77777777" w:rsidR="000B6084" w:rsidRDefault="000B6084" w:rsidP="000B6084">
            <w:pPr>
              <w:jc w:val="center"/>
            </w:pPr>
            <w:r>
              <w:t>17 MD</w:t>
            </w:r>
          </w:p>
        </w:tc>
        <w:tc>
          <w:tcPr>
            <w:tcW w:w="4676" w:type="dxa"/>
          </w:tcPr>
          <w:p w14:paraId="1113FCF2" w14:textId="4F0B45CE" w:rsidR="000B6084" w:rsidRDefault="000B6084" w:rsidP="000B6084">
            <w:pPr>
              <w:jc w:val="left"/>
            </w:pPr>
            <w:r>
              <w:t xml:space="preserve">Odhad je založen zejména na rozsahu upozornění ve výstupech ze </w:t>
            </w:r>
            <w:proofErr w:type="spellStart"/>
            <w:r>
              <w:t>Solution</w:t>
            </w:r>
            <w:proofErr w:type="spellEnd"/>
            <w:r>
              <w:t xml:space="preserve"> checker</w:t>
            </w:r>
          </w:p>
        </w:tc>
      </w:tr>
      <w:tr w:rsidR="000B6084" w14:paraId="1F4F0F8A" w14:textId="77777777" w:rsidTr="009D4B43">
        <w:tc>
          <w:tcPr>
            <w:tcW w:w="2271" w:type="dxa"/>
          </w:tcPr>
          <w:p w14:paraId="6E6923B4" w14:textId="77777777" w:rsidR="000B6084" w:rsidRDefault="000B6084" w:rsidP="000B6084">
            <w:r>
              <w:t>Reporty</w:t>
            </w:r>
          </w:p>
        </w:tc>
        <w:tc>
          <w:tcPr>
            <w:tcW w:w="2262" w:type="dxa"/>
          </w:tcPr>
          <w:p w14:paraId="53840EA8" w14:textId="77777777" w:rsidR="000B6084" w:rsidRDefault="000B6084" w:rsidP="000B6084">
            <w:pPr>
              <w:jc w:val="center"/>
            </w:pPr>
            <w:r>
              <w:t>58 MD</w:t>
            </w:r>
          </w:p>
        </w:tc>
        <w:tc>
          <w:tcPr>
            <w:tcW w:w="4676" w:type="dxa"/>
          </w:tcPr>
          <w:p w14:paraId="0C3318E7" w14:textId="3D1AE555" w:rsidR="000B6084" w:rsidRDefault="000B6084" w:rsidP="000B6084">
            <w:pPr>
              <w:jc w:val="left"/>
            </w:pPr>
            <w:r>
              <w:t xml:space="preserve">Vychází ž předpokladu, že celkové řešení bude založena na principu </w:t>
            </w:r>
            <w:proofErr w:type="spellStart"/>
            <w:r>
              <w:t>nápočtu</w:t>
            </w:r>
            <w:proofErr w:type="spellEnd"/>
            <w:r>
              <w:t xml:space="preserve"> dané hodnoty přímo do data-modelu Dynamics 365 CE a následně jenom vizualizovat.</w:t>
            </w:r>
          </w:p>
        </w:tc>
      </w:tr>
      <w:tr w:rsidR="000B6084" w14:paraId="1CD541D7" w14:textId="77777777" w:rsidTr="009D4B43">
        <w:tc>
          <w:tcPr>
            <w:tcW w:w="2271" w:type="dxa"/>
          </w:tcPr>
          <w:p w14:paraId="3713EEC2" w14:textId="77777777" w:rsidR="000B6084" w:rsidRDefault="000B6084" w:rsidP="000B6084">
            <w:r>
              <w:lastRenderedPageBreak/>
              <w:t>Výpočetní modul</w:t>
            </w:r>
          </w:p>
        </w:tc>
        <w:tc>
          <w:tcPr>
            <w:tcW w:w="2262" w:type="dxa"/>
          </w:tcPr>
          <w:p w14:paraId="3AC00333" w14:textId="77777777" w:rsidR="000B6084" w:rsidRDefault="000B6084" w:rsidP="000B6084">
            <w:pPr>
              <w:jc w:val="center"/>
            </w:pPr>
            <w:r>
              <w:t>50 MD</w:t>
            </w:r>
          </w:p>
        </w:tc>
        <w:tc>
          <w:tcPr>
            <w:tcW w:w="4676" w:type="dxa"/>
          </w:tcPr>
          <w:p w14:paraId="73479969" w14:textId="33D70C03" w:rsidR="000B6084" w:rsidRDefault="000B6084" w:rsidP="000B6084">
            <w:pPr>
              <w:jc w:val="left"/>
            </w:pPr>
            <w:r>
              <w:t>Odhad na základě znalosti funkcionality na straně objednatele, dostupnosti business analýzy a posouzení potřeby nasazení nového konceptu výpočtů.</w:t>
            </w:r>
          </w:p>
        </w:tc>
      </w:tr>
      <w:tr w:rsidR="000B6084" w14:paraId="0F6386C5" w14:textId="77777777" w:rsidTr="009D4B43">
        <w:tc>
          <w:tcPr>
            <w:tcW w:w="2271" w:type="dxa"/>
          </w:tcPr>
          <w:p w14:paraId="3C4B8FC6" w14:textId="77777777" w:rsidR="000B6084" w:rsidRDefault="000B6084" w:rsidP="000B6084">
            <w:r>
              <w:t>Splátkový kalendář</w:t>
            </w:r>
          </w:p>
        </w:tc>
        <w:tc>
          <w:tcPr>
            <w:tcW w:w="2262" w:type="dxa"/>
          </w:tcPr>
          <w:p w14:paraId="1B8B805E" w14:textId="77777777" w:rsidR="000B6084" w:rsidRDefault="000B6084" w:rsidP="000B6084">
            <w:pPr>
              <w:jc w:val="center"/>
            </w:pPr>
            <w:r>
              <w:t>20 MD</w:t>
            </w:r>
          </w:p>
        </w:tc>
        <w:tc>
          <w:tcPr>
            <w:tcW w:w="4676" w:type="dxa"/>
          </w:tcPr>
          <w:p w14:paraId="51C861FA" w14:textId="667F1900" w:rsidR="000B6084" w:rsidRDefault="000B6084" w:rsidP="000B6084">
            <w:pPr>
              <w:jc w:val="left"/>
            </w:pPr>
            <w:r>
              <w:t>Předpoklad je, že již existující kód bude potřebné projít, lehce upravit a nasadit. Odhad obsahuje i čas na analýzu k pochopení, jak to má fungovat.</w:t>
            </w:r>
          </w:p>
        </w:tc>
      </w:tr>
      <w:tr w:rsidR="000B6084" w14:paraId="53F294F5" w14:textId="77777777" w:rsidTr="009D4B43">
        <w:tc>
          <w:tcPr>
            <w:tcW w:w="2271" w:type="dxa"/>
          </w:tcPr>
          <w:p w14:paraId="7835E9F6" w14:textId="77777777" w:rsidR="000B6084" w:rsidRDefault="000B6084" w:rsidP="000B6084">
            <w:r>
              <w:t>Migrace dat</w:t>
            </w:r>
          </w:p>
        </w:tc>
        <w:tc>
          <w:tcPr>
            <w:tcW w:w="2262" w:type="dxa"/>
          </w:tcPr>
          <w:p w14:paraId="68A93552" w14:textId="77777777" w:rsidR="000B6084" w:rsidRDefault="000B6084" w:rsidP="000B6084">
            <w:pPr>
              <w:jc w:val="center"/>
            </w:pPr>
            <w:r>
              <w:t>10 MD</w:t>
            </w:r>
          </w:p>
        </w:tc>
        <w:tc>
          <w:tcPr>
            <w:tcW w:w="4676" w:type="dxa"/>
          </w:tcPr>
          <w:p w14:paraId="3E6F6E98" w14:textId="2D3EBB6A" w:rsidR="000B6084" w:rsidRDefault="000B6084" w:rsidP="000B6084">
            <w:pPr>
              <w:jc w:val="left"/>
            </w:pPr>
            <w:r>
              <w:t xml:space="preserve">Analýza, migrace rozdílů a otestování (předpokladem využití </w:t>
            </w:r>
            <w:r w:rsidR="00C10789">
              <w:t xml:space="preserve">např. </w:t>
            </w:r>
            <w:proofErr w:type="spellStart"/>
            <w:r>
              <w:t>Kingsway</w:t>
            </w:r>
            <w:proofErr w:type="spellEnd"/>
            <w:r>
              <w:t xml:space="preserve"> Soft nástrojů)</w:t>
            </w:r>
          </w:p>
        </w:tc>
      </w:tr>
      <w:tr w:rsidR="000B6084" w14:paraId="3D587860" w14:textId="77777777" w:rsidTr="009D4B43">
        <w:tc>
          <w:tcPr>
            <w:tcW w:w="2271" w:type="dxa"/>
          </w:tcPr>
          <w:p w14:paraId="7AF62660" w14:textId="77777777" w:rsidR="000B6084" w:rsidRDefault="000B6084" w:rsidP="000B6084">
            <w:r>
              <w:t xml:space="preserve">Integrace </w:t>
            </w:r>
          </w:p>
        </w:tc>
        <w:tc>
          <w:tcPr>
            <w:tcW w:w="2262" w:type="dxa"/>
          </w:tcPr>
          <w:p w14:paraId="2057C86F" w14:textId="77777777" w:rsidR="000B6084" w:rsidRDefault="000B6084" w:rsidP="000B6084">
            <w:pPr>
              <w:jc w:val="center"/>
            </w:pPr>
            <w:r>
              <w:t>11 MD</w:t>
            </w:r>
          </w:p>
        </w:tc>
        <w:tc>
          <w:tcPr>
            <w:tcW w:w="4676" w:type="dxa"/>
          </w:tcPr>
          <w:p w14:paraId="62B10D4F" w14:textId="4483EF9A" w:rsidR="000B6084" w:rsidRDefault="000B6084" w:rsidP="000B6084">
            <w:pPr>
              <w:jc w:val="left"/>
            </w:pPr>
            <w:r>
              <w:t xml:space="preserve">Vychází z předpokladu, že integrace na </w:t>
            </w:r>
            <w:r w:rsidR="00C10789">
              <w:t>D365 BC</w:t>
            </w:r>
            <w:r>
              <w:t xml:space="preserve"> jsou již hotové (</w:t>
            </w:r>
            <w:r w:rsidR="00071AB8">
              <w:t>pouze</w:t>
            </w:r>
            <w:r>
              <w:t xml:space="preserve"> potvrzení konceptu) </w:t>
            </w:r>
            <w:r w:rsidR="00071AB8">
              <w:t>a</w:t>
            </w:r>
            <w:r w:rsidR="00D65778">
              <w:t xml:space="preserve"> bude potřeba pouze nastavit CRM část.</w:t>
            </w:r>
          </w:p>
        </w:tc>
      </w:tr>
      <w:tr w:rsidR="000B6084" w14:paraId="02793E70" w14:textId="77777777" w:rsidTr="009D4B43">
        <w:tc>
          <w:tcPr>
            <w:tcW w:w="2271" w:type="dxa"/>
          </w:tcPr>
          <w:p w14:paraId="5A9ACCBD" w14:textId="34AF5FE5" w:rsidR="000B6084" w:rsidRDefault="000B6084" w:rsidP="000B6084">
            <w:r>
              <w:t>Nastavení aplikace</w:t>
            </w:r>
          </w:p>
        </w:tc>
        <w:tc>
          <w:tcPr>
            <w:tcW w:w="2262" w:type="dxa"/>
          </w:tcPr>
          <w:p w14:paraId="371C18A7" w14:textId="77777777" w:rsidR="000B6084" w:rsidRDefault="000B6084" w:rsidP="000B6084">
            <w:pPr>
              <w:jc w:val="center"/>
            </w:pPr>
            <w:r>
              <w:t>30 MD</w:t>
            </w:r>
          </w:p>
        </w:tc>
        <w:tc>
          <w:tcPr>
            <w:tcW w:w="4676" w:type="dxa"/>
          </w:tcPr>
          <w:p w14:paraId="4BEA9C41" w14:textId="777967DC" w:rsidR="000B6084" w:rsidRDefault="00D65778" w:rsidP="00634EE5">
            <w:pPr>
              <w:spacing w:before="120" w:after="120"/>
            </w:pPr>
            <w:r>
              <w:t xml:space="preserve">Jde o nastavení vlastního prostředí organizace </w:t>
            </w:r>
            <w:r w:rsidR="004007D5">
              <w:t xml:space="preserve">v rámci služby D365 CE a provedení konfigurace </w:t>
            </w:r>
            <w:r w:rsidR="00634EE5">
              <w:t xml:space="preserve">souvisejících služeb typu </w:t>
            </w:r>
            <w:r w:rsidR="000B6084">
              <w:t>Outlook</w:t>
            </w:r>
            <w:r w:rsidR="00634EE5">
              <w:t xml:space="preserve">, </w:t>
            </w:r>
            <w:r w:rsidR="000B6084">
              <w:t>SharePoint</w:t>
            </w:r>
            <w:r w:rsidR="00634EE5">
              <w:t>, dále potom n</w:t>
            </w:r>
            <w:r w:rsidR="000B6084">
              <w:t>astavení formulářů a ostatních objektů</w:t>
            </w:r>
            <w:r w:rsidR="00634EE5">
              <w:t xml:space="preserve">, </w:t>
            </w:r>
            <w:r w:rsidR="000B6084">
              <w:t>role, oprávnění a nastavení bezpečnosti</w:t>
            </w:r>
            <w:r w:rsidR="00634EE5">
              <w:t>.</w:t>
            </w:r>
          </w:p>
        </w:tc>
      </w:tr>
      <w:tr w:rsidR="000B6084" w14:paraId="2661FA9E" w14:textId="77777777" w:rsidTr="009D4B43">
        <w:tc>
          <w:tcPr>
            <w:tcW w:w="2271" w:type="dxa"/>
          </w:tcPr>
          <w:p w14:paraId="4C0E3522" w14:textId="77777777" w:rsidR="000B6084" w:rsidRPr="002D4828" w:rsidRDefault="000B6084" w:rsidP="000B6084">
            <w:pPr>
              <w:jc w:val="left"/>
            </w:pPr>
            <w:r w:rsidRPr="002D4828">
              <w:t xml:space="preserve">Data </w:t>
            </w:r>
            <w:proofErr w:type="spellStart"/>
            <w:r w:rsidRPr="002D4828">
              <w:t>governance</w:t>
            </w:r>
            <w:proofErr w:type="spellEnd"/>
            <w:r w:rsidRPr="002D4828">
              <w:t xml:space="preserve"> </w:t>
            </w:r>
          </w:p>
        </w:tc>
        <w:tc>
          <w:tcPr>
            <w:tcW w:w="2262" w:type="dxa"/>
          </w:tcPr>
          <w:p w14:paraId="586C2061" w14:textId="77777777" w:rsidR="000B6084" w:rsidRPr="002D4828" w:rsidRDefault="000B6084" w:rsidP="000B6084">
            <w:pPr>
              <w:jc w:val="center"/>
            </w:pPr>
            <w:r>
              <w:t>5 MD</w:t>
            </w:r>
          </w:p>
        </w:tc>
        <w:tc>
          <w:tcPr>
            <w:tcW w:w="4676" w:type="dxa"/>
          </w:tcPr>
          <w:p w14:paraId="47230ACB" w14:textId="77777777" w:rsidR="000B6084" w:rsidRPr="002D4828" w:rsidRDefault="000B6084" w:rsidP="000B6084">
            <w:pPr>
              <w:jc w:val="left"/>
            </w:pPr>
            <w:r>
              <w:t>Vytvoření, zdokumentování a zavedení procesu pro zálohy, datovou retenci a další</w:t>
            </w:r>
          </w:p>
        </w:tc>
      </w:tr>
      <w:tr w:rsidR="000B6084" w14:paraId="1F7BE51C" w14:textId="77777777" w:rsidTr="009D4B43">
        <w:tc>
          <w:tcPr>
            <w:tcW w:w="2271" w:type="dxa"/>
          </w:tcPr>
          <w:p w14:paraId="17D85651" w14:textId="77777777" w:rsidR="000B6084" w:rsidRPr="002D4828" w:rsidRDefault="000B6084" w:rsidP="000B6084">
            <w:pPr>
              <w:jc w:val="left"/>
            </w:pPr>
            <w:proofErr w:type="spellStart"/>
            <w:r>
              <w:t>DevOps</w:t>
            </w:r>
            <w:proofErr w:type="spellEnd"/>
          </w:p>
        </w:tc>
        <w:tc>
          <w:tcPr>
            <w:tcW w:w="2262" w:type="dxa"/>
          </w:tcPr>
          <w:p w14:paraId="415D8508" w14:textId="1522FF50" w:rsidR="000B6084" w:rsidRPr="002D4828" w:rsidRDefault="000B6084" w:rsidP="000B6084">
            <w:pPr>
              <w:jc w:val="center"/>
            </w:pPr>
            <w:r>
              <w:t>10 MD</w:t>
            </w:r>
          </w:p>
        </w:tc>
        <w:tc>
          <w:tcPr>
            <w:tcW w:w="4676" w:type="dxa"/>
          </w:tcPr>
          <w:p w14:paraId="3BC569E2" w14:textId="342AB95D" w:rsidR="000B6084" w:rsidRPr="002D4828" w:rsidRDefault="000B6084" w:rsidP="000B6084">
            <w:pPr>
              <w:jc w:val="left"/>
            </w:pPr>
            <w:r>
              <w:t>Vytvoření, zdokumentování a zavedení procesu pro nasazování (</w:t>
            </w:r>
            <w:proofErr w:type="spellStart"/>
            <w:r>
              <w:t>release</w:t>
            </w:r>
            <w:proofErr w:type="spellEnd"/>
            <w:r>
              <w:t xml:space="preserve">) a </w:t>
            </w:r>
            <w:r w:rsidR="00C021D8">
              <w:t xml:space="preserve">dále pro </w:t>
            </w:r>
            <w:r>
              <w:t xml:space="preserve">vývoj </w:t>
            </w:r>
            <w:r w:rsidR="00C021D8">
              <w:t xml:space="preserve">a testování </w:t>
            </w:r>
            <w:r>
              <w:t xml:space="preserve">nad platformou </w:t>
            </w:r>
          </w:p>
        </w:tc>
      </w:tr>
      <w:tr w:rsidR="000B6084" w14:paraId="29A1046C" w14:textId="77777777" w:rsidTr="009D4B43">
        <w:tc>
          <w:tcPr>
            <w:tcW w:w="2271" w:type="dxa"/>
          </w:tcPr>
          <w:p w14:paraId="6F112D20" w14:textId="37006B63" w:rsidR="000B6084" w:rsidRPr="002D4828" w:rsidRDefault="000B6084" w:rsidP="000B6084">
            <w:pPr>
              <w:jc w:val="left"/>
            </w:pPr>
            <w:r>
              <w:t xml:space="preserve">Celková </w:t>
            </w:r>
            <w:proofErr w:type="spellStart"/>
            <w:r>
              <w:t>governance</w:t>
            </w:r>
            <w:proofErr w:type="spellEnd"/>
            <w:r>
              <w:t xml:space="preserve"> </w:t>
            </w:r>
            <w:r w:rsidR="0081468C">
              <w:t>prostředí</w:t>
            </w:r>
          </w:p>
        </w:tc>
        <w:tc>
          <w:tcPr>
            <w:tcW w:w="2262" w:type="dxa"/>
          </w:tcPr>
          <w:p w14:paraId="0655FA6A" w14:textId="77777777" w:rsidR="000B6084" w:rsidRPr="002D4828" w:rsidRDefault="000B6084" w:rsidP="000B6084">
            <w:pPr>
              <w:jc w:val="center"/>
            </w:pPr>
            <w:r>
              <w:t>10 MD</w:t>
            </w:r>
          </w:p>
        </w:tc>
        <w:tc>
          <w:tcPr>
            <w:tcW w:w="4676" w:type="dxa"/>
          </w:tcPr>
          <w:p w14:paraId="2B7459AD" w14:textId="5E0A2F7A" w:rsidR="000B6084" w:rsidRPr="002D4828" w:rsidRDefault="000B6084" w:rsidP="000B6084">
            <w:pPr>
              <w:jc w:val="left"/>
            </w:pPr>
            <w:r>
              <w:t xml:space="preserve">Zavedení monitoringu, nastavení </w:t>
            </w:r>
            <w:proofErr w:type="spellStart"/>
            <w:r>
              <w:t>alertů</w:t>
            </w:r>
            <w:proofErr w:type="spellEnd"/>
            <w:r>
              <w:t xml:space="preserve">, zaškolení </w:t>
            </w:r>
            <w:proofErr w:type="gramStart"/>
            <w:r>
              <w:t>administrátorů,</w:t>
            </w:r>
            <w:proofErr w:type="gramEnd"/>
            <w:r>
              <w:t xml:space="preserve"> atd. </w:t>
            </w:r>
          </w:p>
        </w:tc>
      </w:tr>
      <w:tr w:rsidR="000B6084" w14:paraId="33F5E16C" w14:textId="77777777" w:rsidTr="009D4B43">
        <w:tc>
          <w:tcPr>
            <w:tcW w:w="2271" w:type="dxa"/>
          </w:tcPr>
          <w:p w14:paraId="213378C4" w14:textId="77777777" w:rsidR="000B6084" w:rsidRPr="002D4828" w:rsidRDefault="000B6084" w:rsidP="000B6084">
            <w:pPr>
              <w:jc w:val="left"/>
            </w:pPr>
            <w:r>
              <w:t>Přechod na Spravované řešení</w:t>
            </w:r>
          </w:p>
        </w:tc>
        <w:tc>
          <w:tcPr>
            <w:tcW w:w="2262" w:type="dxa"/>
          </w:tcPr>
          <w:p w14:paraId="32EA815A" w14:textId="77777777" w:rsidR="000B6084" w:rsidRPr="002D4828" w:rsidRDefault="000B6084" w:rsidP="000B6084">
            <w:pPr>
              <w:jc w:val="center"/>
            </w:pPr>
            <w:r>
              <w:t>10 MD</w:t>
            </w:r>
          </w:p>
        </w:tc>
        <w:tc>
          <w:tcPr>
            <w:tcW w:w="4676" w:type="dxa"/>
          </w:tcPr>
          <w:p w14:paraId="6971206D" w14:textId="77777777" w:rsidR="000B6084" w:rsidRPr="002D4828" w:rsidRDefault="000B6084" w:rsidP="000B6084">
            <w:pPr>
              <w:jc w:val="left"/>
            </w:pPr>
            <w:r>
              <w:t>Analýza funkcionalit a převedení řešení na Spravované + nasazení na další prostředí &amp; otestování + dokumentace</w:t>
            </w:r>
          </w:p>
        </w:tc>
      </w:tr>
      <w:tr w:rsidR="001605A2" w14:paraId="1E3F0CF8" w14:textId="77777777" w:rsidTr="009D4B43">
        <w:tc>
          <w:tcPr>
            <w:tcW w:w="2271" w:type="dxa"/>
          </w:tcPr>
          <w:p w14:paraId="5CD10A60" w14:textId="5EBB6C24" w:rsidR="001605A2" w:rsidRDefault="001605A2" w:rsidP="000B6084">
            <w:pPr>
              <w:jc w:val="left"/>
            </w:pPr>
            <w:r>
              <w:t>Testování a opravy</w:t>
            </w:r>
          </w:p>
        </w:tc>
        <w:tc>
          <w:tcPr>
            <w:tcW w:w="2262" w:type="dxa"/>
          </w:tcPr>
          <w:p w14:paraId="5A87E370" w14:textId="7918E323" w:rsidR="001605A2" w:rsidRDefault="00337881" w:rsidP="000B6084">
            <w:pPr>
              <w:jc w:val="center"/>
            </w:pPr>
            <w:r>
              <w:t>40</w:t>
            </w:r>
            <w:r w:rsidR="00164124">
              <w:t xml:space="preserve"> MD</w:t>
            </w:r>
          </w:p>
        </w:tc>
        <w:tc>
          <w:tcPr>
            <w:tcW w:w="4676" w:type="dxa"/>
          </w:tcPr>
          <w:p w14:paraId="2A2D1302" w14:textId="77777777" w:rsidR="001605A2" w:rsidRDefault="001605A2" w:rsidP="000B6084">
            <w:pPr>
              <w:jc w:val="left"/>
            </w:pPr>
          </w:p>
        </w:tc>
      </w:tr>
      <w:tr w:rsidR="00960A79" w14:paraId="18973EBC" w14:textId="77777777" w:rsidTr="00945755">
        <w:tc>
          <w:tcPr>
            <w:tcW w:w="2271" w:type="dxa"/>
            <w:tcBorders>
              <w:top w:val="single" w:sz="6" w:space="0" w:color="4F6228" w:themeColor="accent3" w:themeShade="80"/>
              <w:bottom w:val="single" w:sz="6" w:space="0" w:color="4F6228" w:themeColor="accent3" w:themeShade="80"/>
            </w:tcBorders>
            <w:shd w:val="clear" w:color="auto" w:fill="EAF1DD" w:themeFill="accent3" w:themeFillTint="33"/>
          </w:tcPr>
          <w:p w14:paraId="3A10C26E" w14:textId="704B5628" w:rsidR="00960A79" w:rsidRPr="009A2C52" w:rsidRDefault="00960A79" w:rsidP="00945755">
            <w:pPr>
              <w:rPr>
                <w:b/>
                <w:bCs/>
              </w:rPr>
            </w:pPr>
            <w:r w:rsidRPr="009A2C52">
              <w:rPr>
                <w:b/>
                <w:bCs/>
              </w:rPr>
              <w:t xml:space="preserve">Fáze </w:t>
            </w:r>
            <w:r>
              <w:rPr>
                <w:b/>
                <w:bCs/>
              </w:rPr>
              <w:t>3</w:t>
            </w:r>
          </w:p>
        </w:tc>
        <w:tc>
          <w:tcPr>
            <w:tcW w:w="2262" w:type="dxa"/>
            <w:tcBorders>
              <w:top w:val="single" w:sz="6" w:space="0" w:color="4F6228" w:themeColor="accent3" w:themeShade="80"/>
              <w:bottom w:val="single" w:sz="6" w:space="0" w:color="4F6228" w:themeColor="accent3" w:themeShade="80"/>
            </w:tcBorders>
            <w:shd w:val="clear" w:color="auto" w:fill="EAF1DD" w:themeFill="accent3" w:themeFillTint="33"/>
          </w:tcPr>
          <w:p w14:paraId="2FFFC6F6" w14:textId="77777777" w:rsidR="00960A79" w:rsidRDefault="00960A79" w:rsidP="00945755">
            <w:pPr>
              <w:jc w:val="center"/>
            </w:pPr>
          </w:p>
        </w:tc>
        <w:tc>
          <w:tcPr>
            <w:tcW w:w="4676" w:type="dxa"/>
            <w:tcBorders>
              <w:top w:val="single" w:sz="6" w:space="0" w:color="4F6228" w:themeColor="accent3" w:themeShade="80"/>
              <w:bottom w:val="single" w:sz="6" w:space="0" w:color="4F6228" w:themeColor="accent3" w:themeShade="80"/>
            </w:tcBorders>
            <w:shd w:val="clear" w:color="auto" w:fill="EAF1DD" w:themeFill="accent3" w:themeFillTint="33"/>
          </w:tcPr>
          <w:p w14:paraId="02808C69" w14:textId="77777777" w:rsidR="00960A79" w:rsidRDefault="00960A79" w:rsidP="00945755">
            <w:pPr>
              <w:jc w:val="left"/>
            </w:pPr>
          </w:p>
        </w:tc>
      </w:tr>
      <w:tr w:rsidR="000B6084" w14:paraId="388B4300" w14:textId="77777777" w:rsidTr="009D4B43">
        <w:tc>
          <w:tcPr>
            <w:tcW w:w="2271" w:type="dxa"/>
          </w:tcPr>
          <w:p w14:paraId="7AD5AE51" w14:textId="2459A635" w:rsidR="000B6084" w:rsidRPr="002D4828" w:rsidRDefault="006415B7" w:rsidP="000B6084">
            <w:pPr>
              <w:jc w:val="left"/>
            </w:pPr>
            <w:r>
              <w:t>Post-implementační podpora</w:t>
            </w:r>
          </w:p>
        </w:tc>
        <w:tc>
          <w:tcPr>
            <w:tcW w:w="2262" w:type="dxa"/>
          </w:tcPr>
          <w:p w14:paraId="34E4F987" w14:textId="5623746B" w:rsidR="000B6084" w:rsidRPr="002D4828" w:rsidRDefault="00337881" w:rsidP="000B6084">
            <w:pPr>
              <w:jc w:val="center"/>
            </w:pPr>
            <w:r>
              <w:t>15</w:t>
            </w:r>
            <w:r w:rsidR="00164124">
              <w:t xml:space="preserve"> MD</w:t>
            </w:r>
          </w:p>
        </w:tc>
        <w:tc>
          <w:tcPr>
            <w:tcW w:w="4676" w:type="dxa"/>
          </w:tcPr>
          <w:p w14:paraId="4F4581A4" w14:textId="77A6BD76" w:rsidR="000B6084" w:rsidRPr="002D4828" w:rsidRDefault="00090DDD" w:rsidP="000B6084">
            <w:pPr>
              <w:jc w:val="left"/>
            </w:pPr>
            <w:r>
              <w:t>Odhad na základě potřeby rychlé reakce (přítomnost specialistů dodavatele v sídle objednatele).</w:t>
            </w:r>
          </w:p>
        </w:tc>
      </w:tr>
      <w:tr w:rsidR="005A5F1F" w14:paraId="3AD5FD93" w14:textId="77777777" w:rsidTr="00945755">
        <w:tc>
          <w:tcPr>
            <w:tcW w:w="2271" w:type="dxa"/>
            <w:tcBorders>
              <w:top w:val="single" w:sz="6" w:space="0" w:color="4F6228" w:themeColor="accent3" w:themeShade="80"/>
              <w:bottom w:val="single" w:sz="6" w:space="0" w:color="4F6228" w:themeColor="accent3" w:themeShade="80"/>
            </w:tcBorders>
            <w:shd w:val="clear" w:color="auto" w:fill="EAF1DD" w:themeFill="accent3" w:themeFillTint="33"/>
          </w:tcPr>
          <w:p w14:paraId="6C30B35A" w14:textId="09D8238F" w:rsidR="005A5F1F" w:rsidRPr="009A2C52" w:rsidRDefault="005A5F1F" w:rsidP="00945755">
            <w:pPr>
              <w:rPr>
                <w:b/>
                <w:bCs/>
              </w:rPr>
            </w:pPr>
            <w:r>
              <w:rPr>
                <w:b/>
                <w:bCs/>
              </w:rPr>
              <w:t>Pro</w:t>
            </w:r>
            <w:r w:rsidR="001605A2">
              <w:rPr>
                <w:b/>
                <w:bCs/>
              </w:rPr>
              <w:t>jekt</w:t>
            </w:r>
          </w:p>
        </w:tc>
        <w:tc>
          <w:tcPr>
            <w:tcW w:w="2262" w:type="dxa"/>
            <w:tcBorders>
              <w:top w:val="single" w:sz="6" w:space="0" w:color="4F6228" w:themeColor="accent3" w:themeShade="80"/>
              <w:bottom w:val="single" w:sz="6" w:space="0" w:color="4F6228" w:themeColor="accent3" w:themeShade="80"/>
            </w:tcBorders>
            <w:shd w:val="clear" w:color="auto" w:fill="EAF1DD" w:themeFill="accent3" w:themeFillTint="33"/>
          </w:tcPr>
          <w:p w14:paraId="235D76B6" w14:textId="77777777" w:rsidR="005A5F1F" w:rsidRDefault="005A5F1F" w:rsidP="00945755">
            <w:pPr>
              <w:jc w:val="center"/>
            </w:pPr>
          </w:p>
        </w:tc>
        <w:tc>
          <w:tcPr>
            <w:tcW w:w="4676" w:type="dxa"/>
            <w:tcBorders>
              <w:top w:val="single" w:sz="6" w:space="0" w:color="4F6228" w:themeColor="accent3" w:themeShade="80"/>
              <w:bottom w:val="single" w:sz="6" w:space="0" w:color="4F6228" w:themeColor="accent3" w:themeShade="80"/>
            </w:tcBorders>
            <w:shd w:val="clear" w:color="auto" w:fill="EAF1DD" w:themeFill="accent3" w:themeFillTint="33"/>
          </w:tcPr>
          <w:p w14:paraId="539FF710" w14:textId="77777777" w:rsidR="005A5F1F" w:rsidRDefault="005A5F1F" w:rsidP="00945755">
            <w:pPr>
              <w:jc w:val="left"/>
            </w:pPr>
          </w:p>
        </w:tc>
      </w:tr>
      <w:tr w:rsidR="00960A79" w14:paraId="26BFDF53" w14:textId="77777777" w:rsidTr="009D4B43">
        <w:tc>
          <w:tcPr>
            <w:tcW w:w="2271" w:type="dxa"/>
          </w:tcPr>
          <w:p w14:paraId="62C5118D" w14:textId="3ABA454D" w:rsidR="00960A79" w:rsidRPr="002D4828" w:rsidRDefault="00F95794" w:rsidP="000B6084">
            <w:pPr>
              <w:jc w:val="left"/>
            </w:pPr>
            <w:r>
              <w:t>Projektové činnosti</w:t>
            </w:r>
          </w:p>
        </w:tc>
        <w:tc>
          <w:tcPr>
            <w:tcW w:w="2262" w:type="dxa"/>
          </w:tcPr>
          <w:p w14:paraId="3D3F3F71" w14:textId="51320A86" w:rsidR="00960A79" w:rsidRPr="002D4828" w:rsidRDefault="00D03A13" w:rsidP="000B6084">
            <w:pPr>
              <w:jc w:val="center"/>
            </w:pPr>
            <w:r>
              <w:t>40</w:t>
            </w:r>
            <w:r w:rsidR="00164124">
              <w:t xml:space="preserve"> MD</w:t>
            </w:r>
          </w:p>
        </w:tc>
        <w:tc>
          <w:tcPr>
            <w:tcW w:w="4676" w:type="dxa"/>
          </w:tcPr>
          <w:p w14:paraId="3E719723" w14:textId="462883ED" w:rsidR="00960A79" w:rsidRPr="002D4828" w:rsidRDefault="00F95794" w:rsidP="000B6084">
            <w:pPr>
              <w:jc w:val="left"/>
            </w:pPr>
            <w:r>
              <w:t>Řízení projektu a průběžná tvorba a konsolidace dokumentační základny projektu.</w:t>
            </w:r>
          </w:p>
        </w:tc>
      </w:tr>
    </w:tbl>
    <w:p w14:paraId="102B98C1" w14:textId="77777777" w:rsidR="00863297" w:rsidRDefault="00863297" w:rsidP="00F371D7"/>
    <w:p w14:paraId="664F3172" w14:textId="60307BFE" w:rsidR="00A4133D" w:rsidRPr="00F371D7" w:rsidRDefault="00A4133D" w:rsidP="00F371D7">
      <w:r>
        <w:t xml:space="preserve">Uvedený odhad není pro dodavatele nijak závazný, </w:t>
      </w:r>
      <w:proofErr w:type="gramStart"/>
      <w:r>
        <w:t>slouží</w:t>
      </w:r>
      <w:proofErr w:type="gramEnd"/>
      <w:r>
        <w:t xml:space="preserve"> výhradně pro lepší představu dodavatele o náročnosti po</w:t>
      </w:r>
      <w:r w:rsidR="007118DE">
        <w:t>žadovaného řešení.</w:t>
      </w:r>
      <w:r w:rsidR="00F5112A">
        <w:t xml:space="preserve"> </w:t>
      </w:r>
      <w:r w:rsidR="0026470E">
        <w:t xml:space="preserve">V rámci veřejné zakázky bude pro </w:t>
      </w:r>
      <w:r w:rsidR="00C91980">
        <w:t xml:space="preserve">dodavatele připravena ještě prohlídka místa plnění, jejíž cílem je </w:t>
      </w:r>
      <w:r w:rsidR="00C30EF8">
        <w:t xml:space="preserve">opět zlepšit a upřesnit představu </w:t>
      </w:r>
      <w:r w:rsidR="00BF1F65">
        <w:t>dodavatele o náročnosti poptávaného řešení.</w:t>
      </w:r>
      <w:r w:rsidR="00326E3B">
        <w:t xml:space="preserve"> </w:t>
      </w:r>
    </w:p>
    <w:sectPr w:rsidR="00A4133D" w:rsidRPr="00F371D7" w:rsidSect="004C5AE0">
      <w:headerReference w:type="default" r:id="rId13"/>
      <w:footerReference w:type="default" r:id="rId14"/>
      <w:pgSz w:w="11906" w:h="16838"/>
      <w:pgMar w:top="1970" w:right="1417" w:bottom="1214" w:left="1417" w:header="567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A95F9" w14:textId="77777777" w:rsidR="00F84B4A" w:rsidRDefault="00F84B4A" w:rsidP="00443BF3">
      <w:r>
        <w:separator/>
      </w:r>
    </w:p>
    <w:p w14:paraId="42382A1B" w14:textId="77777777" w:rsidR="00F84B4A" w:rsidRDefault="00F84B4A" w:rsidP="00443BF3"/>
  </w:endnote>
  <w:endnote w:type="continuationSeparator" w:id="0">
    <w:p w14:paraId="3CEC0248" w14:textId="77777777" w:rsidR="00F84B4A" w:rsidRDefault="00F84B4A" w:rsidP="00443BF3">
      <w:r>
        <w:continuationSeparator/>
      </w:r>
    </w:p>
    <w:p w14:paraId="452046C4" w14:textId="77777777" w:rsidR="00F84B4A" w:rsidRDefault="00F84B4A" w:rsidP="00443B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0B7C8" w14:textId="77777777" w:rsidR="005975D1" w:rsidRPr="004C5AE0" w:rsidRDefault="005975D1" w:rsidP="004C5AE0">
    <w:pPr>
      <w:jc w:val="center"/>
      <w:rPr>
        <w:b/>
        <w:bCs/>
        <w:sz w:val="16"/>
        <w:szCs w:val="16"/>
      </w:rPr>
    </w:pPr>
    <w:r w:rsidRPr="004C5AE0">
      <w:rPr>
        <w:b/>
        <w:bCs/>
        <w:sz w:val="16"/>
        <w:szCs w:val="16"/>
      </w:rPr>
      <w:t>Podpůrný a garanční rolnický a lesnický fond, a.s.</w:t>
    </w:r>
  </w:p>
  <w:p w14:paraId="07171CDF" w14:textId="77777777" w:rsidR="005975D1" w:rsidRPr="004C5AE0" w:rsidRDefault="005975D1" w:rsidP="004C5AE0">
    <w:pPr>
      <w:jc w:val="center"/>
      <w:rPr>
        <w:sz w:val="13"/>
        <w:szCs w:val="13"/>
      </w:rPr>
    </w:pPr>
    <w:r w:rsidRPr="004C5AE0">
      <w:rPr>
        <w:sz w:val="13"/>
        <w:szCs w:val="13"/>
      </w:rPr>
      <w:t xml:space="preserve">Praha 8 - Karlín, </w:t>
    </w:r>
    <w:r w:rsidR="00706C7A" w:rsidRPr="004C5AE0">
      <w:rPr>
        <w:sz w:val="13"/>
        <w:szCs w:val="13"/>
      </w:rPr>
      <w:t>Sokolovská 394/17</w:t>
    </w:r>
    <w:r w:rsidRPr="004C5AE0">
      <w:rPr>
        <w:sz w:val="13"/>
        <w:szCs w:val="13"/>
      </w:rPr>
      <w:t>, PSČ 186 00, IČ 49241494</w:t>
    </w:r>
  </w:p>
  <w:p w14:paraId="1CBB46BE" w14:textId="77777777" w:rsidR="005975D1" w:rsidRPr="004C5AE0" w:rsidRDefault="005975D1" w:rsidP="004C5AE0">
    <w:pPr>
      <w:pStyle w:val="Zpat"/>
      <w:jc w:val="center"/>
      <w:rPr>
        <w:sz w:val="13"/>
        <w:szCs w:val="13"/>
      </w:rPr>
    </w:pPr>
    <w:r w:rsidRPr="004C5AE0">
      <w:rPr>
        <w:sz w:val="13"/>
        <w:szCs w:val="13"/>
      </w:rPr>
      <w:t>společnost zapsaná v obchodním rejstříku vedeném Městským soudem v Praze, v oddílu B, vložce č. 2130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63274" w14:textId="77777777" w:rsidR="00F84B4A" w:rsidRDefault="00F84B4A" w:rsidP="00443BF3">
      <w:r>
        <w:separator/>
      </w:r>
    </w:p>
    <w:p w14:paraId="6DCA54BE" w14:textId="77777777" w:rsidR="00F84B4A" w:rsidRDefault="00F84B4A" w:rsidP="00443BF3"/>
  </w:footnote>
  <w:footnote w:type="continuationSeparator" w:id="0">
    <w:p w14:paraId="610ACB18" w14:textId="77777777" w:rsidR="00F84B4A" w:rsidRDefault="00F84B4A" w:rsidP="00443BF3">
      <w:r>
        <w:continuationSeparator/>
      </w:r>
    </w:p>
    <w:p w14:paraId="761E42DD" w14:textId="77777777" w:rsidR="00F84B4A" w:rsidRDefault="00F84B4A" w:rsidP="00443B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283BF" w14:textId="53326E47" w:rsidR="00CF329B" w:rsidRDefault="00CF329B" w:rsidP="00443BF3">
    <w:pPr>
      <w:pStyle w:val="Zhlav"/>
      <w:rPr>
        <w:sz w:val="16"/>
        <w:szCs w:val="16"/>
      </w:rPr>
    </w:pPr>
    <w:r w:rsidRPr="001D40BC">
      <w:rPr>
        <w:noProof/>
      </w:rPr>
      <w:drawing>
        <wp:anchor distT="0" distB="0" distL="114300" distR="114300" simplePos="0" relativeHeight="251659264" behindDoc="0" locked="0" layoutInCell="1" allowOverlap="1" wp14:anchorId="5E1DE84A" wp14:editId="31256D2D">
          <wp:simplePos x="0" y="0"/>
          <wp:positionH relativeFrom="column">
            <wp:posOffset>-350520</wp:posOffset>
          </wp:positionH>
          <wp:positionV relativeFrom="paragraph">
            <wp:posOffset>-312511</wp:posOffset>
          </wp:positionV>
          <wp:extent cx="2189480" cy="1181100"/>
          <wp:effectExtent l="0" t="0" r="1270" b="0"/>
          <wp:wrapSquare wrapText="bothSides"/>
          <wp:docPr id="1" name="Obrázek 1" descr="\\URAN\Marketing\LOGO PGRLF\New logo\PGRLF_logo_n_z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URAN\Marketing\LOGO PGRLF\New logo\PGRLF_logo_n_ze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948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632D7F" w14:textId="7A6A1848" w:rsidR="005975D1" w:rsidRPr="006E223B" w:rsidRDefault="002979A2" w:rsidP="006E223B">
    <w:pPr>
      <w:pStyle w:val="Zhlav"/>
      <w:jc w:val="right"/>
      <w:rPr>
        <w:sz w:val="16"/>
        <w:szCs w:val="16"/>
      </w:rPr>
    </w:pPr>
    <w:r w:rsidRPr="006E223B">
      <w:rPr>
        <w:sz w:val="16"/>
        <w:szCs w:val="16"/>
      </w:rPr>
      <w:t xml:space="preserve">strana </w:t>
    </w:r>
    <w:r w:rsidRPr="006E223B">
      <w:rPr>
        <w:rStyle w:val="slostrnky"/>
        <w:sz w:val="16"/>
        <w:szCs w:val="16"/>
      </w:rPr>
      <w:fldChar w:fldCharType="begin"/>
    </w:r>
    <w:r w:rsidRPr="006E223B">
      <w:rPr>
        <w:rStyle w:val="slostrnky"/>
        <w:sz w:val="16"/>
        <w:szCs w:val="16"/>
      </w:rPr>
      <w:instrText xml:space="preserve"> PAGE </w:instrText>
    </w:r>
    <w:r w:rsidRPr="006E223B">
      <w:rPr>
        <w:rStyle w:val="slostrnky"/>
        <w:sz w:val="16"/>
        <w:szCs w:val="16"/>
      </w:rPr>
      <w:fldChar w:fldCharType="separate"/>
    </w:r>
    <w:r w:rsidR="00D36D4B" w:rsidRPr="006E223B">
      <w:rPr>
        <w:rStyle w:val="slostrnky"/>
        <w:noProof/>
        <w:sz w:val="16"/>
        <w:szCs w:val="16"/>
      </w:rPr>
      <w:t>1</w:t>
    </w:r>
    <w:r w:rsidRPr="006E223B">
      <w:rPr>
        <w:rStyle w:val="slostrnky"/>
        <w:sz w:val="16"/>
        <w:szCs w:val="16"/>
      </w:rPr>
      <w:fldChar w:fldCharType="end"/>
    </w:r>
    <w:r w:rsidRPr="006E223B">
      <w:rPr>
        <w:rStyle w:val="slostrnky"/>
        <w:sz w:val="16"/>
        <w:szCs w:val="16"/>
      </w:rPr>
      <w:t xml:space="preserve"> z </w:t>
    </w:r>
    <w:r w:rsidRPr="006E223B">
      <w:rPr>
        <w:rStyle w:val="slostrnky"/>
        <w:sz w:val="16"/>
        <w:szCs w:val="16"/>
      </w:rPr>
      <w:fldChar w:fldCharType="begin"/>
    </w:r>
    <w:r w:rsidRPr="006E223B">
      <w:rPr>
        <w:rStyle w:val="slostrnky"/>
        <w:sz w:val="16"/>
        <w:szCs w:val="16"/>
      </w:rPr>
      <w:instrText xml:space="preserve"> NUMPAGES </w:instrText>
    </w:r>
    <w:r w:rsidRPr="006E223B">
      <w:rPr>
        <w:rStyle w:val="slostrnky"/>
        <w:sz w:val="16"/>
        <w:szCs w:val="16"/>
      </w:rPr>
      <w:fldChar w:fldCharType="separate"/>
    </w:r>
    <w:r w:rsidR="00D36D4B" w:rsidRPr="006E223B">
      <w:rPr>
        <w:rStyle w:val="slostrnky"/>
        <w:noProof/>
        <w:sz w:val="16"/>
        <w:szCs w:val="16"/>
      </w:rPr>
      <w:t>1</w:t>
    </w:r>
    <w:r w:rsidRPr="006E223B">
      <w:rPr>
        <w:rStyle w:val="slostrnky"/>
        <w:sz w:val="16"/>
        <w:szCs w:val="16"/>
      </w:rPr>
      <w:fldChar w:fldCharType="end"/>
    </w:r>
  </w:p>
  <w:p w14:paraId="5371643A" w14:textId="77777777" w:rsidR="007A427D" w:rsidRDefault="007A427D" w:rsidP="00443BF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3522"/>
    <w:multiLevelType w:val="hybridMultilevel"/>
    <w:tmpl w:val="0608CBD4"/>
    <w:lvl w:ilvl="0" w:tplc="EAA085D0">
      <w:numFmt w:val="bullet"/>
      <w:lvlText w:val="-"/>
      <w:lvlJc w:val="left"/>
      <w:pPr>
        <w:ind w:left="720" w:hanging="360"/>
      </w:pPr>
      <w:rPr>
        <w:rFonts w:ascii="Segoe UI" w:eastAsiaTheme="minorEastAsia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E232D"/>
    <w:multiLevelType w:val="hybridMultilevel"/>
    <w:tmpl w:val="1CF2E358"/>
    <w:lvl w:ilvl="0" w:tplc="22AEDB98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11959"/>
    <w:multiLevelType w:val="hybridMultilevel"/>
    <w:tmpl w:val="2EEEDC04"/>
    <w:lvl w:ilvl="0" w:tplc="784C90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37CEC"/>
    <w:multiLevelType w:val="hybridMultilevel"/>
    <w:tmpl w:val="66AC7544"/>
    <w:lvl w:ilvl="0" w:tplc="E69C86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Arial Unicode MS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341E0"/>
    <w:multiLevelType w:val="hybridMultilevel"/>
    <w:tmpl w:val="4E64B4F0"/>
    <w:lvl w:ilvl="0" w:tplc="56789E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47008"/>
    <w:multiLevelType w:val="hybridMultilevel"/>
    <w:tmpl w:val="513821C6"/>
    <w:lvl w:ilvl="0" w:tplc="9F307C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52238"/>
    <w:multiLevelType w:val="hybridMultilevel"/>
    <w:tmpl w:val="00423970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52313EC"/>
    <w:multiLevelType w:val="hybridMultilevel"/>
    <w:tmpl w:val="0A7444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65040B"/>
    <w:multiLevelType w:val="hybridMultilevel"/>
    <w:tmpl w:val="6ED8E9EA"/>
    <w:lvl w:ilvl="0" w:tplc="7E586A2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245A7"/>
    <w:multiLevelType w:val="hybridMultilevel"/>
    <w:tmpl w:val="96166350"/>
    <w:lvl w:ilvl="0" w:tplc="8B6E9370"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Verdana" w:eastAsia="Arial Unicode MS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23176107"/>
    <w:multiLevelType w:val="hybridMultilevel"/>
    <w:tmpl w:val="3CAE2A30"/>
    <w:lvl w:ilvl="0" w:tplc="9D705B6A">
      <w:start w:val="1"/>
      <w:numFmt w:val="decimal"/>
      <w:lvlText w:val="%1."/>
      <w:lvlJc w:val="left"/>
      <w:pPr>
        <w:ind w:left="720" w:hanging="360"/>
      </w:pPr>
      <w:rPr>
        <w:rFonts w:ascii="Segoe UI" w:hAnsi="Segoe UI" w:hint="default"/>
        <w:color w:val="008AC8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DD2FFE"/>
    <w:multiLevelType w:val="multilevel"/>
    <w:tmpl w:val="99C46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91270B"/>
    <w:multiLevelType w:val="hybridMultilevel"/>
    <w:tmpl w:val="E678071E"/>
    <w:lvl w:ilvl="0" w:tplc="A694285E">
      <w:start w:val="30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8D1596"/>
    <w:multiLevelType w:val="hybridMultilevel"/>
    <w:tmpl w:val="EDF2192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 w15:restartNumberingAfterBreak="0">
    <w:nsid w:val="3C122F6D"/>
    <w:multiLevelType w:val="hybridMultilevel"/>
    <w:tmpl w:val="8DF0C030"/>
    <w:lvl w:ilvl="0" w:tplc="040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892A80F0">
      <w:start w:val="147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Times New Roman" w:eastAsia="Arial Unicode MS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0676175"/>
    <w:multiLevelType w:val="multilevel"/>
    <w:tmpl w:val="A5623EC4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u"/>
      <w:lvlText w:val="%1.%2."/>
      <w:lvlJc w:val="left"/>
      <w:pPr>
        <w:ind w:left="792" w:hanging="432"/>
      </w:p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7303B2E"/>
    <w:multiLevelType w:val="multilevel"/>
    <w:tmpl w:val="3B769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F66195"/>
    <w:multiLevelType w:val="hybridMultilevel"/>
    <w:tmpl w:val="476A19D6"/>
    <w:lvl w:ilvl="0" w:tplc="76B22F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255458"/>
    <w:multiLevelType w:val="hybridMultilevel"/>
    <w:tmpl w:val="F9942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54502B"/>
    <w:multiLevelType w:val="hybridMultilevel"/>
    <w:tmpl w:val="F7C4B5FC"/>
    <w:lvl w:ilvl="0" w:tplc="BC5219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011A94"/>
    <w:multiLevelType w:val="hybridMultilevel"/>
    <w:tmpl w:val="760AE86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9212BA"/>
    <w:multiLevelType w:val="hybridMultilevel"/>
    <w:tmpl w:val="291208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A34D98"/>
    <w:multiLevelType w:val="hybridMultilevel"/>
    <w:tmpl w:val="DD046980"/>
    <w:lvl w:ilvl="0" w:tplc="D8A6DE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793F86"/>
    <w:multiLevelType w:val="multilevel"/>
    <w:tmpl w:val="8B4EB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DF0A86"/>
    <w:multiLevelType w:val="hybridMultilevel"/>
    <w:tmpl w:val="80827B9C"/>
    <w:lvl w:ilvl="0" w:tplc="227C6508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DE0498"/>
    <w:multiLevelType w:val="hybridMultilevel"/>
    <w:tmpl w:val="076051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140E7F"/>
    <w:multiLevelType w:val="hybridMultilevel"/>
    <w:tmpl w:val="0C44F77E"/>
    <w:lvl w:ilvl="0" w:tplc="9F307CE6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7" w15:restartNumberingAfterBreak="0">
    <w:nsid w:val="6CBF2F5D"/>
    <w:multiLevelType w:val="hybridMultilevel"/>
    <w:tmpl w:val="9E047802"/>
    <w:lvl w:ilvl="0" w:tplc="8B6C16A2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7913F7"/>
    <w:multiLevelType w:val="multilevel"/>
    <w:tmpl w:val="2EBC6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330DA0"/>
    <w:multiLevelType w:val="hybridMultilevel"/>
    <w:tmpl w:val="15FCBA74"/>
    <w:lvl w:ilvl="0" w:tplc="04050017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0" w15:restartNumberingAfterBreak="0">
    <w:nsid w:val="734A23DA"/>
    <w:multiLevelType w:val="hybridMultilevel"/>
    <w:tmpl w:val="AD6EC3DE"/>
    <w:lvl w:ilvl="0" w:tplc="A81260C4">
      <w:start w:val="147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1" w15:restartNumberingAfterBreak="0">
    <w:nsid w:val="752318E6"/>
    <w:multiLevelType w:val="hybridMultilevel"/>
    <w:tmpl w:val="4D5A05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85228807">
    <w:abstractNumId w:val="6"/>
  </w:num>
  <w:num w:numId="2" w16cid:durableId="779186081">
    <w:abstractNumId w:val="14"/>
  </w:num>
  <w:num w:numId="3" w16cid:durableId="15040214">
    <w:abstractNumId w:val="30"/>
  </w:num>
  <w:num w:numId="4" w16cid:durableId="622083202">
    <w:abstractNumId w:val="9"/>
  </w:num>
  <w:num w:numId="5" w16cid:durableId="301621541">
    <w:abstractNumId w:val="3"/>
  </w:num>
  <w:num w:numId="6" w16cid:durableId="740447089">
    <w:abstractNumId w:val="20"/>
  </w:num>
  <w:num w:numId="7" w16cid:durableId="1377239861">
    <w:abstractNumId w:val="27"/>
  </w:num>
  <w:num w:numId="8" w16cid:durableId="356394868">
    <w:abstractNumId w:val="21"/>
  </w:num>
  <w:num w:numId="9" w16cid:durableId="1185822787">
    <w:abstractNumId w:val="1"/>
  </w:num>
  <w:num w:numId="10" w16cid:durableId="1567570209">
    <w:abstractNumId w:val="18"/>
  </w:num>
  <w:num w:numId="11" w16cid:durableId="1176458115">
    <w:abstractNumId w:val="13"/>
  </w:num>
  <w:num w:numId="12" w16cid:durableId="637536439">
    <w:abstractNumId w:val="26"/>
  </w:num>
  <w:num w:numId="13" w16cid:durableId="67449716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84752453">
    <w:abstractNumId w:val="19"/>
  </w:num>
  <w:num w:numId="15" w16cid:durableId="414864731">
    <w:abstractNumId w:val="26"/>
  </w:num>
  <w:num w:numId="16" w16cid:durableId="1228154406">
    <w:abstractNumId w:val="7"/>
  </w:num>
  <w:num w:numId="17" w16cid:durableId="1457337674">
    <w:abstractNumId w:val="5"/>
  </w:num>
  <w:num w:numId="18" w16cid:durableId="1608731262">
    <w:abstractNumId w:val="29"/>
  </w:num>
  <w:num w:numId="19" w16cid:durableId="1444611483">
    <w:abstractNumId w:val="2"/>
  </w:num>
  <w:num w:numId="20" w16cid:durableId="2094468048">
    <w:abstractNumId w:val="12"/>
  </w:num>
  <w:num w:numId="21" w16cid:durableId="1368214368">
    <w:abstractNumId w:val="22"/>
  </w:num>
  <w:num w:numId="22" w16cid:durableId="868953709">
    <w:abstractNumId w:val="17"/>
  </w:num>
  <w:num w:numId="23" w16cid:durableId="1153453338">
    <w:abstractNumId w:val="4"/>
  </w:num>
  <w:num w:numId="24" w16cid:durableId="458454669">
    <w:abstractNumId w:val="15"/>
  </w:num>
  <w:num w:numId="25" w16cid:durableId="1496994637">
    <w:abstractNumId w:val="25"/>
  </w:num>
  <w:num w:numId="26" w16cid:durableId="281883965">
    <w:abstractNumId w:val="24"/>
  </w:num>
  <w:num w:numId="27" w16cid:durableId="1619488932">
    <w:abstractNumId w:val="31"/>
  </w:num>
  <w:num w:numId="28" w16cid:durableId="1866363185">
    <w:abstractNumId w:val="11"/>
  </w:num>
  <w:num w:numId="29" w16cid:durableId="695883842">
    <w:abstractNumId w:val="16"/>
  </w:num>
  <w:num w:numId="30" w16cid:durableId="777602096">
    <w:abstractNumId w:val="23"/>
  </w:num>
  <w:num w:numId="31" w16cid:durableId="424039463">
    <w:abstractNumId w:val="28"/>
  </w:num>
  <w:num w:numId="32" w16cid:durableId="1843625403">
    <w:abstractNumId w:val="8"/>
  </w:num>
  <w:num w:numId="33" w16cid:durableId="1534223018">
    <w:abstractNumId w:val="0"/>
  </w:num>
  <w:num w:numId="34" w16cid:durableId="18288616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02C"/>
    <w:rsid w:val="000021EE"/>
    <w:rsid w:val="0000396B"/>
    <w:rsid w:val="00006CAA"/>
    <w:rsid w:val="0000795A"/>
    <w:rsid w:val="00007B3D"/>
    <w:rsid w:val="00011A01"/>
    <w:rsid w:val="00012382"/>
    <w:rsid w:val="00016DF6"/>
    <w:rsid w:val="00017431"/>
    <w:rsid w:val="00020500"/>
    <w:rsid w:val="00020946"/>
    <w:rsid w:val="00021340"/>
    <w:rsid w:val="0002219C"/>
    <w:rsid w:val="00023774"/>
    <w:rsid w:val="00026F86"/>
    <w:rsid w:val="000277CF"/>
    <w:rsid w:val="00030BA8"/>
    <w:rsid w:val="00031EA2"/>
    <w:rsid w:val="00032045"/>
    <w:rsid w:val="00032A24"/>
    <w:rsid w:val="00032DF4"/>
    <w:rsid w:val="000350C3"/>
    <w:rsid w:val="00057A2E"/>
    <w:rsid w:val="000608A3"/>
    <w:rsid w:val="000609A0"/>
    <w:rsid w:val="00061229"/>
    <w:rsid w:val="0006341A"/>
    <w:rsid w:val="0006584B"/>
    <w:rsid w:val="00065A6F"/>
    <w:rsid w:val="0006639F"/>
    <w:rsid w:val="00067406"/>
    <w:rsid w:val="00070972"/>
    <w:rsid w:val="00070FE3"/>
    <w:rsid w:val="0007195D"/>
    <w:rsid w:val="00071AB8"/>
    <w:rsid w:val="00071C0B"/>
    <w:rsid w:val="00071E88"/>
    <w:rsid w:val="0008073F"/>
    <w:rsid w:val="00081C84"/>
    <w:rsid w:val="000861AC"/>
    <w:rsid w:val="000875F5"/>
    <w:rsid w:val="00087A75"/>
    <w:rsid w:val="00090528"/>
    <w:rsid w:val="00090DDD"/>
    <w:rsid w:val="00092ADF"/>
    <w:rsid w:val="00094215"/>
    <w:rsid w:val="00094CD4"/>
    <w:rsid w:val="000A08D5"/>
    <w:rsid w:val="000A1788"/>
    <w:rsid w:val="000A1E00"/>
    <w:rsid w:val="000A5140"/>
    <w:rsid w:val="000A665D"/>
    <w:rsid w:val="000A69DD"/>
    <w:rsid w:val="000A7C06"/>
    <w:rsid w:val="000B10D3"/>
    <w:rsid w:val="000B1734"/>
    <w:rsid w:val="000B2705"/>
    <w:rsid w:val="000B28AE"/>
    <w:rsid w:val="000B3102"/>
    <w:rsid w:val="000B413E"/>
    <w:rsid w:val="000B6084"/>
    <w:rsid w:val="000B7770"/>
    <w:rsid w:val="000C4055"/>
    <w:rsid w:val="000C40BA"/>
    <w:rsid w:val="000C5F67"/>
    <w:rsid w:val="000D121C"/>
    <w:rsid w:val="000D4B09"/>
    <w:rsid w:val="000D4B17"/>
    <w:rsid w:val="000D5AAA"/>
    <w:rsid w:val="000D5C00"/>
    <w:rsid w:val="000E0551"/>
    <w:rsid w:val="000E07CC"/>
    <w:rsid w:val="000E1477"/>
    <w:rsid w:val="000E2914"/>
    <w:rsid w:val="000E3B72"/>
    <w:rsid w:val="000E47ED"/>
    <w:rsid w:val="000E53E2"/>
    <w:rsid w:val="000E59BD"/>
    <w:rsid w:val="000E5FD2"/>
    <w:rsid w:val="000E6095"/>
    <w:rsid w:val="000F1739"/>
    <w:rsid w:val="000F1ABC"/>
    <w:rsid w:val="000F2C33"/>
    <w:rsid w:val="000F330A"/>
    <w:rsid w:val="000F4643"/>
    <w:rsid w:val="000F4B8E"/>
    <w:rsid w:val="000F66E5"/>
    <w:rsid w:val="000F7383"/>
    <w:rsid w:val="00103EED"/>
    <w:rsid w:val="00103FD1"/>
    <w:rsid w:val="00104688"/>
    <w:rsid w:val="0010487E"/>
    <w:rsid w:val="001060D1"/>
    <w:rsid w:val="00107106"/>
    <w:rsid w:val="00107916"/>
    <w:rsid w:val="00113BFC"/>
    <w:rsid w:val="001156C9"/>
    <w:rsid w:val="00115D36"/>
    <w:rsid w:val="00120690"/>
    <w:rsid w:val="0012180B"/>
    <w:rsid w:val="00121E62"/>
    <w:rsid w:val="001233EF"/>
    <w:rsid w:val="0012407C"/>
    <w:rsid w:val="00125330"/>
    <w:rsid w:val="00125454"/>
    <w:rsid w:val="001270B3"/>
    <w:rsid w:val="001300D3"/>
    <w:rsid w:val="001301BD"/>
    <w:rsid w:val="00130643"/>
    <w:rsid w:val="0013072E"/>
    <w:rsid w:val="00131B0F"/>
    <w:rsid w:val="001321EA"/>
    <w:rsid w:val="001323D3"/>
    <w:rsid w:val="00132C50"/>
    <w:rsid w:val="00133D9C"/>
    <w:rsid w:val="00135757"/>
    <w:rsid w:val="00135924"/>
    <w:rsid w:val="00136682"/>
    <w:rsid w:val="00136A8F"/>
    <w:rsid w:val="00142903"/>
    <w:rsid w:val="00143618"/>
    <w:rsid w:val="00144D7E"/>
    <w:rsid w:val="001457D4"/>
    <w:rsid w:val="001459D9"/>
    <w:rsid w:val="001528D0"/>
    <w:rsid w:val="00153088"/>
    <w:rsid w:val="00154B63"/>
    <w:rsid w:val="00155F7D"/>
    <w:rsid w:val="001605A2"/>
    <w:rsid w:val="00161AD9"/>
    <w:rsid w:val="00164124"/>
    <w:rsid w:val="00165465"/>
    <w:rsid w:val="00165D23"/>
    <w:rsid w:val="0016702A"/>
    <w:rsid w:val="001703A4"/>
    <w:rsid w:val="001706DC"/>
    <w:rsid w:val="00175BA8"/>
    <w:rsid w:val="00176255"/>
    <w:rsid w:val="001824AC"/>
    <w:rsid w:val="00182801"/>
    <w:rsid w:val="001837EF"/>
    <w:rsid w:val="00185C31"/>
    <w:rsid w:val="00186848"/>
    <w:rsid w:val="00186BA8"/>
    <w:rsid w:val="001872F2"/>
    <w:rsid w:val="00190C5F"/>
    <w:rsid w:val="001914E6"/>
    <w:rsid w:val="00192A15"/>
    <w:rsid w:val="00192EC6"/>
    <w:rsid w:val="001942D8"/>
    <w:rsid w:val="00196EAB"/>
    <w:rsid w:val="0019733A"/>
    <w:rsid w:val="001A01D2"/>
    <w:rsid w:val="001A0791"/>
    <w:rsid w:val="001A0981"/>
    <w:rsid w:val="001A12AA"/>
    <w:rsid w:val="001A22FB"/>
    <w:rsid w:val="001A324F"/>
    <w:rsid w:val="001A3602"/>
    <w:rsid w:val="001A4B3C"/>
    <w:rsid w:val="001A6125"/>
    <w:rsid w:val="001A70A9"/>
    <w:rsid w:val="001B1991"/>
    <w:rsid w:val="001B2C68"/>
    <w:rsid w:val="001B73C7"/>
    <w:rsid w:val="001C0B76"/>
    <w:rsid w:val="001C16D1"/>
    <w:rsid w:val="001C209A"/>
    <w:rsid w:val="001C25E5"/>
    <w:rsid w:val="001C4EE2"/>
    <w:rsid w:val="001C7FD5"/>
    <w:rsid w:val="001D0BB1"/>
    <w:rsid w:val="001D4AD5"/>
    <w:rsid w:val="001D55B6"/>
    <w:rsid w:val="001D6F8B"/>
    <w:rsid w:val="001D7341"/>
    <w:rsid w:val="001E19CB"/>
    <w:rsid w:val="001E2EB4"/>
    <w:rsid w:val="001E36AD"/>
    <w:rsid w:val="001F1475"/>
    <w:rsid w:val="001F1B09"/>
    <w:rsid w:val="001F283F"/>
    <w:rsid w:val="001F29E8"/>
    <w:rsid w:val="001F38E4"/>
    <w:rsid w:val="001F4571"/>
    <w:rsid w:val="001F5C57"/>
    <w:rsid w:val="001F627B"/>
    <w:rsid w:val="00200FCB"/>
    <w:rsid w:val="00205443"/>
    <w:rsid w:val="0021060F"/>
    <w:rsid w:val="002108DF"/>
    <w:rsid w:val="00211740"/>
    <w:rsid w:val="0021229E"/>
    <w:rsid w:val="002130DB"/>
    <w:rsid w:val="00216D0F"/>
    <w:rsid w:val="00217CC8"/>
    <w:rsid w:val="0022209D"/>
    <w:rsid w:val="00222520"/>
    <w:rsid w:val="002240BA"/>
    <w:rsid w:val="00230352"/>
    <w:rsid w:val="002309E0"/>
    <w:rsid w:val="00232C72"/>
    <w:rsid w:val="002369E6"/>
    <w:rsid w:val="00237516"/>
    <w:rsid w:val="00237935"/>
    <w:rsid w:val="002379E0"/>
    <w:rsid w:val="00241115"/>
    <w:rsid w:val="0024277D"/>
    <w:rsid w:val="002431DC"/>
    <w:rsid w:val="00244690"/>
    <w:rsid w:val="00246D1E"/>
    <w:rsid w:val="00250E9F"/>
    <w:rsid w:val="00252F74"/>
    <w:rsid w:val="00253B3F"/>
    <w:rsid w:val="00256B6C"/>
    <w:rsid w:val="002617E3"/>
    <w:rsid w:val="002645D4"/>
    <w:rsid w:val="0026470E"/>
    <w:rsid w:val="00264722"/>
    <w:rsid w:val="00264A2D"/>
    <w:rsid w:val="002664FD"/>
    <w:rsid w:val="00271B02"/>
    <w:rsid w:val="00272C87"/>
    <w:rsid w:val="002731E0"/>
    <w:rsid w:val="002739AD"/>
    <w:rsid w:val="00276B1E"/>
    <w:rsid w:val="00276E41"/>
    <w:rsid w:val="0027737C"/>
    <w:rsid w:val="002859D4"/>
    <w:rsid w:val="00286533"/>
    <w:rsid w:val="00286C40"/>
    <w:rsid w:val="00290AB9"/>
    <w:rsid w:val="002921A2"/>
    <w:rsid w:val="00295E93"/>
    <w:rsid w:val="00295FC9"/>
    <w:rsid w:val="00296750"/>
    <w:rsid w:val="00296D26"/>
    <w:rsid w:val="002979A2"/>
    <w:rsid w:val="002A59F9"/>
    <w:rsid w:val="002A5F4C"/>
    <w:rsid w:val="002A60C8"/>
    <w:rsid w:val="002A72C1"/>
    <w:rsid w:val="002B1153"/>
    <w:rsid w:val="002B1A60"/>
    <w:rsid w:val="002B215E"/>
    <w:rsid w:val="002B2D9D"/>
    <w:rsid w:val="002B604B"/>
    <w:rsid w:val="002C0B72"/>
    <w:rsid w:val="002C3B2A"/>
    <w:rsid w:val="002C3DCA"/>
    <w:rsid w:val="002C3E91"/>
    <w:rsid w:val="002C5735"/>
    <w:rsid w:val="002C59EB"/>
    <w:rsid w:val="002C7617"/>
    <w:rsid w:val="002C7C2A"/>
    <w:rsid w:val="002D3848"/>
    <w:rsid w:val="002D414B"/>
    <w:rsid w:val="002D417A"/>
    <w:rsid w:val="002D6FAA"/>
    <w:rsid w:val="002D7532"/>
    <w:rsid w:val="002D7B99"/>
    <w:rsid w:val="002E0F0E"/>
    <w:rsid w:val="002E3C03"/>
    <w:rsid w:val="002E50FC"/>
    <w:rsid w:val="002E62C4"/>
    <w:rsid w:val="002E726F"/>
    <w:rsid w:val="002E79D5"/>
    <w:rsid w:val="002F0691"/>
    <w:rsid w:val="002F126C"/>
    <w:rsid w:val="002F41F8"/>
    <w:rsid w:val="002F42E6"/>
    <w:rsid w:val="002F532E"/>
    <w:rsid w:val="002F7147"/>
    <w:rsid w:val="00301449"/>
    <w:rsid w:val="00301EB4"/>
    <w:rsid w:val="00303EB6"/>
    <w:rsid w:val="003069A0"/>
    <w:rsid w:val="00307D52"/>
    <w:rsid w:val="00311CBD"/>
    <w:rsid w:val="00313350"/>
    <w:rsid w:val="0031701C"/>
    <w:rsid w:val="00317463"/>
    <w:rsid w:val="00320A31"/>
    <w:rsid w:val="0032243C"/>
    <w:rsid w:val="00323289"/>
    <w:rsid w:val="0032500D"/>
    <w:rsid w:val="003253E3"/>
    <w:rsid w:val="003260AB"/>
    <w:rsid w:val="003262C1"/>
    <w:rsid w:val="003265B6"/>
    <w:rsid w:val="00326E3B"/>
    <w:rsid w:val="0033099C"/>
    <w:rsid w:val="0033395A"/>
    <w:rsid w:val="00336725"/>
    <w:rsid w:val="00336FC9"/>
    <w:rsid w:val="003371F2"/>
    <w:rsid w:val="00337881"/>
    <w:rsid w:val="00340B74"/>
    <w:rsid w:val="00340BF0"/>
    <w:rsid w:val="003410C1"/>
    <w:rsid w:val="0035244F"/>
    <w:rsid w:val="003537E3"/>
    <w:rsid w:val="003552B0"/>
    <w:rsid w:val="0035560B"/>
    <w:rsid w:val="00357163"/>
    <w:rsid w:val="003571D2"/>
    <w:rsid w:val="003573A1"/>
    <w:rsid w:val="00357E57"/>
    <w:rsid w:val="00360DCD"/>
    <w:rsid w:val="00362E0D"/>
    <w:rsid w:val="00363861"/>
    <w:rsid w:val="0036393B"/>
    <w:rsid w:val="00363B93"/>
    <w:rsid w:val="0037044E"/>
    <w:rsid w:val="00370463"/>
    <w:rsid w:val="003709B3"/>
    <w:rsid w:val="00370E3E"/>
    <w:rsid w:val="00373AED"/>
    <w:rsid w:val="00375CBC"/>
    <w:rsid w:val="00375D4D"/>
    <w:rsid w:val="00376F63"/>
    <w:rsid w:val="00380BA5"/>
    <w:rsid w:val="003813D3"/>
    <w:rsid w:val="00381637"/>
    <w:rsid w:val="00382BE3"/>
    <w:rsid w:val="00382DCC"/>
    <w:rsid w:val="00387822"/>
    <w:rsid w:val="00393955"/>
    <w:rsid w:val="00394192"/>
    <w:rsid w:val="0039631A"/>
    <w:rsid w:val="00396F93"/>
    <w:rsid w:val="003A03A5"/>
    <w:rsid w:val="003A32CD"/>
    <w:rsid w:val="003A38FD"/>
    <w:rsid w:val="003A5E52"/>
    <w:rsid w:val="003B075B"/>
    <w:rsid w:val="003B08EB"/>
    <w:rsid w:val="003B0A7F"/>
    <w:rsid w:val="003B165C"/>
    <w:rsid w:val="003B731C"/>
    <w:rsid w:val="003C27F4"/>
    <w:rsid w:val="003C487F"/>
    <w:rsid w:val="003C7B1E"/>
    <w:rsid w:val="003D2E22"/>
    <w:rsid w:val="003D3A77"/>
    <w:rsid w:val="003E0B16"/>
    <w:rsid w:val="003E228A"/>
    <w:rsid w:val="003E4959"/>
    <w:rsid w:val="003E5050"/>
    <w:rsid w:val="003F06FF"/>
    <w:rsid w:val="003F0B02"/>
    <w:rsid w:val="003F2363"/>
    <w:rsid w:val="003F2F6E"/>
    <w:rsid w:val="003F3059"/>
    <w:rsid w:val="003F43F1"/>
    <w:rsid w:val="003F4FA7"/>
    <w:rsid w:val="003F5002"/>
    <w:rsid w:val="003F5C28"/>
    <w:rsid w:val="003F7905"/>
    <w:rsid w:val="004007D5"/>
    <w:rsid w:val="0040246A"/>
    <w:rsid w:val="0040447D"/>
    <w:rsid w:val="00406595"/>
    <w:rsid w:val="00406C12"/>
    <w:rsid w:val="00410CB2"/>
    <w:rsid w:val="0041301E"/>
    <w:rsid w:val="00415478"/>
    <w:rsid w:val="00415777"/>
    <w:rsid w:val="004163BC"/>
    <w:rsid w:val="004166BF"/>
    <w:rsid w:val="004169F5"/>
    <w:rsid w:val="004201BC"/>
    <w:rsid w:val="00420762"/>
    <w:rsid w:val="0042089B"/>
    <w:rsid w:val="00422F06"/>
    <w:rsid w:val="0042631F"/>
    <w:rsid w:val="00432F13"/>
    <w:rsid w:val="00435091"/>
    <w:rsid w:val="00436941"/>
    <w:rsid w:val="00442ECA"/>
    <w:rsid w:val="00443016"/>
    <w:rsid w:val="00443BF3"/>
    <w:rsid w:val="0044771C"/>
    <w:rsid w:val="0044775E"/>
    <w:rsid w:val="00447FE7"/>
    <w:rsid w:val="00452A08"/>
    <w:rsid w:val="00453915"/>
    <w:rsid w:val="004544B6"/>
    <w:rsid w:val="00454AB7"/>
    <w:rsid w:val="00454ABB"/>
    <w:rsid w:val="004563E1"/>
    <w:rsid w:val="0046137E"/>
    <w:rsid w:val="00462629"/>
    <w:rsid w:val="00462AB5"/>
    <w:rsid w:val="00465F27"/>
    <w:rsid w:val="00465FC2"/>
    <w:rsid w:val="00470277"/>
    <w:rsid w:val="004707CF"/>
    <w:rsid w:val="004711C8"/>
    <w:rsid w:val="00471F14"/>
    <w:rsid w:val="00472321"/>
    <w:rsid w:val="00472BFD"/>
    <w:rsid w:val="00482C26"/>
    <w:rsid w:val="00483849"/>
    <w:rsid w:val="00483B95"/>
    <w:rsid w:val="00484A6C"/>
    <w:rsid w:val="00485A30"/>
    <w:rsid w:val="00490AA3"/>
    <w:rsid w:val="00491035"/>
    <w:rsid w:val="00491455"/>
    <w:rsid w:val="00492F33"/>
    <w:rsid w:val="0049346D"/>
    <w:rsid w:val="00494DBF"/>
    <w:rsid w:val="00496BEA"/>
    <w:rsid w:val="00497BA5"/>
    <w:rsid w:val="004A130A"/>
    <w:rsid w:val="004A1517"/>
    <w:rsid w:val="004A3E90"/>
    <w:rsid w:val="004A477E"/>
    <w:rsid w:val="004A4D8F"/>
    <w:rsid w:val="004A62A8"/>
    <w:rsid w:val="004A6587"/>
    <w:rsid w:val="004B13A7"/>
    <w:rsid w:val="004B17CB"/>
    <w:rsid w:val="004B2EAA"/>
    <w:rsid w:val="004B51F4"/>
    <w:rsid w:val="004B659E"/>
    <w:rsid w:val="004C0960"/>
    <w:rsid w:val="004C5AE0"/>
    <w:rsid w:val="004C672F"/>
    <w:rsid w:val="004C6EFD"/>
    <w:rsid w:val="004C7F72"/>
    <w:rsid w:val="004D14A4"/>
    <w:rsid w:val="004D18BB"/>
    <w:rsid w:val="004D327E"/>
    <w:rsid w:val="004D4653"/>
    <w:rsid w:val="004D5CCC"/>
    <w:rsid w:val="004E159A"/>
    <w:rsid w:val="004E1A32"/>
    <w:rsid w:val="004E2453"/>
    <w:rsid w:val="004E43EA"/>
    <w:rsid w:val="004F02CA"/>
    <w:rsid w:val="004F060F"/>
    <w:rsid w:val="004F3208"/>
    <w:rsid w:val="00501147"/>
    <w:rsid w:val="005013CC"/>
    <w:rsid w:val="0050212A"/>
    <w:rsid w:val="0050228A"/>
    <w:rsid w:val="0050280C"/>
    <w:rsid w:val="00502E6F"/>
    <w:rsid w:val="00503575"/>
    <w:rsid w:val="00504666"/>
    <w:rsid w:val="005061AE"/>
    <w:rsid w:val="00506381"/>
    <w:rsid w:val="00506855"/>
    <w:rsid w:val="005119CC"/>
    <w:rsid w:val="00511EAB"/>
    <w:rsid w:val="00512228"/>
    <w:rsid w:val="0051581A"/>
    <w:rsid w:val="005167C2"/>
    <w:rsid w:val="00516C9B"/>
    <w:rsid w:val="0051768E"/>
    <w:rsid w:val="00517742"/>
    <w:rsid w:val="005207D1"/>
    <w:rsid w:val="00523EB9"/>
    <w:rsid w:val="00524BD7"/>
    <w:rsid w:val="005254F7"/>
    <w:rsid w:val="0053016F"/>
    <w:rsid w:val="00531E00"/>
    <w:rsid w:val="005325C6"/>
    <w:rsid w:val="00532A9A"/>
    <w:rsid w:val="00532E5A"/>
    <w:rsid w:val="005406EE"/>
    <w:rsid w:val="00540B4D"/>
    <w:rsid w:val="005419AC"/>
    <w:rsid w:val="00544758"/>
    <w:rsid w:val="00544B5E"/>
    <w:rsid w:val="00544EEB"/>
    <w:rsid w:val="00546B57"/>
    <w:rsid w:val="00546D55"/>
    <w:rsid w:val="00553D09"/>
    <w:rsid w:val="00553DA9"/>
    <w:rsid w:val="00563B63"/>
    <w:rsid w:val="00565A32"/>
    <w:rsid w:val="005666E6"/>
    <w:rsid w:val="005703DD"/>
    <w:rsid w:val="00570E58"/>
    <w:rsid w:val="00572A16"/>
    <w:rsid w:val="00575A13"/>
    <w:rsid w:val="00580A1F"/>
    <w:rsid w:val="00582EE5"/>
    <w:rsid w:val="00583CFC"/>
    <w:rsid w:val="00583DFD"/>
    <w:rsid w:val="00584824"/>
    <w:rsid w:val="005904C9"/>
    <w:rsid w:val="00593B41"/>
    <w:rsid w:val="005975D1"/>
    <w:rsid w:val="005A0029"/>
    <w:rsid w:val="005A075B"/>
    <w:rsid w:val="005A13DB"/>
    <w:rsid w:val="005A1F78"/>
    <w:rsid w:val="005A1FA1"/>
    <w:rsid w:val="005A4C76"/>
    <w:rsid w:val="005A5993"/>
    <w:rsid w:val="005A5F1F"/>
    <w:rsid w:val="005A6317"/>
    <w:rsid w:val="005A6C28"/>
    <w:rsid w:val="005A7675"/>
    <w:rsid w:val="005A7DE0"/>
    <w:rsid w:val="005B0389"/>
    <w:rsid w:val="005B0450"/>
    <w:rsid w:val="005B0A02"/>
    <w:rsid w:val="005B3155"/>
    <w:rsid w:val="005B4EDA"/>
    <w:rsid w:val="005B5A58"/>
    <w:rsid w:val="005C0E65"/>
    <w:rsid w:val="005C1381"/>
    <w:rsid w:val="005C1FD6"/>
    <w:rsid w:val="005C3433"/>
    <w:rsid w:val="005C45EA"/>
    <w:rsid w:val="005C5225"/>
    <w:rsid w:val="005C6E58"/>
    <w:rsid w:val="005C73D9"/>
    <w:rsid w:val="005C7FC9"/>
    <w:rsid w:val="005D423D"/>
    <w:rsid w:val="005D6D77"/>
    <w:rsid w:val="005D6E04"/>
    <w:rsid w:val="005E2850"/>
    <w:rsid w:val="005E7030"/>
    <w:rsid w:val="005F45B8"/>
    <w:rsid w:val="005F5D81"/>
    <w:rsid w:val="005F7673"/>
    <w:rsid w:val="006011BC"/>
    <w:rsid w:val="006058DB"/>
    <w:rsid w:val="00606776"/>
    <w:rsid w:val="00606CE9"/>
    <w:rsid w:val="006102FD"/>
    <w:rsid w:val="00610BA5"/>
    <w:rsid w:val="0061129E"/>
    <w:rsid w:val="00614C2C"/>
    <w:rsid w:val="00616A2E"/>
    <w:rsid w:val="00617BDB"/>
    <w:rsid w:val="00626642"/>
    <w:rsid w:val="00630445"/>
    <w:rsid w:val="0063286C"/>
    <w:rsid w:val="00634EE5"/>
    <w:rsid w:val="00636DFB"/>
    <w:rsid w:val="00640232"/>
    <w:rsid w:val="0064061F"/>
    <w:rsid w:val="006415B7"/>
    <w:rsid w:val="00643084"/>
    <w:rsid w:val="00645E94"/>
    <w:rsid w:val="00646713"/>
    <w:rsid w:val="0064674C"/>
    <w:rsid w:val="006553EA"/>
    <w:rsid w:val="006559A2"/>
    <w:rsid w:val="006560F4"/>
    <w:rsid w:val="006564F0"/>
    <w:rsid w:val="00656EC7"/>
    <w:rsid w:val="006633BB"/>
    <w:rsid w:val="00663593"/>
    <w:rsid w:val="00664375"/>
    <w:rsid w:val="0066700D"/>
    <w:rsid w:val="00674BE5"/>
    <w:rsid w:val="006827DC"/>
    <w:rsid w:val="00682CBA"/>
    <w:rsid w:val="006912CE"/>
    <w:rsid w:val="00691336"/>
    <w:rsid w:val="006951BA"/>
    <w:rsid w:val="0069600C"/>
    <w:rsid w:val="00696034"/>
    <w:rsid w:val="00696F9E"/>
    <w:rsid w:val="006A019C"/>
    <w:rsid w:val="006A14A2"/>
    <w:rsid w:val="006A1869"/>
    <w:rsid w:val="006A1CAB"/>
    <w:rsid w:val="006A2ACD"/>
    <w:rsid w:val="006A302B"/>
    <w:rsid w:val="006A4415"/>
    <w:rsid w:val="006A55BD"/>
    <w:rsid w:val="006A6C3A"/>
    <w:rsid w:val="006A7706"/>
    <w:rsid w:val="006B1838"/>
    <w:rsid w:val="006B57AC"/>
    <w:rsid w:val="006B642F"/>
    <w:rsid w:val="006B7EFF"/>
    <w:rsid w:val="006C0133"/>
    <w:rsid w:val="006C0531"/>
    <w:rsid w:val="006C0929"/>
    <w:rsid w:val="006C1226"/>
    <w:rsid w:val="006C17BD"/>
    <w:rsid w:val="006C1A06"/>
    <w:rsid w:val="006D17E6"/>
    <w:rsid w:val="006D1D82"/>
    <w:rsid w:val="006D293B"/>
    <w:rsid w:val="006D32F1"/>
    <w:rsid w:val="006D33A3"/>
    <w:rsid w:val="006D387B"/>
    <w:rsid w:val="006D6015"/>
    <w:rsid w:val="006D60B9"/>
    <w:rsid w:val="006D6F6D"/>
    <w:rsid w:val="006D74EA"/>
    <w:rsid w:val="006D782F"/>
    <w:rsid w:val="006E16BE"/>
    <w:rsid w:val="006E223B"/>
    <w:rsid w:val="006E5C50"/>
    <w:rsid w:val="006E642B"/>
    <w:rsid w:val="006E7B1B"/>
    <w:rsid w:val="006F4519"/>
    <w:rsid w:val="006F53D5"/>
    <w:rsid w:val="007033D5"/>
    <w:rsid w:val="007058FE"/>
    <w:rsid w:val="00706B85"/>
    <w:rsid w:val="00706C7A"/>
    <w:rsid w:val="007077FD"/>
    <w:rsid w:val="00710BB3"/>
    <w:rsid w:val="007118DE"/>
    <w:rsid w:val="00714CF7"/>
    <w:rsid w:val="00716256"/>
    <w:rsid w:val="00717117"/>
    <w:rsid w:val="00720F27"/>
    <w:rsid w:val="0072133A"/>
    <w:rsid w:val="007220E5"/>
    <w:rsid w:val="00722F74"/>
    <w:rsid w:val="00726DD0"/>
    <w:rsid w:val="0073520C"/>
    <w:rsid w:val="00735819"/>
    <w:rsid w:val="0074130C"/>
    <w:rsid w:val="00744D8D"/>
    <w:rsid w:val="0074590A"/>
    <w:rsid w:val="00745D86"/>
    <w:rsid w:val="00746E8A"/>
    <w:rsid w:val="00747D5A"/>
    <w:rsid w:val="00750A6E"/>
    <w:rsid w:val="007518A3"/>
    <w:rsid w:val="00753CC7"/>
    <w:rsid w:val="00754375"/>
    <w:rsid w:val="007657BB"/>
    <w:rsid w:val="00766100"/>
    <w:rsid w:val="00770643"/>
    <w:rsid w:val="007726EA"/>
    <w:rsid w:val="00772754"/>
    <w:rsid w:val="007774B5"/>
    <w:rsid w:val="007815DC"/>
    <w:rsid w:val="00781C37"/>
    <w:rsid w:val="00783253"/>
    <w:rsid w:val="007841EA"/>
    <w:rsid w:val="007876B6"/>
    <w:rsid w:val="00790C92"/>
    <w:rsid w:val="0079138C"/>
    <w:rsid w:val="00792DCA"/>
    <w:rsid w:val="00793842"/>
    <w:rsid w:val="0079478E"/>
    <w:rsid w:val="00794A70"/>
    <w:rsid w:val="0079649B"/>
    <w:rsid w:val="007A0C33"/>
    <w:rsid w:val="007A3D6B"/>
    <w:rsid w:val="007A427D"/>
    <w:rsid w:val="007A5459"/>
    <w:rsid w:val="007A60F7"/>
    <w:rsid w:val="007A6335"/>
    <w:rsid w:val="007B04C1"/>
    <w:rsid w:val="007B10D0"/>
    <w:rsid w:val="007B17DC"/>
    <w:rsid w:val="007B3EE7"/>
    <w:rsid w:val="007B4E27"/>
    <w:rsid w:val="007B50AB"/>
    <w:rsid w:val="007B632F"/>
    <w:rsid w:val="007B6390"/>
    <w:rsid w:val="007B7831"/>
    <w:rsid w:val="007B7F36"/>
    <w:rsid w:val="007C0776"/>
    <w:rsid w:val="007C0C6A"/>
    <w:rsid w:val="007C151F"/>
    <w:rsid w:val="007C1AED"/>
    <w:rsid w:val="007C4444"/>
    <w:rsid w:val="007C6836"/>
    <w:rsid w:val="007C6ADF"/>
    <w:rsid w:val="007C6C33"/>
    <w:rsid w:val="007C6E08"/>
    <w:rsid w:val="007C75F7"/>
    <w:rsid w:val="007D060E"/>
    <w:rsid w:val="007D1409"/>
    <w:rsid w:val="007D1832"/>
    <w:rsid w:val="007D26FF"/>
    <w:rsid w:val="007D3D41"/>
    <w:rsid w:val="007D47DF"/>
    <w:rsid w:val="007D6EB4"/>
    <w:rsid w:val="007D78D2"/>
    <w:rsid w:val="007D7E2F"/>
    <w:rsid w:val="007E05D2"/>
    <w:rsid w:val="007E0BC7"/>
    <w:rsid w:val="007E2E0B"/>
    <w:rsid w:val="007E5046"/>
    <w:rsid w:val="007E55B1"/>
    <w:rsid w:val="007F043E"/>
    <w:rsid w:val="007F1BC6"/>
    <w:rsid w:val="007F24AA"/>
    <w:rsid w:val="007F2D65"/>
    <w:rsid w:val="007F46DA"/>
    <w:rsid w:val="007F6EF4"/>
    <w:rsid w:val="007F6F2B"/>
    <w:rsid w:val="007F7547"/>
    <w:rsid w:val="008054D8"/>
    <w:rsid w:val="00806652"/>
    <w:rsid w:val="00810586"/>
    <w:rsid w:val="00810BDB"/>
    <w:rsid w:val="00811C8A"/>
    <w:rsid w:val="00813434"/>
    <w:rsid w:val="0081468C"/>
    <w:rsid w:val="00817114"/>
    <w:rsid w:val="008227F8"/>
    <w:rsid w:val="00823BB5"/>
    <w:rsid w:val="00826757"/>
    <w:rsid w:val="00830421"/>
    <w:rsid w:val="00831220"/>
    <w:rsid w:val="00831802"/>
    <w:rsid w:val="00831E89"/>
    <w:rsid w:val="00836B0F"/>
    <w:rsid w:val="00836D07"/>
    <w:rsid w:val="008411E5"/>
    <w:rsid w:val="00841321"/>
    <w:rsid w:val="00843AA4"/>
    <w:rsid w:val="00843C3A"/>
    <w:rsid w:val="00845928"/>
    <w:rsid w:val="008465C0"/>
    <w:rsid w:val="00852638"/>
    <w:rsid w:val="00855045"/>
    <w:rsid w:val="00855867"/>
    <w:rsid w:val="00855D9E"/>
    <w:rsid w:val="0085637F"/>
    <w:rsid w:val="00861667"/>
    <w:rsid w:val="00861E4C"/>
    <w:rsid w:val="00861ED2"/>
    <w:rsid w:val="008620A1"/>
    <w:rsid w:val="00863297"/>
    <w:rsid w:val="008654F4"/>
    <w:rsid w:val="00866177"/>
    <w:rsid w:val="008705D4"/>
    <w:rsid w:val="00872969"/>
    <w:rsid w:val="0087317C"/>
    <w:rsid w:val="00873BE0"/>
    <w:rsid w:val="008800E0"/>
    <w:rsid w:val="00880B76"/>
    <w:rsid w:val="008837DB"/>
    <w:rsid w:val="0088395C"/>
    <w:rsid w:val="00887F59"/>
    <w:rsid w:val="00893742"/>
    <w:rsid w:val="008940E5"/>
    <w:rsid w:val="0089483F"/>
    <w:rsid w:val="00895510"/>
    <w:rsid w:val="0089675F"/>
    <w:rsid w:val="008974EB"/>
    <w:rsid w:val="008A2E60"/>
    <w:rsid w:val="008A4F8E"/>
    <w:rsid w:val="008A56E1"/>
    <w:rsid w:val="008A594C"/>
    <w:rsid w:val="008A6077"/>
    <w:rsid w:val="008A66FC"/>
    <w:rsid w:val="008A7072"/>
    <w:rsid w:val="008A70A7"/>
    <w:rsid w:val="008B0FF3"/>
    <w:rsid w:val="008B1F61"/>
    <w:rsid w:val="008B6C0A"/>
    <w:rsid w:val="008B7865"/>
    <w:rsid w:val="008C0C17"/>
    <w:rsid w:val="008C2E14"/>
    <w:rsid w:val="008C5C58"/>
    <w:rsid w:val="008D4DF1"/>
    <w:rsid w:val="008D6649"/>
    <w:rsid w:val="008D7A2D"/>
    <w:rsid w:val="008D7D66"/>
    <w:rsid w:val="008E235F"/>
    <w:rsid w:val="008E5A27"/>
    <w:rsid w:val="008E60A6"/>
    <w:rsid w:val="008E7673"/>
    <w:rsid w:val="008F0469"/>
    <w:rsid w:val="008F050B"/>
    <w:rsid w:val="008F31ED"/>
    <w:rsid w:val="00901DA6"/>
    <w:rsid w:val="0090287E"/>
    <w:rsid w:val="00902CE9"/>
    <w:rsid w:val="0090351E"/>
    <w:rsid w:val="00904E4C"/>
    <w:rsid w:val="00905126"/>
    <w:rsid w:val="00906B96"/>
    <w:rsid w:val="0090781A"/>
    <w:rsid w:val="00907B1D"/>
    <w:rsid w:val="0091281B"/>
    <w:rsid w:val="00912F7F"/>
    <w:rsid w:val="00913DD4"/>
    <w:rsid w:val="00916B79"/>
    <w:rsid w:val="00917339"/>
    <w:rsid w:val="0091733B"/>
    <w:rsid w:val="009173A1"/>
    <w:rsid w:val="00922CC8"/>
    <w:rsid w:val="00923642"/>
    <w:rsid w:val="00924683"/>
    <w:rsid w:val="0092602C"/>
    <w:rsid w:val="00927F20"/>
    <w:rsid w:val="00930604"/>
    <w:rsid w:val="00930BB5"/>
    <w:rsid w:val="00930C50"/>
    <w:rsid w:val="009334AD"/>
    <w:rsid w:val="0093394C"/>
    <w:rsid w:val="00934175"/>
    <w:rsid w:val="00935EFE"/>
    <w:rsid w:val="009361E0"/>
    <w:rsid w:val="009368B1"/>
    <w:rsid w:val="00937CB7"/>
    <w:rsid w:val="00942055"/>
    <w:rsid w:val="00945299"/>
    <w:rsid w:val="00946537"/>
    <w:rsid w:val="0094789A"/>
    <w:rsid w:val="009522F5"/>
    <w:rsid w:val="0095329D"/>
    <w:rsid w:val="009535BA"/>
    <w:rsid w:val="00955231"/>
    <w:rsid w:val="0095796C"/>
    <w:rsid w:val="00960A79"/>
    <w:rsid w:val="00962D2E"/>
    <w:rsid w:val="00963C81"/>
    <w:rsid w:val="00963CCB"/>
    <w:rsid w:val="00963F12"/>
    <w:rsid w:val="00964418"/>
    <w:rsid w:val="009676C6"/>
    <w:rsid w:val="00976897"/>
    <w:rsid w:val="00977D44"/>
    <w:rsid w:val="009808D0"/>
    <w:rsid w:val="009808F5"/>
    <w:rsid w:val="00981CD4"/>
    <w:rsid w:val="00983ABE"/>
    <w:rsid w:val="009841DF"/>
    <w:rsid w:val="00984C81"/>
    <w:rsid w:val="0099103C"/>
    <w:rsid w:val="00993CF9"/>
    <w:rsid w:val="0099596E"/>
    <w:rsid w:val="0099733A"/>
    <w:rsid w:val="009A19B4"/>
    <w:rsid w:val="009A1EBD"/>
    <w:rsid w:val="009A2C52"/>
    <w:rsid w:val="009A2E2C"/>
    <w:rsid w:val="009A342E"/>
    <w:rsid w:val="009A381E"/>
    <w:rsid w:val="009A4331"/>
    <w:rsid w:val="009A43F3"/>
    <w:rsid w:val="009A4B15"/>
    <w:rsid w:val="009A4E0D"/>
    <w:rsid w:val="009A5CCF"/>
    <w:rsid w:val="009B0073"/>
    <w:rsid w:val="009B2655"/>
    <w:rsid w:val="009B2A6C"/>
    <w:rsid w:val="009B35A7"/>
    <w:rsid w:val="009B4321"/>
    <w:rsid w:val="009B68C2"/>
    <w:rsid w:val="009C0A4A"/>
    <w:rsid w:val="009C19F8"/>
    <w:rsid w:val="009C217D"/>
    <w:rsid w:val="009C6A29"/>
    <w:rsid w:val="009C79AA"/>
    <w:rsid w:val="009D00EE"/>
    <w:rsid w:val="009D03C7"/>
    <w:rsid w:val="009D1E3E"/>
    <w:rsid w:val="009D1EF6"/>
    <w:rsid w:val="009D4B43"/>
    <w:rsid w:val="009D74D1"/>
    <w:rsid w:val="009D7C73"/>
    <w:rsid w:val="009E243C"/>
    <w:rsid w:val="009E295E"/>
    <w:rsid w:val="009E2ACB"/>
    <w:rsid w:val="009E4358"/>
    <w:rsid w:val="009E5640"/>
    <w:rsid w:val="009E58D2"/>
    <w:rsid w:val="009E5B04"/>
    <w:rsid w:val="009F4610"/>
    <w:rsid w:val="00A005DC"/>
    <w:rsid w:val="00A00C9F"/>
    <w:rsid w:val="00A0155D"/>
    <w:rsid w:val="00A020AD"/>
    <w:rsid w:val="00A02181"/>
    <w:rsid w:val="00A02563"/>
    <w:rsid w:val="00A025C6"/>
    <w:rsid w:val="00A04354"/>
    <w:rsid w:val="00A05D07"/>
    <w:rsid w:val="00A0647C"/>
    <w:rsid w:val="00A06C73"/>
    <w:rsid w:val="00A1160E"/>
    <w:rsid w:val="00A1297F"/>
    <w:rsid w:val="00A133C4"/>
    <w:rsid w:val="00A13EB7"/>
    <w:rsid w:val="00A14369"/>
    <w:rsid w:val="00A22FD6"/>
    <w:rsid w:val="00A272A2"/>
    <w:rsid w:val="00A3007E"/>
    <w:rsid w:val="00A3094E"/>
    <w:rsid w:val="00A32C6E"/>
    <w:rsid w:val="00A378AE"/>
    <w:rsid w:val="00A4118F"/>
    <w:rsid w:val="00A4133D"/>
    <w:rsid w:val="00A417C3"/>
    <w:rsid w:val="00A41C2C"/>
    <w:rsid w:val="00A4446E"/>
    <w:rsid w:val="00A46A66"/>
    <w:rsid w:val="00A46AD5"/>
    <w:rsid w:val="00A47651"/>
    <w:rsid w:val="00A47C8E"/>
    <w:rsid w:val="00A53782"/>
    <w:rsid w:val="00A55665"/>
    <w:rsid w:val="00A5695C"/>
    <w:rsid w:val="00A56A78"/>
    <w:rsid w:val="00A57257"/>
    <w:rsid w:val="00A57726"/>
    <w:rsid w:val="00A6297D"/>
    <w:rsid w:val="00A63891"/>
    <w:rsid w:val="00A6598E"/>
    <w:rsid w:val="00A710F2"/>
    <w:rsid w:val="00A729D4"/>
    <w:rsid w:val="00A7476C"/>
    <w:rsid w:val="00A750F7"/>
    <w:rsid w:val="00A75391"/>
    <w:rsid w:val="00A75556"/>
    <w:rsid w:val="00A759B0"/>
    <w:rsid w:val="00A75A66"/>
    <w:rsid w:val="00A77EA6"/>
    <w:rsid w:val="00A8269B"/>
    <w:rsid w:val="00A82FD6"/>
    <w:rsid w:val="00A8416D"/>
    <w:rsid w:val="00A84911"/>
    <w:rsid w:val="00A91B46"/>
    <w:rsid w:val="00A9230C"/>
    <w:rsid w:val="00A931A3"/>
    <w:rsid w:val="00A9380E"/>
    <w:rsid w:val="00A94845"/>
    <w:rsid w:val="00A94941"/>
    <w:rsid w:val="00A9565D"/>
    <w:rsid w:val="00A95A54"/>
    <w:rsid w:val="00A96F1E"/>
    <w:rsid w:val="00A96F20"/>
    <w:rsid w:val="00A971FA"/>
    <w:rsid w:val="00AA16F9"/>
    <w:rsid w:val="00AA294D"/>
    <w:rsid w:val="00AA6412"/>
    <w:rsid w:val="00AB1A56"/>
    <w:rsid w:val="00AB5017"/>
    <w:rsid w:val="00AC31D3"/>
    <w:rsid w:val="00AC453C"/>
    <w:rsid w:val="00AC5ECB"/>
    <w:rsid w:val="00AD2DE6"/>
    <w:rsid w:val="00AD51E7"/>
    <w:rsid w:val="00AD7A7C"/>
    <w:rsid w:val="00AE2032"/>
    <w:rsid w:val="00AE3200"/>
    <w:rsid w:val="00AE4351"/>
    <w:rsid w:val="00AE57B4"/>
    <w:rsid w:val="00AE785E"/>
    <w:rsid w:val="00AF0A60"/>
    <w:rsid w:val="00AF0EF3"/>
    <w:rsid w:val="00AF1C51"/>
    <w:rsid w:val="00AF403C"/>
    <w:rsid w:val="00AF6A41"/>
    <w:rsid w:val="00AF6A5E"/>
    <w:rsid w:val="00B02FE9"/>
    <w:rsid w:val="00B03756"/>
    <w:rsid w:val="00B03951"/>
    <w:rsid w:val="00B05DD3"/>
    <w:rsid w:val="00B07984"/>
    <w:rsid w:val="00B12201"/>
    <w:rsid w:val="00B12ABD"/>
    <w:rsid w:val="00B14988"/>
    <w:rsid w:val="00B15246"/>
    <w:rsid w:val="00B16C63"/>
    <w:rsid w:val="00B170CD"/>
    <w:rsid w:val="00B20040"/>
    <w:rsid w:val="00B203AF"/>
    <w:rsid w:val="00B26020"/>
    <w:rsid w:val="00B27224"/>
    <w:rsid w:val="00B30962"/>
    <w:rsid w:val="00B30C0E"/>
    <w:rsid w:val="00B355D9"/>
    <w:rsid w:val="00B35A0A"/>
    <w:rsid w:val="00B36273"/>
    <w:rsid w:val="00B36BA9"/>
    <w:rsid w:val="00B37D8F"/>
    <w:rsid w:val="00B44A46"/>
    <w:rsid w:val="00B45834"/>
    <w:rsid w:val="00B45C65"/>
    <w:rsid w:val="00B45FA5"/>
    <w:rsid w:val="00B47A62"/>
    <w:rsid w:val="00B52C43"/>
    <w:rsid w:val="00B52CFE"/>
    <w:rsid w:val="00B53161"/>
    <w:rsid w:val="00B533AB"/>
    <w:rsid w:val="00B538B3"/>
    <w:rsid w:val="00B57B4F"/>
    <w:rsid w:val="00B57D58"/>
    <w:rsid w:val="00B618AD"/>
    <w:rsid w:val="00B625BB"/>
    <w:rsid w:val="00B63033"/>
    <w:rsid w:val="00B63CEA"/>
    <w:rsid w:val="00B66258"/>
    <w:rsid w:val="00B6671C"/>
    <w:rsid w:val="00B703C6"/>
    <w:rsid w:val="00B73523"/>
    <w:rsid w:val="00B76212"/>
    <w:rsid w:val="00B768C5"/>
    <w:rsid w:val="00B8023B"/>
    <w:rsid w:val="00B8036A"/>
    <w:rsid w:val="00B804B7"/>
    <w:rsid w:val="00B81D46"/>
    <w:rsid w:val="00B84556"/>
    <w:rsid w:val="00B85D76"/>
    <w:rsid w:val="00B90B9A"/>
    <w:rsid w:val="00B93500"/>
    <w:rsid w:val="00BA1C95"/>
    <w:rsid w:val="00BA57C5"/>
    <w:rsid w:val="00BA617C"/>
    <w:rsid w:val="00BA6A5C"/>
    <w:rsid w:val="00BB0BE7"/>
    <w:rsid w:val="00BB0D5F"/>
    <w:rsid w:val="00BB20C5"/>
    <w:rsid w:val="00BB40AB"/>
    <w:rsid w:val="00BB4B49"/>
    <w:rsid w:val="00BB50D2"/>
    <w:rsid w:val="00BB5A79"/>
    <w:rsid w:val="00BB5E6E"/>
    <w:rsid w:val="00BB61D5"/>
    <w:rsid w:val="00BB68B2"/>
    <w:rsid w:val="00BB7F0E"/>
    <w:rsid w:val="00BC1A51"/>
    <w:rsid w:val="00BC4B85"/>
    <w:rsid w:val="00BC519A"/>
    <w:rsid w:val="00BC53B7"/>
    <w:rsid w:val="00BC694B"/>
    <w:rsid w:val="00BC73BE"/>
    <w:rsid w:val="00BE0E3A"/>
    <w:rsid w:val="00BE1172"/>
    <w:rsid w:val="00BE1C0B"/>
    <w:rsid w:val="00BE1C9F"/>
    <w:rsid w:val="00BE3950"/>
    <w:rsid w:val="00BE49BD"/>
    <w:rsid w:val="00BE63EA"/>
    <w:rsid w:val="00BE6940"/>
    <w:rsid w:val="00BF067B"/>
    <w:rsid w:val="00BF0BE2"/>
    <w:rsid w:val="00BF0E0E"/>
    <w:rsid w:val="00BF1F65"/>
    <w:rsid w:val="00BF3CE0"/>
    <w:rsid w:val="00BF6F37"/>
    <w:rsid w:val="00C01625"/>
    <w:rsid w:val="00C0162A"/>
    <w:rsid w:val="00C020A0"/>
    <w:rsid w:val="00C021D8"/>
    <w:rsid w:val="00C03B00"/>
    <w:rsid w:val="00C047D9"/>
    <w:rsid w:val="00C052C9"/>
    <w:rsid w:val="00C05337"/>
    <w:rsid w:val="00C10789"/>
    <w:rsid w:val="00C10E96"/>
    <w:rsid w:val="00C11A7B"/>
    <w:rsid w:val="00C12BFD"/>
    <w:rsid w:val="00C146C0"/>
    <w:rsid w:val="00C147FB"/>
    <w:rsid w:val="00C15629"/>
    <w:rsid w:val="00C16497"/>
    <w:rsid w:val="00C16597"/>
    <w:rsid w:val="00C201A6"/>
    <w:rsid w:val="00C22D04"/>
    <w:rsid w:val="00C25A57"/>
    <w:rsid w:val="00C2793A"/>
    <w:rsid w:val="00C30EDB"/>
    <w:rsid w:val="00C30EF8"/>
    <w:rsid w:val="00C310C4"/>
    <w:rsid w:val="00C32E22"/>
    <w:rsid w:val="00C364F8"/>
    <w:rsid w:val="00C4196E"/>
    <w:rsid w:val="00C41C23"/>
    <w:rsid w:val="00C41C88"/>
    <w:rsid w:val="00C431E0"/>
    <w:rsid w:val="00C43A93"/>
    <w:rsid w:val="00C45195"/>
    <w:rsid w:val="00C46772"/>
    <w:rsid w:val="00C475A1"/>
    <w:rsid w:val="00C47FD6"/>
    <w:rsid w:val="00C50368"/>
    <w:rsid w:val="00C53C40"/>
    <w:rsid w:val="00C56B6A"/>
    <w:rsid w:val="00C605B8"/>
    <w:rsid w:val="00C6457A"/>
    <w:rsid w:val="00C656B1"/>
    <w:rsid w:val="00C754FD"/>
    <w:rsid w:val="00C80981"/>
    <w:rsid w:val="00C81848"/>
    <w:rsid w:val="00C84837"/>
    <w:rsid w:val="00C873D9"/>
    <w:rsid w:val="00C90702"/>
    <w:rsid w:val="00C9174F"/>
    <w:rsid w:val="00C91980"/>
    <w:rsid w:val="00C9211E"/>
    <w:rsid w:val="00C92A85"/>
    <w:rsid w:val="00C93AB5"/>
    <w:rsid w:val="00C958A2"/>
    <w:rsid w:val="00C96469"/>
    <w:rsid w:val="00CA796F"/>
    <w:rsid w:val="00CB2F0B"/>
    <w:rsid w:val="00CB4F96"/>
    <w:rsid w:val="00CB5BC5"/>
    <w:rsid w:val="00CC1661"/>
    <w:rsid w:val="00CC26AE"/>
    <w:rsid w:val="00CC3304"/>
    <w:rsid w:val="00CC37A8"/>
    <w:rsid w:val="00CD0B2A"/>
    <w:rsid w:val="00CD214C"/>
    <w:rsid w:val="00CD4351"/>
    <w:rsid w:val="00CD6195"/>
    <w:rsid w:val="00CE0016"/>
    <w:rsid w:val="00CE05DB"/>
    <w:rsid w:val="00CE27A4"/>
    <w:rsid w:val="00CE4A8E"/>
    <w:rsid w:val="00CE6708"/>
    <w:rsid w:val="00CF329B"/>
    <w:rsid w:val="00CF46D3"/>
    <w:rsid w:val="00CF7802"/>
    <w:rsid w:val="00D001D4"/>
    <w:rsid w:val="00D036FD"/>
    <w:rsid w:val="00D03A13"/>
    <w:rsid w:val="00D04917"/>
    <w:rsid w:val="00D06001"/>
    <w:rsid w:val="00D06025"/>
    <w:rsid w:val="00D0669D"/>
    <w:rsid w:val="00D161D7"/>
    <w:rsid w:val="00D20525"/>
    <w:rsid w:val="00D219D0"/>
    <w:rsid w:val="00D21F56"/>
    <w:rsid w:val="00D22C22"/>
    <w:rsid w:val="00D22C70"/>
    <w:rsid w:val="00D236E6"/>
    <w:rsid w:val="00D3138D"/>
    <w:rsid w:val="00D31FD1"/>
    <w:rsid w:val="00D33519"/>
    <w:rsid w:val="00D34DF5"/>
    <w:rsid w:val="00D35A17"/>
    <w:rsid w:val="00D36D4B"/>
    <w:rsid w:val="00D463D0"/>
    <w:rsid w:val="00D50EA4"/>
    <w:rsid w:val="00D527DB"/>
    <w:rsid w:val="00D52E81"/>
    <w:rsid w:val="00D55AFA"/>
    <w:rsid w:val="00D56C8B"/>
    <w:rsid w:val="00D6207A"/>
    <w:rsid w:val="00D62CF7"/>
    <w:rsid w:val="00D65778"/>
    <w:rsid w:val="00D67A28"/>
    <w:rsid w:val="00D750AC"/>
    <w:rsid w:val="00D75A01"/>
    <w:rsid w:val="00D75A04"/>
    <w:rsid w:val="00D76960"/>
    <w:rsid w:val="00D76FD0"/>
    <w:rsid w:val="00D8115B"/>
    <w:rsid w:val="00D8191B"/>
    <w:rsid w:val="00D81A48"/>
    <w:rsid w:val="00D82631"/>
    <w:rsid w:val="00D8268B"/>
    <w:rsid w:val="00D861DE"/>
    <w:rsid w:val="00D91D68"/>
    <w:rsid w:val="00D92B69"/>
    <w:rsid w:val="00D94B82"/>
    <w:rsid w:val="00D9501A"/>
    <w:rsid w:val="00D954D3"/>
    <w:rsid w:val="00D9644B"/>
    <w:rsid w:val="00D96CBE"/>
    <w:rsid w:val="00DA169F"/>
    <w:rsid w:val="00DA35AD"/>
    <w:rsid w:val="00DA3CDC"/>
    <w:rsid w:val="00DA63A4"/>
    <w:rsid w:val="00DA72B0"/>
    <w:rsid w:val="00DA72C9"/>
    <w:rsid w:val="00DB2A46"/>
    <w:rsid w:val="00DB549A"/>
    <w:rsid w:val="00DB6438"/>
    <w:rsid w:val="00DB6DA9"/>
    <w:rsid w:val="00DC1344"/>
    <w:rsid w:val="00DC1FC8"/>
    <w:rsid w:val="00DC3CFC"/>
    <w:rsid w:val="00DC4375"/>
    <w:rsid w:val="00DC4402"/>
    <w:rsid w:val="00DC45A5"/>
    <w:rsid w:val="00DD3288"/>
    <w:rsid w:val="00DD32A3"/>
    <w:rsid w:val="00DD7127"/>
    <w:rsid w:val="00DE3546"/>
    <w:rsid w:val="00DE727A"/>
    <w:rsid w:val="00DE7381"/>
    <w:rsid w:val="00DF383F"/>
    <w:rsid w:val="00DF3985"/>
    <w:rsid w:val="00DF3E9F"/>
    <w:rsid w:val="00DF472F"/>
    <w:rsid w:val="00DF5A64"/>
    <w:rsid w:val="00E00A47"/>
    <w:rsid w:val="00E03EF5"/>
    <w:rsid w:val="00E0425F"/>
    <w:rsid w:val="00E04572"/>
    <w:rsid w:val="00E0468A"/>
    <w:rsid w:val="00E064AC"/>
    <w:rsid w:val="00E07ACD"/>
    <w:rsid w:val="00E10BB0"/>
    <w:rsid w:val="00E15F8F"/>
    <w:rsid w:val="00E167FC"/>
    <w:rsid w:val="00E21D24"/>
    <w:rsid w:val="00E222DE"/>
    <w:rsid w:val="00E26285"/>
    <w:rsid w:val="00E3087A"/>
    <w:rsid w:val="00E3459A"/>
    <w:rsid w:val="00E3489A"/>
    <w:rsid w:val="00E36F4C"/>
    <w:rsid w:val="00E372BB"/>
    <w:rsid w:val="00E37CAE"/>
    <w:rsid w:val="00E37CBA"/>
    <w:rsid w:val="00E417D4"/>
    <w:rsid w:val="00E41FB7"/>
    <w:rsid w:val="00E440BD"/>
    <w:rsid w:val="00E456DF"/>
    <w:rsid w:val="00E45C77"/>
    <w:rsid w:val="00E46215"/>
    <w:rsid w:val="00E47537"/>
    <w:rsid w:val="00E514E4"/>
    <w:rsid w:val="00E52145"/>
    <w:rsid w:val="00E52EFE"/>
    <w:rsid w:val="00E53759"/>
    <w:rsid w:val="00E54E95"/>
    <w:rsid w:val="00E55C46"/>
    <w:rsid w:val="00E57EE9"/>
    <w:rsid w:val="00E634C2"/>
    <w:rsid w:val="00E7035F"/>
    <w:rsid w:val="00E70938"/>
    <w:rsid w:val="00E719FF"/>
    <w:rsid w:val="00E7242C"/>
    <w:rsid w:val="00E7473D"/>
    <w:rsid w:val="00E754FB"/>
    <w:rsid w:val="00E75939"/>
    <w:rsid w:val="00E75E73"/>
    <w:rsid w:val="00E76184"/>
    <w:rsid w:val="00E76AD7"/>
    <w:rsid w:val="00E77097"/>
    <w:rsid w:val="00E80A8E"/>
    <w:rsid w:val="00E86107"/>
    <w:rsid w:val="00E8613F"/>
    <w:rsid w:val="00E92DC1"/>
    <w:rsid w:val="00E957CD"/>
    <w:rsid w:val="00E960E8"/>
    <w:rsid w:val="00EA1BB5"/>
    <w:rsid w:val="00EA2F46"/>
    <w:rsid w:val="00EA3CBB"/>
    <w:rsid w:val="00EA3CD0"/>
    <w:rsid w:val="00EA4B8D"/>
    <w:rsid w:val="00EA5006"/>
    <w:rsid w:val="00EA59EA"/>
    <w:rsid w:val="00EA7BCE"/>
    <w:rsid w:val="00EA7FF3"/>
    <w:rsid w:val="00EB08D6"/>
    <w:rsid w:val="00EB1B7F"/>
    <w:rsid w:val="00EB2699"/>
    <w:rsid w:val="00EB3040"/>
    <w:rsid w:val="00EB47C3"/>
    <w:rsid w:val="00EB4CBD"/>
    <w:rsid w:val="00EB51EF"/>
    <w:rsid w:val="00EB593A"/>
    <w:rsid w:val="00EB5BCD"/>
    <w:rsid w:val="00EB63C4"/>
    <w:rsid w:val="00EB79B6"/>
    <w:rsid w:val="00EC0B55"/>
    <w:rsid w:val="00EC120A"/>
    <w:rsid w:val="00EC2480"/>
    <w:rsid w:val="00EC4C56"/>
    <w:rsid w:val="00EC61DD"/>
    <w:rsid w:val="00EC6D32"/>
    <w:rsid w:val="00EC742D"/>
    <w:rsid w:val="00ED342B"/>
    <w:rsid w:val="00ED4447"/>
    <w:rsid w:val="00ED468C"/>
    <w:rsid w:val="00ED5ADE"/>
    <w:rsid w:val="00ED7B9E"/>
    <w:rsid w:val="00ED7C93"/>
    <w:rsid w:val="00EE02A3"/>
    <w:rsid w:val="00EE0841"/>
    <w:rsid w:val="00EE197B"/>
    <w:rsid w:val="00EE1EF5"/>
    <w:rsid w:val="00EE331E"/>
    <w:rsid w:val="00EE394D"/>
    <w:rsid w:val="00EE440B"/>
    <w:rsid w:val="00EE5287"/>
    <w:rsid w:val="00EE7C9B"/>
    <w:rsid w:val="00EF271D"/>
    <w:rsid w:val="00EF3748"/>
    <w:rsid w:val="00EF3A8A"/>
    <w:rsid w:val="00EF5B9F"/>
    <w:rsid w:val="00EF5D0B"/>
    <w:rsid w:val="00EF66C8"/>
    <w:rsid w:val="00EF7038"/>
    <w:rsid w:val="00F044DE"/>
    <w:rsid w:val="00F07464"/>
    <w:rsid w:val="00F1001A"/>
    <w:rsid w:val="00F106F1"/>
    <w:rsid w:val="00F109E1"/>
    <w:rsid w:val="00F11659"/>
    <w:rsid w:val="00F13296"/>
    <w:rsid w:val="00F15EA2"/>
    <w:rsid w:val="00F2096D"/>
    <w:rsid w:val="00F23226"/>
    <w:rsid w:val="00F23438"/>
    <w:rsid w:val="00F238FB"/>
    <w:rsid w:val="00F270D7"/>
    <w:rsid w:val="00F30118"/>
    <w:rsid w:val="00F311D8"/>
    <w:rsid w:val="00F31A4D"/>
    <w:rsid w:val="00F3374A"/>
    <w:rsid w:val="00F36690"/>
    <w:rsid w:val="00F371D7"/>
    <w:rsid w:val="00F4041D"/>
    <w:rsid w:val="00F40C47"/>
    <w:rsid w:val="00F411B6"/>
    <w:rsid w:val="00F4510D"/>
    <w:rsid w:val="00F472EE"/>
    <w:rsid w:val="00F47906"/>
    <w:rsid w:val="00F5112A"/>
    <w:rsid w:val="00F52196"/>
    <w:rsid w:val="00F540C0"/>
    <w:rsid w:val="00F5617B"/>
    <w:rsid w:val="00F5647C"/>
    <w:rsid w:val="00F56D0B"/>
    <w:rsid w:val="00F61D57"/>
    <w:rsid w:val="00F63976"/>
    <w:rsid w:val="00F63FDA"/>
    <w:rsid w:val="00F65E07"/>
    <w:rsid w:val="00F70727"/>
    <w:rsid w:val="00F72792"/>
    <w:rsid w:val="00F72F33"/>
    <w:rsid w:val="00F73A3A"/>
    <w:rsid w:val="00F7404E"/>
    <w:rsid w:val="00F75A8E"/>
    <w:rsid w:val="00F7611C"/>
    <w:rsid w:val="00F765FC"/>
    <w:rsid w:val="00F81804"/>
    <w:rsid w:val="00F82697"/>
    <w:rsid w:val="00F82896"/>
    <w:rsid w:val="00F844B2"/>
    <w:rsid w:val="00F84B4A"/>
    <w:rsid w:val="00F854C2"/>
    <w:rsid w:val="00F87563"/>
    <w:rsid w:val="00F87BC0"/>
    <w:rsid w:val="00F92E2D"/>
    <w:rsid w:val="00F93601"/>
    <w:rsid w:val="00F95794"/>
    <w:rsid w:val="00FA20A4"/>
    <w:rsid w:val="00FA2B81"/>
    <w:rsid w:val="00FA2D71"/>
    <w:rsid w:val="00FA4226"/>
    <w:rsid w:val="00FA6507"/>
    <w:rsid w:val="00FA6804"/>
    <w:rsid w:val="00FA7FA9"/>
    <w:rsid w:val="00FB5903"/>
    <w:rsid w:val="00FC0E15"/>
    <w:rsid w:val="00FC2160"/>
    <w:rsid w:val="00FC3C5E"/>
    <w:rsid w:val="00FC4018"/>
    <w:rsid w:val="00FC5B16"/>
    <w:rsid w:val="00FD088B"/>
    <w:rsid w:val="00FD247A"/>
    <w:rsid w:val="00FE1626"/>
    <w:rsid w:val="00FE3355"/>
    <w:rsid w:val="00FE374C"/>
    <w:rsid w:val="00FE5682"/>
    <w:rsid w:val="00FE6745"/>
    <w:rsid w:val="00FF1665"/>
    <w:rsid w:val="00FF2F76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B64C12"/>
  <w15:docId w15:val="{D0D1BC4E-767B-45E5-A538-12D1E990D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5F1F"/>
    <w:pPr>
      <w:jc w:val="both"/>
    </w:pPr>
    <w:rPr>
      <w:rFonts w:ascii="Century Gothic" w:hAnsi="Century Gothic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DF3985"/>
    <w:pPr>
      <w:keepNext/>
      <w:keepLines/>
      <w:numPr>
        <w:numId w:val="24"/>
      </w:numPr>
      <w:spacing w:before="24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B50A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adpis2u"/>
    <w:next w:val="Normln"/>
    <w:link w:val="Nadpis3Char"/>
    <w:uiPriority w:val="9"/>
    <w:unhideWhenUsed/>
    <w:qFormat/>
    <w:rsid w:val="00FE5682"/>
    <w:pPr>
      <w:numPr>
        <w:ilvl w:val="2"/>
      </w:numPr>
      <w:ind w:left="851" w:hanging="851"/>
      <w:outlineLvl w:val="2"/>
    </w:pPr>
    <w:rPr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B50A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321EA"/>
    <w:pPr>
      <w:spacing w:after="120"/>
      <w:ind w:firstLine="284"/>
    </w:pPr>
    <w:rPr>
      <w:sz w:val="24"/>
    </w:rPr>
  </w:style>
  <w:style w:type="paragraph" w:styleId="Textbubliny">
    <w:name w:val="Balloon Text"/>
    <w:basedOn w:val="Normln"/>
    <w:semiHidden/>
    <w:rsid w:val="001F627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2F41F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F41F8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rsid w:val="000E6095"/>
    <w:rPr>
      <w:color w:val="0000FF"/>
      <w:u w:val="single"/>
    </w:rPr>
  </w:style>
  <w:style w:type="character" w:styleId="Siln">
    <w:name w:val="Strong"/>
    <w:uiPriority w:val="22"/>
    <w:qFormat/>
    <w:rsid w:val="00922CC8"/>
    <w:rPr>
      <w:b/>
      <w:bCs/>
    </w:rPr>
  </w:style>
  <w:style w:type="character" w:styleId="slostrnky">
    <w:name w:val="page number"/>
    <w:basedOn w:val="Standardnpsmoodstavce"/>
    <w:rsid w:val="000D121C"/>
  </w:style>
  <w:style w:type="character" w:customStyle="1" w:styleId="ZkladntextChar">
    <w:name w:val="Základní text Char"/>
    <w:link w:val="Zkladntext"/>
    <w:rsid w:val="00781C37"/>
    <w:rPr>
      <w:sz w:val="24"/>
    </w:rPr>
  </w:style>
  <w:style w:type="paragraph" w:styleId="Odstavecseseznamem">
    <w:name w:val="List Paragraph"/>
    <w:aliases w:val="Bullet Number,Bullet List,FooterText,numbered,List Paragraph1,Paragraphe de liste1,Bulletr List Paragraph,列出段落,列出段落1,List Paragraph2,List Paragraph21,Listeafsnit1,Parágrafo da Lista1,Párrafo de lista1,リスト段落1,Bullet list"/>
    <w:basedOn w:val="Normln"/>
    <w:link w:val="OdstavecseseznamemChar"/>
    <w:uiPriority w:val="34"/>
    <w:qFormat/>
    <w:rsid w:val="0049346D"/>
    <w:pPr>
      <w:ind w:left="720"/>
      <w:contextualSpacing/>
    </w:pPr>
  </w:style>
  <w:style w:type="paragraph" w:customStyle="1" w:styleId="Default">
    <w:name w:val="Default"/>
    <w:rsid w:val="00706C7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1706DC"/>
    <w:rPr>
      <w:sz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841321"/>
    <w:rPr>
      <w:color w:val="605E5C"/>
      <w:shd w:val="clear" w:color="auto" w:fill="E1DFDD"/>
    </w:rPr>
  </w:style>
  <w:style w:type="table" w:styleId="Mkatabulky">
    <w:name w:val="Table Grid"/>
    <w:basedOn w:val="Normlntabulka"/>
    <w:rsid w:val="00B45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F4041D"/>
    <w:rPr>
      <w:color w:val="800080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56A78"/>
    <w:rPr>
      <w:rFonts w:ascii="Century Gothic" w:eastAsiaTheme="majorEastAsia" w:hAnsi="Century Gothic" w:cstheme="majorBidi"/>
      <w:b/>
      <w:color w:val="000000" w:themeColor="text1"/>
      <w:sz w:val="28"/>
      <w:szCs w:val="32"/>
    </w:rPr>
  </w:style>
  <w:style w:type="paragraph" w:customStyle="1" w:styleId="Nadpis2u">
    <w:name w:val="Nadpis 2u"/>
    <w:basedOn w:val="Nadpis1"/>
    <w:next w:val="Normln"/>
    <w:link w:val="Nadpis2uChar"/>
    <w:qFormat/>
    <w:rsid w:val="00DF3985"/>
    <w:pPr>
      <w:numPr>
        <w:ilvl w:val="1"/>
      </w:numPr>
      <w:ind w:left="709" w:hanging="709"/>
    </w:pPr>
    <w:rPr>
      <w:sz w:val="24"/>
      <w:szCs w:val="24"/>
    </w:rPr>
  </w:style>
  <w:style w:type="character" w:customStyle="1" w:styleId="Nadpis2uChar">
    <w:name w:val="Nadpis 2u Char"/>
    <w:basedOn w:val="Nadpis1Char"/>
    <w:link w:val="Nadpis2u"/>
    <w:rsid w:val="00DF3985"/>
    <w:rPr>
      <w:rFonts w:ascii="Century Gothic" w:eastAsiaTheme="majorEastAsia" w:hAnsi="Century Gothic" w:cstheme="majorBidi"/>
      <w:b/>
      <w:color w:val="000000" w:themeColor="text1"/>
      <w:sz w:val="24"/>
      <w:szCs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1E36AD"/>
    <w:pPr>
      <w:numPr>
        <w:numId w:val="0"/>
      </w:numPr>
      <w:spacing w:before="480" w:line="276" w:lineRule="auto"/>
      <w:jc w:val="left"/>
      <w:outlineLvl w:val="9"/>
    </w:pPr>
    <w:rPr>
      <w:rFonts w:asciiTheme="majorHAnsi" w:hAnsiTheme="majorHAnsi"/>
      <w:bCs/>
      <w:color w:val="365F91" w:themeColor="accent1" w:themeShade="BF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B85D76"/>
    <w:pPr>
      <w:tabs>
        <w:tab w:val="left" w:pos="440"/>
        <w:tab w:val="right" w:leader="dot" w:pos="9062"/>
      </w:tabs>
      <w:spacing w:before="120" w:after="120"/>
      <w:jc w:val="left"/>
    </w:pPr>
    <w:rPr>
      <w:rFonts w:cstheme="minorHAnsi"/>
      <w:b/>
      <w:bCs/>
      <w:caps/>
      <w:sz w:val="20"/>
    </w:rPr>
  </w:style>
  <w:style w:type="paragraph" w:styleId="Obsah2">
    <w:name w:val="toc 2"/>
    <w:basedOn w:val="Normln"/>
    <w:next w:val="Normln"/>
    <w:autoRedefine/>
    <w:uiPriority w:val="39"/>
    <w:unhideWhenUsed/>
    <w:rsid w:val="00B85D76"/>
    <w:pPr>
      <w:ind w:left="220"/>
      <w:jc w:val="left"/>
    </w:pPr>
    <w:rPr>
      <w:rFonts w:cstheme="minorHAnsi"/>
      <w:smallCaps/>
      <w:sz w:val="20"/>
    </w:rPr>
  </w:style>
  <w:style w:type="paragraph" w:styleId="Obsah3">
    <w:name w:val="toc 3"/>
    <w:basedOn w:val="Normln"/>
    <w:next w:val="Normln"/>
    <w:autoRedefine/>
    <w:uiPriority w:val="39"/>
    <w:unhideWhenUsed/>
    <w:rsid w:val="00B85D76"/>
    <w:pPr>
      <w:ind w:left="440"/>
      <w:jc w:val="left"/>
    </w:pPr>
    <w:rPr>
      <w:rFonts w:cstheme="minorHAnsi"/>
      <w:iCs/>
      <w:sz w:val="18"/>
    </w:rPr>
  </w:style>
  <w:style w:type="paragraph" w:styleId="Obsah4">
    <w:name w:val="toc 4"/>
    <w:basedOn w:val="Normln"/>
    <w:next w:val="Normln"/>
    <w:autoRedefine/>
    <w:uiPriority w:val="39"/>
    <w:unhideWhenUsed/>
    <w:rsid w:val="001E36AD"/>
    <w:pPr>
      <w:ind w:left="660"/>
      <w:jc w:val="left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1E36AD"/>
    <w:pPr>
      <w:ind w:left="880"/>
      <w:jc w:val="left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1E36AD"/>
    <w:pPr>
      <w:ind w:left="1100"/>
      <w:jc w:val="left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1E36AD"/>
    <w:pPr>
      <w:ind w:left="1320"/>
      <w:jc w:val="left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1E36AD"/>
    <w:pPr>
      <w:ind w:left="1540"/>
      <w:jc w:val="left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1E36AD"/>
    <w:pPr>
      <w:ind w:left="1760"/>
      <w:jc w:val="left"/>
    </w:pPr>
    <w:rPr>
      <w:rFonts w:asciiTheme="minorHAnsi" w:hAnsiTheme="minorHAnsi" w:cstheme="minorHAnsi"/>
      <w:sz w:val="18"/>
      <w:szCs w:val="18"/>
    </w:rPr>
  </w:style>
  <w:style w:type="table" w:styleId="Svtltabulkasmkou1zvraznn1">
    <w:name w:val="Grid Table 1 Light Accent 1"/>
    <w:basedOn w:val="Normlntabulka"/>
    <w:uiPriority w:val="46"/>
    <w:rsid w:val="00A8491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2Char">
    <w:name w:val="Nadpis 2 Char"/>
    <w:basedOn w:val="Standardnpsmoodstavce"/>
    <w:link w:val="Nadpis2"/>
    <w:uiPriority w:val="9"/>
    <w:semiHidden/>
    <w:rsid w:val="007B50A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E5682"/>
    <w:rPr>
      <w:rFonts w:ascii="Century Gothic" w:eastAsiaTheme="majorEastAsia" w:hAnsi="Century Gothic" w:cstheme="majorBidi"/>
      <w:b/>
      <w:color w:val="000000" w:themeColor="text1"/>
      <w:sz w:val="22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B50AB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OdstavecseseznamemChar">
    <w:name w:val="Odstavec se seznamem Char"/>
    <w:aliases w:val="Bullet Number Char,Bullet List Char,FooterText Char,numbered Char,List Paragraph1 Char,Paragraphe de liste1 Char,Bulletr List Paragraph Char,列出段落 Char,列出段落1 Char,List Paragraph2 Char,List Paragraph21 Char,Listeafsnit1 Char"/>
    <w:basedOn w:val="Standardnpsmoodstavce"/>
    <w:link w:val="Odstavecseseznamem"/>
    <w:uiPriority w:val="34"/>
    <w:locked/>
    <w:rsid w:val="00863297"/>
    <w:rPr>
      <w:rFonts w:ascii="Century Gothic" w:hAnsi="Century Gothic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2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1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irovska\Local%20Settings\Temporary%20Internet%20Files\OLK20\hlavickovy_papir_pgrlf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97A2E72CA5C546823B11F1C5653366" ma:contentTypeVersion="11" ma:contentTypeDescription="Vytvoří nový dokument" ma:contentTypeScope="" ma:versionID="9fe149f3998af39511da2f5a593760bc">
  <xsd:schema xmlns:xsd="http://www.w3.org/2001/XMLSchema" xmlns:xs="http://www.w3.org/2001/XMLSchema" xmlns:p="http://schemas.microsoft.com/office/2006/metadata/properties" xmlns:ns2="aace0092-e004-4946-9ab8-ef39e0b0caae" xmlns:ns3="bd623c1e-5bc6-426d-abfc-467136e540b0" targetNamespace="http://schemas.microsoft.com/office/2006/metadata/properties" ma:root="true" ma:fieldsID="6279fe43fe927e5f3f79cd6f4f493748" ns2:_="" ns3:_="">
    <xsd:import namespace="aace0092-e004-4946-9ab8-ef39e0b0caae"/>
    <xsd:import namespace="bd623c1e-5bc6-426d-abfc-467136e540b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e0092-e004-4946-9ab8-ef39e0b0ca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23c1e-5bc6-426d-abfc-467136e540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08B578-4314-7F46-871B-286D6CA01F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92E828-3BA4-4ED2-A059-CB56179CF770}"/>
</file>

<file path=customXml/itemProps3.xml><?xml version="1.0" encoding="utf-8"?>
<ds:datastoreItem xmlns:ds="http://schemas.openxmlformats.org/officeDocument/2006/customXml" ds:itemID="{E4EBD411-9AFD-4957-98FB-E7C36CF2B6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29BCA88-F960-4473-AE40-D7B281B9CE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Settings\jirovska\Local Settings\Temporary Internet Files\OLK20\hlavickovy_papir_pgrlf.dot</Template>
  <TotalTime>313</TotalTime>
  <Pages>14</Pages>
  <Words>3669</Words>
  <Characters>24775</Characters>
  <Application>Microsoft Office Word</Application>
  <DocSecurity>0</DocSecurity>
  <Lines>206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tonery</vt:lpstr>
    </vt:vector>
  </TitlesOfParts>
  <Company>PGRLF, a.s.</Company>
  <LinksUpToDate>false</LinksUpToDate>
  <CharactersWithSpaces>28388</CharactersWithSpaces>
  <SharedDoc>false</SharedDoc>
  <HLinks>
    <vt:vector size="6" baseType="variant">
      <vt:variant>
        <vt:i4>1048634</vt:i4>
      </vt:variant>
      <vt:variant>
        <vt:i4>3</vt:i4>
      </vt:variant>
      <vt:variant>
        <vt:i4>0</vt:i4>
      </vt:variant>
      <vt:variant>
        <vt:i4>5</vt:i4>
      </vt:variant>
      <vt:variant>
        <vt:lpwstr>mailto:cikler@pgrlf.cz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tonery</dc:title>
  <dc:creator>Jiří Cikler</dc:creator>
  <cp:lastModifiedBy>Krečmer Pavel</cp:lastModifiedBy>
  <cp:revision>294</cp:revision>
  <cp:lastPrinted>2022-02-16T14:14:00Z</cp:lastPrinted>
  <dcterms:created xsi:type="dcterms:W3CDTF">2023-08-03T06:53:00Z</dcterms:created>
  <dcterms:modified xsi:type="dcterms:W3CDTF">2023-09-16T12:39:00Z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0x01010052DE074066E96E4BA60D2E9F38F43796</vt:lpwstr>
  </property>
</Properties>
</file>