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 Jihlava,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Holíkova 3836/79, 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 06994571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06994571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zapsána u Krajského soudu v Brně oddíl C, vložka 105548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dne 28.3.2018 zastoupená jednatelkou společnosti paní Ing. Radkou Podhorskou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„auditor“)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OR - 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 ředitelem organizace Ing. Radovanem Necidem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„objednatel“)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tabs>
          <w:tab w:pos="3265" w:val="left"/>
          <w:tab w:pos="4354" w:val="left"/>
          <w:tab w:pos="5329" w:val="left"/>
        </w:tabs>
        <w:bidi w:val="0"/>
        <w:spacing w:before="0" w:after="0" w:line="216" w:lineRule="auto"/>
        <w:ind w:left="26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  <w:t>v i</w:t>
        <w:tab/>
      </w: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v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r 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v i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provedení prověrky účetní závěrky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podle § 1746, odst. 2 zákona č. 89/2012 Sb., občanský zákoník.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1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64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Touto Smlouvou se auditor zavazuje pro objednatele provést prověrku účetní závěrky sestavené dle Českých účetních standardů.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Cílem prověrky je vyjádření názoru auditora na tuto účetní závěrku, který auditor uvede ve zprávě auditora jako svůj závěr (možné závěry: nemodifikovaný závěr, závěr s výhradou, záporný závěr a odmítnutí závěru).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Závěr o účetní závěrce společnosti v případě, že nebude modifikován, bude mít následující znění: „Na základě naší prověrky jsme nezjistili žádné skutečnosti svědčící o tom, že tato účetní závěrka ve všech významných (materiálních) ohledech věrně nezobrazuje (nebo nepodává věrný a poctivý obraz) finanční pozici (nebo finanční pozice) společnosti „Krajská správa a údržba silnic Vysočiny, příspěvková organizace“ k 31.12.2023 a její finanční výkonnost a peněžní toky (nebo její finanční výkonnosti a peněžních toky) za rok končící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31.12.2023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souladu s mezinárodními standardy účetního výkaznictví.“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Účetní závěrkou se rozumí účetní závěrka sestavená objednatelem v souladu s českými účetními předpisy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31.12.2023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 která se skládá z rozvahy, výkazu zisků a ztráty, přehledu o změnách vlastního kapitálu, přehledu o peněžních tocích a přílohy popisující použité účetní metody a obsahující další popisné a vysvětlující informace.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Nelze vyloučit, že v důsledku zjištění, která naše prověrka přinese, bude nutné formu a obsah naší zprávy upravit.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zaplatit auditorovi úplatu v penězích.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2</w:t>
        <w:br/>
        <w:t>Práva a povinnosti auditora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Prověrku provedeme v souladu s mezinárodním standardem pro prověrky ISRE 2400 (revidované znění), Prověrky historických účetních závěrek. V souladu s tímto standardem jsme povinni vyjádřit se k tomu, zda jsme nezjistili nějaké skutečnosti svědčící o tom, že účetní závěrka jako celek není ve všech významných (materiálních) ohledech sestavena v souladu s příslušným rámcem účetního výkaznictví. Dále jsme v souladu s tímto standardem povinni dodržovat příslušné etické požadavky.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Prověrka účetní závěrky provedená v souladu s ISRE 2400 (revidované znění) je zakázkou poskytující omezenou jistotu. V jejím rámci budeme provádět především dotazování členů vedení a dalších relevantních pracovníku společnosti „Krajská správa a údržba silnic Vysočiny, příspěvková organizace“ a analytické postupy a vyhodnocovat shromážděné důkazní informace. Pokud zjistíme nějaké skutečnosti svědčící o tom, že by účetní závěrka jako celek mohla být významně (materiálně) zkreslená, provedeme rovněž další postupy.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Smyslem těchto postupů je umožnit nám vyjádřit závěr o účetní závěrce v souladu s ISRE 2400 (revidované znění). Jejich rozsah a charakter bude záviset na tom, co podle svého odborného úsudku s ohledem na naše poznatky o společnosti „Krajská správa a údržba silnic Vysočiny, příspěvková organizace“, jejím prostředí, naše znalosti mezinárodních standardů účetního výkaznictví a jejich uplatňování v daném odvětví budeme považovat za nezbytné.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Prověrka nepředstavuje audit účetní závěrky, a tudíž: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86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srovnání s auditem je zde adekvátně vyšší riziko, že případné významné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(materiální) nesprávnosti, které účetní závěrka obsahuje, nebudou odhaleny, a to přestože prověrka bude provedena náležitě a v souladu s ISRE 2400 (revidované znění).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86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zprávě, kterou na základě prověrky vydáme a ve které vyjádříme závěr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 účetní závěrce, bude výslovně uvedeno, že nevydáváme výrok auditora k účetní závěrce.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  <w:tab w:pos="4406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Prověrku bude provádět auditor zapsaný v Komoře auditorů, číslo oprávnění , zaměstnanec auditorské společnosti AUDIT Jihlava, s.r.o., která je zapsána v Komoře auditorů ČR pod číslem oprávnění</w:t>
        <w:tab/>
        <w:t>. Auditor má právo plnit předmět smlouvy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prostřednictvím jím určených pracovníků auditorské společnosti AUDIT Jihlava, s. r.o., případně prostřednictvím dalších spolupracujících osob, je-li to v souladu s komorovými a právními předpisy.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a všichni jím pověření pracovníci (viz. odst. 5) jsou povinni zachovávat mlčenlivost o všech skutečnostech, o kterých se dovědí v souvislosti s výkonem své činnosti dle této smlouvy a nesmí jich zneužít ke svému prospěchu nebo prospěchu někoho jiného.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je oprávněn sdílet informace o objednateli v potřebném rozsahu s případnými přizvanými experty. Auditor je povinen zavázat tyto experty mlčenlivostí.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3</w:t>
        <w:br/>
        <w:t>Práva a povinnosti objednatele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Naše prověrka bude vycházet z předpokladu, že vedení a případně osoby pověřené správou a řízením uznávají a uvědomují si svou odpovědnost: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86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(a)</w:t>
        <w:tab/>
        <w:t>za sestavení účetní závěrky a za věrné zobrazení skutečností v ní v souladu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 mezinárodními standardy účetního výkaznictví;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(b) za takový vnitřní kontrolní systém, který je podle vedení nezbytný pro sestavení účetní závěrky neobsahující významnou (materiální) nesprávnost způsobenou podvodem nebo chybou;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53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to, že nám bude poskytnut (budou poskytnuty):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1" w:val="left"/>
        </w:tabs>
        <w:bidi w:val="0"/>
        <w:spacing w:before="0" w:after="0" w:line="240" w:lineRule="auto"/>
        <w:ind w:left="214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přístup k veškerým informacím, o nichž je vedení známo, že jsou relevantní pro sestavení účetní závěrky a věrné zobrazení skutečností v ní, jako např. k záznamům, dokumentaci a dalším podkladům;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1" w:val="left"/>
        </w:tabs>
        <w:bidi w:val="0"/>
        <w:spacing w:before="0" w:after="0" w:line="240" w:lineRule="auto"/>
        <w:ind w:left="214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informace, které si od vedení pro účely prověrky vyžádáme;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1" w:val="left"/>
        </w:tabs>
        <w:bidi w:val="0"/>
        <w:spacing w:before="0" w:after="0" w:line="240" w:lineRule="auto"/>
        <w:ind w:left="214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neomezený přístup k zaměstnancům společnosti Krajská správa a údržba silnic Vysočiny, příspěvková organizace, od nichž bude podle našeho názoru nutné získat důkazní informace.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rámci prověrky si od vedení a případně od osob pověřených správou a řízením vyžádáme písemné prohlášení potvrzující informace, které nám budou v souvislosti s prověrkou poskytnuty.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bude auditora informovat o všech skutečnostech, které by mohly mít vliv na účetní závěrku a o nichž se dozví v období od data zprávy auditora do data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72" w:val="left"/>
          <w:tab w:pos="2423" w:val="left"/>
        </w:tabs>
        <w:bidi w:val="0"/>
        <w:spacing w:before="0" w:after="0" w:line="18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■ V Z Z V ,</w:t>
        <w:tab/>
        <w:t>Z</w:t>
        <w:tab/>
        <w:t>Z VI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zveřejnění účetní závěrky.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5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poskytnout auditorovi prostor pro provedení prověrky, který splňuje základní hygienické podmínky (světlo, teplo atp.) a je umístěn tak, aby nedocházelo k nežádoucímu vzájemnému vyrušování zaměstnanců obou smluvních stran.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4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prověrku je stanovena vzájemnou dohodou smluvních stran ve výši 60 000,</w:t>
        <w:softHyphen/>
        <w:t>- Kč (slovy šedesát tisíc korun českých) bez DPH + 21 % DPH.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Odměna bude objednatelem uhrazena na základě faktury vystavené auditorem po ukončení prověrky při předání zprávy. Splatnost faktury byla sjednána na 14 dnů od data vystavení. Auditor je oprávněn zasílat fakturu e-mailem v PDF podobě na adresu sdělenou objednatelem.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prodlení s úhradou zálohy nebo ceny za prověrku je auditor oprávněn požadovat smluvní pokutu ve výši 0,1 % z dlužné částky za každý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2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má nárok na úhradu prokazatelných věcných nákladů (např. cestovní náhrady, překlady).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5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 plnění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je povinen vyhotovit a předat objednateli zprávu o prověrce do 14 dnů po obdržení finální verze účetní závěrky a zároveň nejpozději do jednoho měsíce od poskytnutí všech potřebných informací a písemností ze strany objednatele.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Objednatel je povinen předat auditorovi vyžádané podklady - inventarizace zásob, inventarizace majetku, inventarizace účtů, účetní deník, návrh předvahy, účetních výkazů, přílohy k účetní závěrce, a to jakmile bude mít návrhy k dispozici. Nejpozdější datum předání je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20. 2. 2024.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Auditor je povinen vyhotovit a předat objednateli zprávu o prověrce do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3.4.2024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 zároveň ne dříve než 14 dnů po obdržení finální verze účetní závěrky nebo dříve než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jeden měsíc od poskytnutí všech potřebných informací a písemností ze strany objednatele.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zavazuje, že nejpozději do 14.4.2024 tuto zprávu převezme a projedná za přítomnosti statutárního a orgánu objednatele. Objednatel se zavazuje, že zpráva bude součástí Zprávy o činnosti a výsledku hospodaření za rok 2023, kterou předává k projednání svému zřizovateli.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5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Jestliže společnost předloží požadované podklady, ověřovanou účetní závěrku nebo jiné ověřované dokumenty s prodlením nebo nezajistí auditorovi přístup ke všem účetním knihám, účetním písemnostem a dokumentům společnosti a k majetku společnost v souladu s podmínkami poskytování auditorských služeb v termínech stanovených touto smlouvou, negarantuje auditor vydání zprávy o prověrce v termínu uvedeném v čl. 5 odst. 3., aniž by to představovalo porušení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6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Ukončení smlouvy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Obě strany mají právo smlouvu písemně vypovědět s měsíční výpovědní lhůtou. 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95" w:val="left"/>
          <w:tab w:pos="2736" w:val="left"/>
          <w:tab w:pos="5299" w:val="left"/>
          <w:tab w:pos="7258" w:val="left"/>
          <w:tab w:pos="8362" w:val="left"/>
        </w:tabs>
        <w:bidi w:val="0"/>
        <w:spacing w:before="0" w:after="0" w:line="18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 1 V 1</w:t>
        <w:tab/>
        <w:t>Z</w:t>
        <w:tab/>
        <w:t>V Z V . Z Z V 1 ■</w:t>
        <w:tab/>
        <w:t>V Z 1</w:t>
        <w:tab/>
        <w:t>V J V . ■</w:t>
        <w:tab/>
        <w:t>V Z IV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průběhu prací na prověrce účetní závěrky je možné smlouvu vypovědět jen v případě vážného porušení povinností smluvních stran uvedených v této smlouvě, a to písemně předem. V tomto případě má vykonavatel nárok na úhradu již vynaložených nákladů a dosud provedené práce.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7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60" w:line="233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správy-Registru smluv. Účastníci se dohodli, že zákonnou povinnost dle § 5 odst. 2 zákona č. 340/2015 Sb., v platném znění (zákon o registru smluv) splní objednatel.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jsou povinny se neprodleně informovat o všech skutečnostech, které by mohly znamenat ohrožení plnění ustanovení této smlouvy a stanovit další postup.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Vztahy mezi smluvními stranami touto smlouvou neupravené se řídí příslušnými ustanoveními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se vyhotovuje ve dvou stejnopisech, z nichž každý má platnost originálu. Smlouva může být změněna či doplněna pouze číslovanými písemnými dodatky podepsanými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98" w:left="1397" w:right="1383" w:bottom="1409" w:header="97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se řídí českým právem a případné spory řeší příslušné české soudy.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" w:after="1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8" w:left="0" w:right="0" w:bottom="16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Ing. Radka Podhorská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 Jihlava,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Ing. Radovan Necid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8" w:left="1767" w:right="1935" w:bottom="1668" w:header="0" w:footer="3" w:gutter="0"/>
          <w:cols w:num="2" w:space="114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1" w:after="9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8" w:left="0" w:right="0" w:bottom="13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4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50" w:val="left"/>
        </w:tabs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8" w:left="1844" w:right="2670" w:bottom="1398" w:header="0" w:footer="3" w:gutter="0"/>
          <w:cols w:num="2" w:space="195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</w:t>
        <w:tab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98" w:left="1844" w:right="2670" w:bottom="1398" w:header="0" w:footer="3" w:gutter="0"/>
      <w:cols w:num="2" w:space="1954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10125710</wp:posOffset>
              </wp:positionV>
              <wp:extent cx="5681345" cy="1035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8134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4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AUDIT Jihlava, s.r.o.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pt;margin-top:797.29999999999995pt;width:447.35000000000002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4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AUDIT Jihlava, s.r.o.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Roman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3">
    <w:name w:val="Nadpis #2_"/>
    <w:basedOn w:val="DefaultParagraphFont"/>
    <w:link w:val="Style12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line="221" w:lineRule="auto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jc w:val="center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KSÚSV_Smlouva o prověrce 2023</dc:title>
  <dc:subject/>
  <dc:creator>podhorska</dc:creator>
  <cp:keywords/>
</cp:coreProperties>
</file>