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3" w:rsidRDefault="007D5706" w:rsidP="00A423C3">
      <w:pPr>
        <w:spacing w:line="360" w:lineRule="auto"/>
        <w:ind w:right="10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Smlouva č. N-20230910</w:t>
      </w:r>
    </w:p>
    <w:p w:rsidR="00A423C3" w:rsidRDefault="00A423C3" w:rsidP="00A423C3">
      <w:pPr>
        <w:spacing w:line="360" w:lineRule="auto"/>
        <w:ind w:right="106"/>
        <w:jc w:val="right"/>
        <w:rPr>
          <w:sz w:val="19"/>
          <w:szCs w:val="19"/>
        </w:rPr>
      </w:pPr>
      <w:r>
        <w:rPr>
          <w:i/>
          <w:sz w:val="19"/>
          <w:szCs w:val="19"/>
        </w:rPr>
        <w:t>uzavřená mezi smluvními stranami</w:t>
      </w:r>
    </w:p>
    <w:p w:rsidR="00A423C3" w:rsidRDefault="00A423C3" w:rsidP="00A423C3">
      <w:pPr>
        <w:widowControl w:val="0"/>
        <w:tabs>
          <w:tab w:val="left" w:pos="4536"/>
        </w:tabs>
        <w:spacing w:line="360" w:lineRule="auto"/>
        <w:ind w:right="570"/>
        <w:rPr>
          <w:sz w:val="19"/>
          <w:szCs w:val="19"/>
        </w:rPr>
      </w:pPr>
      <w:r w:rsidRPr="00A423C3">
        <w:rPr>
          <w:rFonts w:eastAsia="Georgia" w:cs="Georgia"/>
          <w:b/>
          <w:sz w:val="22"/>
          <w:szCs w:val="19"/>
        </w:rPr>
        <w:t>Dodavatel</w:t>
      </w:r>
      <w:r>
        <w:rPr>
          <w:rFonts w:eastAsia="Georgia" w:cs="Georgia"/>
          <w:b/>
          <w:sz w:val="19"/>
          <w:szCs w:val="19"/>
        </w:rPr>
        <w:tab/>
      </w:r>
    </w:p>
    <w:p w:rsidR="00A423C3" w:rsidRDefault="00A423C3" w:rsidP="00A423C3">
      <w:pPr>
        <w:widowControl w:val="0"/>
        <w:tabs>
          <w:tab w:val="left" w:pos="1984"/>
          <w:tab w:val="left" w:pos="4536"/>
        </w:tabs>
        <w:spacing w:line="336" w:lineRule="auto"/>
        <w:ind w:right="573"/>
        <w:rPr>
          <w:rFonts w:eastAsia="Georgia" w:cs="Georgia"/>
          <w:sz w:val="19"/>
          <w:szCs w:val="19"/>
        </w:rPr>
      </w:pPr>
      <w:r>
        <w:rPr>
          <w:rFonts w:eastAsia="Georgia" w:cs="Georgia"/>
          <w:sz w:val="19"/>
          <w:szCs w:val="19"/>
        </w:rPr>
        <w:t xml:space="preserve">Dům dětí a mládeže Horažďovice </w:t>
      </w:r>
    </w:p>
    <w:p w:rsidR="00A423C3" w:rsidRDefault="00A423C3" w:rsidP="00A423C3">
      <w:pPr>
        <w:widowControl w:val="0"/>
        <w:tabs>
          <w:tab w:val="left" w:pos="1984"/>
          <w:tab w:val="left" w:pos="4536"/>
        </w:tabs>
        <w:spacing w:line="336" w:lineRule="auto"/>
        <w:ind w:right="573"/>
        <w:rPr>
          <w:rFonts w:eastAsia="Georgia" w:cs="Georgia"/>
          <w:sz w:val="19"/>
          <w:szCs w:val="19"/>
        </w:rPr>
      </w:pPr>
      <w:r>
        <w:rPr>
          <w:rFonts w:eastAsia="Georgia" w:cs="Georgia"/>
          <w:sz w:val="19"/>
          <w:szCs w:val="19"/>
        </w:rPr>
        <w:t xml:space="preserve">se sídlem: </w:t>
      </w:r>
      <w:r>
        <w:rPr>
          <w:sz w:val="19"/>
          <w:szCs w:val="19"/>
        </w:rPr>
        <w:t>Nábřežní 283</w:t>
      </w:r>
      <w:r>
        <w:rPr>
          <w:rFonts w:eastAsia="Georgia" w:cs="Georgia"/>
          <w:sz w:val="19"/>
          <w:szCs w:val="19"/>
        </w:rPr>
        <w:t>, 341 01 Horažďovice</w:t>
      </w:r>
      <w:r>
        <w:rPr>
          <w:rFonts w:eastAsia="Georgia" w:cs="Georgia"/>
          <w:sz w:val="19"/>
          <w:szCs w:val="19"/>
        </w:rPr>
        <w:tab/>
      </w:r>
    </w:p>
    <w:p w:rsidR="00A423C3" w:rsidRDefault="00A423C3" w:rsidP="00A423C3">
      <w:pPr>
        <w:widowControl w:val="0"/>
        <w:tabs>
          <w:tab w:val="left" w:pos="1984"/>
          <w:tab w:val="left" w:pos="4536"/>
        </w:tabs>
        <w:spacing w:line="336" w:lineRule="auto"/>
        <w:ind w:right="573"/>
        <w:rPr>
          <w:rFonts w:eastAsia="Georgia" w:cs="Georgia"/>
          <w:sz w:val="19"/>
          <w:szCs w:val="19"/>
        </w:rPr>
      </w:pPr>
      <w:r>
        <w:rPr>
          <w:rFonts w:eastAsia="Georgia" w:cs="Georgia"/>
          <w:sz w:val="19"/>
          <w:szCs w:val="19"/>
        </w:rPr>
        <w:t>IČ: 61781371</w:t>
      </w:r>
    </w:p>
    <w:p w:rsidR="00A423C3" w:rsidRPr="00A423C3" w:rsidRDefault="00A423C3" w:rsidP="00A423C3">
      <w:pPr>
        <w:widowControl w:val="0"/>
        <w:tabs>
          <w:tab w:val="left" w:pos="1984"/>
          <w:tab w:val="left" w:pos="4536"/>
        </w:tabs>
        <w:spacing w:before="120" w:line="336" w:lineRule="auto"/>
        <w:ind w:right="573"/>
        <w:rPr>
          <w:rFonts w:eastAsia="Georgia" w:cs="Georgia"/>
          <w:b/>
          <w:sz w:val="19"/>
          <w:szCs w:val="19"/>
        </w:rPr>
      </w:pPr>
      <w:r w:rsidRPr="00A423C3">
        <w:rPr>
          <w:rFonts w:eastAsia="Georgia" w:cs="Georgia"/>
          <w:b/>
          <w:sz w:val="19"/>
          <w:szCs w:val="19"/>
        </w:rPr>
        <w:t xml:space="preserve">Kontaktní adresa: </w:t>
      </w:r>
    </w:p>
    <w:p w:rsidR="00A423C3" w:rsidRDefault="00A423C3" w:rsidP="00A423C3">
      <w:pPr>
        <w:widowControl w:val="0"/>
        <w:tabs>
          <w:tab w:val="left" w:pos="1984"/>
          <w:tab w:val="left" w:pos="4536"/>
        </w:tabs>
        <w:spacing w:line="336" w:lineRule="auto"/>
        <w:rPr>
          <w:sz w:val="19"/>
          <w:szCs w:val="19"/>
        </w:rPr>
      </w:pPr>
      <w:r>
        <w:rPr>
          <w:sz w:val="19"/>
          <w:szCs w:val="19"/>
        </w:rPr>
        <w:t xml:space="preserve">PROUD - </w:t>
      </w:r>
      <w:proofErr w:type="spellStart"/>
      <w:r>
        <w:rPr>
          <w:sz w:val="19"/>
          <w:szCs w:val="19"/>
        </w:rPr>
        <w:t>Envicentrum</w:t>
      </w:r>
      <w:proofErr w:type="spellEnd"/>
      <w:r>
        <w:rPr>
          <w:sz w:val="19"/>
          <w:szCs w:val="19"/>
        </w:rPr>
        <w:t xml:space="preserve"> Podbranský mlýn</w:t>
      </w:r>
    </w:p>
    <w:p w:rsidR="00A423C3" w:rsidRDefault="00A423C3" w:rsidP="00A423C3">
      <w:pPr>
        <w:widowControl w:val="0"/>
        <w:tabs>
          <w:tab w:val="left" w:pos="1984"/>
          <w:tab w:val="left" w:pos="4536"/>
        </w:tabs>
        <w:spacing w:line="336" w:lineRule="auto"/>
        <w:rPr>
          <w:sz w:val="19"/>
          <w:szCs w:val="19"/>
        </w:rPr>
      </w:pPr>
      <w:r>
        <w:rPr>
          <w:sz w:val="19"/>
          <w:szCs w:val="19"/>
        </w:rPr>
        <w:t>Nábřežní 283, 341 01 Horažďovice</w:t>
      </w:r>
    </w:p>
    <w:p w:rsidR="00A423C3" w:rsidRPr="0079690D" w:rsidRDefault="00A423C3" w:rsidP="00A423C3">
      <w:pPr>
        <w:widowControl w:val="0"/>
        <w:tabs>
          <w:tab w:val="left" w:pos="1843"/>
          <w:tab w:val="left" w:pos="4536"/>
        </w:tabs>
        <w:spacing w:before="120" w:line="336" w:lineRule="auto"/>
        <w:rPr>
          <w:rFonts w:eastAsia="Georgia" w:cs="Georgia"/>
          <w:sz w:val="19"/>
          <w:szCs w:val="19"/>
        </w:rPr>
      </w:pPr>
      <w:r w:rsidRPr="00631C75">
        <w:rPr>
          <w:sz w:val="19"/>
          <w:szCs w:val="19"/>
        </w:rPr>
        <w:t>S</w:t>
      </w:r>
      <w:r w:rsidRPr="00631C75">
        <w:rPr>
          <w:rFonts w:eastAsia="Georgia" w:cs="Georgia"/>
          <w:sz w:val="19"/>
          <w:szCs w:val="19"/>
        </w:rPr>
        <w:t>tatutární zástupce:</w:t>
      </w:r>
      <w:r>
        <w:rPr>
          <w:rFonts w:eastAsia="Georgia" w:cs="Georgia"/>
          <w:sz w:val="19"/>
          <w:szCs w:val="19"/>
        </w:rPr>
        <w:tab/>
      </w:r>
      <w:r w:rsidRPr="00631C75">
        <w:rPr>
          <w:rFonts w:eastAsia="Georgia" w:cs="Georgia"/>
          <w:sz w:val="19"/>
          <w:szCs w:val="19"/>
        </w:rPr>
        <w:t xml:space="preserve">Mgr. Tomáš </w:t>
      </w:r>
      <w:proofErr w:type="spellStart"/>
      <w:r w:rsidRPr="00631C75">
        <w:rPr>
          <w:rFonts w:eastAsia="Georgia" w:cs="Georgia"/>
          <w:sz w:val="19"/>
          <w:szCs w:val="19"/>
        </w:rPr>
        <w:t>Pollak</w:t>
      </w:r>
      <w:proofErr w:type="spellEnd"/>
      <w:r w:rsidRPr="00631C75">
        <w:rPr>
          <w:rFonts w:eastAsia="Georgia" w:cs="Georgia"/>
          <w:sz w:val="19"/>
          <w:szCs w:val="19"/>
        </w:rPr>
        <w:t xml:space="preserve">, ředitel </w:t>
      </w:r>
      <w:r>
        <w:rPr>
          <w:rFonts w:eastAsia="Georgia" w:cs="Georgia"/>
          <w:sz w:val="19"/>
          <w:szCs w:val="19"/>
        </w:rPr>
        <w:t>DDM</w:t>
      </w:r>
    </w:p>
    <w:p w:rsidR="00A423C3" w:rsidRPr="00631C75" w:rsidRDefault="00A423C3" w:rsidP="00A423C3">
      <w:pPr>
        <w:widowControl w:val="0"/>
        <w:tabs>
          <w:tab w:val="left" w:pos="1560"/>
          <w:tab w:val="left" w:pos="4536"/>
        </w:tabs>
        <w:spacing w:before="120" w:line="336" w:lineRule="auto"/>
        <w:rPr>
          <w:sz w:val="19"/>
          <w:szCs w:val="19"/>
        </w:rPr>
      </w:pPr>
      <w:r w:rsidRPr="00631C75">
        <w:rPr>
          <w:sz w:val="19"/>
          <w:szCs w:val="19"/>
        </w:rPr>
        <w:t>K</w:t>
      </w:r>
      <w:r w:rsidRPr="00631C75">
        <w:rPr>
          <w:rFonts w:eastAsia="Georgia" w:cs="Georgia"/>
          <w:color w:val="000000"/>
          <w:sz w:val="19"/>
          <w:szCs w:val="19"/>
        </w:rPr>
        <w:t xml:space="preserve">ontaktní osoba - jméno: </w:t>
      </w:r>
      <w:r>
        <w:rPr>
          <w:rFonts w:eastAsia="Georgia" w:cs="Georgia"/>
          <w:color w:val="000000"/>
          <w:sz w:val="19"/>
          <w:szCs w:val="19"/>
        </w:rPr>
        <w:t>Simona Špičková</w:t>
      </w:r>
    </w:p>
    <w:p w:rsidR="00A423C3" w:rsidRPr="00631C75" w:rsidRDefault="00A423C3" w:rsidP="00A423C3">
      <w:pPr>
        <w:widowControl w:val="0"/>
        <w:tabs>
          <w:tab w:val="left" w:pos="1560"/>
          <w:tab w:val="left" w:pos="4536"/>
        </w:tabs>
        <w:spacing w:line="336" w:lineRule="auto"/>
        <w:rPr>
          <w:sz w:val="19"/>
          <w:szCs w:val="19"/>
        </w:rPr>
      </w:pPr>
      <w:r w:rsidRPr="00631C75">
        <w:rPr>
          <w:rFonts w:eastAsia="Georgia" w:cs="Georgia"/>
          <w:color w:val="000000"/>
          <w:sz w:val="19"/>
          <w:szCs w:val="19"/>
        </w:rPr>
        <w:tab/>
      </w:r>
      <w:r>
        <w:rPr>
          <w:sz w:val="19"/>
          <w:szCs w:val="19"/>
        </w:rPr>
        <w:t>e-mail: spickova</w:t>
      </w:r>
      <w:r w:rsidRPr="00631C75">
        <w:rPr>
          <w:sz w:val="19"/>
          <w:szCs w:val="19"/>
        </w:rPr>
        <w:t>.ddm@gmail.com</w:t>
      </w:r>
      <w:hyperlink r:id="rId8"/>
    </w:p>
    <w:p w:rsidR="00A423C3" w:rsidRDefault="00A423C3" w:rsidP="00A423C3">
      <w:pPr>
        <w:widowControl w:val="0"/>
        <w:tabs>
          <w:tab w:val="left" w:pos="1560"/>
        </w:tabs>
        <w:spacing w:before="60" w:line="336" w:lineRule="auto"/>
        <w:ind w:right="570"/>
        <w:rPr>
          <w:sz w:val="19"/>
          <w:szCs w:val="19"/>
        </w:rPr>
      </w:pPr>
      <w:r w:rsidRPr="00631C75">
        <w:rPr>
          <w:rFonts w:eastAsia="Georgia" w:cs="Georgia"/>
          <w:color w:val="000000"/>
          <w:sz w:val="19"/>
          <w:szCs w:val="19"/>
        </w:rPr>
        <w:tab/>
        <w:t>tel. 778</w:t>
      </w:r>
      <w:r>
        <w:rPr>
          <w:rFonts w:eastAsia="Georgia" w:cs="Georgia"/>
          <w:color w:val="000000"/>
          <w:sz w:val="19"/>
          <w:szCs w:val="19"/>
        </w:rPr>
        <w:t> 701 511</w:t>
      </w:r>
    </w:p>
    <w:p w:rsidR="00A423C3" w:rsidRPr="00A423C3" w:rsidRDefault="00A423C3" w:rsidP="00A423C3">
      <w:pPr>
        <w:widowControl w:val="0"/>
        <w:tabs>
          <w:tab w:val="left" w:pos="1560"/>
          <w:tab w:val="left" w:pos="4536"/>
        </w:tabs>
        <w:spacing w:before="200" w:line="336" w:lineRule="auto"/>
        <w:ind w:right="573"/>
        <w:rPr>
          <w:i/>
          <w:sz w:val="19"/>
          <w:szCs w:val="19"/>
        </w:rPr>
      </w:pPr>
      <w:r w:rsidRPr="00A423C3">
        <w:rPr>
          <w:rFonts w:eastAsia="Georgia" w:cs="Georgia"/>
          <w:i/>
          <w:color w:val="000000"/>
          <w:sz w:val="19"/>
          <w:szCs w:val="19"/>
        </w:rPr>
        <w:t>(dále jen „PROUD“ nebo „dodavatel“)</w:t>
      </w:r>
    </w:p>
    <w:p w:rsidR="00A423C3" w:rsidRPr="00A423C3" w:rsidRDefault="00A423C3" w:rsidP="00A423C3">
      <w:pPr>
        <w:widowControl w:val="0"/>
        <w:tabs>
          <w:tab w:val="left" w:pos="4536"/>
        </w:tabs>
        <w:spacing w:before="200" w:line="336" w:lineRule="auto"/>
        <w:ind w:right="573"/>
        <w:rPr>
          <w:sz w:val="22"/>
          <w:szCs w:val="19"/>
        </w:rPr>
      </w:pPr>
      <w:r w:rsidRPr="00A423C3">
        <w:rPr>
          <w:rFonts w:eastAsia="Georgia" w:cs="Georgia"/>
          <w:b/>
          <w:sz w:val="22"/>
          <w:szCs w:val="19"/>
        </w:rPr>
        <w:t>Odběratel</w:t>
      </w:r>
    </w:p>
    <w:p w:rsidR="00A423C3" w:rsidRPr="005745E0" w:rsidRDefault="00A423C3" w:rsidP="00A423C3">
      <w:pPr>
        <w:widowControl w:val="0"/>
        <w:tabs>
          <w:tab w:val="left" w:pos="4536"/>
        </w:tabs>
        <w:spacing w:line="336" w:lineRule="auto"/>
        <w:rPr>
          <w:rFonts w:eastAsia="Georgia" w:cs="Georgia"/>
          <w:sz w:val="19"/>
          <w:szCs w:val="19"/>
        </w:rPr>
      </w:pPr>
      <w:r w:rsidRPr="00631C75">
        <w:rPr>
          <w:rFonts w:eastAsia="Georgia" w:cs="Georgia"/>
          <w:sz w:val="19"/>
          <w:szCs w:val="19"/>
        </w:rPr>
        <w:t xml:space="preserve">Název: </w:t>
      </w:r>
      <w:r w:rsidR="00F72153">
        <w:rPr>
          <w:rFonts w:eastAsia="Georgia" w:cs="Georgia"/>
          <w:sz w:val="19"/>
          <w:szCs w:val="19"/>
        </w:rPr>
        <w:t>Střední škola a Jazyková škola s právem státní jazykové zkoušky</w:t>
      </w:r>
    </w:p>
    <w:p w:rsidR="00A423C3" w:rsidRPr="0061670A" w:rsidRDefault="00A423C3" w:rsidP="00A423C3">
      <w:pPr>
        <w:widowControl w:val="0"/>
        <w:tabs>
          <w:tab w:val="left" w:pos="4536"/>
        </w:tabs>
        <w:spacing w:line="336" w:lineRule="auto"/>
        <w:rPr>
          <w:rFonts w:eastAsia="Georgia" w:cs="Georgia"/>
          <w:sz w:val="19"/>
          <w:szCs w:val="19"/>
        </w:rPr>
      </w:pPr>
      <w:r>
        <w:rPr>
          <w:rFonts w:eastAsia="Georgia" w:cs="Georgia"/>
          <w:sz w:val="19"/>
          <w:szCs w:val="19"/>
        </w:rPr>
        <w:t>Sídlo:</w:t>
      </w:r>
      <w:r w:rsidRPr="001B7115">
        <w:rPr>
          <w:rFonts w:eastAsia="Georgia" w:cs="Georgia"/>
          <w:sz w:val="19"/>
          <w:szCs w:val="19"/>
        </w:rPr>
        <w:t xml:space="preserve"> </w:t>
      </w:r>
      <w:r w:rsidR="00F72153">
        <w:rPr>
          <w:rFonts w:eastAsia="Georgia" w:cs="Georgia"/>
          <w:sz w:val="19"/>
          <w:szCs w:val="19"/>
        </w:rPr>
        <w:t>Lidická 135, 387 01 Volyně</w:t>
      </w:r>
      <w:r w:rsidRPr="00631C75">
        <w:rPr>
          <w:rFonts w:eastAsia="Georgia" w:cs="Georgia"/>
          <w:sz w:val="19"/>
          <w:szCs w:val="19"/>
        </w:rPr>
        <w:br/>
        <w:t xml:space="preserve">IČ: </w:t>
      </w:r>
      <w:r w:rsidR="00F72153" w:rsidRPr="00F72153">
        <w:rPr>
          <w:rFonts w:eastAsia="Georgia" w:cs="Georgia"/>
          <w:sz w:val="19"/>
          <w:szCs w:val="19"/>
        </w:rPr>
        <w:t>60650478</w:t>
      </w:r>
    </w:p>
    <w:p w:rsidR="00A423C3" w:rsidRPr="0061670A" w:rsidRDefault="00A423C3" w:rsidP="00A423C3">
      <w:pPr>
        <w:widowControl w:val="0"/>
        <w:tabs>
          <w:tab w:val="left" w:pos="4536"/>
        </w:tabs>
        <w:spacing w:line="336" w:lineRule="auto"/>
        <w:rPr>
          <w:rFonts w:eastAsia="Georgia" w:cs="Georgia"/>
          <w:sz w:val="19"/>
          <w:szCs w:val="19"/>
        </w:rPr>
      </w:pPr>
      <w:r>
        <w:rPr>
          <w:rFonts w:eastAsia="Georgia" w:cs="Georgia"/>
          <w:sz w:val="19"/>
          <w:szCs w:val="19"/>
        </w:rPr>
        <w:t>Statutární zástupce</w:t>
      </w:r>
      <w:r w:rsidRPr="00631C75">
        <w:rPr>
          <w:rFonts w:eastAsia="Georgia" w:cs="Georgia"/>
          <w:sz w:val="19"/>
          <w:szCs w:val="19"/>
        </w:rPr>
        <w:t xml:space="preserve">: </w:t>
      </w:r>
      <w:r w:rsidR="00F72153">
        <w:rPr>
          <w:rFonts w:eastAsia="Georgia" w:cs="Georgia"/>
          <w:sz w:val="19"/>
          <w:szCs w:val="19"/>
        </w:rPr>
        <w:t>PaedDr. Eva Klasová – ředitelka školy</w:t>
      </w:r>
    </w:p>
    <w:p w:rsidR="00A423C3" w:rsidRPr="005745E0" w:rsidRDefault="00A423C3" w:rsidP="00A423C3">
      <w:pPr>
        <w:widowControl w:val="0"/>
        <w:tabs>
          <w:tab w:val="left" w:pos="2127"/>
          <w:tab w:val="left" w:pos="4536"/>
        </w:tabs>
        <w:spacing w:line="336" w:lineRule="auto"/>
        <w:rPr>
          <w:rFonts w:eastAsia="Georgia" w:cs="Georgia"/>
          <w:color w:val="000000"/>
          <w:sz w:val="19"/>
          <w:szCs w:val="19"/>
        </w:rPr>
      </w:pPr>
      <w:r w:rsidRPr="00631C75">
        <w:rPr>
          <w:rFonts w:eastAsia="Georgia" w:cs="Georgia"/>
          <w:color w:val="000000"/>
          <w:sz w:val="19"/>
          <w:szCs w:val="19"/>
        </w:rPr>
        <w:t>Doprovázející pedagog</w:t>
      </w:r>
      <w:r w:rsidRPr="00632A7A">
        <w:rPr>
          <w:rFonts w:eastAsia="Georgia" w:cs="Georgia"/>
          <w:color w:val="000000"/>
          <w:sz w:val="19"/>
          <w:szCs w:val="19"/>
        </w:rPr>
        <w:t xml:space="preserve"> -  </w:t>
      </w:r>
      <w:r w:rsidRPr="005745E0">
        <w:rPr>
          <w:rFonts w:eastAsia="Georgia" w:cs="Georgia"/>
          <w:color w:val="000000"/>
          <w:sz w:val="19"/>
          <w:szCs w:val="19"/>
        </w:rPr>
        <w:t xml:space="preserve">jméno: </w:t>
      </w:r>
      <w:r w:rsidR="00F72153">
        <w:rPr>
          <w:rFonts w:eastAsia="Georgia" w:cs="Georgia"/>
          <w:color w:val="000000"/>
          <w:sz w:val="19"/>
          <w:szCs w:val="19"/>
        </w:rPr>
        <w:t>Mgr. Jitka Hrušková</w:t>
      </w:r>
    </w:p>
    <w:p w:rsidR="00A423C3" w:rsidRPr="005745E0" w:rsidRDefault="00A423C3" w:rsidP="00A423C3">
      <w:pPr>
        <w:widowControl w:val="0"/>
        <w:tabs>
          <w:tab w:val="left" w:pos="2127"/>
          <w:tab w:val="left" w:pos="4536"/>
        </w:tabs>
        <w:spacing w:line="336" w:lineRule="auto"/>
        <w:rPr>
          <w:rFonts w:eastAsia="Georgia" w:cs="Georgia"/>
          <w:color w:val="000000"/>
          <w:sz w:val="19"/>
          <w:szCs w:val="19"/>
        </w:rPr>
      </w:pPr>
      <w:r>
        <w:rPr>
          <w:rFonts w:eastAsia="Georgia" w:cs="Georgia"/>
          <w:color w:val="000000"/>
          <w:sz w:val="19"/>
          <w:szCs w:val="19"/>
        </w:rPr>
        <w:tab/>
        <w:t>e-mail:</w:t>
      </w:r>
      <w:r w:rsidR="00F72153">
        <w:rPr>
          <w:rFonts w:eastAsia="Georgia" w:cs="Georgia"/>
          <w:color w:val="000000"/>
          <w:sz w:val="19"/>
          <w:szCs w:val="19"/>
        </w:rPr>
        <w:t xml:space="preserve"> hruskova@ssvolyne.cz</w:t>
      </w:r>
    </w:p>
    <w:p w:rsidR="00A423C3" w:rsidRPr="001B7115" w:rsidRDefault="00A423C3" w:rsidP="00A423C3">
      <w:pPr>
        <w:widowControl w:val="0"/>
        <w:tabs>
          <w:tab w:val="left" w:pos="2127"/>
          <w:tab w:val="left" w:pos="4536"/>
        </w:tabs>
        <w:spacing w:line="336" w:lineRule="auto"/>
        <w:rPr>
          <w:rFonts w:eastAsia="Georgia" w:cs="Georgia"/>
          <w:color w:val="000000"/>
          <w:sz w:val="19"/>
          <w:szCs w:val="19"/>
        </w:rPr>
      </w:pPr>
      <w:r w:rsidRPr="005745E0">
        <w:rPr>
          <w:rFonts w:eastAsia="Georgia" w:cs="Georgia"/>
          <w:color w:val="000000"/>
          <w:sz w:val="19"/>
          <w:szCs w:val="19"/>
        </w:rPr>
        <w:tab/>
        <w:t>tel</w:t>
      </w:r>
      <w:r w:rsidRPr="00F72153">
        <w:rPr>
          <w:rFonts w:eastAsia="Georgia" w:cs="Georgia"/>
          <w:color w:val="000000"/>
          <w:sz w:val="19"/>
          <w:szCs w:val="19"/>
        </w:rPr>
        <w:t xml:space="preserve">.: </w:t>
      </w:r>
      <w:r w:rsidR="00F72153" w:rsidRPr="00F72153">
        <w:rPr>
          <w:rFonts w:eastAsia="Georgia" w:cs="Georgia"/>
          <w:bCs/>
          <w:color w:val="000000"/>
          <w:sz w:val="19"/>
          <w:szCs w:val="19"/>
        </w:rPr>
        <w:t>383 372 280</w:t>
      </w:r>
    </w:p>
    <w:p w:rsidR="00A423C3" w:rsidRPr="00404E48" w:rsidRDefault="00A423C3" w:rsidP="00A423C3">
      <w:pPr>
        <w:widowControl w:val="0"/>
        <w:spacing w:before="200" w:line="336" w:lineRule="auto"/>
        <w:rPr>
          <w:i/>
          <w:sz w:val="19"/>
          <w:szCs w:val="19"/>
        </w:rPr>
      </w:pPr>
      <w:r w:rsidRPr="00FD5E91">
        <w:rPr>
          <w:i/>
          <w:sz w:val="19"/>
          <w:szCs w:val="19"/>
        </w:rPr>
        <w:t>(dále jen „odběratel“)</w:t>
      </w:r>
    </w:p>
    <w:p w:rsidR="00A423C3" w:rsidRDefault="00A423C3" w:rsidP="00A423C3">
      <w:pPr>
        <w:widowControl w:val="0"/>
        <w:tabs>
          <w:tab w:val="left" w:pos="1560"/>
          <w:tab w:val="left" w:pos="2268"/>
        </w:tabs>
        <w:spacing w:before="60" w:line="336" w:lineRule="auto"/>
        <w:ind w:right="573"/>
        <w:rPr>
          <w:sz w:val="19"/>
          <w:szCs w:val="19"/>
        </w:rPr>
      </w:pPr>
    </w:p>
    <w:p w:rsidR="00A423C3" w:rsidRDefault="00A423C3" w:rsidP="00A423C3">
      <w:pPr>
        <w:widowControl w:val="0"/>
        <w:numPr>
          <w:ilvl w:val="0"/>
          <w:numId w:val="3"/>
        </w:numPr>
        <w:spacing w:before="200" w:line="336" w:lineRule="auto"/>
        <w:ind w:left="357" w:right="573" w:hanging="357"/>
        <w:rPr>
          <w:b/>
          <w:sz w:val="19"/>
          <w:szCs w:val="19"/>
        </w:rPr>
      </w:pPr>
      <w:r>
        <w:rPr>
          <w:rFonts w:eastAsia="Georgia" w:cs="Georgia"/>
          <w:b/>
          <w:sz w:val="19"/>
          <w:szCs w:val="19"/>
        </w:rPr>
        <w:t>Předmět smlouvy</w:t>
      </w:r>
    </w:p>
    <w:p w:rsidR="00A423C3" w:rsidRDefault="00A423C3" w:rsidP="00A423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60" w:line="336" w:lineRule="auto"/>
        <w:ind w:hanging="360"/>
        <w:rPr>
          <w:rFonts w:eastAsia="Georgia" w:cs="Georgia"/>
          <w:color w:val="000000"/>
          <w:sz w:val="19"/>
          <w:szCs w:val="19"/>
        </w:rPr>
      </w:pPr>
      <w:r>
        <w:rPr>
          <w:rFonts w:eastAsia="Georgia" w:cs="Georgia"/>
          <w:color w:val="000000"/>
          <w:sz w:val="19"/>
          <w:szCs w:val="19"/>
        </w:rPr>
        <w:t>Poskytnutí služeb, zajištění stravován</w:t>
      </w:r>
      <w:r w:rsidR="00B04896">
        <w:rPr>
          <w:rFonts w:eastAsia="Georgia" w:cs="Georgia"/>
          <w:color w:val="000000"/>
          <w:sz w:val="19"/>
          <w:szCs w:val="19"/>
        </w:rPr>
        <w:t>í a ubytování pro účastníky adaptačního kurzu</w:t>
      </w:r>
      <w:r>
        <w:rPr>
          <w:rFonts w:eastAsia="Georgia" w:cs="Georgia"/>
          <w:color w:val="000000"/>
          <w:sz w:val="19"/>
          <w:szCs w:val="19"/>
        </w:rPr>
        <w:t xml:space="preserve"> pořádaný </w:t>
      </w:r>
      <w:r w:rsidR="00B04896">
        <w:rPr>
          <w:rFonts w:eastAsia="Georgia" w:cs="Georgia"/>
          <w:b/>
          <w:color w:val="000000"/>
          <w:sz w:val="19"/>
          <w:szCs w:val="19"/>
        </w:rPr>
        <w:t>SŠ a JŠ Volyně</w:t>
      </w:r>
      <w:r>
        <w:rPr>
          <w:rFonts w:eastAsia="Georgia" w:cs="Georgia"/>
          <w:color w:val="000000"/>
          <w:sz w:val="19"/>
          <w:szCs w:val="19"/>
        </w:rPr>
        <w:t xml:space="preserve"> </w:t>
      </w:r>
      <w:r>
        <w:rPr>
          <w:rFonts w:eastAsia="Georgia" w:cs="Georgia"/>
          <w:b/>
          <w:color w:val="000000"/>
          <w:sz w:val="19"/>
          <w:szCs w:val="19"/>
        </w:rPr>
        <w:t>v </w:t>
      </w:r>
      <w:r w:rsidRPr="00B04896">
        <w:rPr>
          <w:rFonts w:eastAsia="Georgia" w:cs="Georgia"/>
          <w:b/>
          <w:color w:val="000000"/>
          <w:sz w:val="19"/>
          <w:szCs w:val="19"/>
        </w:rPr>
        <w:t xml:space="preserve">termínu </w:t>
      </w:r>
      <w:r w:rsidR="00B04896" w:rsidRPr="00B04896">
        <w:rPr>
          <w:b/>
          <w:sz w:val="19"/>
          <w:szCs w:val="19"/>
        </w:rPr>
        <w:t>1</w:t>
      </w:r>
      <w:r w:rsidR="0017415F">
        <w:rPr>
          <w:b/>
          <w:sz w:val="19"/>
          <w:szCs w:val="19"/>
        </w:rPr>
        <w:t>8. 9. – 22</w:t>
      </w:r>
      <w:r w:rsidR="00B04896" w:rsidRPr="00B04896">
        <w:rPr>
          <w:b/>
          <w:sz w:val="19"/>
          <w:szCs w:val="19"/>
        </w:rPr>
        <w:t>. 9</w:t>
      </w:r>
      <w:r w:rsidR="000D79E2">
        <w:rPr>
          <w:b/>
          <w:sz w:val="19"/>
          <w:szCs w:val="19"/>
        </w:rPr>
        <w:t>. 202</w:t>
      </w:r>
      <w:r w:rsidR="00783A95">
        <w:rPr>
          <w:b/>
          <w:sz w:val="19"/>
          <w:szCs w:val="19"/>
        </w:rPr>
        <w:t>3</w:t>
      </w:r>
      <w:r>
        <w:rPr>
          <w:rFonts w:eastAsia="Georgia" w:cs="Georgia"/>
          <w:b/>
          <w:color w:val="000000"/>
          <w:sz w:val="19"/>
          <w:szCs w:val="19"/>
        </w:rPr>
        <w:t>.</w:t>
      </w:r>
    </w:p>
    <w:p w:rsidR="00A423C3" w:rsidRDefault="00A423C3" w:rsidP="00A423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60" w:line="336" w:lineRule="auto"/>
        <w:ind w:hanging="360"/>
        <w:rPr>
          <w:rFonts w:eastAsia="Georgia" w:cs="Georgia"/>
          <w:color w:val="000000"/>
          <w:sz w:val="19"/>
          <w:szCs w:val="19"/>
        </w:rPr>
      </w:pPr>
      <w:r>
        <w:rPr>
          <w:rFonts w:eastAsia="Georgia" w:cs="Georgia"/>
          <w:color w:val="000000"/>
          <w:sz w:val="19"/>
          <w:szCs w:val="19"/>
        </w:rPr>
        <w:t xml:space="preserve">Odběratel závazně prohlašuje, že v termínu uvedeném ve čl. </w:t>
      </w:r>
      <w:proofErr w:type="gramStart"/>
      <w:r>
        <w:rPr>
          <w:rFonts w:eastAsia="Georgia" w:cs="Georgia"/>
          <w:color w:val="000000"/>
          <w:sz w:val="19"/>
          <w:szCs w:val="19"/>
        </w:rPr>
        <w:t>1.1. bude</w:t>
      </w:r>
      <w:proofErr w:type="gramEnd"/>
      <w:r>
        <w:rPr>
          <w:rFonts w:eastAsia="Georgia" w:cs="Georgia"/>
          <w:color w:val="000000"/>
          <w:sz w:val="19"/>
          <w:szCs w:val="19"/>
        </w:rPr>
        <w:t xml:space="preserve"> v </w:t>
      </w:r>
      <w:proofErr w:type="spellStart"/>
      <w:r>
        <w:rPr>
          <w:rFonts w:eastAsia="Georgia" w:cs="Georgia"/>
          <w:color w:val="000000"/>
          <w:sz w:val="19"/>
          <w:szCs w:val="19"/>
        </w:rPr>
        <w:t>PROUDu</w:t>
      </w:r>
      <w:proofErr w:type="spellEnd"/>
      <w:r>
        <w:rPr>
          <w:rFonts w:eastAsia="Georgia" w:cs="Georgia"/>
          <w:color w:val="000000"/>
          <w:sz w:val="19"/>
          <w:szCs w:val="19"/>
        </w:rPr>
        <w:t xml:space="preserve"> ubytováno </w:t>
      </w:r>
      <w:r w:rsidR="009E2872">
        <w:rPr>
          <w:rFonts w:eastAsia="Georgia" w:cs="Georgia"/>
          <w:b/>
          <w:color w:val="000000"/>
          <w:sz w:val="19"/>
          <w:szCs w:val="19"/>
        </w:rPr>
        <w:t>1</w:t>
      </w:r>
      <w:r w:rsidR="00025B37">
        <w:rPr>
          <w:rFonts w:eastAsia="Georgia" w:cs="Georgia"/>
          <w:b/>
          <w:color w:val="000000"/>
          <w:sz w:val="19"/>
          <w:szCs w:val="19"/>
        </w:rPr>
        <w:t>00</w:t>
      </w:r>
      <w:r>
        <w:rPr>
          <w:rFonts w:eastAsia="Georgia" w:cs="Georgia"/>
          <w:b/>
          <w:color w:val="000000"/>
          <w:sz w:val="19"/>
          <w:szCs w:val="19"/>
        </w:rPr>
        <w:t xml:space="preserve"> osob</w:t>
      </w:r>
      <w:r w:rsidR="00025B37">
        <w:rPr>
          <w:rFonts w:eastAsia="Georgia" w:cs="Georgia"/>
          <w:b/>
          <w:color w:val="000000"/>
          <w:sz w:val="19"/>
          <w:szCs w:val="19"/>
        </w:rPr>
        <w:t xml:space="preserve"> (90 žáků a 1</w:t>
      </w:r>
      <w:r w:rsidR="009E2872">
        <w:rPr>
          <w:rFonts w:eastAsia="Georgia" w:cs="Georgia"/>
          <w:b/>
          <w:color w:val="000000"/>
          <w:sz w:val="19"/>
          <w:szCs w:val="19"/>
        </w:rPr>
        <w:t>0</w:t>
      </w:r>
      <w:r w:rsidR="00D539D4">
        <w:rPr>
          <w:rFonts w:eastAsia="Georgia" w:cs="Georgia"/>
          <w:b/>
          <w:color w:val="000000"/>
          <w:sz w:val="19"/>
          <w:szCs w:val="19"/>
        </w:rPr>
        <w:t xml:space="preserve"> doprovázejících osob, tj.</w:t>
      </w:r>
      <w:r w:rsidR="000D79E2">
        <w:rPr>
          <w:rFonts w:eastAsia="Georgia" w:cs="Georgia"/>
          <w:b/>
          <w:color w:val="000000"/>
          <w:sz w:val="19"/>
          <w:szCs w:val="19"/>
        </w:rPr>
        <w:t xml:space="preserve"> pedagogů</w:t>
      </w:r>
      <w:r w:rsidR="009E2872">
        <w:rPr>
          <w:rFonts w:eastAsia="Georgia" w:cs="Georgia"/>
          <w:b/>
          <w:color w:val="000000"/>
          <w:sz w:val="19"/>
          <w:szCs w:val="19"/>
        </w:rPr>
        <w:t xml:space="preserve"> a starších žáků</w:t>
      </w:r>
      <w:r w:rsidR="000D79E2">
        <w:rPr>
          <w:rFonts w:eastAsia="Georgia" w:cs="Georgia"/>
          <w:b/>
          <w:color w:val="000000"/>
          <w:sz w:val="19"/>
          <w:szCs w:val="19"/>
        </w:rPr>
        <w:t>)</w:t>
      </w:r>
      <w:r>
        <w:rPr>
          <w:rFonts w:eastAsia="Georgia" w:cs="Georgia"/>
          <w:color w:val="000000"/>
          <w:sz w:val="19"/>
          <w:szCs w:val="19"/>
        </w:rPr>
        <w:t xml:space="preserve">. Změna počtu </w:t>
      </w:r>
      <w:bookmarkStart w:id="0" w:name="_GoBack"/>
      <w:bookmarkEnd w:id="0"/>
      <w:r>
        <w:rPr>
          <w:rFonts w:eastAsia="Georgia" w:cs="Georgia"/>
          <w:color w:val="000000"/>
          <w:sz w:val="19"/>
          <w:szCs w:val="19"/>
        </w:rPr>
        <w:t>osob je možná pouze po předchozí písemné dohodě s dodavatelem, a to nejméně 3 dn</w:t>
      </w:r>
      <w:r>
        <w:rPr>
          <w:sz w:val="19"/>
          <w:szCs w:val="19"/>
        </w:rPr>
        <w:t>y</w:t>
      </w:r>
      <w:r>
        <w:rPr>
          <w:rFonts w:eastAsia="Georgia" w:cs="Georgia"/>
          <w:color w:val="000000"/>
          <w:sz w:val="19"/>
          <w:szCs w:val="19"/>
        </w:rPr>
        <w:t xml:space="preserve"> před začátkem akce uvedeném ve čl. 1.1, v opačném případě je odběratel povinen uhradit dodavateli storno poplatek dle čl. 2.2.</w:t>
      </w:r>
    </w:p>
    <w:p w:rsidR="00A423C3" w:rsidRDefault="00A423C3" w:rsidP="00A423C3">
      <w:pPr>
        <w:widowControl w:val="0"/>
        <w:numPr>
          <w:ilvl w:val="1"/>
          <w:numId w:val="3"/>
        </w:numPr>
        <w:spacing w:before="200" w:line="336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>Ubytování</w:t>
      </w:r>
      <w:r>
        <w:rPr>
          <w:sz w:val="19"/>
          <w:szCs w:val="19"/>
        </w:rPr>
        <w:t xml:space="preserve"> a</w:t>
      </w:r>
      <w:r>
        <w:rPr>
          <w:rFonts w:eastAsia="Georgia" w:cs="Georgia"/>
          <w:sz w:val="19"/>
          <w:szCs w:val="19"/>
        </w:rPr>
        <w:t xml:space="preserve"> stravování</w:t>
      </w:r>
      <w:r>
        <w:rPr>
          <w:sz w:val="19"/>
          <w:szCs w:val="19"/>
        </w:rPr>
        <w:t xml:space="preserve"> </w:t>
      </w:r>
      <w:r>
        <w:rPr>
          <w:rFonts w:eastAsia="Georgia" w:cs="Georgia"/>
          <w:sz w:val="19"/>
          <w:szCs w:val="19"/>
        </w:rPr>
        <w:t xml:space="preserve">probíhá v objektu PROUD - </w:t>
      </w:r>
      <w:proofErr w:type="spellStart"/>
      <w:r>
        <w:rPr>
          <w:rFonts w:eastAsia="Georgia" w:cs="Georgia"/>
          <w:sz w:val="19"/>
          <w:szCs w:val="19"/>
        </w:rPr>
        <w:t>Envicentrum</w:t>
      </w:r>
      <w:proofErr w:type="spellEnd"/>
      <w:r>
        <w:rPr>
          <w:rFonts w:eastAsia="Georgia" w:cs="Georgia"/>
          <w:sz w:val="19"/>
          <w:szCs w:val="19"/>
        </w:rPr>
        <w:t xml:space="preserve"> Podbranský mlýn (dále jen PROUD), Nábřežní 283, 341 01 Horažďovice</w:t>
      </w:r>
      <w:r>
        <w:rPr>
          <w:sz w:val="19"/>
          <w:szCs w:val="19"/>
        </w:rPr>
        <w:t>.</w:t>
      </w:r>
    </w:p>
    <w:p w:rsidR="00A423C3" w:rsidRDefault="00A423C3">
      <w:pPr>
        <w:spacing w:line="240" w:lineRule="auto"/>
        <w:rPr>
          <w:rFonts w:eastAsia="Georgia" w:cs="Georgia"/>
          <w:b/>
          <w:sz w:val="19"/>
          <w:szCs w:val="19"/>
        </w:rPr>
      </w:pPr>
      <w:r>
        <w:rPr>
          <w:rFonts w:eastAsia="Georgia" w:cs="Georgia"/>
          <w:b/>
          <w:sz w:val="19"/>
          <w:szCs w:val="19"/>
        </w:rPr>
        <w:br w:type="page"/>
      </w:r>
    </w:p>
    <w:p w:rsidR="00A423C3" w:rsidRDefault="00A423C3" w:rsidP="00FA32AD">
      <w:pPr>
        <w:widowControl w:val="0"/>
        <w:numPr>
          <w:ilvl w:val="0"/>
          <w:numId w:val="3"/>
        </w:numPr>
        <w:spacing w:before="180" w:after="120" w:line="288" w:lineRule="auto"/>
        <w:ind w:left="357" w:right="573" w:hanging="357"/>
        <w:rPr>
          <w:b/>
          <w:sz w:val="19"/>
          <w:szCs w:val="19"/>
        </w:rPr>
      </w:pPr>
      <w:r>
        <w:rPr>
          <w:rFonts w:eastAsia="Georgia" w:cs="Georgia"/>
          <w:b/>
          <w:sz w:val="19"/>
          <w:szCs w:val="19"/>
        </w:rPr>
        <w:lastRenderedPageBreak/>
        <w:t>Rezervace a storno podmínky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>Závazná rezervace ter</w:t>
      </w:r>
      <w:r>
        <w:rPr>
          <w:sz w:val="19"/>
          <w:szCs w:val="19"/>
        </w:rPr>
        <w:t xml:space="preserve">mínu a </w:t>
      </w:r>
      <w:r>
        <w:rPr>
          <w:rFonts w:eastAsia="Georgia" w:cs="Georgia"/>
          <w:sz w:val="19"/>
          <w:szCs w:val="19"/>
        </w:rPr>
        <w:t xml:space="preserve">služeb proběhne okamžikem podpisu smlouvy oběma smluvními stranami. Odběratel je povinen zaslat </w:t>
      </w:r>
      <w:r>
        <w:rPr>
          <w:sz w:val="19"/>
          <w:szCs w:val="19"/>
        </w:rPr>
        <w:t>1 vyhotovení smlouvy podepsané</w:t>
      </w:r>
      <w:r>
        <w:rPr>
          <w:rFonts w:eastAsia="Georgia" w:cs="Georgia"/>
          <w:sz w:val="19"/>
          <w:szCs w:val="19"/>
        </w:rPr>
        <w:t xml:space="preserve"> oběma smluvními</w:t>
      </w:r>
      <w:r>
        <w:rPr>
          <w:sz w:val="19"/>
          <w:szCs w:val="19"/>
        </w:rPr>
        <w:t xml:space="preserve"> stranami zpět dodavateli. 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>Odběratel může zrušit rezervaci nebo snížit počet účastníků. V tom případě se zavazuje uhradit dodavateli za neodebrané služby tzv. storno poplatek v následující výši:</w:t>
      </w:r>
    </w:p>
    <w:p w:rsidR="00A423C3" w:rsidRDefault="00A423C3" w:rsidP="00FA32AD">
      <w:pPr>
        <w:widowControl w:val="0"/>
        <w:spacing w:before="180" w:after="60" w:line="288" w:lineRule="auto"/>
        <w:ind w:left="357" w:right="570"/>
        <w:rPr>
          <w:rFonts w:eastAsia="Georgia" w:cs="Georgia"/>
          <w:sz w:val="19"/>
          <w:szCs w:val="19"/>
        </w:rPr>
      </w:pPr>
      <w:r>
        <w:rPr>
          <w:sz w:val="19"/>
          <w:szCs w:val="19"/>
        </w:rPr>
        <w:t xml:space="preserve">20 </w:t>
      </w:r>
      <w:r>
        <w:rPr>
          <w:rFonts w:eastAsia="Georgia" w:cs="Georgia"/>
          <w:sz w:val="19"/>
          <w:szCs w:val="19"/>
        </w:rPr>
        <w:t xml:space="preserve">% z ceny dle. </w:t>
      </w:r>
      <w:proofErr w:type="gramStart"/>
      <w:r>
        <w:rPr>
          <w:rFonts w:eastAsia="Georgia" w:cs="Georgia"/>
          <w:sz w:val="19"/>
          <w:szCs w:val="19"/>
        </w:rPr>
        <w:t>čl.</w:t>
      </w:r>
      <w:proofErr w:type="gramEnd"/>
      <w:r>
        <w:rPr>
          <w:rFonts w:eastAsia="Georgia" w:cs="Georgia"/>
          <w:sz w:val="19"/>
          <w:szCs w:val="19"/>
        </w:rPr>
        <w:t xml:space="preserve"> 3 při </w:t>
      </w:r>
      <w:r>
        <w:rPr>
          <w:sz w:val="19"/>
          <w:szCs w:val="19"/>
        </w:rPr>
        <w:t xml:space="preserve">zrušení rezervace 90 </w:t>
      </w:r>
      <w:r>
        <w:rPr>
          <w:rFonts w:eastAsia="Georgia" w:cs="Georgia"/>
          <w:color w:val="000000"/>
          <w:sz w:val="19"/>
          <w:szCs w:val="19"/>
        </w:rPr>
        <w:t xml:space="preserve">- </w:t>
      </w:r>
      <w:r>
        <w:rPr>
          <w:sz w:val="19"/>
          <w:szCs w:val="19"/>
        </w:rPr>
        <w:t>45</w:t>
      </w:r>
      <w:r>
        <w:rPr>
          <w:rFonts w:eastAsia="Georgia" w:cs="Georgia"/>
          <w:color w:val="000000"/>
          <w:sz w:val="19"/>
          <w:szCs w:val="19"/>
        </w:rPr>
        <w:t xml:space="preserve"> </w:t>
      </w:r>
      <w:r>
        <w:rPr>
          <w:sz w:val="19"/>
          <w:szCs w:val="19"/>
        </w:rPr>
        <w:t>d</w:t>
      </w:r>
      <w:r>
        <w:rPr>
          <w:rFonts w:eastAsia="Georgia" w:cs="Georgia"/>
          <w:color w:val="000000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rFonts w:eastAsia="Georgia" w:cs="Georgia"/>
          <w:sz w:val="19"/>
          <w:szCs w:val="19"/>
        </w:rPr>
        <w:t xml:space="preserve"> před začátkem akce dle čl. 1.1;</w:t>
      </w:r>
    </w:p>
    <w:p w:rsidR="00A423C3" w:rsidRDefault="00A423C3" w:rsidP="00FA32AD">
      <w:pPr>
        <w:widowControl w:val="0"/>
        <w:spacing w:before="180" w:after="60" w:line="288" w:lineRule="auto"/>
        <w:ind w:left="357" w:right="570"/>
        <w:rPr>
          <w:sz w:val="19"/>
          <w:szCs w:val="19"/>
        </w:rPr>
      </w:pPr>
      <w:r>
        <w:rPr>
          <w:sz w:val="19"/>
          <w:szCs w:val="19"/>
        </w:rPr>
        <w:t xml:space="preserve">50 % z ceny dle. </w:t>
      </w:r>
      <w:proofErr w:type="gramStart"/>
      <w:r>
        <w:rPr>
          <w:sz w:val="19"/>
          <w:szCs w:val="19"/>
        </w:rPr>
        <w:t>čl.</w:t>
      </w:r>
      <w:proofErr w:type="gramEnd"/>
      <w:r>
        <w:rPr>
          <w:sz w:val="19"/>
          <w:szCs w:val="19"/>
        </w:rPr>
        <w:t xml:space="preserve"> 3 při zrušení rezervace 44 - 14 dní před začátkem akce dle čl. 1.1;</w:t>
      </w:r>
    </w:p>
    <w:p w:rsidR="00A423C3" w:rsidRDefault="00A423C3" w:rsidP="00FA32AD">
      <w:pPr>
        <w:widowControl w:val="0"/>
        <w:spacing w:before="180" w:after="60" w:line="288" w:lineRule="auto"/>
        <w:ind w:left="357" w:right="570"/>
        <w:rPr>
          <w:rFonts w:eastAsia="Georgia" w:cs="Georgia"/>
          <w:sz w:val="19"/>
          <w:szCs w:val="19"/>
        </w:rPr>
      </w:pPr>
      <w:r>
        <w:rPr>
          <w:rFonts w:eastAsia="Georgia" w:cs="Georgia"/>
          <w:color w:val="222222"/>
          <w:sz w:val="19"/>
          <w:szCs w:val="19"/>
          <w:highlight w:val="white"/>
        </w:rPr>
        <w:t>70% z ceny dle čl. 3 při zrušení rezervace méně než 14 dní před začátkem akce dle čl. 1.1;</w:t>
      </w:r>
    </w:p>
    <w:p w:rsidR="00A423C3" w:rsidRDefault="00A423C3" w:rsidP="00FA32AD">
      <w:pPr>
        <w:widowControl w:val="0"/>
        <w:spacing w:before="180" w:after="60" w:line="288" w:lineRule="auto"/>
        <w:ind w:left="357" w:right="570"/>
        <w:rPr>
          <w:rFonts w:eastAsia="Georgia" w:cs="Georgia"/>
          <w:sz w:val="19"/>
          <w:szCs w:val="19"/>
        </w:rPr>
      </w:pPr>
      <w:r>
        <w:rPr>
          <w:rFonts w:eastAsia="Georgia" w:cs="Georgia"/>
          <w:color w:val="222222"/>
          <w:sz w:val="19"/>
          <w:szCs w:val="19"/>
          <w:highlight w:val="white"/>
        </w:rPr>
        <w:t>30% z ceny dle čl. 3 při snížení počtu účastníků méně než 3 dny před začátkem akce dle čl. 1.1.</w:t>
      </w:r>
    </w:p>
    <w:p w:rsidR="00A423C3" w:rsidRDefault="00A423C3" w:rsidP="00FA32AD">
      <w:pPr>
        <w:widowControl w:val="0"/>
        <w:spacing w:before="180" w:after="60" w:line="288" w:lineRule="auto"/>
        <w:ind w:right="570"/>
        <w:rPr>
          <w:sz w:val="19"/>
          <w:szCs w:val="19"/>
        </w:rPr>
      </w:pPr>
      <w:proofErr w:type="gramStart"/>
      <w:r>
        <w:rPr>
          <w:rFonts w:eastAsia="Georgia" w:cs="Georgia"/>
          <w:sz w:val="19"/>
          <w:szCs w:val="19"/>
        </w:rPr>
        <w:t>2.3</w:t>
      </w:r>
      <w:r>
        <w:rPr>
          <w:sz w:val="19"/>
          <w:szCs w:val="19"/>
        </w:rPr>
        <w:t xml:space="preserve"> </w:t>
      </w:r>
      <w:r>
        <w:rPr>
          <w:rFonts w:eastAsia="Georgia" w:cs="Georgia"/>
          <w:sz w:val="19"/>
          <w:szCs w:val="19"/>
        </w:rPr>
        <w:t xml:space="preserve"> Odběratel</w:t>
      </w:r>
      <w:proofErr w:type="gramEnd"/>
      <w:r>
        <w:rPr>
          <w:rFonts w:eastAsia="Georgia" w:cs="Georgia"/>
          <w:sz w:val="19"/>
          <w:szCs w:val="19"/>
        </w:rPr>
        <w:t xml:space="preserve"> je povinen oznámit změnu počtu účastníků nebo odstoupení od smlouvy </w:t>
      </w:r>
      <w:r>
        <w:rPr>
          <w:rFonts w:eastAsia="Georgia" w:cs="Georgia"/>
          <w:color w:val="000000"/>
          <w:sz w:val="19"/>
          <w:szCs w:val="19"/>
        </w:rPr>
        <w:t>písemně (e-mailem)</w:t>
      </w:r>
      <w:r>
        <w:rPr>
          <w:rFonts w:eastAsia="Georgia" w:cs="Georgia"/>
          <w:sz w:val="19"/>
          <w:szCs w:val="19"/>
        </w:rPr>
        <w:t>,      datum doručení tohoto oznámení dodavateli je rozhodným datem pro stanovení výše storno poplatku.</w:t>
      </w:r>
    </w:p>
    <w:p w:rsidR="00A423C3" w:rsidRDefault="00A423C3" w:rsidP="00FA32AD">
      <w:pPr>
        <w:widowControl w:val="0"/>
        <w:numPr>
          <w:ilvl w:val="0"/>
          <w:numId w:val="3"/>
        </w:numPr>
        <w:spacing w:before="180" w:after="120" w:line="288" w:lineRule="auto"/>
        <w:ind w:left="357" w:right="573" w:hanging="357"/>
        <w:rPr>
          <w:b/>
          <w:sz w:val="19"/>
          <w:szCs w:val="19"/>
        </w:rPr>
      </w:pPr>
      <w:r>
        <w:rPr>
          <w:rFonts w:eastAsia="Georgia" w:cs="Georgia"/>
          <w:b/>
          <w:sz w:val="19"/>
          <w:szCs w:val="19"/>
        </w:rPr>
        <w:t>Cena, platební podmínky, způsob úhrady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>Odběratel se zavazuje za služby poskytnuté dle této smlouvy zaplatit dodavateli smluvní cenu, která vychází z ceníku platného v den objednávky:</w:t>
      </w:r>
    </w:p>
    <w:p w:rsidR="00A423C3" w:rsidRDefault="00A423C3" w:rsidP="00FA32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before="180" w:line="288" w:lineRule="auto"/>
        <w:ind w:left="360" w:right="573" w:hanging="425"/>
        <w:rPr>
          <w:rFonts w:eastAsia="Georgia" w:cs="Georgia"/>
          <w:b/>
          <w:color w:val="000000"/>
          <w:sz w:val="19"/>
          <w:szCs w:val="19"/>
        </w:rPr>
      </w:pPr>
      <w:r>
        <w:rPr>
          <w:rFonts w:eastAsia="Georgia" w:cs="Georgia"/>
          <w:color w:val="000000"/>
          <w:sz w:val="19"/>
          <w:szCs w:val="19"/>
        </w:rPr>
        <w:tab/>
      </w:r>
      <w:r>
        <w:rPr>
          <w:rFonts w:eastAsia="Georgia" w:cs="Georgia"/>
          <w:b/>
          <w:color w:val="000000"/>
          <w:sz w:val="19"/>
          <w:szCs w:val="19"/>
        </w:rPr>
        <w:t>ubytování (</w:t>
      </w:r>
      <w:r w:rsidR="009E2872">
        <w:rPr>
          <w:b/>
          <w:sz w:val="19"/>
          <w:szCs w:val="19"/>
        </w:rPr>
        <w:t>spaní ve vlastním spacáku</w:t>
      </w:r>
      <w:r>
        <w:rPr>
          <w:rFonts w:eastAsia="Georgia" w:cs="Georgia"/>
          <w:b/>
          <w:color w:val="000000"/>
          <w:sz w:val="19"/>
          <w:szCs w:val="19"/>
        </w:rPr>
        <w:t>)</w:t>
      </w:r>
      <w:r w:rsidR="009E2872">
        <w:rPr>
          <w:rFonts w:eastAsia="Georgia" w:cs="Georgia"/>
          <w:b/>
          <w:color w:val="000000"/>
          <w:sz w:val="19"/>
          <w:szCs w:val="19"/>
        </w:rPr>
        <w:t xml:space="preserve"> </w:t>
      </w:r>
      <w:r>
        <w:rPr>
          <w:rFonts w:eastAsia="Georgia" w:cs="Georgia"/>
          <w:b/>
          <w:color w:val="000000"/>
          <w:sz w:val="19"/>
          <w:szCs w:val="19"/>
        </w:rPr>
        <w:tab/>
        <w:t xml:space="preserve">                     </w:t>
      </w:r>
      <w:r w:rsidR="009E2872">
        <w:rPr>
          <w:b/>
          <w:sz w:val="19"/>
          <w:szCs w:val="19"/>
        </w:rPr>
        <w:t>192</w:t>
      </w:r>
      <w:r>
        <w:rPr>
          <w:rFonts w:eastAsia="Georgia" w:cs="Georgia"/>
          <w:b/>
          <w:color w:val="000000"/>
          <w:sz w:val="19"/>
          <w:szCs w:val="19"/>
        </w:rPr>
        <w:t xml:space="preserve"> Kč/os.</w:t>
      </w:r>
      <w:r w:rsidR="009E2872">
        <w:rPr>
          <w:rFonts w:eastAsia="Georgia" w:cs="Georgia"/>
          <w:b/>
          <w:color w:val="000000"/>
          <w:sz w:val="19"/>
          <w:szCs w:val="19"/>
        </w:rPr>
        <w:t>/noc</w:t>
      </w:r>
    </w:p>
    <w:p w:rsidR="00A423C3" w:rsidRDefault="00A423C3" w:rsidP="00FA32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before="180" w:after="60" w:line="288" w:lineRule="auto"/>
        <w:ind w:left="360" w:right="573" w:hanging="425"/>
        <w:rPr>
          <w:rFonts w:eastAsia="Georgia" w:cs="Georgia"/>
          <w:b/>
          <w:color w:val="000000"/>
          <w:sz w:val="19"/>
          <w:szCs w:val="19"/>
        </w:rPr>
      </w:pPr>
      <w:r>
        <w:rPr>
          <w:rFonts w:eastAsia="Georgia" w:cs="Georgia"/>
          <w:b/>
          <w:color w:val="000000"/>
          <w:sz w:val="19"/>
          <w:szCs w:val="19"/>
        </w:rPr>
        <w:tab/>
        <w:t>strava (</w:t>
      </w:r>
      <w:r>
        <w:rPr>
          <w:b/>
          <w:sz w:val="19"/>
          <w:szCs w:val="19"/>
        </w:rPr>
        <w:t>1</w:t>
      </w:r>
      <w:r w:rsidR="00B04896">
        <w:rPr>
          <w:rFonts w:eastAsia="Georgia" w:cs="Georgia"/>
          <w:b/>
          <w:color w:val="000000"/>
          <w:sz w:val="19"/>
          <w:szCs w:val="19"/>
        </w:rPr>
        <w:t xml:space="preserve"> x plná penze</w:t>
      </w:r>
      <w:r w:rsidR="009E2872">
        <w:rPr>
          <w:rFonts w:eastAsia="Georgia" w:cs="Georgia"/>
          <w:b/>
          <w:color w:val="000000"/>
          <w:sz w:val="19"/>
          <w:szCs w:val="19"/>
        </w:rPr>
        <w:t xml:space="preserve"> 299 Kč + 1 odpolední svačina 26 </w:t>
      </w:r>
      <w:proofErr w:type="gramStart"/>
      <w:r w:rsidR="009E2872">
        <w:rPr>
          <w:rFonts w:eastAsia="Georgia" w:cs="Georgia"/>
          <w:b/>
          <w:color w:val="000000"/>
          <w:sz w:val="19"/>
          <w:szCs w:val="19"/>
        </w:rPr>
        <w:t>Kč</w:t>
      </w:r>
      <w:r>
        <w:rPr>
          <w:rFonts w:eastAsia="Georgia" w:cs="Georgia"/>
          <w:b/>
          <w:color w:val="000000"/>
          <w:sz w:val="19"/>
          <w:szCs w:val="19"/>
        </w:rPr>
        <w:t>)</w:t>
      </w:r>
      <w:r>
        <w:rPr>
          <w:b/>
          <w:sz w:val="19"/>
          <w:szCs w:val="19"/>
        </w:rPr>
        <w:t xml:space="preserve">  </w:t>
      </w:r>
      <w:r w:rsidR="009E2872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                     </w:t>
      </w:r>
      <w:r w:rsidR="000D79E2">
        <w:rPr>
          <w:b/>
          <w:sz w:val="19"/>
          <w:szCs w:val="19"/>
        </w:rPr>
        <w:t xml:space="preserve">              </w:t>
      </w:r>
      <w:r w:rsidR="009E2872">
        <w:rPr>
          <w:b/>
          <w:sz w:val="19"/>
          <w:szCs w:val="19"/>
        </w:rPr>
        <w:t>325</w:t>
      </w:r>
      <w:proofErr w:type="gramEnd"/>
      <w:r>
        <w:rPr>
          <w:rFonts w:eastAsia="Georgia" w:cs="Georgia"/>
          <w:b/>
          <w:color w:val="000000"/>
          <w:sz w:val="19"/>
          <w:szCs w:val="19"/>
        </w:rPr>
        <w:t xml:space="preserve"> Kč/os.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>Uvedená cena je konečná a platná vždy pro 1 osobu, celková částka k úhradě odběratelem bude vypočítána</w:t>
      </w:r>
      <w:r>
        <w:rPr>
          <w:sz w:val="19"/>
          <w:szCs w:val="19"/>
        </w:rPr>
        <w:t xml:space="preserve"> v souladu se storno podmínkami </w:t>
      </w:r>
      <w:r>
        <w:rPr>
          <w:rFonts w:eastAsia="Georgia" w:cs="Georgia"/>
          <w:sz w:val="19"/>
          <w:szCs w:val="19"/>
        </w:rPr>
        <w:t xml:space="preserve"> na základě </w:t>
      </w:r>
      <w:r>
        <w:rPr>
          <w:rFonts w:eastAsia="Georgia" w:cs="Georgia"/>
          <w:color w:val="000000"/>
          <w:sz w:val="19"/>
          <w:szCs w:val="19"/>
        </w:rPr>
        <w:t>skutečného</w:t>
      </w:r>
      <w:r>
        <w:rPr>
          <w:rFonts w:eastAsia="Georgia" w:cs="Georgia"/>
          <w:sz w:val="19"/>
          <w:szCs w:val="19"/>
        </w:rPr>
        <w:t xml:space="preserve"> počtu účastníků, který bude dodavateli oznámen nejpozději v </w:t>
      </w:r>
      <w:r>
        <w:rPr>
          <w:rFonts w:eastAsia="Georgia" w:cs="Georgia"/>
          <w:color w:val="000000"/>
          <w:sz w:val="19"/>
          <w:szCs w:val="19"/>
        </w:rPr>
        <w:t xml:space="preserve">den začátku </w:t>
      </w:r>
      <w:r>
        <w:rPr>
          <w:sz w:val="19"/>
          <w:szCs w:val="19"/>
        </w:rPr>
        <w:t>akce</w:t>
      </w:r>
      <w:r>
        <w:rPr>
          <w:rFonts w:eastAsia="Georgia" w:cs="Georgia"/>
          <w:color w:val="000000"/>
          <w:sz w:val="19"/>
          <w:szCs w:val="19"/>
        </w:rPr>
        <w:t xml:space="preserve"> dle čl. 1.1.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>Úhrada celkové částky dodavateli bude provedena</w:t>
      </w:r>
      <w:r>
        <w:rPr>
          <w:sz w:val="19"/>
          <w:szCs w:val="19"/>
        </w:rPr>
        <w:t xml:space="preserve"> na základě faktury </w:t>
      </w:r>
      <w:r>
        <w:rPr>
          <w:rFonts w:eastAsia="Georgia" w:cs="Georgia"/>
          <w:sz w:val="19"/>
          <w:szCs w:val="19"/>
        </w:rPr>
        <w:t>buď na místě v hotovosti oproti příjmovému dokladu nebo bezhotovostně</w:t>
      </w:r>
      <w:r>
        <w:rPr>
          <w:sz w:val="19"/>
          <w:szCs w:val="19"/>
        </w:rPr>
        <w:t xml:space="preserve"> </w:t>
      </w:r>
      <w:r>
        <w:rPr>
          <w:rFonts w:eastAsia="Georgia" w:cs="Georgia"/>
          <w:sz w:val="19"/>
          <w:szCs w:val="19"/>
        </w:rPr>
        <w:t xml:space="preserve">na bankovní účet dodavatele </w:t>
      </w:r>
      <w:proofErr w:type="spellStart"/>
      <w:proofErr w:type="gramStart"/>
      <w:r>
        <w:rPr>
          <w:rFonts w:eastAsia="Georgia" w:cs="Georgia"/>
          <w:sz w:val="19"/>
          <w:szCs w:val="19"/>
        </w:rPr>
        <w:t>č.ú</w:t>
      </w:r>
      <w:proofErr w:type="spellEnd"/>
      <w:r>
        <w:rPr>
          <w:rFonts w:eastAsia="Georgia" w:cs="Georgia"/>
          <w:sz w:val="19"/>
          <w:szCs w:val="19"/>
        </w:rPr>
        <w:t xml:space="preserve">. </w:t>
      </w:r>
      <w:r>
        <w:rPr>
          <w:rFonts w:eastAsia="Georgia" w:cs="Georgia"/>
          <w:b/>
          <w:sz w:val="19"/>
          <w:szCs w:val="19"/>
        </w:rPr>
        <w:t>9808190207/0100</w:t>
      </w:r>
      <w:proofErr w:type="gramEnd"/>
      <w:r>
        <w:rPr>
          <w:rFonts w:eastAsia="Georgia" w:cs="Georgia"/>
          <w:b/>
          <w:sz w:val="19"/>
          <w:szCs w:val="19"/>
        </w:rPr>
        <w:t xml:space="preserve">. </w:t>
      </w:r>
    </w:p>
    <w:p w:rsidR="00A423C3" w:rsidRDefault="00A423C3" w:rsidP="00FA32AD">
      <w:pPr>
        <w:widowControl w:val="0"/>
        <w:numPr>
          <w:ilvl w:val="0"/>
          <w:numId w:val="3"/>
        </w:numPr>
        <w:spacing w:before="180" w:after="120" w:line="288" w:lineRule="auto"/>
        <w:ind w:left="357" w:right="573" w:hanging="357"/>
        <w:rPr>
          <w:b/>
          <w:sz w:val="19"/>
          <w:szCs w:val="19"/>
        </w:rPr>
      </w:pPr>
      <w:r>
        <w:rPr>
          <w:rFonts w:eastAsia="Georgia" w:cs="Georgia"/>
          <w:b/>
          <w:sz w:val="19"/>
          <w:szCs w:val="19"/>
        </w:rPr>
        <w:t>Práva a povinnosti dodavatele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line="288" w:lineRule="auto"/>
        <w:ind w:left="357" w:right="570" w:hanging="357"/>
        <w:rPr>
          <w:rFonts w:eastAsia="Georgia" w:cs="Georgia"/>
          <w:sz w:val="19"/>
          <w:szCs w:val="19"/>
        </w:rPr>
      </w:pPr>
      <w:r>
        <w:rPr>
          <w:rFonts w:eastAsia="Georgia" w:cs="Georgia"/>
          <w:sz w:val="19"/>
          <w:szCs w:val="19"/>
        </w:rPr>
        <w:t xml:space="preserve">Dodavatel se zavazuje poskytnout odběrateli služby nezbytné pro průběh akce, tj. ubytování (postele </w:t>
      </w:r>
      <w:r>
        <w:rPr>
          <w:sz w:val="19"/>
          <w:szCs w:val="19"/>
        </w:rPr>
        <w:t>s</w:t>
      </w:r>
      <w:r>
        <w:rPr>
          <w:rFonts w:eastAsia="Georgia" w:cs="Georgia"/>
          <w:sz w:val="19"/>
          <w:szCs w:val="19"/>
        </w:rPr>
        <w:t xml:space="preserve"> lůžkovinami, vč. povlečení) a stravování účastníků (plná penze vč. pitného režimu) včetně přístupu k pomůckám a do následujících prostor: pokoje, šatna, jídelna, audiovizuální učebna, galerie, venkovní prostory.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 xml:space="preserve">Dodavatel prohlašuje, že objekt </w:t>
      </w:r>
      <w:proofErr w:type="spellStart"/>
      <w:r>
        <w:rPr>
          <w:rFonts w:eastAsia="Georgia" w:cs="Georgia"/>
          <w:sz w:val="19"/>
          <w:szCs w:val="19"/>
        </w:rPr>
        <w:t>PROUDu</w:t>
      </w:r>
      <w:proofErr w:type="spellEnd"/>
      <w:r>
        <w:rPr>
          <w:rFonts w:eastAsia="Georgia" w:cs="Georgia"/>
          <w:sz w:val="19"/>
          <w:szCs w:val="19"/>
        </w:rPr>
        <w:t xml:space="preserve"> splňuje hygienické podmínky ubytovacího a stravovacího zařízení, podmínky pro zabezpečení výuk y v souladu s vyhláškou Ministerstva zdravotnictví č. 106/2001 Sb., o hygienických požadavcích na zotavovací akce pro děti, ve znění účinném v době zahájení akce, dále splňuje nároky bezpečnosti práce a protipožární ochrany.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 xml:space="preserve">Dodavatel prohlašuje, že částka zaplacená za poskytnutí služeb bude využita výhradně k pokrytí provozních nákladů </w:t>
      </w:r>
      <w:proofErr w:type="spellStart"/>
      <w:r>
        <w:rPr>
          <w:rFonts w:eastAsia="Georgia" w:cs="Georgia"/>
          <w:sz w:val="19"/>
          <w:szCs w:val="19"/>
        </w:rPr>
        <w:t>PROUDu</w:t>
      </w:r>
      <w:proofErr w:type="spellEnd"/>
      <w:r>
        <w:rPr>
          <w:rFonts w:eastAsia="Georgia" w:cs="Georgia"/>
          <w:sz w:val="19"/>
          <w:szCs w:val="19"/>
        </w:rPr>
        <w:t xml:space="preserve"> spojených s realizací </w:t>
      </w:r>
      <w:r>
        <w:rPr>
          <w:sz w:val="19"/>
          <w:szCs w:val="19"/>
        </w:rPr>
        <w:t>akce</w:t>
      </w:r>
      <w:r>
        <w:rPr>
          <w:rFonts w:eastAsia="Georgia" w:cs="Georgia"/>
          <w:sz w:val="19"/>
          <w:szCs w:val="19"/>
        </w:rPr>
        <w:t xml:space="preserve"> dle čl. 1.1.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 xml:space="preserve">Dodavatel je oprávněn ukončit akci/vykázat účastníky mimo objekt při hrubém porušení Provozního řádu </w:t>
      </w:r>
      <w:proofErr w:type="spellStart"/>
      <w:r>
        <w:rPr>
          <w:rFonts w:eastAsia="Georgia" w:cs="Georgia"/>
          <w:sz w:val="19"/>
          <w:szCs w:val="19"/>
        </w:rPr>
        <w:t>PROUDu</w:t>
      </w:r>
      <w:proofErr w:type="spellEnd"/>
      <w:r>
        <w:rPr>
          <w:rFonts w:eastAsia="Georgia" w:cs="Georgia"/>
          <w:sz w:val="19"/>
          <w:szCs w:val="19"/>
        </w:rPr>
        <w:t>, a to bez nároku na vrácení ceny dle čl. 3.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 xml:space="preserve">Dodavatel chrání veškeré osobní údaje poskytnuté při přihlášení na zájmový kroužek, pobytový kurz, výukový program, terénní exkurzi či další akci Domu dětí a mládeže Horažďovice, na kterou je vyžadována přihláška, před zneužitím a zpracovává je v souladu s aktuální legislativou, v souladu s nařízením Evropského parlamentu </w:t>
      </w:r>
      <w:r>
        <w:rPr>
          <w:rFonts w:eastAsia="Georgia" w:cs="Georgia"/>
          <w:sz w:val="19"/>
          <w:szCs w:val="19"/>
        </w:rPr>
        <w:lastRenderedPageBreak/>
        <w:t>a Rady (EU) č. 2016/679 ze dne 27. dubna 2016 o ochraně fyzických osob v souvislosti se zpracováním osobních údajů a o volném pohybu těchto údajů (obecné nařízení o ochraně osobních údajů), zákonem č. 101/2000 Sb., o ochraně osobních údajů a zákonem, který tento zákon ve smyslu provedení výše uvedeného nařízení nahradí.</w:t>
      </w:r>
    </w:p>
    <w:p w:rsidR="00A423C3" w:rsidRDefault="00A423C3" w:rsidP="00FA32AD">
      <w:pPr>
        <w:widowControl w:val="0"/>
        <w:numPr>
          <w:ilvl w:val="0"/>
          <w:numId w:val="3"/>
        </w:numPr>
        <w:spacing w:before="180" w:after="120" w:line="288" w:lineRule="auto"/>
        <w:ind w:left="357" w:right="573" w:hanging="357"/>
        <w:rPr>
          <w:b/>
          <w:sz w:val="19"/>
          <w:szCs w:val="19"/>
        </w:rPr>
      </w:pPr>
      <w:r>
        <w:rPr>
          <w:rFonts w:eastAsia="Georgia" w:cs="Georgia"/>
          <w:b/>
          <w:sz w:val="19"/>
          <w:szCs w:val="19"/>
        </w:rPr>
        <w:t>Práva a povinnosti odběratele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>Odběratel se zavazuje poskytovat dodavateli včas úplné a pravdivé informace</w:t>
      </w:r>
      <w:r>
        <w:rPr>
          <w:sz w:val="19"/>
          <w:szCs w:val="19"/>
        </w:rPr>
        <w:t xml:space="preserve">, především údaje o zdravotním stavu (diety, alergie…) </w:t>
      </w:r>
      <w:r>
        <w:rPr>
          <w:rFonts w:eastAsia="Georgia" w:cs="Georgia"/>
          <w:sz w:val="19"/>
          <w:szCs w:val="19"/>
        </w:rPr>
        <w:t>a předkládat mu veškeré materiály potřebné k řádnému poskytování služeb dle této smlouvy, stejně jako poskytnout veškerou potřebnou součinnost.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 xml:space="preserve">Účastníci jsou povinni dodržovat Provozní řád </w:t>
      </w:r>
      <w:proofErr w:type="spellStart"/>
      <w:r>
        <w:rPr>
          <w:sz w:val="19"/>
          <w:szCs w:val="19"/>
        </w:rPr>
        <w:t>PROUDu</w:t>
      </w:r>
      <w:proofErr w:type="spellEnd"/>
      <w:r>
        <w:rPr>
          <w:sz w:val="19"/>
          <w:szCs w:val="19"/>
        </w:rPr>
        <w:t>, který objed</w:t>
      </w:r>
      <w:r>
        <w:rPr>
          <w:rFonts w:eastAsia="Georgia" w:cs="Georgia"/>
          <w:color w:val="000000"/>
          <w:sz w:val="19"/>
          <w:szCs w:val="19"/>
        </w:rPr>
        <w:t>natel obdrží spolu s touto smlouvou. Podpisem této smlouvy</w:t>
      </w:r>
      <w:r>
        <w:rPr>
          <w:sz w:val="19"/>
          <w:szCs w:val="19"/>
        </w:rPr>
        <w:t xml:space="preserve"> </w:t>
      </w:r>
      <w:r>
        <w:rPr>
          <w:rFonts w:eastAsia="Georgia" w:cs="Georgia"/>
          <w:color w:val="000000"/>
          <w:sz w:val="19"/>
          <w:szCs w:val="19"/>
        </w:rPr>
        <w:t xml:space="preserve">odběratel akceptuje Provozní řád </w:t>
      </w:r>
      <w:proofErr w:type="spellStart"/>
      <w:r>
        <w:rPr>
          <w:rFonts w:eastAsia="Georgia" w:cs="Georgia"/>
          <w:color w:val="000000"/>
          <w:sz w:val="19"/>
          <w:szCs w:val="19"/>
        </w:rPr>
        <w:t>PROUDu</w:t>
      </w:r>
      <w:proofErr w:type="spellEnd"/>
      <w:r>
        <w:rPr>
          <w:rFonts w:eastAsia="Georgia" w:cs="Georgia"/>
          <w:color w:val="000000"/>
          <w:sz w:val="19"/>
          <w:szCs w:val="19"/>
        </w:rPr>
        <w:t xml:space="preserve"> a zajistí jeho dodržování účastníky po dobu trvání </w:t>
      </w:r>
      <w:r>
        <w:rPr>
          <w:sz w:val="19"/>
          <w:szCs w:val="19"/>
        </w:rPr>
        <w:t>akce</w:t>
      </w:r>
      <w:r>
        <w:rPr>
          <w:rFonts w:eastAsia="Georgia" w:cs="Georgia"/>
          <w:color w:val="000000"/>
          <w:sz w:val="19"/>
          <w:szCs w:val="19"/>
        </w:rPr>
        <w:t>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>Odběratel je oprávněn změnit počet účastníků, a to po předchozí písemné domluvě s dodavatelem dle čl. 2.3. Dodavatel si vyhrazuje právo odmítnout zvýšení počtu účastníků, neumožňují-li to provozní podmínky dodavatele.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>Odběratel je oprávněn vznést požadavek na dietní stravování vzhledem ke specifickým potřebám účastníků a to nejpozději 10 pracovních dní před začátkem akce dle čl. 1.1.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 xml:space="preserve">Odběratel odpovídá za veškerý zapůjčený inventář </w:t>
      </w:r>
      <w:proofErr w:type="spellStart"/>
      <w:r>
        <w:rPr>
          <w:rFonts w:eastAsia="Georgia" w:cs="Georgia"/>
          <w:sz w:val="19"/>
          <w:szCs w:val="19"/>
        </w:rPr>
        <w:t>PROUDu</w:t>
      </w:r>
      <w:proofErr w:type="spellEnd"/>
      <w:r>
        <w:rPr>
          <w:rFonts w:eastAsia="Georgia" w:cs="Georgia"/>
          <w:sz w:val="19"/>
          <w:szCs w:val="19"/>
        </w:rPr>
        <w:t xml:space="preserve"> a za škody způsobené účastníky. Dodavatel si vyhrazuje právo požadovat v případě ztráty zapůjčeného inventáře nebo škody na zapůjčeném inventáři nad rámec běžného opotřebení, náhradu této škody.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>Odběratel se zavazuje předat dodavateli nejpozději v den začátku akce dle čl. 1.1 aktuální jmenný seznam účastníků, který obsahuje jméno, příjmení a adresu bydliště jednotlivých účastníků.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 xml:space="preserve">Odběratel podpisem této smlouvy prohlašuje, že souhlasí se zpracováním osobních údajů účastníků a jejich následnou archivací v archivu Domu dětí a mládeže Horažďovice, pracoviště PROUD - </w:t>
      </w:r>
      <w:proofErr w:type="spellStart"/>
      <w:r>
        <w:rPr>
          <w:rFonts w:eastAsia="Georgia" w:cs="Georgia"/>
          <w:sz w:val="19"/>
          <w:szCs w:val="19"/>
        </w:rPr>
        <w:t>Envicentrum</w:t>
      </w:r>
      <w:proofErr w:type="spellEnd"/>
      <w:r>
        <w:rPr>
          <w:rFonts w:eastAsia="Georgia" w:cs="Georgia"/>
          <w:sz w:val="19"/>
          <w:szCs w:val="19"/>
        </w:rPr>
        <w:t xml:space="preserve"> Podbranský mlýn pro potřeby evidence a výkaznictví.</w:t>
      </w:r>
    </w:p>
    <w:p w:rsidR="00A423C3" w:rsidRDefault="00A423C3" w:rsidP="00FA32AD">
      <w:pPr>
        <w:widowControl w:val="0"/>
        <w:numPr>
          <w:ilvl w:val="0"/>
          <w:numId w:val="3"/>
        </w:numPr>
        <w:spacing w:before="180" w:after="120" w:line="288" w:lineRule="auto"/>
        <w:ind w:left="357" w:right="573" w:hanging="357"/>
        <w:rPr>
          <w:b/>
          <w:sz w:val="19"/>
          <w:szCs w:val="19"/>
        </w:rPr>
      </w:pPr>
      <w:r>
        <w:rPr>
          <w:rFonts w:eastAsia="Georgia" w:cs="Georgia"/>
          <w:b/>
          <w:sz w:val="19"/>
          <w:szCs w:val="19"/>
        </w:rPr>
        <w:t>Závěrečná ustanovení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>Tato smlouva se ve věcech smlouvou neupravených řídí příslušnými ustanoveními zákona č. 89/2002 Sb., občanský zákoník.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>Tato smlouva je vyhotovena ve dvou vyhotoveních, z nichž jedno obdrží dodavatel a jedno odběratel.</w:t>
      </w:r>
    </w:p>
    <w:p w:rsidR="00A423C3" w:rsidRDefault="00A423C3" w:rsidP="00FA32AD">
      <w:pPr>
        <w:widowControl w:val="0"/>
        <w:numPr>
          <w:ilvl w:val="1"/>
          <w:numId w:val="3"/>
        </w:numPr>
        <w:spacing w:before="180" w:after="60" w:line="288" w:lineRule="auto"/>
        <w:ind w:left="357" w:right="570" w:hanging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>Smluvní strany prohlašují, že se řádně seznámili s obsahem této smlouvy, že mu porozuměly a nemají vůči němu žádných výhrad, a uzavírají ji na základě svobodné a vážné vůle a že ujednání této smlouvy jsou srozumiteln</w:t>
      </w:r>
      <w:r>
        <w:rPr>
          <w:sz w:val="19"/>
          <w:szCs w:val="19"/>
        </w:rPr>
        <w:t>á</w:t>
      </w:r>
      <w:r>
        <w:rPr>
          <w:rFonts w:eastAsia="Georgia" w:cs="Georgia"/>
          <w:sz w:val="19"/>
          <w:szCs w:val="19"/>
        </w:rPr>
        <w:t xml:space="preserve"> a určit</w:t>
      </w:r>
      <w:r>
        <w:rPr>
          <w:sz w:val="19"/>
          <w:szCs w:val="19"/>
        </w:rPr>
        <w:t>á</w:t>
      </w:r>
      <w:r>
        <w:rPr>
          <w:rFonts w:eastAsia="Georgia" w:cs="Georgia"/>
          <w:sz w:val="19"/>
          <w:szCs w:val="19"/>
        </w:rPr>
        <w:t>.</w:t>
      </w:r>
    </w:p>
    <w:p w:rsidR="003447BB" w:rsidRDefault="003447BB" w:rsidP="00FA32AD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rFonts w:eastAsia="Georgia" w:cs="Georgia"/>
          <w:sz w:val="19"/>
          <w:szCs w:val="19"/>
        </w:rPr>
      </w:pPr>
    </w:p>
    <w:p w:rsidR="00A423C3" w:rsidRDefault="00B04896" w:rsidP="00FA32AD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 xml:space="preserve">V Horažďovicích dne </w:t>
      </w:r>
      <w:r w:rsidR="003447BB">
        <w:rPr>
          <w:rFonts w:eastAsia="Georgia" w:cs="Georgia"/>
          <w:sz w:val="19"/>
          <w:szCs w:val="19"/>
        </w:rPr>
        <w:t>……………………………</w:t>
      </w:r>
      <w:proofErr w:type="gramStart"/>
      <w:r w:rsidR="003447BB">
        <w:rPr>
          <w:rFonts w:eastAsia="Georgia" w:cs="Georgia"/>
          <w:sz w:val="19"/>
          <w:szCs w:val="19"/>
        </w:rPr>
        <w:t>….</w:t>
      </w:r>
      <w:r>
        <w:rPr>
          <w:rFonts w:eastAsia="Georgia" w:cs="Georgia"/>
          <w:sz w:val="19"/>
          <w:szCs w:val="19"/>
        </w:rPr>
        <w:t xml:space="preserve">                         </w:t>
      </w:r>
      <w:r w:rsidR="003447BB">
        <w:rPr>
          <w:rFonts w:eastAsia="Georgia" w:cs="Georgia"/>
          <w:sz w:val="19"/>
          <w:szCs w:val="19"/>
        </w:rPr>
        <w:t xml:space="preserve">                 </w:t>
      </w:r>
      <w:r>
        <w:rPr>
          <w:rFonts w:eastAsia="Georgia" w:cs="Georgia"/>
          <w:sz w:val="19"/>
          <w:szCs w:val="19"/>
        </w:rPr>
        <w:t xml:space="preserve"> Ve</w:t>
      </w:r>
      <w:proofErr w:type="gramEnd"/>
      <w:r>
        <w:rPr>
          <w:rFonts w:eastAsia="Georgia" w:cs="Georgia"/>
          <w:sz w:val="19"/>
          <w:szCs w:val="19"/>
        </w:rPr>
        <w:t xml:space="preserve"> Volyni</w:t>
      </w:r>
      <w:r w:rsidR="00A423C3">
        <w:rPr>
          <w:rFonts w:eastAsia="Georgia" w:cs="Georgia"/>
          <w:sz w:val="19"/>
          <w:szCs w:val="19"/>
        </w:rPr>
        <w:t xml:space="preserve"> dne ………</w:t>
      </w:r>
      <w:r w:rsidR="00A423C3">
        <w:rPr>
          <w:sz w:val="19"/>
          <w:szCs w:val="19"/>
        </w:rPr>
        <w:t>……</w:t>
      </w:r>
      <w:r w:rsidR="00A423C3">
        <w:rPr>
          <w:rFonts w:eastAsia="Georgia" w:cs="Georgia"/>
          <w:sz w:val="19"/>
          <w:szCs w:val="19"/>
        </w:rPr>
        <w:t>………………….…….</w:t>
      </w:r>
    </w:p>
    <w:p w:rsidR="00A423C3" w:rsidRDefault="00A423C3" w:rsidP="00FA32AD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sz w:val="19"/>
          <w:szCs w:val="19"/>
        </w:rPr>
      </w:pPr>
    </w:p>
    <w:p w:rsidR="00FA32AD" w:rsidRPr="00A423C3" w:rsidRDefault="00FA32AD" w:rsidP="00FA32AD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sz w:val="19"/>
          <w:szCs w:val="19"/>
        </w:rPr>
      </w:pPr>
    </w:p>
    <w:p w:rsidR="00A423C3" w:rsidRDefault="00A423C3" w:rsidP="00FA32AD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sz w:val="19"/>
          <w:szCs w:val="19"/>
        </w:rPr>
      </w:pPr>
      <w:r>
        <w:rPr>
          <w:rFonts w:eastAsia="Georgia" w:cs="Georgia"/>
          <w:sz w:val="19"/>
          <w:szCs w:val="19"/>
        </w:rPr>
        <w:t>………………………….…..……………………………………</w:t>
      </w:r>
      <w:r>
        <w:rPr>
          <w:rFonts w:eastAsia="Georgia" w:cs="Georgia"/>
          <w:sz w:val="19"/>
          <w:szCs w:val="19"/>
        </w:rPr>
        <w:tab/>
        <w:t>………………………….………………………………..………</w:t>
      </w:r>
      <w:bookmarkStart w:id="1" w:name="_heading=h.gjdgxs" w:colFirst="0" w:colLast="0"/>
      <w:bookmarkEnd w:id="1"/>
    </w:p>
    <w:p w:rsidR="001C1EE0" w:rsidRPr="00A423C3" w:rsidRDefault="00A423C3" w:rsidP="00FA32AD">
      <w:pPr>
        <w:widowControl w:val="0"/>
        <w:tabs>
          <w:tab w:val="center" w:pos="2127"/>
          <w:tab w:val="center" w:pos="8080"/>
        </w:tabs>
        <w:spacing w:before="180" w:after="60" w:line="288" w:lineRule="auto"/>
        <w:ind w:right="570" w:firstLine="357"/>
        <w:rPr>
          <w:sz w:val="19"/>
          <w:szCs w:val="19"/>
        </w:rPr>
      </w:pPr>
      <w:r>
        <w:rPr>
          <w:rFonts w:eastAsia="Georgia" w:cs="Georgia"/>
          <w:i/>
          <w:sz w:val="19"/>
          <w:szCs w:val="19"/>
        </w:rPr>
        <w:t>razítko a podpis dodavatele (statutární zástupce)</w:t>
      </w:r>
      <w:r>
        <w:rPr>
          <w:rFonts w:eastAsia="Georgia" w:cs="Georgia"/>
          <w:i/>
          <w:sz w:val="19"/>
          <w:szCs w:val="19"/>
        </w:rPr>
        <w:tab/>
        <w:t>razítko a podpis odběratele (statutární zástupce)</w:t>
      </w:r>
    </w:p>
    <w:sectPr w:rsidR="001C1EE0" w:rsidRPr="00A423C3" w:rsidSect="00FA32AD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269" w:right="794" w:bottom="1702" w:left="794" w:header="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88" w:rsidRDefault="004A6588" w:rsidP="00D204F9">
      <w:r>
        <w:separator/>
      </w:r>
    </w:p>
  </w:endnote>
  <w:endnote w:type="continuationSeparator" w:id="0">
    <w:p w:rsidR="004A6588" w:rsidRDefault="004A6588" w:rsidP="00D2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C8" w:rsidRDefault="00050BC8" w:rsidP="00D204F9">
    <w:p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BC8" w:rsidRDefault="00050BC8" w:rsidP="00D204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C8" w:rsidRDefault="00050BC8" w:rsidP="00D204F9">
    <w:r w:rsidRPr="000D7C76">
      <w:fldChar w:fldCharType="begin"/>
    </w:r>
    <w:r w:rsidRPr="000D7C76">
      <w:instrText>PAGE</w:instrText>
    </w:r>
    <w:r w:rsidRPr="000D7C76">
      <w:fldChar w:fldCharType="separate"/>
    </w:r>
    <w:r w:rsidR="00E709B4">
      <w:rPr>
        <w:noProof/>
      </w:rPr>
      <w:t>3</w:t>
    </w:r>
    <w:r w:rsidRPr="000D7C76">
      <w:fldChar w:fldCharType="end"/>
    </w:r>
    <w:r w:rsidRPr="000D7C76">
      <w:t xml:space="preserve"> </w:t>
    </w:r>
    <w:r>
      <w:t xml:space="preserve">/ </w:t>
    </w:r>
    <w:r w:rsidRPr="000D7C76">
      <w:fldChar w:fldCharType="begin"/>
    </w:r>
    <w:r w:rsidRPr="000D7C76">
      <w:instrText>NUMPAGES</w:instrText>
    </w:r>
    <w:r w:rsidRPr="000D7C76">
      <w:fldChar w:fldCharType="separate"/>
    </w:r>
    <w:r w:rsidR="00E709B4">
      <w:rPr>
        <w:noProof/>
      </w:rPr>
      <w:t>3</w:t>
    </w:r>
    <w:r w:rsidRPr="000D7C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88" w:rsidRDefault="004A6588" w:rsidP="00D204F9">
      <w:r>
        <w:separator/>
      </w:r>
    </w:p>
  </w:footnote>
  <w:footnote w:type="continuationSeparator" w:id="0">
    <w:p w:rsidR="004A6588" w:rsidRDefault="004A6588" w:rsidP="00D2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E1" w:rsidRDefault="004D7CE1" w:rsidP="00D204F9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216" behindDoc="1" locked="1" layoutInCell="1" allowOverlap="1" wp14:anchorId="0CE916DE" wp14:editId="651F0D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77225"/>
          <wp:effectExtent l="0" t="0" r="9525" b="0"/>
          <wp:wrapNone/>
          <wp:docPr id="37" name="Picture 2" descr="Macintosh HD:Users:MakoviceBookPro:Dropbox:Proud - Envicentrum Podbranský mlýn:Hlavičkový papír:Pata wor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koviceBookPro:Dropbox:Proud - Envicentrum Podbranský mlýn:Hlavičkový papír:Pata wor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7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C8" w:rsidRDefault="00282B14" w:rsidP="00D204F9"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-504190</wp:posOffset>
          </wp:positionH>
          <wp:positionV relativeFrom="paragraph">
            <wp:posOffset>1270</wp:posOffset>
          </wp:positionV>
          <wp:extent cx="7551420" cy="10673292"/>
          <wp:effectExtent l="0" t="0" r="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73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0BC8" w:rsidRDefault="00282B14" w:rsidP="00D204F9">
    <w:r>
      <w:rPr>
        <w:noProof/>
        <w:lang w:val="en-US" w:eastAsia="en-US"/>
      </w:rPr>
      <w:drawing>
        <wp:inline distT="0" distB="0" distL="0" distR="0" wp14:anchorId="179456BF" wp14:editId="30D093A3">
          <wp:extent cx="5273040" cy="7452995"/>
          <wp:effectExtent l="0" t="0" r="3810" b="0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040" cy="745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148A"/>
    <w:multiLevelType w:val="multilevel"/>
    <w:tmpl w:val="366E990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83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 w15:restartNumberingAfterBreak="0">
    <w:nsid w:val="29C5288D"/>
    <w:multiLevelType w:val="hybridMultilevel"/>
    <w:tmpl w:val="E31E7BD8"/>
    <w:lvl w:ilvl="0" w:tplc="851E5024">
      <w:start w:val="1"/>
      <w:numFmt w:val="lowerLetter"/>
      <w:pStyle w:val="Odstavecseseznamem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2D0891"/>
    <w:multiLevelType w:val="hybridMultilevel"/>
    <w:tmpl w:val="BA96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0A"/>
    <w:rsid w:val="00005221"/>
    <w:rsid w:val="00025B37"/>
    <w:rsid w:val="000347EC"/>
    <w:rsid w:val="00050BC8"/>
    <w:rsid w:val="000A29E6"/>
    <w:rsid w:val="000D79E2"/>
    <w:rsid w:val="0017203D"/>
    <w:rsid w:val="0017415F"/>
    <w:rsid w:val="001C1EE0"/>
    <w:rsid w:val="001E4383"/>
    <w:rsid w:val="00205A0D"/>
    <w:rsid w:val="00244B75"/>
    <w:rsid w:val="00282B14"/>
    <w:rsid w:val="00292D47"/>
    <w:rsid w:val="002A1F0E"/>
    <w:rsid w:val="003447BB"/>
    <w:rsid w:val="00347582"/>
    <w:rsid w:val="0038374E"/>
    <w:rsid w:val="004109F4"/>
    <w:rsid w:val="00437158"/>
    <w:rsid w:val="00467A3F"/>
    <w:rsid w:val="00476CA2"/>
    <w:rsid w:val="004A6588"/>
    <w:rsid w:val="004B266B"/>
    <w:rsid w:val="004D0C5C"/>
    <w:rsid w:val="004D4B14"/>
    <w:rsid w:val="004D7CE1"/>
    <w:rsid w:val="00523039"/>
    <w:rsid w:val="005259E7"/>
    <w:rsid w:val="005437E2"/>
    <w:rsid w:val="00550B46"/>
    <w:rsid w:val="005A4904"/>
    <w:rsid w:val="005B6351"/>
    <w:rsid w:val="005D2886"/>
    <w:rsid w:val="006F3DE7"/>
    <w:rsid w:val="00783A95"/>
    <w:rsid w:val="007D331E"/>
    <w:rsid w:val="007D5706"/>
    <w:rsid w:val="0082360A"/>
    <w:rsid w:val="0085172F"/>
    <w:rsid w:val="00890DA0"/>
    <w:rsid w:val="00910BAE"/>
    <w:rsid w:val="0097241A"/>
    <w:rsid w:val="009E2872"/>
    <w:rsid w:val="00A30046"/>
    <w:rsid w:val="00A423C3"/>
    <w:rsid w:val="00A70929"/>
    <w:rsid w:val="00A76A32"/>
    <w:rsid w:val="00AC045D"/>
    <w:rsid w:val="00AF75DF"/>
    <w:rsid w:val="00B04896"/>
    <w:rsid w:val="00B42B60"/>
    <w:rsid w:val="00BE07FB"/>
    <w:rsid w:val="00C135E4"/>
    <w:rsid w:val="00C17D68"/>
    <w:rsid w:val="00C32ED7"/>
    <w:rsid w:val="00C42F8F"/>
    <w:rsid w:val="00CF66AC"/>
    <w:rsid w:val="00D204F9"/>
    <w:rsid w:val="00D539D4"/>
    <w:rsid w:val="00E058E3"/>
    <w:rsid w:val="00E16332"/>
    <w:rsid w:val="00E709B4"/>
    <w:rsid w:val="00E80D89"/>
    <w:rsid w:val="00EA4CD6"/>
    <w:rsid w:val="00EC6336"/>
    <w:rsid w:val="00ED4669"/>
    <w:rsid w:val="00F060F1"/>
    <w:rsid w:val="00F36F06"/>
    <w:rsid w:val="00F72153"/>
    <w:rsid w:val="00FA32AD"/>
    <w:rsid w:val="00FB47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BF23303-A37A-4879-AFE3-F6BE1D47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EastAsia" w:hAnsi="Arial Narrow" w:cs="Times New Roman"/>
        <w:kern w:val="20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4F9"/>
    <w:pPr>
      <w:spacing w:line="270" w:lineRule="exact"/>
    </w:pPr>
    <w:rPr>
      <w:rFonts w:ascii="Georgia" w:hAnsi="Georgia"/>
      <w:sz w:val="21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F9"/>
    <w:pPr>
      <w:keepNext/>
      <w:keepLines/>
      <w:suppressAutoHyphens/>
      <w:spacing w:before="480" w:line="276" w:lineRule="auto"/>
      <w:outlineLvl w:val="0"/>
    </w:pPr>
    <w:rPr>
      <w:rFonts w:eastAsiaTheme="majorEastAsia" w:cstheme="majorBidi"/>
      <w:b/>
      <w:bCs/>
      <w:caps/>
      <w:color w:val="000000" w:themeColor="text1"/>
      <w:spacing w:val="8"/>
      <w:sz w:val="32"/>
      <w:szCs w:val="32"/>
      <w14:ligatures w14:val="standard"/>
      <w14:cntxtAlts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D204F9"/>
    <w:pPr>
      <w:spacing w:before="200"/>
      <w:outlineLvl w:val="1"/>
    </w:pPr>
    <w:rPr>
      <w:spacing w:val="4"/>
      <w:sz w:val="24"/>
      <w:szCs w:val="24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D204F9"/>
    <w:pPr>
      <w:spacing w:after="240"/>
      <w:outlineLvl w:val="2"/>
    </w:pPr>
    <w:rPr>
      <w:color w:val="auto"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0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4"/>
      <w:sz w:val="24"/>
      <w:szCs w:val="24"/>
      <w14:ligatures w14:val="standard"/>
      <w14:cntxtAlts/>
    </w:rPr>
  </w:style>
  <w:style w:type="character" w:customStyle="1" w:styleId="Nadpis1Char">
    <w:name w:val="Nadpis 1 Char"/>
    <w:basedOn w:val="Standardnpsmoodstavce"/>
    <w:link w:val="Nadpis1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8"/>
      <w:sz w:val="32"/>
      <w:szCs w:val="32"/>
      <w14:ligatures w14:val="standard"/>
      <w14:cntxtAlt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EE0"/>
    <w:rPr>
      <w:rFonts w:ascii="Lucida Grande" w:hAnsi="Lucida Grande" w:cs="Lucida Gran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EE0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C1EE0"/>
  </w:style>
  <w:style w:type="character" w:customStyle="1" w:styleId="Nadpis3Char">
    <w:name w:val="Nadpis 3 Char"/>
    <w:basedOn w:val="Standardnpsmoodstavce"/>
    <w:link w:val="Nadpis3"/>
    <w:uiPriority w:val="9"/>
    <w:rsid w:val="00D204F9"/>
    <w:rPr>
      <w:rFonts w:ascii="Georgia" w:eastAsiaTheme="majorEastAsia" w:hAnsi="Georgia" w:cstheme="majorBidi"/>
      <w:b/>
      <w:bCs/>
      <w:caps/>
      <w:spacing w:val="4"/>
      <w:sz w:val="21"/>
      <w:szCs w:val="21"/>
      <w14:ligatures w14:val="standard"/>
      <w14:cntxtAlt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C5C"/>
    <w:rPr>
      <w:rFonts w:asciiTheme="majorHAnsi" w:eastAsiaTheme="majorEastAsia" w:hAnsiTheme="majorHAnsi" w:cstheme="majorBidi"/>
      <w:bCs/>
      <w:iCs/>
      <w:color w:val="000000" w:themeColor="text1"/>
      <w:sz w:val="21"/>
      <w:szCs w:val="18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4109F4"/>
    <w:pPr>
      <w:ind w:left="630"/>
    </w:pPr>
    <w:rPr>
      <w:rFonts w:asciiTheme="minorHAnsi" w:hAnsiTheme="minorHAnsi"/>
      <w:sz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4109F4"/>
    <w:pPr>
      <w:ind w:left="840"/>
    </w:pPr>
    <w:rPr>
      <w:rFonts w:asciiTheme="minorHAnsi" w:hAnsiTheme="minorHAnsi"/>
      <w:sz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4109F4"/>
    <w:pPr>
      <w:ind w:left="1050"/>
    </w:pPr>
    <w:rPr>
      <w:rFonts w:asciiTheme="minorHAnsi" w:hAnsiTheme="minorHAnsi"/>
      <w:sz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109F4"/>
    <w:pPr>
      <w:ind w:left="1260"/>
    </w:pPr>
    <w:rPr>
      <w:rFonts w:asciiTheme="minorHAnsi" w:hAnsiTheme="minorHAnsi"/>
      <w:sz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4109F4"/>
    <w:pPr>
      <w:ind w:left="1470"/>
    </w:pPr>
    <w:rPr>
      <w:rFonts w:asciiTheme="minorHAnsi" w:hAnsiTheme="minorHAnsi"/>
      <w:sz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4109F4"/>
    <w:pPr>
      <w:ind w:left="1680"/>
    </w:pPr>
    <w:rPr>
      <w:rFonts w:asciiTheme="minorHAnsi" w:hAnsiTheme="minorHAnsi"/>
      <w:sz w:val="18"/>
    </w:rPr>
  </w:style>
  <w:style w:type="character" w:customStyle="1" w:styleId="Tun">
    <w:name w:val="Tučně"/>
    <w:basedOn w:val="Standardnpsmoodstavce"/>
    <w:uiPriority w:val="1"/>
    <w:qFormat/>
    <w:rsid w:val="00D204F9"/>
    <w:rPr>
      <w:b/>
      <w:bCs/>
    </w:rPr>
  </w:style>
  <w:style w:type="paragraph" w:styleId="Odstavecseseznamem">
    <w:name w:val="List Paragraph"/>
    <w:basedOn w:val="Normln"/>
    <w:autoRedefine/>
    <w:uiPriority w:val="34"/>
    <w:qFormat/>
    <w:rsid w:val="0097241A"/>
    <w:pPr>
      <w:numPr>
        <w:numId w:val="2"/>
      </w:numPr>
      <w:ind w:left="851" w:hanging="425"/>
      <w:contextualSpacing/>
    </w:pPr>
  </w:style>
  <w:style w:type="character" w:customStyle="1" w:styleId="Kurzva">
    <w:name w:val="Kurzíva"/>
    <w:basedOn w:val="Standardnpsmoodstavce"/>
    <w:uiPriority w:val="1"/>
    <w:qFormat/>
    <w:rsid w:val="00B42B60"/>
    <w:rPr>
      <w:rFonts w:ascii="Arial Narrow" w:hAnsi="Arial Narrow"/>
      <w:b w:val="0"/>
      <w:i/>
      <w:iCs/>
    </w:rPr>
  </w:style>
  <w:style w:type="paragraph" w:styleId="Zhlav">
    <w:name w:val="header"/>
    <w:basedOn w:val="Normln"/>
    <w:link w:val="ZhlavChar"/>
    <w:uiPriority w:val="99"/>
    <w:unhideWhenUsed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D47"/>
    <w:rPr>
      <w:rFonts w:ascii="Georgia" w:hAnsi="Georgia"/>
      <w:sz w:val="21"/>
      <w:szCs w:val="18"/>
    </w:rPr>
  </w:style>
  <w:style w:type="paragraph" w:styleId="Zpat">
    <w:name w:val="footer"/>
    <w:basedOn w:val="Normln"/>
    <w:link w:val="ZpatChar"/>
    <w:uiPriority w:val="99"/>
    <w:unhideWhenUsed/>
    <w:qFormat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D47"/>
    <w:rPr>
      <w:rFonts w:ascii="Georgia" w:hAnsi="Georgia"/>
      <w:sz w:val="21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BE07FB"/>
    <w:pPr>
      <w:spacing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7FB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BE0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nova.dd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ka1\Desktop\Dopisn&#237;%20pap&#237;r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DD8A9-C1E6-491A-894A-B6346EF5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papír.dotx</Template>
  <TotalTime>345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Designjesvoboda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Zuzka1</dc:creator>
  <cp:keywords/>
  <dc:description/>
  <cp:lastModifiedBy>pedagog klubovna</cp:lastModifiedBy>
  <cp:revision>13</cp:revision>
  <cp:lastPrinted>2023-09-26T07:26:00Z</cp:lastPrinted>
  <dcterms:created xsi:type="dcterms:W3CDTF">2023-09-11T08:29:00Z</dcterms:created>
  <dcterms:modified xsi:type="dcterms:W3CDTF">2023-09-26T10:16:00Z</dcterms:modified>
</cp:coreProperties>
</file>