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D/2496/2023/SOC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Společnost pro ranou péči, pobočka Brno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Uzbecká 572/32, Bohunice, 625 00 Brno 25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75094924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Pobočný spolek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Mgr. Karla Němcová, ředitelka pobočky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213258785/0300, Československá obchodní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u Městského soudu v Praze, oddíl L, vložka 43337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D/2496/2023/SOC, účinné ode dne 31.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440 500,00 Kč</w:t>
      </w:r>
      <w:r>
        <w:rPr>
          <w:rFonts w:ascii="Arial" w:hAnsi="Arial" w:cs="Arial"/>
          <w:color w:val="000000"/>
          <w:sz w:val="20"/>
          <w:szCs w:val="20"/>
        </w:rPr>
        <w:t>, slovy čtyři sta čtyřicet tisíc pět set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445 720,00 Kč</w:t>
      </w:r>
      <w:r>
        <w:rPr>
          <w:rFonts w:ascii="Arial" w:hAnsi="Arial" w:cs="Arial"/>
          <w:color w:val="000000"/>
          <w:sz w:val="20"/>
          <w:szCs w:val="20"/>
        </w:rPr>
        <w:t>, slovy čtyři sta čtyřicet pět tisíc sedm set dvacet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5 220,00 Kč</w:t>
      </w:r>
      <w:r>
        <w:rPr>
          <w:rFonts w:ascii="Arial" w:hAnsi="Arial" w:cs="Arial"/>
          <w:color w:val="000000"/>
          <w:sz w:val="20"/>
          <w:szCs w:val="20"/>
        </w:rPr>
        <w:t xml:space="preserve">, slovy pět tisíc dvě stě dvacet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Karla Němcová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ředitelka pobočky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Společnost pro ranou péči, pobočka Brno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Uzbecká 572/32, Bohunice, 625 00 Brno 25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75094924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3"/>
        <w:gridCol w:w="699"/>
        <w:gridCol w:w="993"/>
        <w:gridCol w:w="941"/>
        <w:gridCol w:w="1237"/>
        <w:gridCol w:w="1074"/>
        <w:gridCol w:w="1187"/>
        <w:gridCol w:w="994"/>
        <w:gridCol w:w="889"/>
        <w:gridCol w:w="790"/>
        <w:gridCol w:w="883"/>
        <w:gridCol w:w="1488"/>
        <w:gridCol w:w="931"/>
        <w:gridCol w:w="935"/>
        <w:gridCol w:w="1682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Raná péče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4123958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Společnost pro ranou péči, pobočka Brno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Luhačovice, Uherské Hradiště, Uherský Brod, Valašské Klobouky, Zlín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440 500,00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264 300,00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176 200,00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5 220,00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440 500,00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264 300,00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176 200,00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5 220,00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02D8E-95A0-4ED1-83EC-A1C86B97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2023-09-13T13:10:00Z</dcterms:created>
  <dcterms:modified xsi:type="dcterms:W3CDTF">2023-09-13T13:10:00Z</dcterms:modified>
</cp:coreProperties>
</file>