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bookmarkStart w:id="0" w:name="bookmark0"/>
      <w:r>
        <w:rPr>
          <w:rStyle w:val="CharStyle3"/>
        </w:rPr>
        <w:t>■■■11</w:t>
      </w:r>
      <w:bookmarkEnd w:id="0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380" w:firstLine="0"/>
        <w:jc w:val="right"/>
        <w:rPr>
          <w:sz w:val="16"/>
          <w:szCs w:val="16"/>
        </w:rPr>
      </w:pPr>
      <w:r>
        <w:rPr>
          <w:rStyle w:val="CharStyle8"/>
          <w:sz w:val="16"/>
          <w:szCs w:val="16"/>
        </w:rPr>
        <w:t>2023008107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rStyle w:val="CharStyle11"/>
          <w:b/>
          <w:bCs/>
        </w:rPr>
        <w:t>RÁMCOVÁ KUPNÍ SMLOUVA</w:t>
      </w:r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86" w:lineRule="auto"/>
        <w:ind w:left="2100" w:right="0" w:hanging="1340"/>
        <w:jc w:val="both"/>
      </w:pPr>
      <w:r>
        <w:rPr>
          <w:rStyle w:val="CharStyle13"/>
        </w:rPr>
        <w:t>uzavřená v souladu s ustanovením § 2079 a násl. zákona č. 89/2012 Sb., občanský zákoník, mezi níže uvedenými smluvními stranami</w:t>
      </w:r>
    </w:p>
    <w:tbl>
      <w:tblPr>
        <w:tblOverlap w:val="never"/>
        <w:jc w:val="center"/>
        <w:tblLayout w:type="fixed"/>
      </w:tblPr>
      <w:tblGrid>
        <w:gridCol w:w="2726"/>
        <w:gridCol w:w="6346"/>
      </w:tblGrid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Zdravotnická záchranná služba Jihomoravského kraje, příspěvková organizace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Kamenice 798/1 d, 625 00 Brno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MUDr. Hana Albrechtová, ředitelka</w:t>
            </w:r>
          </w:p>
        </w:tc>
      </w:tr>
      <w:tr>
        <w:trPr>
          <w:trHeight w:val="52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Kontaktní osoba: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pacing w:val="1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pacing w:val="2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5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18"/>
                <w:spacing w:val="6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</w:t>
            </w:r>
            <w:r>
              <w:rPr>
                <w:rStyle w:val="CharStyle18"/>
                <w:spacing w:val="1"/>
                <w:sz w:val="19"/>
                <w:szCs w:val="19"/>
                <w:shd w:val="clear" w:color="auto" w:fill="000000"/>
              </w:rPr>
              <w:t>....................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pacing w:val="4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18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​...............................</w:t>
            </w:r>
            <w:r>
              <w:rPr>
                <w:rStyle w:val="CharStyle18"/>
                <w:spacing w:val="1"/>
                <w:sz w:val="19"/>
                <w:szCs w:val="19"/>
                <w:u w:val="single"/>
                <w:shd w:val="clear" w:color="auto" w:fill="000000"/>
                <w:lang w:val="en-US" w:eastAsia="en-US" w:bidi="en-US"/>
              </w:rPr>
              <w:t>.......</w:t>
            </w:r>
            <w:r>
              <w:rPr>
                <w:rStyle w:val="CharStyle18"/>
                <w:sz w:val="19"/>
                <w:szCs w:val="19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7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</w:t>
            </w:r>
            <w:r>
              <w:rPr>
                <w:rStyle w:val="CharStyle18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18"/>
                <w:sz w:val="19"/>
                <w:szCs w:val="19"/>
              </w:rPr>
              <w:t xml:space="preserve"> 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​.......​</w:t>
            </w:r>
            <w:r>
              <w:rPr>
                <w:rStyle w:val="CharStyle18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IČO: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DIČ: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00346292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CZ00346292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Krajský soud v Brně sp. zn. Pr 1245</w:t>
            </w:r>
          </w:p>
        </w:tc>
      </w:tr>
      <w:tr>
        <w:trPr>
          <w:trHeight w:val="38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Bankovní spojeni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MONETA Money Bank, a.s„ č. ú. 117203514/0600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15"/>
          <w:sz w:val="19"/>
          <w:szCs w:val="19"/>
        </w:rPr>
        <w:t xml:space="preserve">(dále jen </w:t>
      </w:r>
      <w:r>
        <w:rPr>
          <w:rStyle w:val="CharStyle15"/>
          <w:b/>
          <w:bCs/>
          <w:i/>
          <w:iCs/>
        </w:rPr>
        <w:t>„kupující )</w:t>
      </w:r>
    </w:p>
    <w:p>
      <w:pPr>
        <w:widowControl w:val="0"/>
        <w:spacing w:after="219" w:line="1" w:lineRule="exact"/>
      </w:pPr>
    </w:p>
    <w:tbl>
      <w:tblPr>
        <w:tblOverlap w:val="never"/>
        <w:jc w:val="center"/>
        <w:tblLayout w:type="fixed"/>
      </w:tblPr>
      <w:tblGrid>
        <w:gridCol w:w="2726"/>
        <w:gridCol w:w="6341"/>
      </w:tblGrid>
      <w:tr>
        <w:trPr>
          <w:trHeight w:val="56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a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TRIODON spol. s.r.o.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6.května 38, 763 16 Fryšták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Radomír Doležal a Zdeněk Odehnal, jednatelé společnosti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pacing w:val="1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18"/>
                <w:spacing w:val="2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1"/>
                <w:sz w:val="19"/>
                <w:szCs w:val="19"/>
                <w:shd w:val="clear" w:color="auto" w:fill="000000"/>
              </w:rPr>
              <w:t>...................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3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pacing w:val="4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4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18"/>
                <w:spacing w:val="5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..........................</w:t>
            </w:r>
            <w:r>
              <w:rPr>
                <w:rStyle w:val="CharStyle18"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..​</w:t>
            </w:r>
            <w:r>
              <w:rPr>
                <w:rStyle w:val="CharStyle18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</w:t>
            </w:r>
            <w:r>
              <w:rPr>
                <w:rStyle w:val="CharStyle18"/>
                <w:spacing w:val="1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​.......​.......​......</w:t>
            </w:r>
          </w:p>
        </w:tc>
      </w:tr>
      <w:tr>
        <w:trPr>
          <w:trHeight w:val="79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IČO: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DIČ: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44003978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CZ44003978</w:t>
            </w:r>
          </w:p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Krajský soud v Brně sp. zn. C 3054</w:t>
            </w:r>
          </w:p>
        </w:tc>
      </w:tr>
      <w:tr>
        <w:trPr>
          <w:trHeight w:val="39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Česká spořitelna, a.s, č.ú. 1407523369/0800</w:t>
            </w:r>
          </w:p>
        </w:tc>
      </w:tr>
    </w:tbl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15"/>
          <w:sz w:val="19"/>
          <w:szCs w:val="19"/>
        </w:rPr>
        <w:t xml:space="preserve">(dále jen </w:t>
      </w:r>
      <w:r>
        <w:rPr>
          <w:rStyle w:val="CharStyle15"/>
          <w:b/>
          <w:bCs/>
          <w:i/>
          <w:iCs/>
        </w:rPr>
        <w:t>„prodávající )</w:t>
      </w:r>
    </w:p>
    <w:p>
      <w:pPr>
        <w:widowControl w:val="0"/>
        <w:spacing w:after="659" w:line="1" w:lineRule="exact"/>
      </w:pP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20" w:right="0" w:hanging="420"/>
        <w:jc w:val="both"/>
      </w:pPr>
      <w:r>
        <w:rPr>
          <w:rStyle w:val="CharStyle13"/>
        </w:rPr>
        <w:t xml:space="preserve">Prodávající je oprávněn na základě svého vlastnického práva nakládat se zbožím v podobě </w:t>
      </w:r>
      <w:r>
        <w:rPr>
          <w:rStyle w:val="CharStyle13"/>
          <w:b/>
          <w:bCs/>
        </w:rPr>
        <w:t xml:space="preserve">hygienických potřeb. </w:t>
      </w:r>
      <w:r>
        <w:rPr>
          <w:rStyle w:val="CharStyle13"/>
        </w:rPr>
        <w:t>Bližší specifikace tohoto zboží a jeho jednotková cena je uvedena v příloze č.1 Technická specifikace, ceník, která je nedílnou součástí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20" w:right="0" w:hanging="420"/>
        <w:jc w:val="both"/>
      </w:pPr>
      <w:r>
        <w:rPr>
          <w:rStyle w:val="CharStyle13"/>
        </w:rPr>
        <w:t>Prodávající se zavazuje dodávat zboží podle čl. 1 této smlouvy kupujícímu, a převádět na něho vlastnické právo k tomuto zboží, a to ve lhůtě podle čl. 4 této smlouvy a ve specifikaci a rozsahu dle jednotlivých dílčích kupních smluv. Dílčí kupní smlouva se přitom považuje za uzavřenou doručením jednotlivé písemné objednávky kupujícího do rukou prodávajícího, a to ve znění, daném objednávkou a touto kupní smlouvou. Objednávky lze přitom podávat i elektronickou formou.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13"/>
        </w:rPr>
        <w:t>Prodávající se zavazuje dodávat zboží podle čl. 1 této smlouvy v balení, které musí být opatřeno označením s uvedením specifikace materiálu, gramáže, počtu kusů v baleni a výrobce tohoto zboží.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8" w:lineRule="auto"/>
        <w:ind w:left="420" w:right="0" w:hanging="420"/>
        <w:jc w:val="both"/>
      </w:pPr>
      <w:r>
        <w:rPr>
          <w:rStyle w:val="CharStyle13"/>
        </w:rPr>
        <w:t xml:space="preserve">Prodávající se zavazuje dodávat zboží podle čl. 1 této smlouvy ve lhůtě do 5-ti </w:t>
      </w:r>
      <w:r>
        <w:rPr>
          <w:rStyle w:val="CharStyle13"/>
          <w:b/>
          <w:bCs/>
        </w:rPr>
        <w:t xml:space="preserve">pracovních dní </w:t>
      </w:r>
      <w:r>
        <w:rPr>
          <w:rStyle w:val="CharStyle13"/>
        </w:rPr>
        <w:t>od uzavření jednotlivé dílčí kupní smlouvy dle čl. 2 této smlouvy. Místem plnění závazku prodávajícího k dodání příslušného zboží jsou výjezdové základny kupujícího dle jeho výběru. Seznam výjezdových základen je uveden v příloze č. 2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13"/>
        </w:rPr>
        <w:t xml:space="preserve">Závazek prodávajícího k dodávce zboží podle čl. 1 této smlouvy se považuje v každém jednotlivém případě za splněný předáním a převzetím příslušného zboží, prostého všech zjevných vad, formou písemného předávacího protokolu, podepsaného oběma stranami. Tímto splněním závazku také </w:t>
      </w:r>
      <w:r>
        <w:rPr>
          <w:rStyle w:val="CharStyle13"/>
        </w:rPr>
        <w:t>přechází z prodávajícího na kupujícího nebezpečí škody na převáděném zboží a vlastnické právo k tomuto zboží.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13"/>
        </w:rPr>
        <w:t>Kupující se zavazuje zaplatit prodávajícímu za zboží podle čl. 1 této smlouvy kupní cenu ve výši součinu počtu odebraných jednotek příslušného zboží a jednotkových cen tohoto zboží. Jednotkové ceny zboží jsou uvedeny v ceníku, který je jako příloha č. 1 nedílnou součástí této smlouvy. Součástí těchto cen jsou veškeré náklady prodávajícího na splnění jeho závazku k dodání zboží podle této smlouvy a daň z přidané hodnoty v sazbě platné podle zákona v den dodání zboží. Výše uvedené ceny se prodávající zavazuje garantovat po dobu podle čl. 14 této smlouvy. Změna ceny je možná pouze v případě zákonné změny sazby DPH.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20" w:right="0" w:hanging="420"/>
        <w:jc w:val="both"/>
      </w:pPr>
      <w:r>
        <w:rPr>
          <w:rStyle w:val="CharStyle13"/>
        </w:rPr>
        <w:t xml:space="preserve">Nebude-li mezi oběma stranami v jednotlivém případě dohodnuto jinak, je kupní cena podle čl. 6 této smlouvy splatná po splnění závazku prodávajícího k dodávce zboží způsobem podle čl. 5 této smlouvy, a to ve lhůtě do 30 dnů ode dne doručení jejího písemného vyúčtování (daňového dokladu/faktury). Faktura bude doručena elektronicky na email: 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CharStyle13"/>
          <w:color w:val="3A5D94"/>
          <w:u w:val="single"/>
          <w:lang w:val="en-US" w:eastAsia="en-US" w:bidi="en-US"/>
        </w:rPr>
        <w:t xml:space="preserve"> </w:t>
      </w:r>
      <w:r>
        <w:rPr>
          <w:rStyle w:val="CharStyle13"/>
          <w:shd w:val="clear" w:color="auto" w:fill="000000"/>
        </w:rPr>
        <w:t>​...</w:t>
      </w:r>
      <w:r>
        <w:rPr>
          <w:rStyle w:val="CharStyle13"/>
          <w:u w:val="single"/>
          <w:shd w:val="clear" w:color="auto" w:fill="000000"/>
          <w:lang w:val="en-US" w:eastAsia="en-US" w:bidi="en-US"/>
        </w:rPr>
        <w:t>​...............................</w:t>
      </w:r>
      <w:r>
        <w:rPr>
          <w:rStyle w:val="CharStyle13"/>
          <w:spacing w:val="1"/>
          <w:u w:val="single"/>
          <w:shd w:val="clear" w:color="auto" w:fill="000000"/>
          <w:lang w:val="en-US" w:eastAsia="en-US" w:bidi="en-US"/>
        </w:rPr>
        <w:t>.......</w:t>
      </w:r>
      <w:r>
        <w:rPr>
          <w:rStyle w:val="CharStyle13"/>
          <w:shd w:val="clear" w:color="auto" w:fill="000000"/>
          <w:lang w:val="en-US" w:eastAsia="en-US" w:bidi="en-US"/>
        </w:rPr>
        <w:t>.</w:t>
      </w:r>
      <w:r>
        <w:rPr>
          <w:rStyle w:val="CharStyle13"/>
          <w:color w:val="3A5D94"/>
          <w:lang w:val="en-US" w:eastAsia="en-US" w:bidi="en-US"/>
        </w:rPr>
        <w:t xml:space="preserve"> </w:t>
      </w:r>
      <w:r>
        <w:rPr>
          <w:rStyle w:val="CharStyle13"/>
        </w:rPr>
        <w:t xml:space="preserve">Na faktuře musí být mimo jiné vždy uvedeno toto číslo veřejné zakázky, ke které se faktura vztahuje: </w:t>
      </w:r>
      <w:r>
        <w:rPr>
          <w:rStyle w:val="CharStyle13"/>
          <w:b/>
          <w:bCs/>
        </w:rPr>
        <w:t xml:space="preserve">P23V00002872. </w:t>
      </w:r>
      <w:r>
        <w:rPr>
          <w:rStyle w:val="CharStyle13"/>
        </w:rPr>
        <w:t>Součástí faktury bude rovněž kopie podepsaného předávacího protokolu dle čl. 5 této smlouvy. 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20" w:right="0" w:hanging="420"/>
        <w:jc w:val="both"/>
      </w:pPr>
      <w:r>
        <w:rPr>
          <w:rStyle w:val="CharStyle13"/>
        </w:rPr>
        <w:t>S převodem zboží podle čl. 1 této smlouvy je spojená záruka za jeho jakost v trvání 24 měsíců od převzetí zboží kupujícím. V rámci záruky se prodávající zavazuje, že zboží podle čl. 1 této smlouvy bude mít po dobu uvedené záruční lhůty vlastnosti, které jsou stanoveny touto smlouvou, právními předpisy nebo technickými normami nebo jsou u zboží tohoto druhu obvyklé, a že bude po dobu záruční lhůty bezplatně odstraňovat vady, které se na zboží podle čl. 1 této smlouvy vyskytnou, a to ve lhůtě do 10-ti dnů od doručení příslušné písemné nebo e-mailové reklamace kupujícího, pokud nebude dohodnuto jinak. Vzhledem k povaze zboží podle čl. 1 této smlouvy lze přitom odstranění vady provést jen výměnou vadného zboží za nové bezvadné.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13"/>
        </w:rPr>
        <w:t>Pro případ sporu o oprávněnost reklamace se kupujícímu vyhrazuje právo nechat vyhotovit k prověřeni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20" w:right="0" w:hanging="420"/>
        <w:jc w:val="both"/>
      </w:pPr>
      <w:r>
        <w:rPr>
          <w:rStyle w:val="CharStyle13"/>
        </w:rPr>
        <w:t>Pro případ prodlení se splněním jeho závazku k dodání zboží ve lhůtě podle čl. 4 této smlouvy a pro případ jeho prodlení s odstraněním vady ve lhůtě podle čl. 8 této smlouvy se prodávající zavazuje zaplatit kupujícímu smluvní pokutu ve výši 0,1% z ceny příslušné dodávky za každý započatý den tohoto prodlení.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20" w:right="0" w:hanging="420"/>
        <w:jc w:val="both"/>
      </w:pPr>
      <w:r>
        <w:rPr>
          <w:rStyle w:val="CharStyle13"/>
        </w:rPr>
        <w:t>Pro případ prodlení se splněním jeho závazku k dodání zboží ve lhůtě podle čl. 4 této smlouvy a pro případ jeho prodlení s odstraněním vady ve lhůtě podle čl. 8 této smlouvy o více, než 2 týdny, je kupující oprávněn odstoupit od této smlouvy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86" w:lineRule="auto"/>
        <w:ind w:left="420" w:right="0" w:hanging="420"/>
        <w:jc w:val="both"/>
      </w:pPr>
      <w:r>
        <w:rPr>
          <w:rStyle w:val="CharStyle13"/>
        </w:rPr>
        <w:t>Pro případ prodlení kupujícího se zaplacením kupní ceny nebo její části ve lhůtě podle čl. 5 této smlouvy o víc, než 2 týdny, je prodávající oprávněn od této smlouvy odstoupit s účinky ex tunc.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20" w:right="0" w:hanging="420"/>
        <w:jc w:val="both"/>
      </w:pPr>
      <w:r>
        <w:rPr>
          <w:rStyle w:val="CharStyle13"/>
        </w:rPr>
        <w:t>Neni-li touto smlouvou ujednáno jinak, řídí se vzájemný právní vztah mezi kupujícím a prodávajícím při realizaci této smlouvy § 2079 až 2131 násl. občanského zákoníku, přičemž tato právní úprava má přednost před nepsanými obchodními zvyklostmi. Tímto ujednáním se přitom vylučuje aplikaci § 558 občanského zákoníku na vztah mezi oběma stranami podle této smlouvy.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0" w:right="0" w:firstLine="0"/>
        <w:jc w:val="both"/>
      </w:pPr>
      <w:r>
        <w:rPr>
          <w:rStyle w:val="CharStyle13"/>
        </w:rPr>
        <w:t xml:space="preserve">Tato smlouva se uzavírá na dobu určitou, a to do </w:t>
      </w:r>
      <w:r>
        <w:rPr>
          <w:rStyle w:val="CharStyle13"/>
          <w:b/>
          <w:bCs/>
        </w:rPr>
        <w:t>31. 12. 2025.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13"/>
        </w:rPr>
        <w:t>Tato smlouva se uzavírá na základě návrhu na její uzavření ze strany kupujícího. Předpokladem uzavření této smlouvy je její písemná forma a dohoda o jejích podstatných náležitostech, čímž se rozumí celý obsah této smlouvy, jak je uveden v čl. 1 až 20 této smlouvy. Kupující přitom předem vylučuje přijetí tohoto návrhu s dodatkem nebo odchylkou ve smyslu ust. § 1740 odst. 3 občanského zákoníku.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/>
        <w:ind w:left="400" w:right="0" w:hanging="400"/>
        <w:jc w:val="both"/>
      </w:pPr>
      <w:r>
        <w:rPr>
          <w:rStyle w:val="CharStyle13"/>
        </w:rPr>
        <w:t>Tuto smlouvu lze změnit nebo zrušit pouze jinou písemnou dohodou obou smluvních stran. Dále jsou smluvní strany oprávněny vypovědět smluvní vztah s 3-měsíčni výpovědní dobou, která začíná běžet prvním dnem následujícího měsíce po doručení výpovědi druhé smluvní straně.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293" w:lineRule="auto"/>
        <w:ind w:left="400" w:right="0" w:hanging="400"/>
        <w:jc w:val="both"/>
      </w:pPr>
      <w:r>
        <w:rPr>
          <w:rStyle w:val="CharStyle13"/>
        </w:rPr>
        <w:t>Tato smlouva bude uveřejněna prostřednictvím registru smluv postupem dle zákona č. 340/2015 Sb., o zvláštních podmínkách účinnosti některých smluv, uveřejňování těchto smluv a o registru smluv (zákon o registru smluv), v platném zněni. Smluvní strany se dohodly, že uveřejnění v registru smluv (ISRS) včetně uvedení metadat provede kupující.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300" w:lineRule="auto"/>
        <w:ind w:left="400" w:right="0" w:hanging="400"/>
        <w:jc w:val="both"/>
      </w:pPr>
      <w:r>
        <w:rPr>
          <w:rStyle w:val="CharStyle13"/>
        </w:rPr>
        <w:t>Tato smlouva nabývá účinnosti dnem jejího uveřejnění v registru smluv dle čl. 17, nejdříve však 1. 11.2023.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line="300" w:lineRule="auto"/>
        <w:ind w:left="400" w:right="0" w:hanging="400"/>
        <w:jc w:val="both"/>
      </w:pPr>
      <w:r>
        <w:rPr>
          <w:rStyle w:val="CharStyle13"/>
        </w:rPr>
        <w:t>Dáno ve dvou originálních písemných vyhotoveních, z nichž každá ze smluvních stran obdrží po jednom.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22" w:val="left"/>
        </w:tabs>
        <w:bidi w:val="0"/>
        <w:spacing w:before="0" w:after="0"/>
        <w:ind w:left="400" w:right="0" w:hanging="40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51" w:right="1385" w:bottom="1095" w:left="1429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13"/>
        </w:rPr>
        <w:t>Prodávající je povinen po celou dobu trváni smluvního vztahu naplňovat podmínky dle Nařízení Rady (EU) 2022/576 ze dne 8. dubna 2022, kterým se mění nařízení (EU) č. 833/2014 o omezujících opatřeních vzhledem k činnostem Ruska destabilizujícím situaci na Ukrajině.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39" w:right="0" w:bottom="76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2117" w:h="235" w:wrap="none" w:vAnchor="text" w:hAnchor="page" w:x="6676" w:y="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3"/>
        </w:rPr>
        <w:t>V Zlíně dne 23.10.2023</w:t>
      </w:r>
    </w:p>
    <w:p>
      <w:pPr>
        <w:pStyle w:val="Style40"/>
        <w:keepNext w:val="0"/>
        <w:keepLines w:val="0"/>
        <w:framePr w:w="1723" w:h="283" w:wrap="none" w:vAnchor="text" w:hAnchor="page" w:x="1545" w:y="21"/>
        <w:widowControl w:val="0"/>
        <w:shd w:val="clear" w:color="auto" w:fill="auto"/>
        <w:tabs>
          <w:tab w:leader="dot" w:pos="161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41"/>
        </w:rPr>
        <w:t>V Brně dne</w:t>
        <w:tab/>
      </w:r>
    </w:p>
    <w:p>
      <w:pPr>
        <w:pStyle w:val="Style12"/>
        <w:keepNext w:val="0"/>
        <w:keepLines w:val="0"/>
        <w:framePr w:w="864" w:h="509" w:wrap="none" w:vAnchor="text" w:hAnchor="page" w:x="1545" w:y="194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rStyle w:val="CharStyle13"/>
        </w:rPr>
        <w:t>ředitelka</w:t>
      </w:r>
    </w:p>
    <w:p>
      <w:pPr>
        <w:pStyle w:val="Style12"/>
        <w:keepNext w:val="0"/>
        <w:keepLines w:val="0"/>
        <w:framePr w:w="864" w:h="509" w:wrap="none" w:vAnchor="text" w:hAnchor="page" w:x="1545" w:y="19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13"/>
          <w:b/>
          <w:bCs/>
          <w:i/>
          <w:iCs/>
          <w:sz w:val="19"/>
          <w:szCs w:val="19"/>
        </w:rPr>
        <w:t>Kupující</w:t>
      </w:r>
    </w:p>
    <w:p>
      <w:pPr>
        <w:pStyle w:val="Style12"/>
        <w:keepNext w:val="0"/>
        <w:keepLines w:val="0"/>
        <w:framePr w:w="3307" w:h="826" w:wrap="none" w:vAnchor="text" w:hAnchor="page" w:x="6624" w:y="161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13"/>
        </w:rPr>
        <w:t>Radomír Doležal a Zdeněk Odehnal</w:t>
      </w:r>
    </w:p>
    <w:p>
      <w:pPr>
        <w:pStyle w:val="Style12"/>
        <w:keepNext w:val="0"/>
        <w:keepLines w:val="0"/>
        <w:framePr w:w="3307" w:h="826" w:wrap="none" w:vAnchor="text" w:hAnchor="page" w:x="6624" w:y="161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13"/>
        </w:rPr>
        <w:t>Jednatelé společnosti</w:t>
      </w:r>
    </w:p>
    <w:p>
      <w:pPr>
        <w:pStyle w:val="Style12"/>
        <w:keepNext w:val="0"/>
        <w:keepLines w:val="0"/>
        <w:framePr w:w="3307" w:h="826" w:wrap="none" w:vAnchor="text" w:hAnchor="page" w:x="6624" w:y="1619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rStyle w:val="CharStyle13"/>
          <w:b/>
          <w:bCs/>
          <w:i/>
          <w:iCs/>
          <w:sz w:val="19"/>
          <w:szCs w:val="19"/>
        </w:rPr>
        <w:t>Prodávající</w:t>
      </w:r>
    </w:p>
    <w:p>
      <w:pPr>
        <w:widowControl w:val="0"/>
        <w:spacing w:line="360" w:lineRule="exact"/>
      </w:pPr>
      <w:r>
        <w:drawing>
          <wp:anchor distT="316865" distB="0" distL="0" distR="0" simplePos="0" relativeHeight="62914692" behindDoc="1" locked="0" layoutInCell="1" allowOverlap="1">
            <wp:simplePos x="0" y="0"/>
            <wp:positionH relativeFrom="page">
              <wp:posOffset>800735</wp:posOffset>
            </wp:positionH>
            <wp:positionV relativeFrom="paragraph">
              <wp:posOffset>329565</wp:posOffset>
            </wp:positionV>
            <wp:extent cx="2005330" cy="8718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2005330" cy="8718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39" w:right="148" w:bottom="761" w:left="49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before="97" w:after="97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39" w:right="0" w:bottom="1439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4522470</wp:posOffset>
                </wp:positionH>
                <wp:positionV relativeFrom="paragraph">
                  <wp:posOffset>100330</wp:posOffset>
                </wp:positionV>
                <wp:extent cx="1700530" cy="39624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0530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</w:rPr>
                              <w:t>fi.kvétna 38, 763 16 FrySták IČO; 44003978, DIČ: CZ44003978 Q TelJFax:577912085,577 911355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6.10000000000002pt;margin-top:7.9000000000000004pt;width:133.90000000000001pt;height:31.1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fi.kvétna 38, 763 16 FrySták IČO; 44003978, DIČ: CZ44003978 Q TelJFax:577912085,577 911355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329" w:val="left"/>
        </w:tabs>
        <w:bidi w:val="0"/>
        <w:spacing w:before="0" w:after="40" w:line="240" w:lineRule="auto"/>
        <w:ind w:left="0" w:right="0" w:firstLine="980"/>
        <w:jc w:val="both"/>
      </w:pPr>
      <w:r>
        <w:rPr>
          <w:rStyle w:val="CharStyle13"/>
          <w:b/>
          <w:bCs/>
        </w:rPr>
        <w:t>Příloha č. 1</w:t>
        <w:tab/>
      </w:r>
      <w:r>
        <w:rPr>
          <w:rStyle w:val="CharStyle13"/>
        </w:rPr>
        <w:t>Technická specifikace, ceník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329" w:val="left"/>
        </w:tabs>
        <w:bidi w:val="0"/>
        <w:spacing w:before="0" w:after="0" w:line="240" w:lineRule="auto"/>
        <w:ind w:left="0" w:right="0" w:firstLine="98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39" w:right="148" w:bottom="1439" w:left="492" w:header="0" w:footer="3" w:gutter="0"/>
          <w:cols w:space="720"/>
          <w:noEndnote/>
          <w:rtlGutter w:val="0"/>
          <w:docGrid w:linePitch="360"/>
        </w:sectPr>
      </w:pPr>
      <w:r>
        <w:rPr>
          <w:rStyle w:val="CharStyle13"/>
          <w:b/>
          <w:bCs/>
        </w:rPr>
        <w:t>Příloha č. 2</w:t>
        <w:tab/>
      </w:r>
      <w:r>
        <w:rPr>
          <w:rStyle w:val="CharStyle13"/>
        </w:rPr>
        <w:t>Místa plnění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rStyle w:val="CharStyle44"/>
          <w:b/>
          <w:bCs/>
        </w:rPr>
        <w:t>\ Rámcové kupní smlouvy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3740" w:right="0" w:firstLine="0"/>
        <w:jc w:val="left"/>
      </w:pPr>
      <w:r>
        <w:rPr>
          <w:rStyle w:val="CharStyle44"/>
          <w:b/>
          <w:bCs/>
        </w:rPr>
        <w:t>TECHNICKÁ SPECIFIKACE, CENÍK</w:t>
      </w:r>
    </w:p>
    <w:tbl>
      <w:tblPr>
        <w:tblOverlap w:val="never"/>
        <w:jc w:val="center"/>
        <w:tblLayout w:type="fixed"/>
      </w:tblPr>
      <w:tblGrid>
        <w:gridCol w:w="331"/>
        <w:gridCol w:w="1627"/>
        <w:gridCol w:w="3034"/>
        <w:gridCol w:w="538"/>
        <w:gridCol w:w="1834"/>
        <w:gridCol w:w="907"/>
        <w:gridCol w:w="917"/>
        <w:gridCol w:w="2074"/>
      </w:tblGrid>
      <w:tr>
        <w:trPr>
          <w:trHeight w:val="52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EBEAD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Název položky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EAD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Specifikace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EAD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Jednotka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EAD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Nabízené zboží (název, objem balení)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EAD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rStyle w:val="CharStyle18"/>
              </w:rPr>
              <w:t>Cena za jednotku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BEAD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rStyle w:val="CharStyle18"/>
              </w:rPr>
              <w:t>Cena za jednotku včetně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BEADF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Poznámka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EBEAD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'osvéžovač vzduchu do zásobníků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Osvéžovač vzduchu do zásobníku, objem 250ml (např. AIR WICK)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Air Wick FreshMatic 250 ml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75,00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90,75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/>
            <w:shd w:val="clear" w:color="auto" w:fill="EBEAD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Osvéžovač vzduchu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Osvěžovač vzduchu s gelovými kuličkami, cca 190g.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Akolade 283 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37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44 77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 xml:space="preserve">/ </w:t>
            </w:r>
            <w:r>
              <w:rPr>
                <w:rStyle w:val="CharStyle18"/>
                <w:vertAlign w:val="superscript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Osvéžovač vzduchu ve spreji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Osvěžovač vzduchu a textilu ve spreji na vodní bázi, mechanický rozprašovač bez hnacího plynu. 425 g, různé vůně (např. Brait)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Brait Magie Mist Air 425 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36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43 56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  <w:i/>
                <w:iCs/>
              </w:rPr>
              <w:t xml:space="preserve">11 </w:t>
            </w:r>
            <w:r>
              <w:rPr>
                <w:rStyle w:val="CharStyle18"/>
                <w:i/>
                <w:iCs/>
                <w:vertAlign w:val="superscript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Vonné gelové pásky na WC bez závěsu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rStyle w:val="CharStyle18"/>
              </w:rPr>
              <w:t>čistí,osvěžuje,omezuje tvorbu vodního kamene .balení 3 ks do mísy cca 27g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bal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8"/>
                <w:color w:val="CD7A7A"/>
              </w:rPr>
              <w:t>Duck Fresh Stick 3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42.00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50.82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  <w:i/>
                <w:iCs/>
              </w:rPr>
              <w:t>1</w:t>
            </w:r>
            <w:r>
              <w:rPr>
                <w:rStyle w:val="CharStyle18"/>
              </w:rPr>
              <w:t xml:space="preserve"> 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Tablety do pisoáru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8"/>
              </w:rPr>
              <w:t>Čisti,osvěžuje,omezuje tvorbu vod kamene, balení 1 kg -1,5 kg , cca 40ks v balení.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bal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  <w:color w:val="CD7A7A"/>
              </w:rPr>
              <w:t>Fox WC kostky do pisoáru 1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148.00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179 08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Hygienické sáčky na dámská WC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8"/>
              </w:rPr>
              <w:t>Mikrotenové sáčky v papírové krabičce s oválným výřezem, 20 - 30 ks sáčků v jednom balení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8"/>
              </w:rPr>
              <w:t>bal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  <w:color w:val="CD7A7A"/>
              </w:rPr>
              <w:t>Sáček hygienický kazeta 30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12.OOKČ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14.52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~ 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WC sada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Plastová WC souprava se syntetickými vlákny.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Souprava WC plast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20.00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24.20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Tekuté mýdlo 5I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18"/>
              </w:rPr>
              <w:t>Husté tekuté mýdlo s glycerínem, objem 5I. Nesmí protékat ze zásobníků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Lavon 5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59 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72.00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Ochranný krém na ruce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8"/>
              </w:rPr>
              <w:t>Promašťující ochranný krém na ruce, balení 100ml (např Indulona, ISOLDA)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  <w:color w:val="CD7A7A"/>
              </w:rPr>
              <w:t>Isolda včelí vosk 100 ml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15.70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19.00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Kapsle do myčky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Jar Platinum, baleni 90ks -150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bal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Jar Platinum 105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450,00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8"/>
                <w:i/>
                <w:iCs/>
                <w:color w:val="CD7A7A"/>
              </w:rPr>
              <w:t>544.50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Sůl do myčky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8"/>
              </w:rPr>
              <w:t>Sůl do myčky pro změkčení vody, snadno rozpustná Balení cca 1 - 2,5 kg (např. Q-Power).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  <w:color w:val="CD7A7A"/>
              </w:rPr>
              <w:t>GO! sůl do myčky nádobí 1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23.80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28.80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Čistič myčky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Čistič do myčky, tekutá forma, balení 250 ml (např. Q-Power)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8"/>
                <w:color w:val="CD7A7A"/>
              </w:rPr>
              <w:t>Floře čistič myčky 250 ml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31.3OKČ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37.87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Leštidlo do myčky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Leštidlo do myčky - odstraňuje zbytky, které mohou v myčce zůstat během mycího cyklu, přináší vysoký lesk beze skvrn a vápenatých usazenin, je speciálně vyvinutý pro ochranu skleněného nádobí, napomáhá rychlejšímu schnutí nádobí, změkčuje vodu, a zabraňuje usazování nečistot na již umytém nádobí. Objem 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rStyle w:val="CharStyle18"/>
                <w:color w:val="CD7A7A"/>
              </w:rPr>
              <w:t>GO! leštidlo do myčky 1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32.50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39,33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Odstraňovač vodního kamene na varné konvice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Odstraňovač vodního kamene, baleni 250g, např AVA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color w:val="CD7A7A"/>
              </w:rPr>
              <w:t>AVA odstraňovač vodního kamene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45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54 45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Prostředek na myti nádobí JAR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Prostředek na myti nádob! - JAR, vysoká odmašťovací schopnost, pěni Šetrný k pokožce rukou. Objem 500 ml.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8"/>
                <w:color w:val="CD7A7A"/>
              </w:rPr>
              <w:t>Jar originál 450 ml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25,50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3O.86KČ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Prostředek na myti nádobí JAR 5I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8"/>
              </w:rPr>
              <w:t>Prostředek na myti nádobí - JAR, vysoká odmašťovací schopnost, pění. Šetrný k pokožce rukou. Objem 5 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8"/>
                <w:color w:val="CD7A7A"/>
              </w:rPr>
              <w:t>Ja professional 5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256,00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309 76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Prostředek na mytí oken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Prostředek na čištění oken, skla, zrcadel, obrazovek, glazury, smaltu a plastu Obsahuje alkohol a aktivní čistící složky pro snadné odstraněni nečistot. Objem 500 ml. Např Okena, Clin.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8"/>
                <w:color w:val="CD7A7A"/>
              </w:rPr>
              <w:t>Cit skla 500 ml 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18.50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22.39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Multifunkčni čistič 5v1 rozprašovač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</w:pPr>
            <w:r>
              <w:rPr>
                <w:rStyle w:val="CharStyle18"/>
              </w:rPr>
              <w:t>Šetrně a bez šmouh čistí a odstraňuje prach z kovu, dřeva, skla a elektroniky Pět funkci v jednom přípravku. Obsahuje 99 % vody a lihu vyrobeného kvašením obilí Efektivně čistí otisky od rukou a zanechává příjemnou vůni. Odstraňuje prach, šmouhy a skvrny. Balení 500ml ( např. Pronto Multi Supfrace Clean § Dusts)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  <w:color w:val="CD7A7A"/>
              </w:rPr>
              <w:t>Pronto Multi Surface 500 ml 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80.50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97 41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Sprej proti prachu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Sprej proti prachu na všechny povrchy s antistatickou složkou, objem 400ml (např. Pronto)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color w:val="CD7A7A"/>
              </w:rPr>
              <w:t>Pronto Multi proti prachu 400 ml sprej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66.50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80.47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Krémový abrazivní čistící prostředek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Univerzální tekutý čistící prostředek s vysokou účinnosti, krémová hustota, nezanechává šmouhy a škrábance. Odstraní odolnou mastnotu a vodní kámen Vhodný na čištění kuchyňských povrchů, hrnců, pánví, van a umyvadel. Je jemný ke všem omyvatelným povrchům včetně smaltu a sklokeramiky. Objem cca 500 ml. Např. CIF.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8"/>
                <w:color w:val="CD7A7A"/>
              </w:rPr>
              <w:t>Cit tekutý písek 600 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18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21.78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Čistící prostředek na koupelny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Čistící prostředek na koupelny s antibakteriální přísadou, rychle a šetrně odstraňuje nečistoty, rez, vodní kámen a zbytky mýdla Obsah 51, např. Facility na koupelny.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8"/>
                <w:color w:val="CD7A7A"/>
              </w:rPr>
              <w:t>Lavon antikalk 5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141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170.61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čistící prostředek na podlahy tekutý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Tekutý prostředek na nesavé podlahy Vysoká mycí schopnost, beze šmouh. Objem 51.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Style w:val="CharStyle18"/>
                <w:color w:val="CD7A7A"/>
              </w:rPr>
              <w:t>GO! podlahy 5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104.00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125.84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Desinfekční prostředek na plíseň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Desinfekční prostředek na plíseň ve srpeji, složení chlornan sodný 1- 5%, hydroxid sodný 0,5 -2%, objem 500ml, např. savo proti plísním.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rStyle w:val="CharStyle18"/>
                <w:color w:val="CD7A7A"/>
              </w:rPr>
              <w:t>Floře plísně 500 ml 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29.90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36.18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Čistič na trouby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Přípravek na odstraňování mastných a připečených nečistot z nerezových, smaltovaných nebo glazovaných povrchů, jako jsou sporáky, trouby, grily, nádobí a kuchyňské obklady. Objem 500ml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18"/>
                <w:color w:val="CD7A7A"/>
              </w:rPr>
              <w:t>GO! kuchyně 500 ml 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32,00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38 72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čistící prostředek na rez a vodní kámen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Prostředek obsahuje směs kyselin, které odstraňují veškerou špínu. Odstraňuje vápenaté usazeniny, stopy mýdla a rzi v kuchyni, koupelné a na velkých površích. Objem 500 ml Např. Fixinela, Pulirapid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GO! Fix 500 ml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22.50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27.23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Čistící prostředek na WC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Čisticí gel na WC, objem 750 ml s dezinekční látkou, odstraňuje vápenaté usazeniny, likviduje viry, bakterie a mikroskopické houby. Různé vůně.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rStyle w:val="CharStyle18"/>
                <w:color w:val="CD7A7A"/>
              </w:rPr>
              <w:t>Domestos 750 ml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38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45.98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Čistič odpadů - žiravina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Tekutý - objem 11, obsahuje kys sirovou (např STURA FACILE)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color w:val="CD7A7A"/>
              </w:rPr>
              <w:t>Cleamen 420 1 I s kyselinou sirovou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95.00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114.95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Houbičky na nádobí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Houbička na nádobí s velmi odolnou abrazivní vrstvou, rozměr cca 9 x 6,5 x3cm. Balení 10 ks.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8"/>
              </w:rPr>
              <w:t>bal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color w:val="CD7A7A"/>
              </w:rPr>
              <w:t>Houba na nádobí H set 10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11.2OKČ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i/>
                <w:iCs/>
                <w:color w:val="CD7A7A"/>
              </w:rPr>
              <w:t>13.55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Mycí hadr na podlahu z netkané textilie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Vysoce savý hadr na velmi znečištěné plochy, viskóza, rozměr 60x70 cm, oranžová barva. Např Hadr Petr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  <w:color w:val="CD7A7A"/>
              </w:rPr>
              <w:t>Hadr viskóza 60 x 70 oranžový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12.50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i/>
                <w:iCs/>
                <w:color w:val="CD7A7A"/>
              </w:rPr>
              <w:t>15.13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Houbová utěrka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Houbový hadřík na všechny povrchy s výbornými sacími schopnostmi, 16x18 cm. 3 ks v balení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bal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8"/>
                <w:color w:val="CD7A7A"/>
              </w:rPr>
              <w:t>Houbová utěrka 3 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12,40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i/>
                <w:iCs/>
                <w:color w:val="CD7A7A"/>
              </w:rPr>
              <w:t>15,00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švédské utěrky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Švédská utěrka, složení 80% polyester a 20% polyamid. Utěrka velmi dobře absorbuje vodu a odstraňuje nečistoty Na čištěných plochách nezůstávají žádné pruhy ani chloupky 260g/m2, 40 x 40cm Různé barvy.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8"/>
                <w:color w:val="CD7A7A"/>
              </w:rPr>
              <w:t>Utěrka mikro 40 x 40 cm 260 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13.00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i/>
                <w:iCs/>
                <w:color w:val="CD7A7A"/>
              </w:rPr>
              <w:t>15.73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Utěrka víceúčelová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8"/>
              </w:rPr>
              <w:t>Víceúčelová utěrka pro použití za sucha i mokra, nepouští vlákna Např. Utěrka Petra 34x38 cm Různé barvy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8"/>
                <w:color w:val="CD7A7A"/>
              </w:rPr>
              <w:t>Utěrka 34 x 38 cm různé barvy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2.50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Style w:val="CharStyle18"/>
                <w:i/>
                <w:iCs/>
                <w:color w:val="CD7A7A"/>
              </w:rPr>
              <w:t>3,03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Mop s holí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Style w:val="CharStyle18"/>
              </w:rPr>
              <w:t>Mop s holí pro úklid za mokra. Hůl-max 130 cm se šroubovacím mechanismem k uchycení mopu, mop - hmotnost cca 230g třásňový mop se skládá z několika tenkých bavlněných provázků se zakončením k uchycení na násadu pro mopy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Mop provázkový bavlněný 220 g s násadou 120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46.00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55,66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Mop s kbelíkem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Style w:val="CharStyle18"/>
              </w:rPr>
              <w:t>Mop s kbelíkem na ždímání, kbelík 10 -121, 25 x 27cm, hmotnost celkem cca 520g.mop třásňový - hmotnost cca 230g skládající se z několika tenkých bavlněných provázků se zakončením k uchyceni na násadu pro mopy, součástí setu je dřevěná násada v délce cca 130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8"/>
                <w:color w:val="CD7A7A"/>
              </w:rPr>
              <w:t>Souprava vědro, mop, hůl, ždímač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85,00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102 85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Koště průmyslové s holí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8"/>
              </w:rPr>
              <w:t>Dřevěné koště pro venkovní užiti Délka dřevěné hole cca 130cm, rozměr smetáku cca 30x11 cm.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Koště průmyslové s holí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67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81.07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Smeták s holí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Smeták s holí z PVC. Hůl-120cm, smeták cca 30x11cm.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18"/>
                <w:color w:val="CD7A7A"/>
              </w:rPr>
              <w:t>Smeták Eko s holí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34OOKČ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41 14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Lopatka + smetáček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Lopatka se smetáčkem z PVC Rozměry cca lopatka-34 x 22cm, smetáček -délka 28cm.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Smetáček + lopatka s gumovou lištou Perfekta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29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35,09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Vědro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Vědro z PVC s výlevkou, objem 101.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8"/>
                <w:color w:val="CD7A7A"/>
              </w:rPr>
              <w:t>Vědro PVC 10 I s výlevkou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33,00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39 93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Mycí pasta na silné znečistěnou pokožku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Mycí pasta na ruce s vysokým mycím účinkem, důkladně očišťuje odolné nečistoty z pokožky Obsah cca 300 g Např Vega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Style w:val="CharStyle18"/>
                <w:color w:val="CD7A7A"/>
              </w:rPr>
              <w:t>GO! myči pasta pilinová 300 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11.90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Style w:val="CharStyle18"/>
                <w:i/>
                <w:iCs/>
                <w:color w:val="CD7A7A"/>
              </w:rPr>
              <w:t>14 40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Strojek do zásuvky na hubeni komárů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Strojek do zásuvky na hubeni komárů s tekutou náplni, objem cca 46ml, působnost min. 60 nocí (např. RAID)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Bros el odpařovač proti komárům 60 noci tekutá náplň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126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8"/>
                <w:i/>
                <w:iCs/>
                <w:color w:val="CD7A7A"/>
              </w:rPr>
              <w:t>152.46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Náplň do strojku na komáry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8"/>
              </w:rPr>
              <w:t>Náplň do strojku na komáry s tekutou náplní, objem cca 46ml, působnost min 60 nocí (např. RAID)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Bros el. proti komárům 60 noci náhradní tekutá náplň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87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105.27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rStyle w:val="CharStyle18"/>
              </w:rPr>
              <w:t>Sprej proti mravencům a lezoucímu hmyzu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rStyle w:val="CharStyle18"/>
              </w:rPr>
              <w:t>Vysoce účinný prostorový sprej na hubení mravenců a lezoucího hmyzu. Objem 400 ml, např. Biolit.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8"/>
                <w:color w:val="CD7A7A"/>
              </w:rPr>
              <w:t>Cobra proti hmyzu 400 ml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53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8"/>
                <w:i/>
                <w:iCs/>
                <w:color w:val="CD7A7A"/>
              </w:rPr>
              <w:t>64 13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Univerzální (svačinové) sáčky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Univerzální mikrotenové sáčky, rozměr 20 x 30cm, sila mi 12, 50ks/bal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bal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  <w:color w:val="CD7A7A"/>
              </w:rPr>
              <w:t>Sáček HDPE 20 x 30 cm / 50 ks blok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9 50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8"/>
                <w:i/>
                <w:iCs/>
                <w:color w:val="CD7A7A"/>
              </w:rPr>
              <w:t>11 50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Autočistič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8"/>
              </w:rPr>
              <w:t>Autočistič k odstraněni nečistot z motorů a strojního zařízení, hmyzu ze skel a karoserii automobilů Baleni 5I (např Milit)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color w:val="CD7A7A"/>
              </w:rPr>
              <w:t>Milit autočistič 5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290 00 Kč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Style w:val="CharStyle18"/>
                <w:i/>
                <w:iCs/>
                <w:color w:val="CD7A7A"/>
              </w:rPr>
              <w:t>350.90 Kč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8"/>
              </w:rPr>
              <w:t>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8"/>
              </w:rPr>
              <w:t>Prášek na praní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rStyle w:val="CharStyle18"/>
              </w:rPr>
              <w:t>Práci prášek šetrný k vláknům prádla, účinné odstranění skvrn i při nízkých teplotách 20C. Baleni cca 30 - 40 pracích dávek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</w:rPr>
              <w:t>ks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8"/>
                <w:color w:val="CD7A7A"/>
              </w:rPr>
              <w:t>Green Line Strong 3 kg / 38 PD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65.00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8"/>
                <w:i/>
                <w:iCs/>
                <w:color w:val="CD7A7A"/>
              </w:rPr>
              <w:t>78 65 Kč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120" w:right="0" w:firstLine="0"/>
        <w:jc w:val="left"/>
      </w:pPr>
      <w:r>
        <w:rPr>
          <w:rStyle w:val="CharStyle13"/>
          <w:b/>
          <w:bCs/>
        </w:rPr>
        <w:t>Příloha č. 2 Místa plnění</w:t>
      </w:r>
    </w:p>
    <w:tbl>
      <w:tblPr>
        <w:tblOverlap w:val="never"/>
        <w:jc w:val="center"/>
        <w:tblLayout w:type="fixed"/>
      </w:tblPr>
      <w:tblGrid>
        <w:gridCol w:w="1824"/>
        <w:gridCol w:w="638"/>
        <w:gridCol w:w="3696"/>
        <w:gridCol w:w="2918"/>
      </w:tblGrid>
      <w:tr>
        <w:trPr>
          <w:trHeight w:val="47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| Výjezdová základna 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Adresa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Kontaktní osoba</w:t>
            </w:r>
          </w:p>
        </w:tc>
      </w:tr>
      <w:tr>
        <w:trPr>
          <w:trHeight w:val="72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Brno - Bohunice (centrální sklad)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Kamenice 798/1 d, Brno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pacing w:val="5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18"/>
                <w:b/>
                <w:bCs/>
                <w:spacing w:val="6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b/>
                <w:bCs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b/>
                <w:bCs/>
                <w:spacing w:val="2"/>
                <w:sz w:val="19"/>
                <w:szCs w:val="19"/>
                <w:shd w:val="clear" w:color="auto" w:fill="000000"/>
              </w:rPr>
              <w:t>..........</w:t>
            </w:r>
            <w:r>
              <w:rPr>
                <w:rStyle w:val="CharStyle18"/>
                <w:b/>
                <w:bCs/>
                <w:sz w:val="19"/>
                <w:szCs w:val="19"/>
              </w:rPr>
              <w:t xml:space="preserve"> 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​.......​.......​......</w:t>
            </w:r>
          </w:p>
        </w:tc>
      </w:tr>
      <w:tr>
        <w:trPr>
          <w:trHeight w:val="71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Břeclav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tabs>
                <w:tab w:pos="3403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U nemocnice 1, Břeclav</w:t>
              <w:tab/>
            </w:r>
            <w:r>
              <w:rPr>
                <w:rStyle w:val="CharStyle18"/>
                <w:sz w:val="19"/>
                <w:szCs w:val="19"/>
                <w:vertAlign w:val="subscript"/>
              </w:rPr>
              <w:t>z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pacing w:val="2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18"/>
                <w:b/>
                <w:bCs/>
                <w:spacing w:val="3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18"/>
                <w:b/>
                <w:bCs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b/>
                <w:bCs/>
                <w:spacing w:val="1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18"/>
                <w:b/>
                <w:bCs/>
                <w:spacing w:val="2"/>
                <w:sz w:val="19"/>
                <w:szCs w:val="19"/>
                <w:shd w:val="clear" w:color="auto" w:fill="000000"/>
              </w:rPr>
              <w:t>......</w:t>
            </w:r>
            <w:r>
              <w:rPr>
                <w:rStyle w:val="CharStyle18"/>
                <w:b/>
                <w:bCs/>
                <w:sz w:val="19"/>
                <w:szCs w:val="19"/>
              </w:rPr>
              <w:t xml:space="preserve"> 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​.......​.......​......</w:t>
            </w:r>
          </w:p>
        </w:tc>
      </w:tr>
      <w:tr>
        <w:trPr>
          <w:trHeight w:val="70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Hustopeče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Brněnská 41, Hustopeče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pacing w:val="3"/>
                <w:sz w:val="19"/>
                <w:szCs w:val="19"/>
                <w:shd w:val="clear" w:color="auto" w:fill="000000"/>
              </w:rPr>
              <w:t>.......</w:t>
            </w:r>
            <w:r>
              <w:rPr>
                <w:rStyle w:val="CharStyle18"/>
                <w:b/>
                <w:bCs/>
                <w:spacing w:val="4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18"/>
                <w:b/>
                <w:bCs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b/>
                <w:bCs/>
                <w:spacing w:val="1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b/>
                <w:bCs/>
                <w:spacing w:val="2"/>
                <w:sz w:val="19"/>
                <w:szCs w:val="19"/>
                <w:shd w:val="clear" w:color="auto" w:fill="000000"/>
              </w:rPr>
              <w:t>..............</w:t>
            </w:r>
            <w:r>
              <w:rPr>
                <w:rStyle w:val="CharStyle18"/>
                <w:b/>
                <w:bCs/>
                <w:sz w:val="19"/>
                <w:szCs w:val="19"/>
              </w:rPr>
              <w:t xml:space="preserve"> 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​.......​.......​......</w:t>
            </w:r>
          </w:p>
        </w:tc>
      </w:tr>
      <w:tr>
        <w:trPr>
          <w:trHeight w:val="70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Blansko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K. H. Máchy 17, Blansko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pacing w:val="2"/>
                <w:sz w:val="19"/>
                <w:szCs w:val="19"/>
                <w:shd w:val="clear" w:color="auto" w:fill="000000"/>
              </w:rPr>
              <w:t>...........</w:t>
            </w:r>
            <w:r>
              <w:rPr>
                <w:rStyle w:val="CharStyle18"/>
                <w:b/>
                <w:bCs/>
                <w:spacing w:val="3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b/>
                <w:bCs/>
                <w:sz w:val="19"/>
                <w:szCs w:val="19"/>
                <w:shd w:val="clear" w:color="auto" w:fill="000000"/>
              </w:rPr>
              <w:t>​..</w:t>
            </w:r>
            <w:r>
              <w:rPr>
                <w:rStyle w:val="CharStyle18"/>
                <w:b/>
                <w:bCs/>
                <w:spacing w:val="1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18"/>
                <w:b/>
                <w:bCs/>
                <w:sz w:val="19"/>
                <w:szCs w:val="19"/>
              </w:rPr>
              <w:t xml:space="preserve"> 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​.......​.......​......</w:t>
            </w:r>
          </w:p>
        </w:tc>
      </w:tr>
      <w:tr>
        <w:trPr>
          <w:trHeight w:val="6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Boskovice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Rovná 2646/1 a, Boskovice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64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b/>
                <w:bCs/>
                <w:spacing w:val="1"/>
                <w:sz w:val="19"/>
                <w:szCs w:val="19"/>
                <w:shd w:val="clear" w:color="auto" w:fill="000000"/>
              </w:rPr>
              <w:t>........</w:t>
            </w:r>
            <w:r>
              <w:rPr>
                <w:rStyle w:val="CharStyle18"/>
                <w:b/>
                <w:bCs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b/>
                <w:bCs/>
                <w:spacing w:val="8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b/>
                <w:bCs/>
                <w:spacing w:val="9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18"/>
                <w:b/>
                <w:bCs/>
                <w:sz w:val="19"/>
                <w:szCs w:val="19"/>
              </w:rPr>
              <w:t xml:space="preserve"> 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​.......​.......​......</w:t>
            </w:r>
          </w:p>
        </w:tc>
      </w:tr>
      <w:tr>
        <w:trPr>
          <w:trHeight w:val="49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Hodonín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Bratří Čapků, Hodonín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pacing w:val="1"/>
                <w:sz w:val="19"/>
                <w:szCs w:val="19"/>
                <w:shd w:val="clear" w:color="auto" w:fill="000000"/>
              </w:rPr>
              <w:t>.</w:t>
            </w:r>
            <w:r>
              <w:rPr>
                <w:rStyle w:val="CharStyle18"/>
                <w:b/>
                <w:bCs/>
                <w:spacing w:val="2"/>
                <w:sz w:val="19"/>
                <w:szCs w:val="19"/>
                <w:shd w:val="clear" w:color="auto" w:fill="000000"/>
              </w:rPr>
              <w:t>.............</w:t>
            </w:r>
            <w:r>
              <w:rPr>
                <w:rStyle w:val="CharStyle18"/>
                <w:b/>
                <w:bCs/>
                <w:sz w:val="19"/>
                <w:szCs w:val="19"/>
                <w:shd w:val="clear" w:color="auto" w:fill="000000"/>
              </w:rPr>
              <w:t>​..</w:t>
            </w:r>
            <w:r>
              <w:rPr>
                <w:rStyle w:val="CharStyle18"/>
                <w:b/>
                <w:bCs/>
                <w:spacing w:val="1"/>
                <w:sz w:val="19"/>
                <w:szCs w:val="19"/>
                <w:shd w:val="clear" w:color="auto" w:fill="000000"/>
              </w:rPr>
              <w:t>.........</w:t>
            </w:r>
          </w:p>
        </w:tc>
      </w:tr>
      <w:tr>
        <w:trPr>
          <w:trHeight w:val="38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Kyjov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S</w:t>
            </w:r>
            <w:r>
              <w:rPr>
                <w:rStyle w:val="CharStyle18"/>
                <w:sz w:val="19"/>
                <w:szCs w:val="19"/>
                <w:u w:val="single"/>
              </w:rPr>
              <w:t>trážovská 2a, 6970T</w:t>
            </w:r>
            <w:r>
              <w:rPr>
                <w:rStyle w:val="CharStyle18"/>
                <w:sz w:val="19"/>
                <w:szCs w:val="19"/>
                <w:u w:val="single"/>
                <w:vertAlign w:val="superscript"/>
              </w:rPr>
              <w:t>1</w:t>
            </w:r>
            <w:r>
              <w:rPr>
                <w:rStyle w:val="CharStyle18"/>
                <w:sz w:val="19"/>
                <w:szCs w:val="19"/>
                <w:u w:val="single"/>
              </w:rPr>
              <w:t>KViov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​.......​.......​......</w:t>
            </w:r>
          </w:p>
        </w:tc>
      </w:tr>
      <w:tr>
        <w:trPr>
          <w:trHeight w:val="70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Vyškov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Purkyňova 36, Vyškov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pacing w:val="2"/>
                <w:sz w:val="19"/>
                <w:szCs w:val="19"/>
                <w:shd w:val="clear" w:color="auto" w:fill="000000"/>
              </w:rPr>
              <w:t>.............</w:t>
            </w:r>
            <w:r>
              <w:rPr>
                <w:rStyle w:val="CharStyle18"/>
                <w:b/>
                <w:bCs/>
                <w:spacing w:val="3"/>
                <w:sz w:val="19"/>
                <w:szCs w:val="19"/>
                <w:shd w:val="clear" w:color="auto" w:fill="000000"/>
              </w:rPr>
              <w:t>.....</w:t>
            </w:r>
            <w:r>
              <w:rPr>
                <w:rStyle w:val="CharStyle18"/>
                <w:b/>
                <w:bCs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b/>
                <w:bCs/>
                <w:spacing w:val="8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b/>
                <w:bCs/>
                <w:spacing w:val="9"/>
                <w:sz w:val="19"/>
                <w:szCs w:val="19"/>
                <w:shd w:val="clear" w:color="auto" w:fill="000000"/>
              </w:rPr>
              <w:t>....</w:t>
            </w:r>
            <w:r>
              <w:rPr>
                <w:rStyle w:val="CharStyle18"/>
                <w:b/>
                <w:bCs/>
                <w:sz w:val="19"/>
                <w:szCs w:val="19"/>
              </w:rPr>
              <w:t xml:space="preserve"> 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​.......​</w:t>
            </w:r>
            <w:r>
              <w:rPr>
                <w:rStyle w:val="CharStyle18"/>
                <w:spacing w:val="6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7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</w:t>
            </w:r>
          </w:p>
        </w:tc>
      </w:tr>
      <w:tr>
        <w:trPr>
          <w:trHeight w:val="47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Znojmo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Pražská 59A, Znojmo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pacing w:val="4"/>
                <w:sz w:val="19"/>
                <w:szCs w:val="19"/>
                <w:shd w:val="clear" w:color="auto" w:fill="000000"/>
              </w:rPr>
              <w:t>.........</w:t>
            </w:r>
            <w:r>
              <w:rPr>
                <w:rStyle w:val="CharStyle18"/>
                <w:b/>
                <w:bCs/>
                <w:spacing w:val="5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b/>
                <w:bCs/>
                <w:sz w:val="19"/>
                <w:szCs w:val="19"/>
                <w:shd w:val="clear" w:color="auto" w:fill="000000"/>
              </w:rPr>
              <w:t>​</w:t>
            </w:r>
            <w:r>
              <w:rPr>
                <w:rStyle w:val="CharStyle18"/>
                <w:b/>
                <w:bCs/>
                <w:spacing w:val="8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b/>
                <w:bCs/>
                <w:spacing w:val="9"/>
                <w:sz w:val="19"/>
                <w:szCs w:val="19"/>
                <w:shd w:val="clear" w:color="auto" w:fill="000000"/>
              </w:rPr>
              <w:t>....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Hrušovany Jevišovkou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8"/>
                <w:b/>
                <w:bCs/>
                <w:sz w:val="19"/>
                <w:szCs w:val="19"/>
              </w:rPr>
              <w:t>nad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8"/>
                <w:sz w:val="19"/>
                <w:szCs w:val="19"/>
              </w:rPr>
              <w:t>Mlýnská 541, Hrušovany nad Jevišovkou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8"/>
                <w:spacing w:val="8"/>
                <w:sz w:val="19"/>
                <w:szCs w:val="19"/>
                <w:shd w:val="clear" w:color="auto" w:fill="000000"/>
              </w:rPr>
              <w:t>...</w:t>
            </w:r>
            <w:r>
              <w:rPr>
                <w:rStyle w:val="CharStyle18"/>
                <w:spacing w:val="9"/>
                <w:sz w:val="19"/>
                <w:szCs w:val="19"/>
                <w:shd w:val="clear" w:color="auto" w:fill="000000"/>
              </w:rPr>
              <w:t>..</w:t>
            </w:r>
            <w:r>
              <w:rPr>
                <w:rStyle w:val="CharStyle18"/>
                <w:sz w:val="19"/>
                <w:szCs w:val="19"/>
                <w:shd w:val="clear" w:color="auto" w:fill="000000"/>
              </w:rPr>
              <w:t>​.......​.......​......</w:t>
            </w:r>
          </w:p>
        </w:tc>
      </w:tr>
    </w:tbl>
    <w:sectPr>
      <w:footerReference w:type="default" r:id="rId8"/>
      <w:footnotePr>
        <w:pos w:val="pageBottom"/>
        <w:numFmt w:val="decimal"/>
        <w:numRestart w:val="continuous"/>
      </w:footnotePr>
      <w:pgSz w:w="11900" w:h="16840"/>
      <w:pgMar w:top="466" w:right="228" w:bottom="402" w:left="410" w:header="38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925830</wp:posOffset>
              </wp:positionH>
              <wp:positionV relativeFrom="page">
                <wp:posOffset>10233660</wp:posOffset>
              </wp:positionV>
              <wp:extent cx="3270250" cy="11303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270250" cy="1130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CharStyle5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27-23: Hygienické potřeby pro ZZS 2023 - 2025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900000000000006pt;margin-top:805.80000000000007pt;width:257.5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27-23: Hygienické potřeby pro ZZS 2023 - 2025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2"/>
      <w:szCs w:val="102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Nadpis #2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character" w:customStyle="1" w:styleId="CharStyle13">
    <w:name w:val="Základní text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Titulek tabulky_"/>
    <w:basedOn w:val="DefaultParagraphFont"/>
    <w:link w:val="Style14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18">
    <w:name w:val="Jiné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41">
    <w:name w:val="Titulek obrázku_"/>
    <w:basedOn w:val="DefaultParagraphFont"/>
    <w:link w:val="Style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4">
    <w:name w:val="Základní text (3)_"/>
    <w:basedOn w:val="DefaultParagraphFont"/>
    <w:link w:val="Style43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ind w:right="380"/>
      <w:jc w:val="right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2"/>
      <w:szCs w:val="102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ind w:firstLine="260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Nadpis #2"/>
    <w:basedOn w:val="Normal"/>
    <w:link w:val="CharStyle11"/>
    <w:pPr>
      <w:widowControl w:val="0"/>
      <w:shd w:val="clear" w:color="auto" w:fill="auto"/>
      <w:spacing w:after="300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singl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auto"/>
      <w:spacing w:after="220" w:line="29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Titulek tabulky"/>
    <w:basedOn w:val="Normal"/>
    <w:link w:val="CharStyle15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17">
    <w:name w:val="Jiné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Style40">
    <w:name w:val="Titulek obrázku"/>
    <w:basedOn w:val="Normal"/>
    <w:link w:val="CharStyle4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43">
    <w:name w:val="Základní text (3)"/>
    <w:basedOn w:val="Normal"/>
    <w:link w:val="CharStyle44"/>
    <w:pPr>
      <w:widowControl w:val="0"/>
      <w:shd w:val="clear" w:color="auto" w:fill="auto"/>
      <w:spacing w:after="60"/>
      <w:ind w:left="1870" w:firstLine="270"/>
    </w:pPr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footer" Target="footer2.xml"/></Relationships>
</file>