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A4D" w:rsidRDefault="00FF3B5D" w:rsidP="00FF3B5D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Dohoda o podmínkách podávání poštovních zásilek </w:t>
      </w:r>
    </w:p>
    <w:p w:rsidR="00FF3B5D" w:rsidRDefault="00FF3B5D" w:rsidP="00FF3B5D">
      <w:pPr>
        <w:numPr>
          <w:ilvl w:val="0"/>
          <w:numId w:val="0"/>
        </w:numPr>
        <w:spacing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Obchodní balík do zahraničí</w:t>
      </w:r>
    </w:p>
    <w:p w:rsidR="00FF3B5D" w:rsidRDefault="00FF3B5D" w:rsidP="00FF3B5D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982207-0197/2016</w:t>
      </w:r>
    </w:p>
    <w:p w:rsidR="00FF3B5D" w:rsidRDefault="00FF3B5D" w:rsidP="00FF3B5D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FF3B5D" w:rsidRDefault="00FF3B5D" w:rsidP="00FF3B5D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FF3B5D" w:rsidRDefault="00FF3B5D" w:rsidP="00FF3B5D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FF3B5D" w:rsidRDefault="00FF3B5D" w:rsidP="00FF3B5D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FF3B5D" w:rsidRDefault="00FF3B5D" w:rsidP="00FF3B5D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Tomáš Prantl, ředitel regionálního firemního obchodu</w:t>
      </w:r>
    </w:p>
    <w:p w:rsidR="00FF3B5D" w:rsidRDefault="00FF3B5D" w:rsidP="00FF3B5D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FF3B5D" w:rsidRDefault="00FF3B5D" w:rsidP="00FF3B5D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FF3B5D" w:rsidRDefault="00FF3B5D" w:rsidP="00FF3B5D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FF3B5D" w:rsidRDefault="00FF3B5D" w:rsidP="00FF3B5D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Senovážné náměstí 240/1, </w:t>
      </w:r>
      <w:proofErr w:type="gramStart"/>
      <w:r>
        <w:t>370 01  České</w:t>
      </w:r>
      <w:proofErr w:type="gramEnd"/>
      <w:r>
        <w:t xml:space="preserve"> Budějovice</w:t>
      </w:r>
    </w:p>
    <w:p w:rsidR="00FF3B5D" w:rsidRDefault="00FF3B5D" w:rsidP="00FF3B5D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FF3B5D" w:rsidRDefault="00FF3B5D" w:rsidP="00FF3B5D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CZ20 0300 0000 0001 3371 5683</w:t>
      </w:r>
    </w:p>
    <w:p w:rsidR="00FF3B5D" w:rsidRDefault="00FF3B5D" w:rsidP="00FF3B5D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FF3B5D" w:rsidRDefault="00FF3B5D" w:rsidP="00FF3B5D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951DA1" w:rsidRDefault="00951DA1" w:rsidP="00951DA1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951DA1" w:rsidRDefault="00951DA1" w:rsidP="00951DA1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  <w:t xml:space="preserve">XXX </w:t>
      </w:r>
    </w:p>
    <w:p w:rsidR="00951DA1" w:rsidRDefault="00951DA1" w:rsidP="00951DA1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951DA1" w:rsidRDefault="00951DA1" w:rsidP="00951DA1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951DA1" w:rsidRDefault="00951DA1" w:rsidP="00951DA1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951DA1" w:rsidRDefault="00951DA1" w:rsidP="00951DA1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  <w:t>XXX</w:t>
      </w:r>
    </w:p>
    <w:p w:rsidR="00951DA1" w:rsidRDefault="00951DA1" w:rsidP="00951DA1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>XXX</w:t>
      </w:r>
    </w:p>
    <w:p w:rsidR="00951DA1" w:rsidRDefault="00951DA1" w:rsidP="00951DA1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951DA1" w:rsidRDefault="00951DA1" w:rsidP="00951DA1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XXX </w:t>
      </w:r>
    </w:p>
    <w:p w:rsidR="00951DA1" w:rsidRDefault="00951DA1" w:rsidP="00951DA1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  <w:t>XXX</w:t>
      </w:r>
    </w:p>
    <w:p w:rsidR="00FF3B5D" w:rsidRDefault="00951DA1" w:rsidP="00951DA1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>
        <w:rPr>
          <w:b/>
        </w:rPr>
        <w:t>XXX</w:t>
      </w:r>
    </w:p>
    <w:p w:rsidR="00FF3B5D" w:rsidRDefault="00FF3B5D" w:rsidP="00FF3B5D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FF3B5D" w:rsidRDefault="00FF3B5D" w:rsidP="00FF3B5D">
      <w:pPr>
        <w:numPr>
          <w:ilvl w:val="0"/>
          <w:numId w:val="0"/>
        </w:numPr>
        <w:spacing w:before="50" w:after="70" w:line="240" w:lineRule="auto"/>
        <w:ind w:left="142"/>
      </w:pPr>
    </w:p>
    <w:p w:rsidR="00FF3B5D" w:rsidRDefault="00FF3B5D" w:rsidP="00DF7746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Dohody", uzavírají v souladu s ustanovením § 1746 odst. 2 zákona č. 89/2012 Sb., občanského zákoníku, ve znění pozdějších předpisů (dále jen "Občanský zákoník") tuto Dohodu o podmínkách podávání poštovních zásilek Obchodní balík do zahraničí (dále jen "Dohoda").</w:t>
      </w:r>
      <w:r>
        <w:br w:type="page"/>
      </w:r>
    </w:p>
    <w:p w:rsidR="00FF3B5D" w:rsidRPr="00FF3B5D" w:rsidRDefault="00FF3B5D" w:rsidP="00FF3B5D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Předmět dohody</w:t>
      </w:r>
    </w:p>
    <w:p w:rsidR="00FF3B5D" w:rsidRDefault="00FF3B5D" w:rsidP="00FF3B5D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Dohoda o podmínkách podávání poštovních zásilek Obchodní balík do zahraničí (dále jen "Dohoda") upravuje vzájemná práva a povinnosti obou Stran Dohody, které vzniknou z postupů při podávání poštovních zásilek Obchodní balík do zahraničí (dále jen "zásilka"). Není-li v Dohodě výslovně ujednáno jinak, vyplývají práva a povinnosti z  poštovní smlouvy uzavřené podáním zásilky z Poštovních podmínek služby Obchodní balík do zahraničí, platných v den podání zásilky (dále jen "Poštovní </w:t>
      </w:r>
      <w:proofErr w:type="gramStart"/>
      <w:r>
        <w:t>podmínky").Aktuální</w:t>
      </w:r>
      <w:proofErr w:type="gramEnd"/>
      <w:r>
        <w:t xml:space="preserve"> znění poštovních podmínek je k dispozici na všech poštách v ČR a na internetové adrese http://www.ceskaposta.cz/. Odesílatel potvrzuje, že se seznámil s obsahem a významem Poštovních podmínek, že mu byl text tohoto dokumentu dostatečně vysvětlen a že výslovně s jeho zněním souhlasí. ČP Odesílateli poskytne informace o změně Poštovních podmínek, v souladu s ustanovením § 6 odst. 3 zákona č. 29/2000 Sb., o poštovních službách a o změně některých zákonů, ve znění pozdějších předpisů (dále jen "Zákon o poštovních službách"), včetně informace o dni účinnosti změn, nejméně 30 dní před dnem účinnosti změn, a to zpřístupněním této informace na všech poštách v ČR a na výše uvedené internetové adrese. Odesílatel je povinen se s novým zněním Poštovních podmínek seznámit.</w:t>
      </w:r>
      <w:r w:rsidR="00DF7746">
        <w:t xml:space="preserve"> </w:t>
      </w:r>
      <w:r>
        <w:t>Uzavírání dílčích poštovních smluv se v otázkách neupravených touto Dohodou řídí Poštovními podmínkami účinnými ke dni podání.</w:t>
      </w:r>
    </w:p>
    <w:p w:rsidR="00FF3B5D" w:rsidRPr="00FF3B5D" w:rsidRDefault="00FF3B5D" w:rsidP="00FF3B5D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Příprava podání</w:t>
      </w:r>
    </w:p>
    <w:p w:rsidR="00FF3B5D" w:rsidRDefault="00FF3B5D" w:rsidP="00FF3B5D">
      <w:pPr>
        <w:numPr>
          <w:ilvl w:val="1"/>
          <w:numId w:val="21"/>
        </w:numPr>
        <w:spacing w:after="120"/>
        <w:ind w:left="624" w:hanging="624"/>
        <w:jc w:val="both"/>
      </w:pPr>
      <w:r>
        <w:t>Odesílatel před podáním opatří zásilku následujícím adresním štítkem:</w:t>
      </w:r>
    </w:p>
    <w:p w:rsidR="00FF3B5D" w:rsidRDefault="00FF3B5D" w:rsidP="00FF3B5D">
      <w:pPr>
        <w:numPr>
          <w:ilvl w:val="3"/>
          <w:numId w:val="21"/>
        </w:numPr>
        <w:spacing w:after="120"/>
        <w:jc w:val="both"/>
      </w:pPr>
      <w:r>
        <w:t>Adresním štítkem vydávaným ČP, který Odesílatel vyplní podle předtisku;</w:t>
      </w:r>
    </w:p>
    <w:p w:rsidR="00FF3B5D" w:rsidRDefault="00FF3B5D" w:rsidP="00FF3B5D">
      <w:pPr>
        <w:numPr>
          <w:ilvl w:val="3"/>
          <w:numId w:val="21"/>
        </w:numPr>
        <w:spacing w:after="120"/>
        <w:jc w:val="both"/>
      </w:pPr>
      <w:r>
        <w:t xml:space="preserve">Adresním štítkem vydávaným ČP, který může Odesílatel na základě schválení ČP sám opatřit čárovým kódem a přepisem podacího čísla podle Pokynů České pošty pro označování balíkových zásilek čárovými kódy - hromadní podavatelé, jejichž znění platné ke dni podpisu této Dohody je uvedeno v Příloze </w:t>
      </w:r>
      <w:proofErr w:type="gramStart"/>
      <w:r>
        <w:t>č.  této</w:t>
      </w:r>
      <w:proofErr w:type="gramEnd"/>
      <w:r>
        <w:t xml:space="preserve"> Dohody (ČP si vyhrazuje právo uvedené pokyny jednostranně změnit s tím, že tato změna musí být oznámena Odesílateli minimálně 1 měsíc před účinností nových pokynů); pokud je adresní štítek opatřen čárovým kódem a jeho přepisem, který nesplňuje uvedené požadavky, má ČP právo odmítnout převzetí zásilky;</w:t>
      </w:r>
    </w:p>
    <w:p w:rsidR="00FF3B5D" w:rsidRDefault="00FF3B5D" w:rsidP="00FF3B5D">
      <w:pPr>
        <w:numPr>
          <w:ilvl w:val="3"/>
          <w:numId w:val="21"/>
        </w:numPr>
        <w:spacing w:after="120"/>
        <w:jc w:val="both"/>
      </w:pPr>
      <w:r>
        <w:t xml:space="preserve">Vlastním adresním štítkem, který si na základě schválení ČP tiskne Odesílatel sám a který má formu stanovenou ČP, konkrétně Pokyny České pošty pro označování balíkových zásilek čárovými kódy - hromadní podavatelé, jejichž znění platné ke dni podpisu této Dohody je uvedeno v Příloze </w:t>
      </w:r>
      <w:proofErr w:type="gramStart"/>
      <w:r>
        <w:t>č.  této</w:t>
      </w:r>
      <w:proofErr w:type="gramEnd"/>
      <w:r>
        <w:t xml:space="preserve"> Dohody (ČP si vyhrazuje právo uvedené pokyny jednostranně změnit s tím, že tato změna musí být oznámena Odesílateli minimálně 1 měsíc před účinností nových pokynů); tyto adresní štítky musí opatřit čárovým kódem a jeho přepisem v souladu se zmíněnými pokyny; pokud je adresní štítek opatřen čárovým kódem a jeho přepisem, který nesplňuje uvedené požadavky, má ČP právo odmítnout převzetí zásilky;</w:t>
      </w:r>
    </w:p>
    <w:p w:rsidR="00FF3B5D" w:rsidRDefault="00FF3B5D" w:rsidP="00FF3B5D">
      <w:pPr>
        <w:numPr>
          <w:ilvl w:val="1"/>
          <w:numId w:val="21"/>
        </w:numPr>
        <w:spacing w:after="120"/>
        <w:ind w:left="624" w:hanging="624"/>
        <w:jc w:val="both"/>
      </w:pPr>
      <w:r>
        <w:t>Vyplněný adresní štítek s logem služby EPG musí obsahovat i údaje o hmotnosti zásilky v kg s přesností na 100 g (tento údaj není nutno uvádět při podání na poště) a PSČ podací pošty. Zásilky s nečitelnými údaji má právo ČP odmítnout.</w:t>
      </w:r>
    </w:p>
    <w:p w:rsidR="00FF3B5D" w:rsidRDefault="00FF3B5D" w:rsidP="00FF3B5D">
      <w:pPr>
        <w:numPr>
          <w:ilvl w:val="1"/>
          <w:numId w:val="21"/>
        </w:numPr>
        <w:spacing w:after="120"/>
        <w:ind w:left="624" w:hanging="624"/>
        <w:jc w:val="both"/>
      </w:pPr>
      <w:r>
        <w:t>Předtištěné adresní štítky s logem služby EPG budou Odesílateli vydány ČP zdarma v potřebném počtu po uzavření této Dohody a dále na základě písemné, e-mailové nebo faxové objednávky (výjimečně i telefonické objednávky, která musí být následně potvrzena některým z předcházejících způsobů objednání).</w:t>
      </w:r>
    </w:p>
    <w:p w:rsidR="00FF3B5D" w:rsidRDefault="00FF3B5D" w:rsidP="00FF3B5D">
      <w:pPr>
        <w:numPr>
          <w:ilvl w:val="1"/>
          <w:numId w:val="21"/>
        </w:numPr>
        <w:spacing w:after="120"/>
        <w:ind w:left="624" w:hanging="624"/>
        <w:jc w:val="both"/>
      </w:pPr>
      <w:r>
        <w:lastRenderedPageBreak/>
        <w:t xml:space="preserve">Potištěné adresní štítky objednává Odesílatel v předstihu 20 pracovních dní na e-mailu: nalepky.podavatel.jc@cpost.cz prostřednictvím objednávkového formuláře, kde je zvolen způsob jejich převzetí. </w:t>
      </w:r>
    </w:p>
    <w:p w:rsidR="00FF3B5D" w:rsidRDefault="00FF3B5D" w:rsidP="00FF3B5D">
      <w:pPr>
        <w:numPr>
          <w:ilvl w:val="2"/>
          <w:numId w:val="21"/>
        </w:numPr>
        <w:spacing w:after="120"/>
        <w:ind w:left="624" w:hanging="624"/>
        <w:jc w:val="both"/>
      </w:pPr>
      <w:r>
        <w:t>Nepotištěné (zcela bílé) adresní štítky objednává Odesílatel v předstihu 10 pracovních dnů na podací poště Strakonice 2, U Nádraží 81, PSČ 386 02.</w:t>
      </w:r>
    </w:p>
    <w:p w:rsidR="00FF3B5D" w:rsidRDefault="00FF3B5D" w:rsidP="00FF3B5D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Adresní štítky jsou zúčtovatelným tiskopisem. Odesílatel zajistí jejich ochranu a odpovídá ČP za škodu vzniklou jejich případným zneužitím. Nevyužité, poškozené či jinak znehodnocené adresní štítky vrátí Odesílatel bez zbytečného odkladu ČP. </w:t>
      </w:r>
    </w:p>
    <w:p w:rsidR="00FF3B5D" w:rsidRDefault="00FF3B5D" w:rsidP="00FF3B5D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Odesílatel bude používat adresní štítky vzestupně v pořadí jejich podacích čísel (číslo na adresním štítku bez poslední číslice, která je kontrolní). V případě podání přes aplikaci </w:t>
      </w:r>
      <w:proofErr w:type="spellStart"/>
      <w:r>
        <w:t>PodáníOnline</w:t>
      </w:r>
      <w:proofErr w:type="spellEnd"/>
      <w:r>
        <w:t>, je toto zajištěno automaticky (tisk je prováděn vzestupně).</w:t>
      </w:r>
    </w:p>
    <w:p w:rsidR="00FF3B5D" w:rsidRPr="00FF3B5D" w:rsidRDefault="00FF3B5D" w:rsidP="00FF3B5D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Podání</w:t>
      </w:r>
    </w:p>
    <w:p w:rsidR="00FF3B5D" w:rsidRDefault="00FF3B5D" w:rsidP="00FF3B5D">
      <w:pPr>
        <w:numPr>
          <w:ilvl w:val="1"/>
          <w:numId w:val="21"/>
        </w:numPr>
        <w:spacing w:after="120"/>
        <w:ind w:left="624" w:hanging="624"/>
        <w:jc w:val="both"/>
      </w:pPr>
      <w:r>
        <w:t>Zásilky budou podávány:</w:t>
      </w:r>
    </w:p>
    <w:p w:rsidR="00FF3B5D" w:rsidRDefault="00FF3B5D" w:rsidP="00FF3B5D">
      <w:pPr>
        <w:numPr>
          <w:ilvl w:val="3"/>
          <w:numId w:val="21"/>
        </w:numPr>
        <w:spacing w:after="120"/>
        <w:jc w:val="both"/>
      </w:pPr>
      <w:r>
        <w:t xml:space="preserve">na poště: </w:t>
      </w:r>
      <w:r w:rsidR="00951DA1">
        <w:rPr>
          <w:b/>
        </w:rPr>
        <w:t>XXX</w:t>
      </w:r>
    </w:p>
    <w:p w:rsidR="00FF3B5D" w:rsidRDefault="00FF3B5D" w:rsidP="00FF3B5D">
      <w:pPr>
        <w:numPr>
          <w:ilvl w:val="4"/>
          <w:numId w:val="21"/>
        </w:numPr>
        <w:spacing w:after="120"/>
        <w:jc w:val="both"/>
      </w:pPr>
      <w:r>
        <w:t xml:space="preserve">ve dnech Po - Pá   od </w:t>
      </w:r>
      <w:r w:rsidR="00951DA1">
        <w:t>XXX</w:t>
      </w:r>
      <w:r>
        <w:t xml:space="preserve"> hod.</w:t>
      </w:r>
    </w:p>
    <w:p w:rsidR="00FF3B5D" w:rsidRDefault="00FF3B5D" w:rsidP="00FF3B5D">
      <w:pPr>
        <w:numPr>
          <w:ilvl w:val="4"/>
          <w:numId w:val="21"/>
        </w:numPr>
        <w:spacing w:after="120"/>
        <w:jc w:val="both"/>
      </w:pPr>
      <w:r>
        <w:t xml:space="preserve">mezní doba pro podání na poště je </w:t>
      </w:r>
      <w:r w:rsidR="00951DA1">
        <w:t>XXX</w:t>
      </w:r>
      <w:r>
        <w:t xml:space="preserve"> hod.</w:t>
      </w:r>
    </w:p>
    <w:p w:rsidR="00FF3B5D" w:rsidRDefault="00FF3B5D" w:rsidP="00FF3B5D">
      <w:pPr>
        <w:numPr>
          <w:ilvl w:val="4"/>
          <w:numId w:val="21"/>
        </w:numPr>
        <w:spacing w:after="120"/>
        <w:jc w:val="both"/>
      </w:pPr>
      <w:r>
        <w:t>Zásilky přijaté po této době jsou považovány za podané následující pracovní den</w:t>
      </w:r>
    </w:p>
    <w:p w:rsidR="00FF3B5D" w:rsidRDefault="00FF3B5D" w:rsidP="00FF3B5D">
      <w:pPr>
        <w:numPr>
          <w:ilvl w:val="1"/>
          <w:numId w:val="21"/>
        </w:numPr>
        <w:spacing w:after="120"/>
        <w:ind w:left="624" w:hanging="624"/>
        <w:jc w:val="both"/>
      </w:pPr>
      <w:r>
        <w:t>Potvrzený podací arch nebo tiskovou sestavu vyhotovenou prostřednictvím příslušného programu ČP vrátí Odesílateli:</w:t>
      </w:r>
    </w:p>
    <w:p w:rsidR="002B7A72" w:rsidRDefault="00FF3B5D" w:rsidP="002B7A72">
      <w:pPr>
        <w:numPr>
          <w:ilvl w:val="3"/>
          <w:numId w:val="21"/>
        </w:numPr>
        <w:spacing w:after="120"/>
        <w:jc w:val="both"/>
      </w:pPr>
      <w:r>
        <w:t xml:space="preserve">poštovní zásilkou na adresu: </w:t>
      </w:r>
    </w:p>
    <w:p w:rsidR="00FF3B5D" w:rsidRDefault="00951DA1" w:rsidP="002B7A72">
      <w:pPr>
        <w:numPr>
          <w:ilvl w:val="0"/>
          <w:numId w:val="0"/>
        </w:numPr>
        <w:spacing w:after="120"/>
        <w:ind w:left="2063"/>
        <w:jc w:val="both"/>
      </w:pPr>
      <w:r>
        <w:rPr>
          <w:b/>
        </w:rPr>
        <w:t>XXX</w:t>
      </w:r>
      <w:r w:rsidR="00FF3B5D">
        <w:t xml:space="preserve"> </w:t>
      </w:r>
    </w:p>
    <w:p w:rsidR="00FF3B5D" w:rsidRPr="00FF3B5D" w:rsidRDefault="00FF3B5D" w:rsidP="00FF3B5D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FF3B5D" w:rsidRDefault="00FF3B5D" w:rsidP="00FF3B5D">
      <w:pPr>
        <w:numPr>
          <w:ilvl w:val="1"/>
          <w:numId w:val="22"/>
        </w:numPr>
        <w:spacing w:after="120"/>
        <w:jc w:val="both"/>
      </w:pPr>
      <w:r>
        <w:t>Způsob úhrady ceny byl sjednán:</w:t>
      </w:r>
    </w:p>
    <w:p w:rsidR="00FF3B5D" w:rsidRPr="00DF7746" w:rsidRDefault="00FF3B5D" w:rsidP="00FF3B5D">
      <w:pPr>
        <w:numPr>
          <w:ilvl w:val="3"/>
          <w:numId w:val="22"/>
        </w:numPr>
        <w:spacing w:after="120"/>
        <w:jc w:val="both"/>
        <w:rPr>
          <w:b/>
        </w:rPr>
      </w:pPr>
      <w:r w:rsidRPr="00DF7746">
        <w:rPr>
          <w:b/>
        </w:rPr>
        <w:t>na základě faktury</w:t>
      </w:r>
    </w:p>
    <w:p w:rsidR="00FF3B5D" w:rsidRDefault="00FF3B5D" w:rsidP="00FF3B5D">
      <w:pPr>
        <w:numPr>
          <w:ilvl w:val="4"/>
          <w:numId w:val="22"/>
        </w:numPr>
        <w:spacing w:after="120"/>
        <w:jc w:val="both"/>
      </w:pPr>
      <w:r>
        <w:t>převodem z účtu</w:t>
      </w:r>
    </w:p>
    <w:p w:rsidR="00FF3B5D" w:rsidRDefault="00FF3B5D" w:rsidP="00FF3B5D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Cena za službu je účtována dle Poštovních podmínek České pošty,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- Ceník základních poštovních služeb a ostatních služeb (dále jen "Ceník"), platných ke dni poskytnutí této služby. Odesílatel je povinen uhradit cenu s připočtenou PDH v zákonné výši. Ceník je dostupný na všech poštách v ČR a na Internetové adrese http://www.ceskaposta.cz/. Cena je uvedena bez DPH. K ceně služby bude připočtena DPH v zákonné výši dle platných právních předpisů.</w:t>
      </w:r>
    </w:p>
    <w:p w:rsidR="00FF3B5D" w:rsidRDefault="00FF3B5D" w:rsidP="00FF3B5D">
      <w:pPr>
        <w:numPr>
          <w:ilvl w:val="2"/>
          <w:numId w:val="22"/>
        </w:numPr>
        <w:spacing w:after="120"/>
        <w:ind w:left="624" w:hanging="624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</w:t>
      </w:r>
      <w:r w:rsidR="00DF7746">
        <w:t xml:space="preserve"> </w:t>
      </w:r>
      <w:r>
        <w:t>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341B37" w:rsidRDefault="00341B37" w:rsidP="00341B37">
      <w:pPr>
        <w:numPr>
          <w:ilvl w:val="1"/>
          <w:numId w:val="22"/>
        </w:numPr>
        <w:spacing w:after="120"/>
        <w:ind w:left="567" w:hanging="425"/>
        <w:jc w:val="both"/>
      </w:pPr>
      <w:r>
        <w:t>Fakturu - daňový doklad bude ČP vystavovat Měsíčně s lhůtou splatnost 14 dní od data jejího vystavení.</w:t>
      </w:r>
    </w:p>
    <w:p w:rsidR="00341B37" w:rsidRDefault="00341B37" w:rsidP="00341B37">
      <w:pPr>
        <w:numPr>
          <w:ilvl w:val="2"/>
          <w:numId w:val="22"/>
        </w:numPr>
        <w:spacing w:after="120"/>
        <w:ind w:left="567" w:hanging="425"/>
        <w:jc w:val="both"/>
      </w:pPr>
      <w:r>
        <w:t xml:space="preserve">Je-li Odesílatel v prodlení s placením ceny, je povinen uhradit úroky z prodlení ve výši stanovené podle nařízení vlády č. 351/2013 Sb., kterým se určuje výše úroků z prodlení a nákladů spojených s </w:t>
      </w:r>
      <w:r>
        <w:lastRenderedPageBreak/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341B37" w:rsidRDefault="00341B37" w:rsidP="00341B37">
      <w:pPr>
        <w:numPr>
          <w:ilvl w:val="2"/>
          <w:numId w:val="22"/>
        </w:numPr>
        <w:spacing w:after="120"/>
        <w:ind w:left="567" w:hanging="425"/>
        <w:jc w:val="both"/>
      </w:pPr>
      <w:r>
        <w:t xml:space="preserve">Faktury - daňové doklady budou zasílány na adresu: </w:t>
      </w:r>
      <w:hyperlink r:id="rId8" w:history="1">
        <w:r w:rsidR="00951DA1">
          <w:rPr>
            <w:rStyle w:val="Hypertextovodkaz"/>
            <w:lang w:val="en-US"/>
          </w:rPr>
          <w:t>XXX</w:t>
        </w:r>
      </w:hyperlink>
    </w:p>
    <w:p w:rsidR="00341B37" w:rsidRDefault="00341B37" w:rsidP="00341B37">
      <w:pPr>
        <w:numPr>
          <w:ilvl w:val="2"/>
          <w:numId w:val="22"/>
        </w:numPr>
        <w:spacing w:after="120"/>
        <w:ind w:left="567" w:hanging="425"/>
        <w:jc w:val="both"/>
      </w:pPr>
      <w:r>
        <w:t xml:space="preserve">Smluvní strany se dohodly, že faktury - daňové doklady ve formátu </w:t>
      </w:r>
      <w:proofErr w:type="spellStart"/>
      <w:r>
        <w:t>pdf</w:t>
      </w:r>
      <w:proofErr w:type="spellEnd"/>
      <w:r>
        <w:t xml:space="preserve">., opatřené elektronickým podpisem (elektronická faktura) spolu s dalšími přílohami (pokud jsou smluvně požadovány) budou zasílány elektronicky, jako příloha emailové zprávy, z e-mailové adresy ČP ucto.fakturaceceskaposta@cpost.cz na e-mailovou adresu zákazníka </w:t>
      </w:r>
      <w:hyperlink r:id="rId9" w:history="1">
        <w:r w:rsidR="00951DA1">
          <w:rPr>
            <w:rStyle w:val="Hypertextovodkaz"/>
            <w:lang w:val="en-US"/>
          </w:rPr>
          <w:t>XXX</w:t>
        </w:r>
      </w:hyperlink>
      <w:r>
        <w:t>.</w:t>
      </w:r>
    </w:p>
    <w:p w:rsidR="00FF3B5D" w:rsidRDefault="00341B37" w:rsidP="00341B37">
      <w:pPr>
        <w:numPr>
          <w:ilvl w:val="2"/>
          <w:numId w:val="22"/>
        </w:numPr>
        <w:spacing w:after="120"/>
        <w:ind w:left="567" w:hanging="425"/>
        <w:jc w:val="both"/>
      </w:pPr>
      <w:r w:rsidRPr="00493C3B">
        <w:rPr>
          <w:b/>
        </w:rPr>
        <w:t>Elektronická faktura</w:t>
      </w:r>
      <w:r>
        <w:t xml:space="preserve"> se považuje za doručenou dnem odeslání emailové zprávy, obsahující jako přílohu elektronickou fakturu, z e-mailové adresy ČP ucto.fakturaceceskaposta@cpost.cz na e-mailovou adresu zákazníka </w:t>
      </w:r>
      <w:hyperlink r:id="rId10" w:history="1">
        <w:r w:rsidR="00951DA1">
          <w:rPr>
            <w:rStyle w:val="Hypertextovodkaz"/>
            <w:lang w:val="en-US"/>
          </w:rPr>
          <w:t>XXX</w:t>
        </w:r>
      </w:hyperlink>
      <w:r>
        <w:t>.)</w:t>
      </w:r>
    </w:p>
    <w:p w:rsidR="00FF3B5D" w:rsidRDefault="00FF3B5D" w:rsidP="00341B37">
      <w:pPr>
        <w:numPr>
          <w:ilvl w:val="2"/>
          <w:numId w:val="22"/>
        </w:numPr>
        <w:spacing w:after="120"/>
        <w:ind w:left="567" w:hanging="567"/>
        <w:jc w:val="both"/>
      </w:pPr>
      <w:r>
        <w:t>Pokud Odesílatel nevyrovná své dluhy vůči ČP ve lhůtě splatnosti stanovené v čl. 4, bodu 4.4 této Dohody, vyhrazuje si ČP právo po dobu prodlení Odesílatele s úhradou jeho dluhů nepřevzít zásilky dle podmínek této Dohody, případně podmínit převzetí zásilek dle podmínek této Dohody podáním zásilek na ČP stanovené poště a platbou v hotovosti předem.</w:t>
      </w:r>
    </w:p>
    <w:p w:rsidR="00FF3B5D" w:rsidRPr="00FF3B5D" w:rsidRDefault="00FF3B5D" w:rsidP="00FF3B5D">
      <w:pPr>
        <w:keepNext/>
        <w:numPr>
          <w:ilvl w:val="0"/>
          <w:numId w:val="22"/>
        </w:numPr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FF3B5D" w:rsidRDefault="00FF3B5D" w:rsidP="00FF3B5D">
      <w:pPr>
        <w:numPr>
          <w:ilvl w:val="1"/>
          <w:numId w:val="22"/>
        </w:numPr>
        <w:spacing w:after="120"/>
        <w:ind w:left="624" w:hanging="624"/>
        <w:jc w:val="both"/>
      </w:pPr>
      <w:r>
        <w:t>Kontaktními osobami za Odesílatele jsou:</w:t>
      </w:r>
    </w:p>
    <w:p w:rsidR="00FF3B5D" w:rsidRDefault="00951DA1" w:rsidP="00FF3B5D">
      <w:pPr>
        <w:numPr>
          <w:ilvl w:val="5"/>
          <w:numId w:val="22"/>
        </w:numPr>
        <w:spacing w:after="120"/>
        <w:jc w:val="both"/>
      </w:pPr>
      <w:r>
        <w:t>XXX</w:t>
      </w:r>
    </w:p>
    <w:p w:rsidR="00FF3B5D" w:rsidRDefault="00FF3B5D" w:rsidP="00FF3B5D">
      <w:pPr>
        <w:numPr>
          <w:ilvl w:val="2"/>
          <w:numId w:val="22"/>
        </w:numPr>
        <w:spacing w:after="120"/>
        <w:ind w:left="624" w:hanging="624"/>
        <w:jc w:val="both"/>
      </w:pPr>
      <w:r>
        <w:t>Kontaktními osobami za ČP jsou:</w:t>
      </w:r>
    </w:p>
    <w:p w:rsidR="00FF3B5D" w:rsidRDefault="00FF3B5D" w:rsidP="00FF3B5D">
      <w:pPr>
        <w:numPr>
          <w:ilvl w:val="5"/>
          <w:numId w:val="22"/>
        </w:numPr>
        <w:spacing w:after="120"/>
        <w:jc w:val="both"/>
      </w:pPr>
      <w:r>
        <w:t xml:space="preserve">za poštu:   </w:t>
      </w:r>
      <w:r w:rsidR="00951DA1">
        <w:t>XXX</w:t>
      </w:r>
    </w:p>
    <w:p w:rsidR="00FF3B5D" w:rsidRDefault="00FF3B5D" w:rsidP="00FF3B5D">
      <w:pPr>
        <w:numPr>
          <w:ilvl w:val="5"/>
          <w:numId w:val="22"/>
        </w:numPr>
        <w:spacing w:after="120"/>
        <w:jc w:val="both"/>
      </w:pPr>
      <w:r>
        <w:t xml:space="preserve">za obchod: </w:t>
      </w:r>
      <w:r w:rsidR="00951DA1">
        <w:t>XXX</w:t>
      </w:r>
      <w:r>
        <w:t>,</w:t>
      </w:r>
    </w:p>
    <w:p w:rsidR="00FF3B5D" w:rsidRDefault="00951DA1" w:rsidP="00FF3B5D">
      <w:pPr>
        <w:numPr>
          <w:ilvl w:val="2"/>
          <w:numId w:val="22"/>
        </w:numPr>
        <w:spacing w:after="120"/>
        <w:ind w:left="1077" w:hanging="510"/>
        <w:jc w:val="both"/>
      </w:pPr>
      <w:r>
        <w:t>XXX</w:t>
      </w:r>
    </w:p>
    <w:p w:rsidR="00FF3B5D" w:rsidRDefault="00FF3B5D" w:rsidP="00FF3B5D">
      <w:pPr>
        <w:numPr>
          <w:ilvl w:val="1"/>
          <w:numId w:val="22"/>
        </w:numPr>
        <w:spacing w:after="120"/>
        <w:ind w:left="624" w:hanging="624"/>
        <w:jc w:val="both"/>
      </w:pPr>
      <w:r>
        <w:t>O všech změnách kontaktních osob a spojení, které jsou uvedeny v Čl. 4, bod 4.4 a v bodu 5.1 tohoto článku, se budou strany Dohody neprodleně písemně informovat. Tyto změny nejsou důvodem k sepsání Dodatku.</w:t>
      </w:r>
    </w:p>
    <w:p w:rsidR="00FF3B5D" w:rsidRPr="00FF3B5D" w:rsidRDefault="00FF3B5D" w:rsidP="00FF3B5D">
      <w:pPr>
        <w:keepNext/>
        <w:numPr>
          <w:ilvl w:val="0"/>
          <w:numId w:val="22"/>
        </w:numPr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FF3B5D" w:rsidRDefault="00FF3B5D" w:rsidP="00FF3B5D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Tato Dohoda se uzavírá na dobu určitou do </w:t>
      </w:r>
      <w:r w:rsidR="00951DA1">
        <w:rPr>
          <w:b/>
        </w:rPr>
        <w:t>XXX</w:t>
      </w:r>
      <w:r>
        <w:t>. Každá ze Stran Dohody může Dohodu vypovědět i bez udání důvodů s tím, že výpovědní doba1 měsíc začne běžet dnem následujícím po doručení výpovědi druhé Straně Dohody. Pokud Odesílatel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Odesílatelem musí mít písemnou formu.</w:t>
      </w:r>
    </w:p>
    <w:p w:rsidR="00FF3B5D" w:rsidRDefault="00FF3B5D" w:rsidP="00FF3B5D">
      <w:pPr>
        <w:numPr>
          <w:ilvl w:val="2"/>
          <w:numId w:val="22"/>
        </w:numPr>
        <w:spacing w:after="120"/>
        <w:ind w:left="624" w:hanging="624"/>
        <w:jc w:val="both"/>
      </w:pPr>
      <w:r>
        <w:t>Po skončení účinnosti Dohody vrátí Odesílatel ČP nepoužité adresní štítky.</w:t>
      </w:r>
    </w:p>
    <w:p w:rsidR="00FF3B5D" w:rsidRDefault="00FF3B5D" w:rsidP="00FF3B5D">
      <w:pPr>
        <w:numPr>
          <w:ilvl w:val="1"/>
          <w:numId w:val="22"/>
        </w:numPr>
        <w:spacing w:after="120"/>
        <w:ind w:left="624" w:hanging="624"/>
        <w:jc w:val="both"/>
      </w:pPr>
      <w:r>
        <w:t>ČP si vyhrazuje právo odstoupit od této Dohody, jestliže Odesílatel přes upozornění nedodržuje sjednané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</w:t>
      </w:r>
    </w:p>
    <w:p w:rsidR="00FF3B5D" w:rsidRDefault="00FF3B5D" w:rsidP="00FF3B5D">
      <w:pPr>
        <w:numPr>
          <w:ilvl w:val="2"/>
          <w:numId w:val="22"/>
        </w:numPr>
        <w:spacing w:after="120"/>
        <w:ind w:left="624" w:hanging="624"/>
        <w:jc w:val="both"/>
      </w:pPr>
      <w:r>
        <w:lastRenderedPageBreak/>
        <w:t>Od této Dohody je možné odstoupit také v důsledku zahájení insolvenčního řízení na Odesílatele nebo kdykoliv v jeho průběhu. V takovém případě není Odesílateli poskytnuta dodatečná lhůta 15 dnů a ČP je oprávněna odstoupit od této Dohody bez předchozího upozornění.</w:t>
      </w:r>
    </w:p>
    <w:p w:rsidR="00FF3B5D" w:rsidRDefault="00FF3B5D" w:rsidP="00FF3B5D">
      <w:pPr>
        <w:numPr>
          <w:ilvl w:val="2"/>
          <w:numId w:val="22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FF3B5D" w:rsidRDefault="00FF3B5D" w:rsidP="00FF3B5D">
      <w:pPr>
        <w:numPr>
          <w:ilvl w:val="1"/>
          <w:numId w:val="22"/>
        </w:numPr>
        <w:spacing w:after="120"/>
        <w:ind w:left="624" w:hanging="624"/>
        <w:jc w:val="both"/>
      </w:pPr>
      <w:r>
        <w:t>Tato Dohoda může být měněna pouze vzestupně očíslovanými písemnými dodatky k Dohodě podepsanými oběma Stranami Dohody, pokud není v Dohodě stanoveno jinak.</w:t>
      </w:r>
    </w:p>
    <w:p w:rsidR="00FF3B5D" w:rsidRDefault="00FF3B5D" w:rsidP="00FF3B5D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Pokud by bylo kterékoli ustanovení této Dohody zcela nebo zčásti neplatné nebo jestliže některá otázka není touto Dohodou upravována, zbývající ustanovení Dohody nejsou tímto dotčena. </w:t>
      </w:r>
    </w:p>
    <w:p w:rsidR="00FF3B5D" w:rsidRDefault="00FF3B5D" w:rsidP="00FF3B5D">
      <w:pPr>
        <w:numPr>
          <w:ilvl w:val="1"/>
          <w:numId w:val="22"/>
        </w:numPr>
        <w:spacing w:after="120"/>
        <w:ind w:left="624" w:hanging="624"/>
        <w:jc w:val="both"/>
      </w:pPr>
      <w:r>
        <w:t>Tato Dohoda je vyhotovena ve 2 (slovy: dvou) stejnopisech s platností originálu, z nichž každá strana Dohody obdrží po jednom.</w:t>
      </w:r>
    </w:p>
    <w:p w:rsidR="00FF3B5D" w:rsidRDefault="00FF3B5D" w:rsidP="00FF3B5D">
      <w:pPr>
        <w:numPr>
          <w:ilvl w:val="1"/>
          <w:numId w:val="22"/>
        </w:numPr>
        <w:spacing w:after="120"/>
        <w:ind w:left="624" w:hanging="624"/>
        <w:jc w:val="both"/>
      </w:pPr>
      <w:r>
        <w:t>Práva a povinnosti plynoucí z této Dohody pro každou ze stran přecházejí na jejich právní nástupce.</w:t>
      </w:r>
    </w:p>
    <w:p w:rsidR="00FF3B5D" w:rsidRDefault="00FF3B5D" w:rsidP="00FF3B5D">
      <w:pPr>
        <w:numPr>
          <w:ilvl w:val="1"/>
          <w:numId w:val="22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FF3B5D" w:rsidRDefault="00FF3B5D" w:rsidP="00FF3B5D">
      <w:pPr>
        <w:numPr>
          <w:ilvl w:val="1"/>
          <w:numId w:val="22"/>
        </w:numPr>
        <w:spacing w:after="120"/>
        <w:ind w:left="624" w:hanging="624"/>
        <w:jc w:val="both"/>
      </w:pPr>
      <w:r>
        <w:t>Dohoda je účinná dnem podpisu oběma Stranami Dohody.</w:t>
      </w:r>
    </w:p>
    <w:p w:rsidR="00FF3B5D" w:rsidRDefault="00FF3B5D" w:rsidP="00FF3B5D">
      <w:pPr>
        <w:numPr>
          <w:ilvl w:val="1"/>
          <w:numId w:val="22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FF3B5D" w:rsidRDefault="00FF3B5D" w:rsidP="00FF3B5D">
      <w:pPr>
        <w:numPr>
          <w:ilvl w:val="0"/>
          <w:numId w:val="0"/>
        </w:numPr>
        <w:spacing w:after="120"/>
        <w:jc w:val="both"/>
      </w:pPr>
    </w:p>
    <w:p w:rsidR="00FF3B5D" w:rsidRDefault="00FF3B5D" w:rsidP="00FF3B5D">
      <w:pPr>
        <w:numPr>
          <w:ilvl w:val="0"/>
          <w:numId w:val="0"/>
        </w:numPr>
        <w:spacing w:after="120"/>
        <w:jc w:val="both"/>
        <w:sectPr w:rsidR="00FF3B5D" w:rsidSect="00DF7746">
          <w:headerReference w:type="even" r:id="rId11"/>
          <w:headerReference w:type="default" r:id="rId12"/>
          <w:footerReference w:type="default" r:id="rId13"/>
          <w:type w:val="continuous"/>
          <w:pgSz w:w="11906" w:h="16838" w:code="9"/>
          <w:pgMar w:top="2127" w:right="1134" w:bottom="1276" w:left="993" w:header="709" w:footer="794" w:gutter="0"/>
          <w:cols w:space="709"/>
          <w:docGrid w:linePitch="360"/>
        </w:sectPr>
      </w:pPr>
    </w:p>
    <w:p w:rsidR="00FF3B5D" w:rsidRDefault="00FF3B5D" w:rsidP="00FF3B5D">
      <w:pPr>
        <w:numPr>
          <w:ilvl w:val="0"/>
          <w:numId w:val="0"/>
        </w:numPr>
        <w:spacing w:after="120"/>
        <w:jc w:val="both"/>
      </w:pPr>
      <w:r>
        <w:t xml:space="preserve">V </w:t>
      </w:r>
      <w:r w:rsidR="00DF7746">
        <w:t xml:space="preserve">Českých </w:t>
      </w:r>
      <w:proofErr w:type="gramStart"/>
      <w:r w:rsidR="00DF7746">
        <w:t xml:space="preserve">Budějovicích  </w:t>
      </w:r>
      <w:r>
        <w:t xml:space="preserve"> dne</w:t>
      </w:r>
      <w:proofErr w:type="gramEnd"/>
      <w:r>
        <w:t xml:space="preserve"> </w:t>
      </w:r>
    </w:p>
    <w:p w:rsidR="00FF3B5D" w:rsidRDefault="00FF3B5D" w:rsidP="00FF3B5D">
      <w:pPr>
        <w:numPr>
          <w:ilvl w:val="0"/>
          <w:numId w:val="0"/>
        </w:numPr>
        <w:spacing w:after="120"/>
        <w:jc w:val="both"/>
      </w:pPr>
    </w:p>
    <w:p w:rsidR="00FF3B5D" w:rsidRDefault="00FF3B5D" w:rsidP="00FF3B5D">
      <w:pPr>
        <w:numPr>
          <w:ilvl w:val="0"/>
          <w:numId w:val="0"/>
        </w:numPr>
        <w:spacing w:after="120"/>
        <w:jc w:val="both"/>
      </w:pPr>
      <w:r>
        <w:t>Za ČP:</w:t>
      </w:r>
    </w:p>
    <w:p w:rsidR="00FF3B5D" w:rsidRDefault="00FF3B5D" w:rsidP="00FF3B5D">
      <w:pPr>
        <w:numPr>
          <w:ilvl w:val="0"/>
          <w:numId w:val="0"/>
        </w:numPr>
        <w:spacing w:after="120"/>
        <w:jc w:val="both"/>
      </w:pPr>
    </w:p>
    <w:p w:rsidR="00FF3B5D" w:rsidRDefault="00FF3B5D" w:rsidP="00FF3B5D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FF3B5D" w:rsidRDefault="00FF3B5D" w:rsidP="00FF3B5D">
      <w:pPr>
        <w:numPr>
          <w:ilvl w:val="0"/>
          <w:numId w:val="0"/>
        </w:numPr>
        <w:spacing w:after="120"/>
        <w:jc w:val="center"/>
      </w:pPr>
    </w:p>
    <w:p w:rsidR="00FF3B5D" w:rsidRDefault="00FF3B5D" w:rsidP="00FF3B5D">
      <w:pPr>
        <w:numPr>
          <w:ilvl w:val="0"/>
          <w:numId w:val="0"/>
        </w:numPr>
        <w:spacing w:after="120"/>
        <w:jc w:val="center"/>
      </w:pPr>
      <w:r>
        <w:t>Ing. Tomáš Prantl</w:t>
      </w:r>
    </w:p>
    <w:p w:rsidR="00FF3B5D" w:rsidRDefault="00FF3B5D" w:rsidP="00FF3B5D">
      <w:pPr>
        <w:numPr>
          <w:ilvl w:val="0"/>
          <w:numId w:val="0"/>
        </w:numPr>
        <w:spacing w:after="120"/>
        <w:jc w:val="center"/>
      </w:pPr>
      <w:r>
        <w:t>ředitel regionálního firemního obchodu</w:t>
      </w:r>
    </w:p>
    <w:p w:rsidR="00FF3B5D" w:rsidRDefault="00DF7746" w:rsidP="00FF3B5D">
      <w:pPr>
        <w:numPr>
          <w:ilvl w:val="0"/>
          <w:numId w:val="0"/>
        </w:numPr>
        <w:spacing w:after="120"/>
      </w:pPr>
      <w:r>
        <w:br w:type="column"/>
      </w:r>
      <w:r>
        <w:t xml:space="preserve">Ve </w:t>
      </w:r>
      <w:proofErr w:type="gramStart"/>
      <w:r w:rsidR="00951DA1">
        <w:t>XXX</w:t>
      </w:r>
      <w:r>
        <w:t xml:space="preserve">    </w:t>
      </w:r>
      <w:r w:rsidR="00FF3B5D">
        <w:t xml:space="preserve"> dne</w:t>
      </w:r>
      <w:proofErr w:type="gramEnd"/>
      <w:r w:rsidR="00FF3B5D">
        <w:t xml:space="preserve"> </w:t>
      </w:r>
    </w:p>
    <w:p w:rsidR="00FF3B5D" w:rsidRDefault="00FF3B5D" w:rsidP="00FF3B5D">
      <w:pPr>
        <w:numPr>
          <w:ilvl w:val="0"/>
          <w:numId w:val="0"/>
        </w:numPr>
        <w:spacing w:after="120"/>
      </w:pPr>
    </w:p>
    <w:p w:rsidR="00FF3B5D" w:rsidRDefault="00FF3B5D" w:rsidP="00FF3B5D">
      <w:pPr>
        <w:numPr>
          <w:ilvl w:val="0"/>
          <w:numId w:val="0"/>
        </w:numPr>
        <w:spacing w:after="120"/>
      </w:pPr>
      <w:r>
        <w:t>Za Odesílatele:</w:t>
      </w:r>
    </w:p>
    <w:p w:rsidR="00FF3B5D" w:rsidRDefault="00FF3B5D" w:rsidP="00FF3B5D">
      <w:pPr>
        <w:numPr>
          <w:ilvl w:val="0"/>
          <w:numId w:val="0"/>
        </w:numPr>
        <w:spacing w:after="120"/>
      </w:pPr>
    </w:p>
    <w:p w:rsidR="00FF3B5D" w:rsidRDefault="00FF3B5D" w:rsidP="00FF3B5D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FF3B5D" w:rsidRDefault="00FF3B5D" w:rsidP="00FF3B5D">
      <w:pPr>
        <w:numPr>
          <w:ilvl w:val="0"/>
          <w:numId w:val="0"/>
        </w:numPr>
        <w:spacing w:after="120"/>
        <w:jc w:val="center"/>
      </w:pPr>
    </w:p>
    <w:p w:rsidR="00FF3B5D" w:rsidRDefault="00951DA1" w:rsidP="00FF3B5D">
      <w:pPr>
        <w:numPr>
          <w:ilvl w:val="0"/>
          <w:numId w:val="0"/>
        </w:numPr>
        <w:spacing w:after="120"/>
        <w:jc w:val="center"/>
      </w:pPr>
      <w:r>
        <w:t>XXX</w:t>
      </w:r>
    </w:p>
    <w:p w:rsidR="00FF3B5D" w:rsidRDefault="00951DA1" w:rsidP="00FF3B5D">
      <w:pPr>
        <w:numPr>
          <w:ilvl w:val="0"/>
          <w:numId w:val="0"/>
        </w:numPr>
        <w:spacing w:after="120"/>
        <w:jc w:val="center"/>
      </w:pPr>
      <w:r>
        <w:t>XXX</w:t>
      </w:r>
    </w:p>
    <w:p w:rsidR="00FF3B5D" w:rsidRDefault="00FF3B5D" w:rsidP="00FF3B5D">
      <w:pPr>
        <w:numPr>
          <w:ilvl w:val="0"/>
          <w:numId w:val="0"/>
        </w:numPr>
        <w:spacing w:after="120"/>
        <w:jc w:val="center"/>
      </w:pPr>
    </w:p>
    <w:p w:rsidR="00FF3B5D" w:rsidRDefault="00FF3B5D" w:rsidP="00FF3B5D">
      <w:pPr>
        <w:numPr>
          <w:ilvl w:val="0"/>
          <w:numId w:val="0"/>
        </w:numPr>
        <w:spacing w:after="120"/>
        <w:jc w:val="center"/>
      </w:pPr>
    </w:p>
    <w:p w:rsidR="00FF3B5D" w:rsidRDefault="00FF3B5D" w:rsidP="00FF3B5D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FF3B5D" w:rsidRDefault="00FF3B5D" w:rsidP="00FF3B5D">
      <w:pPr>
        <w:numPr>
          <w:ilvl w:val="0"/>
          <w:numId w:val="0"/>
        </w:numPr>
        <w:spacing w:after="120"/>
        <w:jc w:val="center"/>
      </w:pPr>
    </w:p>
    <w:p w:rsidR="00FF3B5D" w:rsidRDefault="00951DA1" w:rsidP="00FF3B5D">
      <w:pPr>
        <w:numPr>
          <w:ilvl w:val="0"/>
          <w:numId w:val="0"/>
        </w:numPr>
        <w:spacing w:after="120"/>
        <w:jc w:val="center"/>
      </w:pPr>
      <w:r>
        <w:t>XXX</w:t>
      </w:r>
    </w:p>
    <w:p w:rsidR="00FF3B5D" w:rsidRPr="00FF3B5D" w:rsidRDefault="00951DA1" w:rsidP="00FF3B5D">
      <w:pPr>
        <w:numPr>
          <w:ilvl w:val="0"/>
          <w:numId w:val="0"/>
        </w:numPr>
        <w:spacing w:after="120"/>
        <w:jc w:val="center"/>
      </w:pPr>
      <w:r>
        <w:t>XXX</w:t>
      </w:r>
      <w:bookmarkStart w:id="0" w:name="_GoBack"/>
      <w:bookmarkEnd w:id="0"/>
    </w:p>
    <w:sectPr w:rsidR="00FF3B5D" w:rsidRPr="00FF3B5D" w:rsidSect="00FF3B5D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153" w:rsidRDefault="004D3153">
      <w:r>
        <w:separator/>
      </w:r>
    </w:p>
  </w:endnote>
  <w:endnote w:type="continuationSeparator" w:id="0">
    <w:p w:rsidR="004D3153" w:rsidRDefault="004D3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A6153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A61534" w:rsidRPr="00160A6D">
      <w:rPr>
        <w:sz w:val="18"/>
        <w:szCs w:val="18"/>
      </w:rPr>
      <w:fldChar w:fldCharType="separate"/>
    </w:r>
    <w:r w:rsidR="00951DA1">
      <w:rPr>
        <w:noProof/>
        <w:sz w:val="18"/>
        <w:szCs w:val="18"/>
      </w:rPr>
      <w:t>4</w:t>
    </w:r>
    <w:r w:rsidR="00A6153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A6153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A61534" w:rsidRPr="00160A6D">
      <w:rPr>
        <w:sz w:val="18"/>
        <w:szCs w:val="18"/>
      </w:rPr>
      <w:fldChar w:fldCharType="separate"/>
    </w:r>
    <w:r w:rsidR="00951DA1">
      <w:rPr>
        <w:noProof/>
        <w:sz w:val="18"/>
        <w:szCs w:val="18"/>
      </w:rPr>
      <w:t>5</w:t>
    </w:r>
    <w:r w:rsidR="00A6153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153" w:rsidRDefault="004D3153">
      <w:r>
        <w:separator/>
      </w:r>
    </w:p>
  </w:footnote>
  <w:footnote w:type="continuationSeparator" w:id="0">
    <w:p w:rsidR="004D3153" w:rsidRDefault="004D31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32D" w:rsidRPr="00E6080F" w:rsidRDefault="00C47F41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5F00EA" wp14:editId="31B2D45F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D55F3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FF3B5D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podávání poštovních zásilek Obchodní balík do zahraničí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489FF4D" wp14:editId="2D140F0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FF3B5D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982207-0197/2016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5925D01" wp14:editId="0B06F62A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6C4239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3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FC426A"/>
    <w:multiLevelType w:val="multilevel"/>
    <w:tmpl w:val="AE9046AA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981" w:hanging="30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 w15:restartNumberingAfterBreak="0">
    <w:nsid w:val="3B56134D"/>
    <w:multiLevelType w:val="multilevel"/>
    <w:tmpl w:val="AE9046AA"/>
    <w:numStyleLink w:val="Styl1"/>
  </w:abstractNum>
  <w:abstractNum w:abstractNumId="16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6"/>
  </w:num>
  <w:num w:numId="13">
    <w:abstractNumId w:val="11"/>
  </w:num>
  <w:num w:numId="14">
    <w:abstractNumId w:val="17"/>
  </w:num>
  <w:num w:numId="15">
    <w:abstractNumId w:val="10"/>
  </w:num>
  <w:num w:numId="16">
    <w:abstractNumId w:val="18"/>
  </w:num>
  <w:num w:numId="17">
    <w:abstractNumId w:val="21"/>
  </w:num>
  <w:num w:numId="18">
    <w:abstractNumId w:val="19"/>
  </w:num>
  <w:num w:numId="19">
    <w:abstractNumId w:val="14"/>
  </w:num>
  <w:num w:numId="20">
    <w:abstractNumId w:val="20"/>
  </w:num>
  <w:num w:numId="21">
    <w:abstractNumId w:val="15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013C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B7A72"/>
    <w:rsid w:val="002F6472"/>
    <w:rsid w:val="0030483F"/>
    <w:rsid w:val="00305553"/>
    <w:rsid w:val="003162D4"/>
    <w:rsid w:val="00323B4B"/>
    <w:rsid w:val="00324A88"/>
    <w:rsid w:val="00341849"/>
    <w:rsid w:val="00341B37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3153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5030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C4D87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268FF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51DA1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1534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41EB3"/>
    <w:rsid w:val="00C47F41"/>
    <w:rsid w:val="00C56C85"/>
    <w:rsid w:val="00C668F0"/>
    <w:rsid w:val="00C71CB6"/>
    <w:rsid w:val="00C73601"/>
    <w:rsid w:val="00C77E06"/>
    <w:rsid w:val="00C8011E"/>
    <w:rsid w:val="00C848AA"/>
    <w:rsid w:val="00CD6D45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90DC3"/>
    <w:rsid w:val="00DA1C6D"/>
    <w:rsid w:val="00DA6AA7"/>
    <w:rsid w:val="00DB767D"/>
    <w:rsid w:val="00DC78D5"/>
    <w:rsid w:val="00DD6C0C"/>
    <w:rsid w:val="00DF2BE0"/>
    <w:rsid w:val="00DF7746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  <w:rsid w:val="00FF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5:docId w15:val="{898AE276-18E4-41E5-8C29-4A70DC28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68FF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268FF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-ae-eu-bbc-einvoice@jci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p-ae-eu-bbc-einvoice@jci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p-ae-eu-bbc-einvoice@jci.com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9F587-51A0-4DF1-A98E-A44D940E4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16</TotalTime>
  <Pages>5</Pages>
  <Words>1732</Words>
  <Characters>10222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Josef Kadlec</cp:lastModifiedBy>
  <cp:revision>11</cp:revision>
  <cp:lastPrinted>2016-03-14T10:44:00Z</cp:lastPrinted>
  <dcterms:created xsi:type="dcterms:W3CDTF">2016-02-24T13:59:00Z</dcterms:created>
  <dcterms:modified xsi:type="dcterms:W3CDTF">2016-11-09T20:26:00Z</dcterms:modified>
</cp:coreProperties>
</file>