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AADA" w14:textId="58E34F07" w:rsidR="007E1370" w:rsidRDefault="00FE6095" w:rsidP="004D55A0">
      <w:pPr>
        <w:ind w:left="-142"/>
        <w:jc w:val="center"/>
        <w:rPr>
          <w:b/>
          <w:bCs/>
          <w:sz w:val="24"/>
          <w:szCs w:val="24"/>
        </w:rPr>
      </w:pPr>
      <w:r w:rsidRPr="00FE6095">
        <w:rPr>
          <w:b/>
          <w:bCs/>
          <w:sz w:val="24"/>
          <w:szCs w:val="24"/>
        </w:rPr>
        <w:t>DODATEK Č. 1 KE SMLOUVĚ O VÝPŮJČCE Č. VZ091/18</w:t>
      </w:r>
    </w:p>
    <w:p w14:paraId="37C40BAA" w14:textId="77777777" w:rsidR="008F3BC0" w:rsidRDefault="008F3BC0" w:rsidP="004D55A0">
      <w:pPr>
        <w:ind w:left="-142"/>
        <w:rPr>
          <w:b/>
          <w:bCs/>
          <w:sz w:val="20"/>
          <w:szCs w:val="20"/>
        </w:rPr>
      </w:pPr>
    </w:p>
    <w:p w14:paraId="3C47825B" w14:textId="48211233" w:rsidR="00B2644E" w:rsidRDefault="00B2644E" w:rsidP="004D55A0">
      <w:pPr>
        <w:ind w:left="-142"/>
        <w:rPr>
          <w:sz w:val="20"/>
          <w:szCs w:val="20"/>
        </w:rPr>
      </w:pPr>
      <w:r w:rsidRPr="00031DDF">
        <w:rPr>
          <w:b/>
          <w:bCs/>
          <w:sz w:val="20"/>
          <w:szCs w:val="20"/>
        </w:rPr>
        <w:t>PROMEDICA PRAHA GROUP, a.s., IČ: 25099019</w:t>
      </w:r>
      <w:r>
        <w:rPr>
          <w:sz w:val="20"/>
          <w:szCs w:val="20"/>
        </w:rPr>
        <w:br/>
        <w:t xml:space="preserve">sídlem </w:t>
      </w:r>
      <w:proofErr w:type="spellStart"/>
      <w:r>
        <w:rPr>
          <w:sz w:val="20"/>
          <w:szCs w:val="20"/>
        </w:rPr>
        <w:t>Juárezova</w:t>
      </w:r>
      <w:proofErr w:type="spellEnd"/>
      <w:r>
        <w:rPr>
          <w:sz w:val="20"/>
          <w:szCs w:val="20"/>
        </w:rPr>
        <w:t xml:space="preserve"> 1071/17, Bubeneč, 160 00 Praha 6</w:t>
      </w:r>
      <w:r>
        <w:rPr>
          <w:sz w:val="20"/>
          <w:szCs w:val="20"/>
        </w:rPr>
        <w:br/>
        <w:t>zapsaná v obchodním rejstříku u Městského soudu v Praze, oddíl B, vložka 4492</w:t>
      </w:r>
      <w:r>
        <w:rPr>
          <w:sz w:val="20"/>
          <w:szCs w:val="20"/>
        </w:rPr>
        <w:br/>
        <w:t xml:space="preserve">zastoupená Pavlem Hanušem, předsedou představenstva </w:t>
      </w:r>
      <w:r>
        <w:rPr>
          <w:sz w:val="20"/>
          <w:szCs w:val="20"/>
        </w:rPr>
        <w:br/>
        <w:t>(dále jen „</w:t>
      </w:r>
      <w:r w:rsidRPr="00B2644E">
        <w:rPr>
          <w:b/>
          <w:bCs/>
          <w:sz w:val="20"/>
          <w:szCs w:val="20"/>
        </w:rPr>
        <w:t>Půjčitel</w:t>
      </w:r>
      <w:r>
        <w:rPr>
          <w:sz w:val="20"/>
          <w:szCs w:val="20"/>
        </w:rPr>
        <w:t>“)</w:t>
      </w:r>
    </w:p>
    <w:p w14:paraId="1644F5E1" w14:textId="789D2B14" w:rsidR="00B2644E" w:rsidRDefault="00B2644E" w:rsidP="004D55A0">
      <w:pPr>
        <w:ind w:left="-142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139C87F0" w14:textId="445CC64D" w:rsidR="00FE6095" w:rsidRDefault="00FE6095" w:rsidP="004D55A0">
      <w:pPr>
        <w:ind w:left="-142"/>
        <w:rPr>
          <w:sz w:val="20"/>
          <w:szCs w:val="20"/>
        </w:rPr>
      </w:pPr>
      <w:r w:rsidRPr="00031DDF">
        <w:rPr>
          <w:b/>
          <w:bCs/>
          <w:sz w:val="20"/>
          <w:szCs w:val="20"/>
        </w:rPr>
        <w:t>Nemocnice Třinec, příspěvková organizace</w:t>
      </w:r>
      <w:r w:rsidR="00B2644E" w:rsidRPr="00031DDF">
        <w:rPr>
          <w:b/>
          <w:bCs/>
          <w:sz w:val="20"/>
          <w:szCs w:val="20"/>
        </w:rPr>
        <w:t>, IČ: 00534242</w:t>
      </w:r>
      <w:r w:rsidR="00B2644E">
        <w:rPr>
          <w:sz w:val="20"/>
          <w:szCs w:val="20"/>
        </w:rPr>
        <w:br/>
        <w:t xml:space="preserve">sídlem Kaštanová 268, Dolní </w:t>
      </w:r>
      <w:proofErr w:type="spellStart"/>
      <w:r w:rsidR="00B2644E">
        <w:rPr>
          <w:sz w:val="20"/>
          <w:szCs w:val="20"/>
        </w:rPr>
        <w:t>Líštná</w:t>
      </w:r>
      <w:proofErr w:type="spellEnd"/>
      <w:r w:rsidR="00B2644E">
        <w:rPr>
          <w:sz w:val="20"/>
          <w:szCs w:val="20"/>
        </w:rPr>
        <w:t>, 739 61 Třinec</w:t>
      </w:r>
      <w:r w:rsidR="00B2644E">
        <w:rPr>
          <w:sz w:val="20"/>
          <w:szCs w:val="20"/>
        </w:rPr>
        <w:br/>
        <w:t xml:space="preserve">zapsaná v obchodním rejstříku u Krajského soudu v Ostravě, oddíl </w:t>
      </w:r>
      <w:proofErr w:type="spellStart"/>
      <w:r w:rsidR="00B2644E">
        <w:rPr>
          <w:sz w:val="20"/>
          <w:szCs w:val="20"/>
        </w:rPr>
        <w:t>Pr</w:t>
      </w:r>
      <w:proofErr w:type="spellEnd"/>
      <w:r w:rsidR="00B2644E">
        <w:rPr>
          <w:sz w:val="20"/>
          <w:szCs w:val="20"/>
        </w:rPr>
        <w:t>, vložka 908</w:t>
      </w:r>
      <w:r w:rsidR="00B2644E">
        <w:rPr>
          <w:sz w:val="20"/>
          <w:szCs w:val="20"/>
        </w:rPr>
        <w:br/>
        <w:t xml:space="preserve">zastoupená Ing. Jiřím Veverkou, ředitelem </w:t>
      </w:r>
      <w:r w:rsidR="00B2644E">
        <w:rPr>
          <w:sz w:val="20"/>
          <w:szCs w:val="20"/>
        </w:rPr>
        <w:br/>
        <w:t>(dále jen „</w:t>
      </w:r>
      <w:r w:rsidR="00B2644E" w:rsidRPr="00B2644E">
        <w:rPr>
          <w:b/>
          <w:bCs/>
          <w:sz w:val="20"/>
          <w:szCs w:val="20"/>
        </w:rPr>
        <w:t>Vypůjčitel</w:t>
      </w:r>
      <w:r w:rsidR="00B2644E">
        <w:rPr>
          <w:sz w:val="20"/>
          <w:szCs w:val="20"/>
        </w:rPr>
        <w:t>“)</w:t>
      </w:r>
    </w:p>
    <w:p w14:paraId="4437F2FF" w14:textId="1DA980CE" w:rsidR="00B2644E" w:rsidRDefault="00B2644E" w:rsidP="004D55A0">
      <w:pPr>
        <w:ind w:left="-142"/>
        <w:rPr>
          <w:sz w:val="20"/>
          <w:szCs w:val="20"/>
        </w:rPr>
      </w:pPr>
      <w:r>
        <w:rPr>
          <w:sz w:val="20"/>
          <w:szCs w:val="20"/>
        </w:rPr>
        <w:t>(Půjčitel a Vypůjčitel společně též jako „</w:t>
      </w:r>
      <w:r w:rsidRPr="00B2644E">
        <w:rPr>
          <w:b/>
          <w:bCs/>
          <w:sz w:val="20"/>
          <w:szCs w:val="20"/>
        </w:rPr>
        <w:t>Smluvní strany</w:t>
      </w:r>
      <w:r>
        <w:rPr>
          <w:sz w:val="20"/>
          <w:szCs w:val="20"/>
        </w:rPr>
        <w:t>“)</w:t>
      </w:r>
    </w:p>
    <w:p w14:paraId="5A0BCED8" w14:textId="77777777" w:rsidR="008F3BC0" w:rsidRDefault="008F3BC0" w:rsidP="00292440">
      <w:pPr>
        <w:ind w:left="-142"/>
        <w:jc w:val="center"/>
        <w:rPr>
          <w:sz w:val="20"/>
          <w:szCs w:val="20"/>
        </w:rPr>
      </w:pPr>
    </w:p>
    <w:p w14:paraId="63478987" w14:textId="6FCA44B4" w:rsidR="00B2644E" w:rsidRPr="00ED594D" w:rsidRDefault="00ED594D" w:rsidP="00292440">
      <w:pPr>
        <w:ind w:left="-142"/>
        <w:jc w:val="center"/>
        <w:rPr>
          <w:b/>
          <w:sz w:val="20"/>
          <w:szCs w:val="20"/>
        </w:rPr>
      </w:pPr>
      <w:r w:rsidRPr="00ED594D">
        <w:rPr>
          <w:b/>
          <w:sz w:val="20"/>
          <w:szCs w:val="20"/>
        </w:rPr>
        <w:t>I.</w:t>
      </w:r>
    </w:p>
    <w:p w14:paraId="7AE6E0E1" w14:textId="336EADFB" w:rsidR="001E12A8" w:rsidRPr="001E12A8" w:rsidRDefault="001E12A8" w:rsidP="001E12A8">
      <w:pPr>
        <w:pStyle w:val="Zkladntext2"/>
        <w:numPr>
          <w:ilvl w:val="0"/>
          <w:numId w:val="9"/>
        </w:numPr>
        <w:spacing w:after="120"/>
        <w:ind w:left="357" w:hanging="357"/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</w:pPr>
      <w:r w:rsidRPr="001E12A8"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 xml:space="preserve">Smluvní strany uzavřely dne </w:t>
      </w:r>
      <w:r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>31</w:t>
      </w:r>
      <w:r w:rsidRPr="001E12A8"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 xml:space="preserve">. </w:t>
      </w:r>
      <w:r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>8.</w:t>
      </w:r>
      <w:r w:rsidRPr="001E12A8"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 xml:space="preserve"> 2018 </w:t>
      </w:r>
      <w:r w:rsidR="00B27D82"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>S</w:t>
      </w:r>
      <w:r w:rsidRPr="001E12A8"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>mlouvu o výpůjčce</w:t>
      </w:r>
      <w:r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 xml:space="preserve"> č. VZ091/18</w:t>
      </w:r>
      <w:r w:rsidRPr="001E12A8"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>, jejímž předmětem je</w:t>
      </w:r>
      <w:r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 xml:space="preserve"> </w:t>
      </w:r>
      <w:r w:rsidR="00ED594D"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 xml:space="preserve">poskytnutí vypůjčiteli k bezplatnému užívání </w:t>
      </w:r>
      <w:r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>automatick</w:t>
      </w:r>
      <w:r w:rsidR="00B27D82"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>ého</w:t>
      </w:r>
      <w:r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 xml:space="preserve"> hematologického analyzátoru XN-1000 (RET)</w:t>
      </w:r>
      <w:r w:rsidRPr="001E12A8"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>.</w:t>
      </w:r>
    </w:p>
    <w:p w14:paraId="064E188B" w14:textId="77777777" w:rsidR="001E12A8" w:rsidRPr="001E12A8" w:rsidRDefault="001E12A8" w:rsidP="001E12A8">
      <w:pPr>
        <w:pStyle w:val="Zkladntext2"/>
        <w:numPr>
          <w:ilvl w:val="0"/>
          <w:numId w:val="9"/>
        </w:numPr>
        <w:spacing w:after="120"/>
        <w:ind w:left="357" w:hanging="357"/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</w:pPr>
      <w:r w:rsidRPr="001E12A8">
        <w:rPr>
          <w:rFonts w:asciiTheme="minorHAnsi" w:eastAsiaTheme="minorHAnsi" w:hAnsiTheme="minorHAnsi" w:cstheme="minorBidi"/>
          <w:bCs w:val="0"/>
          <w:kern w:val="2"/>
          <w:szCs w:val="20"/>
          <w:lang w:eastAsia="en-US"/>
          <w14:ligatures w14:val="standardContextual"/>
        </w:rPr>
        <w:t xml:space="preserve">Smluvní strany se dohodly na prodloužení doby výpůjčky. Čl. III. odst. 1 výše uvedené smlouvy o výpůjčce se mění následovně: </w:t>
      </w:r>
    </w:p>
    <w:p w14:paraId="7D104942" w14:textId="3FE841EB" w:rsidR="001E12A8" w:rsidRPr="00B27D82" w:rsidRDefault="001E12A8" w:rsidP="00102D31">
      <w:pPr>
        <w:pStyle w:val="Odstavecseseznamem"/>
        <w:numPr>
          <w:ilvl w:val="0"/>
          <w:numId w:val="12"/>
        </w:numPr>
        <w:jc w:val="both"/>
        <w:rPr>
          <w:i/>
          <w:sz w:val="20"/>
          <w:szCs w:val="20"/>
        </w:rPr>
      </w:pPr>
      <w:r w:rsidRPr="00B27D82">
        <w:rPr>
          <w:i/>
          <w:sz w:val="20"/>
          <w:szCs w:val="20"/>
        </w:rPr>
        <w:t>Tato smlouva se sjednává na dobu určitou, a to do 3</w:t>
      </w:r>
      <w:r w:rsidR="00103AFC" w:rsidRPr="00B27D82">
        <w:rPr>
          <w:i/>
          <w:sz w:val="20"/>
          <w:szCs w:val="20"/>
        </w:rPr>
        <w:t>1</w:t>
      </w:r>
      <w:r w:rsidRPr="00B27D82">
        <w:rPr>
          <w:i/>
          <w:sz w:val="20"/>
          <w:szCs w:val="20"/>
        </w:rPr>
        <w:t xml:space="preserve">. </w:t>
      </w:r>
      <w:r w:rsidR="00103AFC" w:rsidRPr="00B27D82">
        <w:rPr>
          <w:i/>
          <w:sz w:val="20"/>
          <w:szCs w:val="20"/>
        </w:rPr>
        <w:t>8</w:t>
      </w:r>
      <w:r w:rsidRPr="00B27D82">
        <w:rPr>
          <w:i/>
          <w:sz w:val="20"/>
          <w:szCs w:val="20"/>
        </w:rPr>
        <w:t>. 2024.</w:t>
      </w:r>
    </w:p>
    <w:p w14:paraId="74D77517" w14:textId="77777777" w:rsidR="001E12A8" w:rsidRPr="001E12A8" w:rsidRDefault="001E12A8" w:rsidP="001E12A8">
      <w:pPr>
        <w:spacing w:after="120"/>
        <w:jc w:val="center"/>
        <w:rPr>
          <w:sz w:val="20"/>
          <w:szCs w:val="20"/>
        </w:rPr>
      </w:pPr>
    </w:p>
    <w:p w14:paraId="08B3E6F9" w14:textId="77777777" w:rsidR="001E12A8" w:rsidRPr="00ED594D" w:rsidRDefault="001E12A8" w:rsidP="001E12A8">
      <w:pPr>
        <w:spacing w:after="120"/>
        <w:jc w:val="center"/>
        <w:rPr>
          <w:b/>
          <w:sz w:val="20"/>
          <w:szCs w:val="20"/>
        </w:rPr>
      </w:pPr>
      <w:r w:rsidRPr="00ED594D">
        <w:rPr>
          <w:b/>
          <w:sz w:val="20"/>
          <w:szCs w:val="20"/>
        </w:rPr>
        <w:t>II.</w:t>
      </w:r>
    </w:p>
    <w:p w14:paraId="78B09C6B" w14:textId="77777777" w:rsidR="001E12A8" w:rsidRPr="001E12A8" w:rsidRDefault="001E12A8" w:rsidP="001E12A8">
      <w:pPr>
        <w:numPr>
          <w:ilvl w:val="0"/>
          <w:numId w:val="10"/>
        </w:numPr>
        <w:spacing w:after="60" w:line="240" w:lineRule="auto"/>
        <w:ind w:left="357" w:hanging="357"/>
        <w:jc w:val="both"/>
        <w:rPr>
          <w:sz w:val="20"/>
          <w:szCs w:val="20"/>
        </w:rPr>
      </w:pPr>
      <w:r w:rsidRPr="001E12A8">
        <w:rPr>
          <w:sz w:val="20"/>
          <w:szCs w:val="20"/>
        </w:rPr>
        <w:t>Ostatní ujednání této smlouvy zůstávají beze změny.</w:t>
      </w:r>
    </w:p>
    <w:p w14:paraId="2A6DBD64" w14:textId="77777777" w:rsidR="001E12A8" w:rsidRPr="001E12A8" w:rsidRDefault="001E12A8" w:rsidP="001E12A8">
      <w:pPr>
        <w:numPr>
          <w:ilvl w:val="0"/>
          <w:numId w:val="10"/>
        </w:numPr>
        <w:spacing w:after="60" w:line="240" w:lineRule="auto"/>
        <w:ind w:left="357" w:hanging="357"/>
        <w:jc w:val="both"/>
        <w:rPr>
          <w:sz w:val="20"/>
          <w:szCs w:val="20"/>
        </w:rPr>
      </w:pPr>
      <w:r w:rsidRPr="001E12A8">
        <w:rPr>
          <w:sz w:val="20"/>
          <w:szCs w:val="20"/>
        </w:rPr>
        <w:t>Tento dodatek je vyhotoven ve dvou stejnopisech, z nichž každá ze smluvních stran obdrží po jednom.</w:t>
      </w:r>
    </w:p>
    <w:p w14:paraId="4F077D5E" w14:textId="77777777" w:rsidR="001E12A8" w:rsidRPr="001E12A8" w:rsidRDefault="001E12A8" w:rsidP="001E12A8">
      <w:pPr>
        <w:numPr>
          <w:ilvl w:val="0"/>
          <w:numId w:val="10"/>
        </w:numPr>
        <w:spacing w:after="60" w:line="240" w:lineRule="auto"/>
        <w:ind w:left="357" w:hanging="357"/>
        <w:jc w:val="both"/>
        <w:rPr>
          <w:sz w:val="20"/>
          <w:szCs w:val="20"/>
        </w:rPr>
      </w:pPr>
      <w:r w:rsidRPr="001E12A8">
        <w:rPr>
          <w:sz w:val="20"/>
          <w:szCs w:val="20"/>
        </w:rPr>
        <w:t>Tento dodatek se stává nedílnou součástí smlouvy a je uzavřen okamžikem připojení podpisu posledního z účastníků.</w:t>
      </w:r>
    </w:p>
    <w:p w14:paraId="7E518997" w14:textId="77777777" w:rsidR="008F3BC0" w:rsidRDefault="008F3BC0" w:rsidP="004D55A0">
      <w:pPr>
        <w:ind w:left="-142"/>
        <w:jc w:val="center"/>
        <w:rPr>
          <w:b/>
          <w:bCs/>
          <w:sz w:val="20"/>
          <w:szCs w:val="20"/>
        </w:rPr>
      </w:pPr>
    </w:p>
    <w:p w14:paraId="510BC2CE" w14:textId="77777777" w:rsidR="00102D31" w:rsidRDefault="00102D31" w:rsidP="004D55A0">
      <w:pPr>
        <w:ind w:left="-142"/>
        <w:jc w:val="center"/>
        <w:rPr>
          <w:b/>
          <w:bCs/>
          <w:sz w:val="20"/>
          <w:szCs w:val="20"/>
        </w:rPr>
      </w:pPr>
    </w:p>
    <w:p w14:paraId="4B3D2975" w14:textId="77777777" w:rsidR="00102D31" w:rsidRDefault="00102D31" w:rsidP="004D55A0">
      <w:pPr>
        <w:ind w:left="-142"/>
        <w:jc w:val="center"/>
        <w:rPr>
          <w:b/>
          <w:bCs/>
          <w:sz w:val="20"/>
          <w:szCs w:val="20"/>
        </w:rPr>
      </w:pPr>
    </w:p>
    <w:p w14:paraId="1D801CA8" w14:textId="36EE81A1" w:rsidR="004D55A0" w:rsidRDefault="004D55A0" w:rsidP="004D55A0">
      <w:pPr>
        <w:jc w:val="both"/>
        <w:rPr>
          <w:sz w:val="20"/>
          <w:szCs w:val="20"/>
        </w:rPr>
      </w:pPr>
      <w:r>
        <w:rPr>
          <w:sz w:val="20"/>
          <w:szCs w:val="20"/>
        </w:rPr>
        <w:t>V Praze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44E3">
        <w:rPr>
          <w:sz w:val="20"/>
          <w:szCs w:val="20"/>
        </w:rPr>
        <w:tab/>
      </w:r>
      <w:r w:rsidR="002B44E3">
        <w:rPr>
          <w:sz w:val="20"/>
          <w:szCs w:val="20"/>
        </w:rPr>
        <w:tab/>
      </w:r>
      <w:r w:rsidR="002B44E3">
        <w:rPr>
          <w:sz w:val="20"/>
          <w:szCs w:val="20"/>
        </w:rPr>
        <w:tab/>
      </w:r>
      <w:r w:rsidR="002B44E3">
        <w:rPr>
          <w:sz w:val="20"/>
          <w:szCs w:val="20"/>
        </w:rPr>
        <w:tab/>
      </w:r>
      <w:r>
        <w:rPr>
          <w:sz w:val="20"/>
          <w:szCs w:val="20"/>
        </w:rPr>
        <w:t xml:space="preserve">V Třinci </w:t>
      </w:r>
    </w:p>
    <w:p w14:paraId="68AB7500" w14:textId="77777777" w:rsidR="004D55A0" w:rsidRDefault="004D55A0" w:rsidP="004D55A0">
      <w:pPr>
        <w:ind w:firstLine="426"/>
        <w:jc w:val="both"/>
        <w:rPr>
          <w:sz w:val="20"/>
          <w:szCs w:val="20"/>
        </w:rPr>
      </w:pPr>
    </w:p>
    <w:p w14:paraId="6110FD7A" w14:textId="77777777" w:rsidR="004D55A0" w:rsidRDefault="004D55A0" w:rsidP="004D55A0">
      <w:pPr>
        <w:rPr>
          <w:sz w:val="20"/>
          <w:szCs w:val="20"/>
        </w:rPr>
      </w:pPr>
    </w:p>
    <w:p w14:paraId="76EFC963" w14:textId="77777777" w:rsidR="002B44E3" w:rsidRDefault="002B44E3" w:rsidP="004D55A0">
      <w:pPr>
        <w:rPr>
          <w:sz w:val="20"/>
          <w:szCs w:val="20"/>
        </w:rPr>
      </w:pPr>
    </w:p>
    <w:p w14:paraId="680DDB3D" w14:textId="77777777" w:rsidR="002B44E3" w:rsidRDefault="002B44E3" w:rsidP="004D55A0">
      <w:pPr>
        <w:rPr>
          <w:sz w:val="20"/>
          <w:szCs w:val="20"/>
        </w:rPr>
      </w:pPr>
    </w:p>
    <w:p w14:paraId="668BC5F2" w14:textId="7A39E3CF" w:rsidR="004D55A0" w:rsidRPr="004D55A0" w:rsidRDefault="004D55A0" w:rsidP="00F30EE2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  <w:r>
        <w:rPr>
          <w:sz w:val="20"/>
          <w:szCs w:val="20"/>
        </w:rPr>
        <w:br/>
      </w:r>
      <w:r w:rsidRPr="004D55A0">
        <w:rPr>
          <w:b/>
          <w:bCs/>
          <w:sz w:val="20"/>
          <w:szCs w:val="20"/>
        </w:rPr>
        <w:t>PROMEDICA PRAHA GROUP, a.s.</w:t>
      </w:r>
      <w:r w:rsidRPr="004D55A0">
        <w:rPr>
          <w:b/>
          <w:bCs/>
          <w:sz w:val="20"/>
          <w:szCs w:val="20"/>
        </w:rPr>
        <w:tab/>
      </w:r>
      <w:r w:rsidRPr="004D55A0">
        <w:rPr>
          <w:b/>
          <w:bCs/>
          <w:sz w:val="20"/>
          <w:szCs w:val="20"/>
        </w:rPr>
        <w:tab/>
      </w:r>
      <w:r w:rsidRPr="004D55A0">
        <w:rPr>
          <w:b/>
          <w:bCs/>
          <w:sz w:val="20"/>
          <w:szCs w:val="20"/>
        </w:rPr>
        <w:tab/>
      </w:r>
      <w:r w:rsidRPr="004D55A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D55A0">
        <w:rPr>
          <w:b/>
          <w:bCs/>
          <w:sz w:val="20"/>
          <w:szCs w:val="20"/>
        </w:rPr>
        <w:t xml:space="preserve">Nemocnice Třinec, příspěvková organizace, </w:t>
      </w:r>
      <w:r w:rsidRPr="004D55A0">
        <w:rPr>
          <w:b/>
          <w:bCs/>
          <w:sz w:val="20"/>
          <w:szCs w:val="20"/>
        </w:rPr>
        <w:br/>
      </w:r>
      <w:r w:rsidRPr="004D55A0">
        <w:rPr>
          <w:sz w:val="20"/>
          <w:szCs w:val="20"/>
        </w:rPr>
        <w:t xml:space="preserve">Pavel Hanuš, předseda představenstva </w:t>
      </w:r>
      <w:r w:rsidRPr="004D55A0">
        <w:rPr>
          <w:sz w:val="20"/>
          <w:szCs w:val="20"/>
        </w:rPr>
        <w:tab/>
      </w:r>
      <w:r w:rsidRPr="004D55A0">
        <w:rPr>
          <w:sz w:val="20"/>
          <w:szCs w:val="20"/>
        </w:rPr>
        <w:tab/>
      </w:r>
      <w:r w:rsidRPr="004D55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55A0">
        <w:rPr>
          <w:sz w:val="20"/>
          <w:szCs w:val="20"/>
        </w:rPr>
        <w:t>Ing. Jiří Veverka, ředitel</w:t>
      </w:r>
      <w:r w:rsidRPr="004D55A0">
        <w:rPr>
          <w:b/>
          <w:bCs/>
          <w:sz w:val="20"/>
          <w:szCs w:val="20"/>
        </w:rPr>
        <w:br/>
      </w:r>
    </w:p>
    <w:sectPr w:rsidR="004D55A0" w:rsidRPr="004D55A0" w:rsidSect="004D55A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C8B"/>
    <w:multiLevelType w:val="hybridMultilevel"/>
    <w:tmpl w:val="EC10A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7A33"/>
    <w:multiLevelType w:val="hybridMultilevel"/>
    <w:tmpl w:val="678A73AC"/>
    <w:lvl w:ilvl="0" w:tplc="F1A03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C014A"/>
    <w:multiLevelType w:val="hybridMultilevel"/>
    <w:tmpl w:val="5DE8E654"/>
    <w:lvl w:ilvl="0" w:tplc="F1A03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02DB"/>
    <w:multiLevelType w:val="hybridMultilevel"/>
    <w:tmpl w:val="9732E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68EA"/>
    <w:multiLevelType w:val="hybridMultilevel"/>
    <w:tmpl w:val="B798C6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50D72"/>
    <w:multiLevelType w:val="hybridMultilevel"/>
    <w:tmpl w:val="9800C394"/>
    <w:lvl w:ilvl="0" w:tplc="873217F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A21F7"/>
    <w:multiLevelType w:val="hybridMultilevel"/>
    <w:tmpl w:val="6C26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D11D6"/>
    <w:multiLevelType w:val="hybridMultilevel"/>
    <w:tmpl w:val="F30217BA"/>
    <w:lvl w:ilvl="0" w:tplc="8BB28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3540B6"/>
    <w:multiLevelType w:val="hybridMultilevel"/>
    <w:tmpl w:val="56DA4BBA"/>
    <w:lvl w:ilvl="0" w:tplc="F43E8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C5630A"/>
    <w:multiLevelType w:val="hybridMultilevel"/>
    <w:tmpl w:val="488C9416"/>
    <w:lvl w:ilvl="0" w:tplc="F58EFF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17A84"/>
    <w:multiLevelType w:val="hybridMultilevel"/>
    <w:tmpl w:val="8CFC2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60406"/>
    <w:multiLevelType w:val="hybridMultilevel"/>
    <w:tmpl w:val="835A8B5C"/>
    <w:lvl w:ilvl="0" w:tplc="484C1B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7567">
    <w:abstractNumId w:val="3"/>
  </w:num>
  <w:num w:numId="2" w16cid:durableId="213782508">
    <w:abstractNumId w:val="10"/>
  </w:num>
  <w:num w:numId="3" w16cid:durableId="1291596590">
    <w:abstractNumId w:val="0"/>
  </w:num>
  <w:num w:numId="4" w16cid:durableId="2056079695">
    <w:abstractNumId w:val="1"/>
  </w:num>
  <w:num w:numId="5" w16cid:durableId="1853450489">
    <w:abstractNumId w:val="5"/>
  </w:num>
  <w:num w:numId="6" w16cid:durableId="1512449179">
    <w:abstractNumId w:val="11"/>
  </w:num>
  <w:num w:numId="7" w16cid:durableId="1783528961">
    <w:abstractNumId w:val="2"/>
  </w:num>
  <w:num w:numId="8" w16cid:durableId="968390776">
    <w:abstractNumId w:val="9"/>
  </w:num>
  <w:num w:numId="9" w16cid:durableId="1835101986">
    <w:abstractNumId w:val="4"/>
  </w:num>
  <w:num w:numId="10" w16cid:durableId="869415050">
    <w:abstractNumId w:val="6"/>
  </w:num>
  <w:num w:numId="11" w16cid:durableId="600453779">
    <w:abstractNumId w:val="7"/>
  </w:num>
  <w:num w:numId="12" w16cid:durableId="2063557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095"/>
    <w:rsid w:val="00007EC6"/>
    <w:rsid w:val="00031DDF"/>
    <w:rsid w:val="00052C1F"/>
    <w:rsid w:val="00102D31"/>
    <w:rsid w:val="00103AFC"/>
    <w:rsid w:val="00151221"/>
    <w:rsid w:val="00165A7E"/>
    <w:rsid w:val="001E12A8"/>
    <w:rsid w:val="00292440"/>
    <w:rsid w:val="002B44E3"/>
    <w:rsid w:val="003A6975"/>
    <w:rsid w:val="004D55A0"/>
    <w:rsid w:val="007E1370"/>
    <w:rsid w:val="008F3BC0"/>
    <w:rsid w:val="00A05FC1"/>
    <w:rsid w:val="00AD023B"/>
    <w:rsid w:val="00B2644E"/>
    <w:rsid w:val="00B27D82"/>
    <w:rsid w:val="00BC1F97"/>
    <w:rsid w:val="00D205E5"/>
    <w:rsid w:val="00D919AA"/>
    <w:rsid w:val="00E63EB1"/>
    <w:rsid w:val="00ED594D"/>
    <w:rsid w:val="00F30EE2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003A"/>
  <w15:chartTrackingRefBased/>
  <w15:docId w15:val="{EC1C8194-E801-4134-B647-29B2E3E1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D55A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qFormat/>
    <w:locked/>
    <w:rsid w:val="004D55A0"/>
  </w:style>
  <w:style w:type="character" w:styleId="Odkaznakoment">
    <w:name w:val="annotation reference"/>
    <w:basedOn w:val="Standardnpsmoodstavce"/>
    <w:uiPriority w:val="99"/>
    <w:semiHidden/>
    <w:unhideWhenUsed/>
    <w:rsid w:val="00165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5A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5A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A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A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23B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semiHidden/>
    <w:rsid w:val="00151221"/>
    <w:pPr>
      <w:spacing w:after="0" w:line="240" w:lineRule="auto"/>
      <w:jc w:val="both"/>
    </w:pPr>
    <w:rPr>
      <w:rFonts w:ascii="Tahoma" w:eastAsia="Times New Roman" w:hAnsi="Tahoma" w:cs="Tahoma"/>
      <w:bCs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semiHidden/>
    <w:rsid w:val="00151221"/>
    <w:rPr>
      <w:rFonts w:ascii="Tahoma" w:eastAsia="Times New Roman" w:hAnsi="Tahoma" w:cs="Tahoma"/>
      <w:bCs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Novotná</dc:creator>
  <cp:keywords/>
  <dc:description/>
  <cp:lastModifiedBy>100658</cp:lastModifiedBy>
  <cp:revision>2</cp:revision>
  <cp:lastPrinted>2023-10-12T09:37:00Z</cp:lastPrinted>
  <dcterms:created xsi:type="dcterms:W3CDTF">2023-10-31T09:09:00Z</dcterms:created>
  <dcterms:modified xsi:type="dcterms:W3CDTF">2023-10-31T09:09:00Z</dcterms:modified>
</cp:coreProperties>
</file>