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AB0" w:rsidRDefault="00E90AB0" w:rsidP="00AD7965"/>
    <w:p w:rsidR="005B3F00" w:rsidRDefault="005B3F00" w:rsidP="005B3F00">
      <w:pPr>
        <w:ind w:left="1416" w:hanging="141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</w:t>
      </w:r>
    </w:p>
    <w:p w:rsidR="005B3F00" w:rsidRDefault="005B3F00" w:rsidP="005B3F00">
      <w:pPr>
        <w:ind w:left="1416" w:hanging="141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smlouvy o dílo</w:t>
      </w:r>
    </w:p>
    <w:p w:rsidR="005B3F00" w:rsidRDefault="005B3F00" w:rsidP="005B3F00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8E3236" w:rsidRPr="00662198" w:rsidRDefault="005B3F00" w:rsidP="00A738C3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č. smlouvy zhotovitele: eh002/2023, č. smlouvy objednatele: 427/2023.</w:t>
      </w:r>
    </w:p>
    <w:p w:rsidR="008E3236" w:rsidRPr="00662198" w:rsidRDefault="008E3236" w:rsidP="008E3236">
      <w:pPr>
        <w:rPr>
          <w:rFonts w:ascii="Arial" w:hAnsi="Arial" w:cs="Arial"/>
          <w:b/>
        </w:rPr>
      </w:pPr>
    </w:p>
    <w:p w:rsidR="008E3236" w:rsidRPr="00662198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662198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 w:rsidRPr="00662198">
        <w:rPr>
          <w:rFonts w:ascii="Arial" w:hAnsi="Arial" w:cs="Arial"/>
          <w:b/>
          <w:sz w:val="22"/>
          <w:szCs w:val="22"/>
          <w:lang w:val="cs-CZ"/>
        </w:rPr>
        <w:t>:</w:t>
      </w:r>
      <w:r w:rsidRPr="00662198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D91A26" w:rsidRDefault="00203C8B" w:rsidP="00032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Modlanský</w:t>
      </w:r>
      <w:r w:rsidR="00455F3B">
        <w:rPr>
          <w:rFonts w:ascii="Arial" w:hAnsi="Arial" w:cs="Arial"/>
          <w:b/>
        </w:rPr>
        <w:t xml:space="preserve"> potok – studie záplavového území, aktualizace</w:t>
      </w:r>
    </w:p>
    <w:p w:rsidR="004B3C44" w:rsidRDefault="004B3C44" w:rsidP="00032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Flájský potok – studie záplavového území, aktualizace</w:t>
      </w:r>
    </w:p>
    <w:p w:rsidR="008E3236" w:rsidRPr="00662198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662198" w:rsidRDefault="008E3236" w:rsidP="008E3236">
      <w:pPr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>Tato smlouva byla uzavřena mezi</w:t>
      </w:r>
      <w:r w:rsidR="009577CF" w:rsidRPr="00662198">
        <w:rPr>
          <w:rFonts w:ascii="Arial" w:hAnsi="Arial" w:cs="Arial"/>
          <w:sz w:val="20"/>
          <w:szCs w:val="20"/>
        </w:rPr>
        <w:t>:</w:t>
      </w:r>
    </w:p>
    <w:p w:rsidR="008E3236" w:rsidRPr="00662198" w:rsidRDefault="008E3236" w:rsidP="008E3236">
      <w:pPr>
        <w:jc w:val="both"/>
        <w:rPr>
          <w:rFonts w:ascii="Arial" w:hAnsi="Arial" w:cs="Arial"/>
          <w:sz w:val="20"/>
          <w:szCs w:val="20"/>
        </w:rPr>
      </w:pPr>
    </w:p>
    <w:p w:rsidR="008E3236" w:rsidRPr="00662198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Objednatel</w:t>
      </w:r>
      <w:r w:rsidR="009577CF" w:rsidRPr="00662198">
        <w:rPr>
          <w:rFonts w:ascii="Arial" w:hAnsi="Arial" w:cs="Arial"/>
          <w:b/>
          <w:sz w:val="20"/>
          <w:szCs w:val="20"/>
        </w:rPr>
        <w:t>:</w:t>
      </w:r>
      <w:r w:rsidRPr="00662198">
        <w:rPr>
          <w:rFonts w:ascii="Arial" w:hAnsi="Arial" w:cs="Arial"/>
          <w:b/>
          <w:sz w:val="20"/>
          <w:szCs w:val="20"/>
        </w:rPr>
        <w:tab/>
        <w:t>Povodí Ohře, státní podnik</w:t>
      </w:r>
    </w:p>
    <w:p w:rsidR="008E3236" w:rsidRPr="00662198" w:rsidRDefault="0078134D" w:rsidP="008E3236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ab/>
      </w:r>
      <w:r w:rsidR="008E3236" w:rsidRPr="00662198">
        <w:rPr>
          <w:rFonts w:ascii="Arial" w:hAnsi="Arial" w:cs="Arial"/>
          <w:sz w:val="20"/>
          <w:szCs w:val="20"/>
        </w:rPr>
        <w:t>Bezručova 4219, 430 03 Chomutov</w:t>
      </w:r>
    </w:p>
    <w:p w:rsidR="008E3236" w:rsidRPr="00662198" w:rsidRDefault="008E3236" w:rsidP="008E3236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IČ</w:t>
      </w:r>
      <w:r w:rsidR="001A1BF6" w:rsidRPr="00662198">
        <w:rPr>
          <w:rFonts w:ascii="Arial" w:hAnsi="Arial" w:cs="Arial"/>
          <w:b/>
          <w:sz w:val="20"/>
          <w:szCs w:val="20"/>
        </w:rPr>
        <w:t>O</w:t>
      </w:r>
      <w:r w:rsidR="009577CF" w:rsidRPr="00662198">
        <w:rPr>
          <w:rFonts w:ascii="Arial" w:hAnsi="Arial" w:cs="Arial"/>
          <w:b/>
          <w:sz w:val="20"/>
          <w:szCs w:val="20"/>
        </w:rPr>
        <w:t>:</w:t>
      </w:r>
      <w:r w:rsidR="0078134D" w:rsidRPr="00662198">
        <w:rPr>
          <w:rFonts w:ascii="Arial" w:hAnsi="Arial" w:cs="Arial"/>
          <w:b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>70889988</w:t>
      </w:r>
    </w:p>
    <w:p w:rsidR="008E3236" w:rsidRPr="00662198" w:rsidRDefault="008E3236" w:rsidP="008E3236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DIČ</w:t>
      </w:r>
      <w:r w:rsidR="009577CF" w:rsidRPr="00662198">
        <w:rPr>
          <w:rFonts w:ascii="Arial" w:hAnsi="Arial" w:cs="Arial"/>
          <w:b/>
          <w:sz w:val="20"/>
          <w:szCs w:val="20"/>
        </w:rPr>
        <w:t>:</w:t>
      </w:r>
      <w:r w:rsidR="0078134D" w:rsidRPr="00662198">
        <w:rPr>
          <w:rFonts w:ascii="Arial" w:hAnsi="Arial" w:cs="Arial"/>
          <w:b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>CZ70889988</w:t>
      </w:r>
    </w:p>
    <w:p w:rsidR="008E3236" w:rsidRPr="00662198" w:rsidRDefault="008E3236" w:rsidP="008E3236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zastoupený</w:t>
      </w:r>
      <w:r w:rsidR="009577CF" w:rsidRPr="00662198">
        <w:rPr>
          <w:rFonts w:ascii="Arial" w:hAnsi="Arial" w:cs="Arial"/>
          <w:b/>
          <w:sz w:val="20"/>
          <w:szCs w:val="20"/>
        </w:rPr>
        <w:t>:</w:t>
      </w:r>
      <w:r w:rsidR="0078134D" w:rsidRPr="00662198">
        <w:rPr>
          <w:rFonts w:ascii="Arial" w:hAnsi="Arial" w:cs="Arial"/>
          <w:b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 xml:space="preserve"> </w:t>
      </w:r>
    </w:p>
    <w:p w:rsidR="008E3236" w:rsidRPr="00662198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zástupce ve věcech smluvních</w:t>
      </w:r>
      <w:r w:rsidR="009577CF" w:rsidRPr="00662198">
        <w:rPr>
          <w:rFonts w:ascii="Arial" w:hAnsi="Arial" w:cs="Arial"/>
          <w:b/>
          <w:sz w:val="20"/>
          <w:szCs w:val="20"/>
        </w:rPr>
        <w:t>:</w:t>
      </w:r>
      <w:r w:rsidR="0078134D" w:rsidRPr="00662198">
        <w:rPr>
          <w:rFonts w:ascii="Arial" w:hAnsi="Arial" w:cs="Arial"/>
          <w:b/>
          <w:sz w:val="20"/>
          <w:szCs w:val="20"/>
        </w:rPr>
        <w:tab/>
      </w:r>
    </w:p>
    <w:p w:rsidR="008E3236" w:rsidRPr="00662198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zástupce ve věcech technických</w:t>
      </w:r>
      <w:r w:rsidR="009577CF" w:rsidRPr="00662198">
        <w:rPr>
          <w:rFonts w:ascii="Arial" w:hAnsi="Arial" w:cs="Arial"/>
          <w:b/>
          <w:sz w:val="20"/>
          <w:szCs w:val="20"/>
        </w:rPr>
        <w:t>:</w:t>
      </w:r>
      <w:r w:rsidRPr="00662198">
        <w:rPr>
          <w:rFonts w:ascii="Arial" w:hAnsi="Arial" w:cs="Arial"/>
          <w:b/>
          <w:sz w:val="20"/>
          <w:szCs w:val="20"/>
        </w:rPr>
        <w:tab/>
      </w:r>
    </w:p>
    <w:p w:rsidR="00E90AB0" w:rsidRPr="00662198" w:rsidRDefault="001013B3" w:rsidP="001013B3">
      <w:pPr>
        <w:tabs>
          <w:tab w:val="left" w:pos="3960"/>
        </w:tabs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 xml:space="preserve">Zástupce objednatele pro projektovou </w:t>
      </w:r>
    </w:p>
    <w:p w:rsidR="00B658CE" w:rsidRPr="00662198" w:rsidRDefault="001013B3" w:rsidP="00B658CE">
      <w:pPr>
        <w:tabs>
          <w:tab w:val="left" w:pos="3960"/>
        </w:tabs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>přípravu:</w:t>
      </w:r>
      <w:r w:rsidRPr="00662198">
        <w:rPr>
          <w:rFonts w:ascii="Arial" w:hAnsi="Arial" w:cs="Arial"/>
          <w:sz w:val="20"/>
          <w:szCs w:val="20"/>
        </w:rPr>
        <w:tab/>
      </w:r>
    </w:p>
    <w:p w:rsidR="001013B3" w:rsidRPr="00662198" w:rsidRDefault="00B658CE" w:rsidP="00B658CE">
      <w:pPr>
        <w:tabs>
          <w:tab w:val="left" w:pos="3960"/>
        </w:tabs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ascii="Arial" w:hAnsi="Arial" w:cs="Arial"/>
          <w:bCs/>
          <w:iCs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ab/>
      </w:r>
      <w:r w:rsidR="001013B3" w:rsidRPr="00662198">
        <w:rPr>
          <w:rFonts w:ascii="Arial" w:hAnsi="Arial" w:cs="Arial"/>
          <w:color w:val="000000"/>
          <w:sz w:val="20"/>
          <w:szCs w:val="20"/>
        </w:rPr>
        <w:t>tel.:</w:t>
      </w:r>
      <w:r w:rsidR="00E90AB0" w:rsidRPr="00662198">
        <w:rPr>
          <w:rFonts w:ascii="Arial" w:hAnsi="Arial" w:cs="Arial"/>
          <w:color w:val="000000"/>
          <w:sz w:val="20"/>
          <w:szCs w:val="20"/>
        </w:rPr>
        <w:t xml:space="preserve">    </w:t>
      </w:r>
    </w:p>
    <w:p w:rsidR="008E3236" w:rsidRPr="00662198" w:rsidRDefault="001013B3" w:rsidP="001013B3">
      <w:pPr>
        <w:tabs>
          <w:tab w:val="left" w:pos="3960"/>
        </w:tabs>
        <w:jc w:val="both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662198">
        <w:rPr>
          <w:rFonts w:ascii="Arial" w:hAnsi="Arial" w:cs="Arial"/>
          <w:color w:val="000000"/>
          <w:sz w:val="20"/>
          <w:szCs w:val="20"/>
        </w:rPr>
        <w:tab/>
        <w:t xml:space="preserve">e-mail: </w:t>
      </w:r>
    </w:p>
    <w:p w:rsidR="00557F45" w:rsidRPr="00662198" w:rsidRDefault="00557F45" w:rsidP="008E3236">
      <w:pPr>
        <w:tabs>
          <w:tab w:val="left" w:pos="3960"/>
        </w:tabs>
        <w:jc w:val="both"/>
        <w:rPr>
          <w:rFonts w:ascii="Arial" w:hAnsi="Arial" w:cs="Arial"/>
          <w:b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ab/>
      </w:r>
      <w:r w:rsidRPr="00662198">
        <w:rPr>
          <w:rFonts w:ascii="Arial" w:hAnsi="Arial" w:cs="Arial"/>
          <w:b/>
          <w:sz w:val="20"/>
          <w:szCs w:val="20"/>
        </w:rPr>
        <w:tab/>
      </w:r>
    </w:p>
    <w:p w:rsidR="008E3236" w:rsidRPr="00662198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b</w:t>
      </w:r>
      <w:r w:rsidR="008E3236" w:rsidRPr="00662198">
        <w:rPr>
          <w:rFonts w:ascii="Arial" w:hAnsi="Arial" w:cs="Arial"/>
          <w:b/>
          <w:sz w:val="20"/>
          <w:szCs w:val="20"/>
        </w:rPr>
        <w:t>ankovní spojení</w:t>
      </w:r>
      <w:r w:rsidR="009577CF" w:rsidRPr="00662198">
        <w:rPr>
          <w:rFonts w:ascii="Arial" w:hAnsi="Arial" w:cs="Arial"/>
          <w:b/>
          <w:sz w:val="20"/>
          <w:szCs w:val="20"/>
        </w:rPr>
        <w:t>:</w:t>
      </w:r>
      <w:r w:rsidR="0078134D" w:rsidRPr="00662198">
        <w:rPr>
          <w:rFonts w:ascii="Arial" w:hAnsi="Arial" w:cs="Arial"/>
          <w:b/>
          <w:sz w:val="20"/>
          <w:szCs w:val="20"/>
        </w:rPr>
        <w:tab/>
      </w:r>
    </w:p>
    <w:p w:rsidR="008E3236" w:rsidRPr="00662198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číslo účtu</w:t>
      </w:r>
      <w:r w:rsidR="009577CF" w:rsidRPr="00662198">
        <w:rPr>
          <w:rFonts w:ascii="Arial" w:hAnsi="Arial" w:cs="Arial"/>
          <w:b/>
          <w:sz w:val="20"/>
          <w:szCs w:val="20"/>
        </w:rPr>
        <w:t>:</w:t>
      </w:r>
      <w:r w:rsidR="0078134D" w:rsidRPr="00662198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 w:rsidRPr="00662198">
        <w:rPr>
          <w:rFonts w:ascii="Arial" w:hAnsi="Arial" w:cs="Arial"/>
          <w:b/>
          <w:sz w:val="20"/>
          <w:szCs w:val="20"/>
        </w:rPr>
        <w:t xml:space="preserve"> </w:t>
      </w:r>
    </w:p>
    <w:p w:rsidR="00557F45" w:rsidRPr="00662198" w:rsidRDefault="00557F45" w:rsidP="00557F45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zápis v obchodním rejstříku:</w:t>
      </w:r>
      <w:r w:rsidRPr="00662198">
        <w:rPr>
          <w:rFonts w:ascii="Arial" w:hAnsi="Arial" w:cs="Arial"/>
          <w:sz w:val="20"/>
          <w:szCs w:val="20"/>
        </w:rPr>
        <w:tab/>
        <w:t xml:space="preserve">Krajský soud v Ústí nad Labem, oddíl A, vložka </w:t>
      </w:r>
    </w:p>
    <w:p w:rsidR="008E3236" w:rsidRPr="00662198" w:rsidRDefault="00557F45" w:rsidP="00557F45">
      <w:pPr>
        <w:tabs>
          <w:tab w:val="left" w:pos="3960"/>
        </w:tabs>
        <w:jc w:val="both"/>
        <w:rPr>
          <w:rFonts w:ascii="Arial" w:hAnsi="Arial" w:cs="Arial"/>
          <w:b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ab/>
        <w:t>13052.</w:t>
      </w:r>
    </w:p>
    <w:p w:rsidR="008E3236" w:rsidRPr="00662198" w:rsidRDefault="008E3236" w:rsidP="008E3236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</w:p>
    <w:p w:rsidR="008E3236" w:rsidRPr="00662198" w:rsidRDefault="008E3236" w:rsidP="008E3236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 xml:space="preserve">(dále jen „objednatel“) na straně jedné a </w:t>
      </w:r>
    </w:p>
    <w:p w:rsidR="008E3236" w:rsidRPr="00662198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0"/>
          <w:szCs w:val="20"/>
        </w:rPr>
      </w:pPr>
    </w:p>
    <w:p w:rsidR="00557F45" w:rsidRPr="00662198" w:rsidRDefault="00557F45" w:rsidP="00557F4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bCs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Zhotovitel:</w:t>
      </w:r>
      <w:r w:rsidRPr="00662198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="00A105D9">
        <w:rPr>
          <w:rFonts w:ascii="Arial" w:hAnsi="Arial" w:cs="Arial"/>
          <w:b/>
          <w:bCs/>
          <w:color w:val="000000"/>
          <w:sz w:val="20"/>
          <w:szCs w:val="20"/>
        </w:rPr>
        <w:t>EnviHydro</w:t>
      </w:r>
      <w:proofErr w:type="spellEnd"/>
      <w:r w:rsidR="00A105D9">
        <w:rPr>
          <w:rFonts w:ascii="Arial" w:hAnsi="Arial" w:cs="Arial"/>
          <w:b/>
          <w:bCs/>
          <w:color w:val="000000"/>
          <w:sz w:val="20"/>
          <w:szCs w:val="20"/>
        </w:rPr>
        <w:t xml:space="preserve"> s.r.o.</w:t>
      </w:r>
      <w:r w:rsidRPr="00662198">
        <w:rPr>
          <w:rFonts w:ascii="Arial" w:hAnsi="Arial" w:cs="Arial"/>
          <w:b/>
          <w:bCs/>
          <w:sz w:val="20"/>
          <w:szCs w:val="20"/>
        </w:rPr>
        <w:tab/>
      </w:r>
      <w:r w:rsidRPr="00662198">
        <w:rPr>
          <w:rFonts w:ascii="Arial" w:hAnsi="Arial" w:cs="Arial"/>
          <w:b/>
          <w:bCs/>
          <w:sz w:val="20"/>
          <w:szCs w:val="20"/>
        </w:rPr>
        <w:tab/>
      </w:r>
    </w:p>
    <w:p w:rsidR="00A105D9" w:rsidRDefault="00A105D9" w:rsidP="00A105D9">
      <w:pPr>
        <w:spacing w:line="300" w:lineRule="atLeast"/>
        <w:ind w:left="3252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Chotilsko 32, 26203 Chotilsko</w:t>
      </w:r>
    </w:p>
    <w:p w:rsidR="00557F45" w:rsidRPr="00662198" w:rsidRDefault="00557F45" w:rsidP="00A105D9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IČO:</w:t>
      </w:r>
      <w:r w:rsidRPr="00662198">
        <w:rPr>
          <w:rFonts w:ascii="Arial" w:hAnsi="Arial" w:cs="Arial"/>
          <w:bCs/>
          <w:sz w:val="20"/>
          <w:szCs w:val="20"/>
        </w:rPr>
        <w:tab/>
      </w:r>
      <w:r w:rsidR="00A105D9">
        <w:rPr>
          <w:rFonts w:ascii="Arial" w:hAnsi="Arial" w:cs="Arial"/>
          <w:bCs/>
          <w:sz w:val="20"/>
          <w:szCs w:val="20"/>
        </w:rPr>
        <w:t>17485509</w:t>
      </w:r>
    </w:p>
    <w:p w:rsidR="00557F45" w:rsidRPr="00662198" w:rsidRDefault="00557F45" w:rsidP="00557F45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662198">
        <w:rPr>
          <w:rFonts w:ascii="Arial" w:hAnsi="Arial" w:cs="Arial"/>
          <w:b/>
          <w:bCs/>
          <w:sz w:val="20"/>
          <w:szCs w:val="20"/>
        </w:rPr>
        <w:t>DIČ:</w:t>
      </w:r>
      <w:r w:rsidRPr="00662198">
        <w:rPr>
          <w:rFonts w:ascii="Arial" w:hAnsi="Arial" w:cs="Arial"/>
          <w:b/>
          <w:bCs/>
          <w:sz w:val="20"/>
          <w:szCs w:val="20"/>
        </w:rPr>
        <w:tab/>
      </w:r>
      <w:r w:rsidR="00A105D9">
        <w:rPr>
          <w:rFonts w:ascii="Arial" w:hAnsi="Arial" w:cs="Arial"/>
          <w:b/>
          <w:bCs/>
          <w:sz w:val="20"/>
          <w:szCs w:val="20"/>
        </w:rPr>
        <w:t>-</w:t>
      </w:r>
    </w:p>
    <w:p w:rsidR="006C5708" w:rsidRDefault="00557F45" w:rsidP="006C5708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662198">
        <w:rPr>
          <w:rFonts w:ascii="Arial" w:hAnsi="Arial" w:cs="Arial"/>
          <w:b/>
          <w:bCs/>
          <w:sz w:val="20"/>
          <w:szCs w:val="20"/>
        </w:rPr>
        <w:t>zastoupený:</w:t>
      </w:r>
      <w:r w:rsidRPr="00662198">
        <w:rPr>
          <w:rFonts w:ascii="Arial" w:hAnsi="Arial" w:cs="Arial"/>
          <w:bCs/>
          <w:sz w:val="20"/>
          <w:szCs w:val="20"/>
        </w:rPr>
        <w:t xml:space="preserve"> </w:t>
      </w:r>
      <w:r w:rsidR="00CC7B50" w:rsidRPr="00662198">
        <w:rPr>
          <w:rFonts w:ascii="Arial" w:hAnsi="Arial" w:cs="Arial"/>
          <w:bCs/>
          <w:sz w:val="20"/>
          <w:szCs w:val="20"/>
        </w:rPr>
        <w:tab/>
      </w:r>
    </w:p>
    <w:p w:rsidR="006C5708" w:rsidRPr="00662198" w:rsidRDefault="006C5708" w:rsidP="006C5708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</w:p>
    <w:p w:rsidR="00CC7B50" w:rsidRPr="00662198" w:rsidRDefault="00CC7B50" w:rsidP="00557F45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</w:p>
    <w:p w:rsidR="006C5708" w:rsidRPr="00662198" w:rsidRDefault="00557F45" w:rsidP="006C5708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662198">
        <w:rPr>
          <w:rFonts w:ascii="Arial" w:hAnsi="Arial" w:cs="Arial"/>
          <w:b/>
          <w:bCs/>
          <w:sz w:val="20"/>
          <w:szCs w:val="20"/>
        </w:rPr>
        <w:t>zástupce ve věcech smluvních:</w:t>
      </w:r>
      <w:r w:rsidRPr="00662198">
        <w:rPr>
          <w:rFonts w:ascii="Arial" w:hAnsi="Arial" w:cs="Arial"/>
          <w:bCs/>
          <w:sz w:val="20"/>
          <w:szCs w:val="20"/>
        </w:rPr>
        <w:t xml:space="preserve"> </w:t>
      </w:r>
      <w:r w:rsidR="00CC7B50" w:rsidRPr="00662198">
        <w:rPr>
          <w:rFonts w:ascii="Arial" w:hAnsi="Arial" w:cs="Arial"/>
          <w:bCs/>
          <w:sz w:val="20"/>
          <w:szCs w:val="20"/>
        </w:rPr>
        <w:tab/>
      </w:r>
    </w:p>
    <w:p w:rsidR="00557F45" w:rsidRPr="00662198" w:rsidRDefault="00557F45" w:rsidP="00CC7B50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</w:p>
    <w:p w:rsidR="00CC7B50" w:rsidRPr="00662198" w:rsidRDefault="00557F45" w:rsidP="00557F45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662198">
        <w:rPr>
          <w:rFonts w:ascii="Arial" w:hAnsi="Arial" w:cs="Arial"/>
          <w:b/>
          <w:bCs/>
          <w:sz w:val="20"/>
          <w:szCs w:val="20"/>
        </w:rPr>
        <w:t>zástupce ve věcech technických</w:t>
      </w:r>
      <w:r w:rsidRPr="00662198">
        <w:rPr>
          <w:rFonts w:ascii="Arial" w:hAnsi="Arial" w:cs="Arial"/>
          <w:bCs/>
          <w:sz w:val="20"/>
          <w:szCs w:val="20"/>
        </w:rPr>
        <w:t>:</w:t>
      </w:r>
      <w:r w:rsidRPr="00662198">
        <w:rPr>
          <w:rFonts w:ascii="Arial" w:hAnsi="Arial" w:cs="Arial"/>
          <w:bCs/>
          <w:sz w:val="20"/>
          <w:szCs w:val="20"/>
        </w:rPr>
        <w:tab/>
      </w:r>
    </w:p>
    <w:p w:rsidR="00557F45" w:rsidRPr="00662198" w:rsidRDefault="00557F45" w:rsidP="00557F45">
      <w:pPr>
        <w:tabs>
          <w:tab w:val="left" w:pos="3960"/>
        </w:tabs>
        <w:ind w:left="3960" w:hanging="3960"/>
        <w:jc w:val="both"/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b/>
          <w:color w:val="000000"/>
          <w:sz w:val="20"/>
          <w:szCs w:val="20"/>
        </w:rPr>
        <w:t>zhotovitele zastupuje:</w:t>
      </w:r>
      <w:r w:rsidRPr="00662198">
        <w:rPr>
          <w:rFonts w:ascii="Arial" w:hAnsi="Arial" w:cs="Arial"/>
          <w:color w:val="000000"/>
          <w:sz w:val="20"/>
          <w:szCs w:val="20"/>
        </w:rPr>
        <w:tab/>
      </w:r>
    </w:p>
    <w:p w:rsidR="00557F45" w:rsidRPr="00662198" w:rsidRDefault="00557F45" w:rsidP="00557F45">
      <w:pPr>
        <w:tabs>
          <w:tab w:val="left" w:pos="3960"/>
        </w:tabs>
        <w:ind w:left="3960" w:hanging="3960"/>
        <w:jc w:val="both"/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ab/>
        <w:t>tel.:</w:t>
      </w:r>
      <w:r w:rsidRPr="00662198">
        <w:rPr>
          <w:rFonts w:ascii="Arial" w:hAnsi="Arial" w:cs="Arial"/>
          <w:color w:val="000000"/>
          <w:sz w:val="20"/>
          <w:szCs w:val="20"/>
        </w:rPr>
        <w:tab/>
      </w:r>
    </w:p>
    <w:p w:rsidR="00557F45" w:rsidRPr="00662198" w:rsidRDefault="00557F45" w:rsidP="00557F45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ab/>
        <w:t>e-mail:</w:t>
      </w:r>
      <w:r w:rsidRPr="00662198">
        <w:rPr>
          <w:rFonts w:ascii="Arial" w:hAnsi="Arial" w:cs="Arial"/>
          <w:color w:val="000000"/>
          <w:sz w:val="20"/>
          <w:szCs w:val="20"/>
        </w:rPr>
        <w:tab/>
      </w:r>
    </w:p>
    <w:p w:rsidR="00557F45" w:rsidRPr="00662198" w:rsidRDefault="00557F45" w:rsidP="00557F45">
      <w:pPr>
        <w:tabs>
          <w:tab w:val="left" w:pos="1260"/>
          <w:tab w:val="left" w:pos="3960"/>
        </w:tabs>
        <w:spacing w:before="1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>Toto zmocnění trvá až do písemného odvolání. Změny v zastoupení budou uvedeny v dodatku k této smlouvě.</w:t>
      </w:r>
    </w:p>
    <w:p w:rsidR="00A738C3" w:rsidRPr="00662198" w:rsidRDefault="00A738C3" w:rsidP="00A738C3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bCs/>
          <w:sz w:val="20"/>
          <w:szCs w:val="20"/>
        </w:rPr>
      </w:pPr>
    </w:p>
    <w:p w:rsidR="00557F45" w:rsidRPr="00662198" w:rsidRDefault="00557F45" w:rsidP="00A738C3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662198">
        <w:rPr>
          <w:rFonts w:ascii="Arial" w:hAnsi="Arial" w:cs="Arial"/>
          <w:b/>
          <w:bCs/>
          <w:sz w:val="20"/>
          <w:szCs w:val="20"/>
        </w:rPr>
        <w:t>Bankovní spojení:</w:t>
      </w:r>
      <w:r w:rsidRPr="00662198">
        <w:rPr>
          <w:rFonts w:ascii="Arial" w:hAnsi="Arial" w:cs="Arial"/>
          <w:bCs/>
          <w:sz w:val="20"/>
          <w:szCs w:val="20"/>
        </w:rPr>
        <w:tab/>
      </w:r>
    </w:p>
    <w:p w:rsidR="00557F45" w:rsidRPr="00662198" w:rsidRDefault="00557F45" w:rsidP="00A738C3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662198">
        <w:rPr>
          <w:rFonts w:ascii="Arial" w:hAnsi="Arial" w:cs="Arial"/>
          <w:b/>
          <w:bCs/>
          <w:sz w:val="20"/>
          <w:szCs w:val="20"/>
        </w:rPr>
        <w:t>číslo účtu:</w:t>
      </w:r>
      <w:r w:rsidR="00CC7B50" w:rsidRPr="00662198">
        <w:rPr>
          <w:rFonts w:ascii="Arial" w:hAnsi="Arial" w:cs="Arial"/>
          <w:bCs/>
          <w:sz w:val="20"/>
          <w:szCs w:val="20"/>
        </w:rPr>
        <w:tab/>
      </w:r>
    </w:p>
    <w:p w:rsidR="00A738C3" w:rsidRPr="00662198" w:rsidRDefault="00A738C3" w:rsidP="00CC7B50">
      <w:pPr>
        <w:tabs>
          <w:tab w:val="left" w:pos="3960"/>
        </w:tabs>
        <w:ind w:left="3960" w:hanging="3960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zápis v obchodním rejstříku:</w:t>
      </w:r>
      <w:r w:rsidRPr="00662198">
        <w:rPr>
          <w:rFonts w:ascii="Arial" w:hAnsi="Arial" w:cs="Arial"/>
          <w:sz w:val="20"/>
          <w:szCs w:val="20"/>
        </w:rPr>
        <w:tab/>
      </w:r>
      <w:r w:rsidR="00A105D9" w:rsidRPr="00A127CC">
        <w:rPr>
          <w:rFonts w:ascii="Arial" w:hAnsi="Arial" w:cs="Arial"/>
          <w:sz w:val="20"/>
          <w:szCs w:val="20"/>
        </w:rPr>
        <w:t>C 372324/MSPH Městský soud v Praze</w:t>
      </w:r>
    </w:p>
    <w:p w:rsidR="00A738C3" w:rsidRPr="00662198" w:rsidRDefault="00A738C3" w:rsidP="00557F45">
      <w:pPr>
        <w:jc w:val="both"/>
        <w:rPr>
          <w:rFonts w:ascii="Arial" w:hAnsi="Arial" w:cs="Arial"/>
          <w:sz w:val="20"/>
          <w:szCs w:val="20"/>
        </w:rPr>
      </w:pPr>
    </w:p>
    <w:p w:rsidR="00B72982" w:rsidRDefault="00557F45" w:rsidP="00557F45">
      <w:pPr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>(dále jen „zhotovitel“) na straně druhé.</w:t>
      </w:r>
    </w:p>
    <w:p w:rsidR="00D91A26" w:rsidRDefault="00D91A26" w:rsidP="00557F45">
      <w:pPr>
        <w:jc w:val="both"/>
        <w:rPr>
          <w:rFonts w:ascii="Arial" w:hAnsi="Arial" w:cs="Arial"/>
          <w:sz w:val="20"/>
          <w:szCs w:val="20"/>
        </w:rPr>
      </w:pPr>
    </w:p>
    <w:p w:rsidR="00D91A26" w:rsidRDefault="00D91A26" w:rsidP="00557F45">
      <w:pPr>
        <w:jc w:val="both"/>
        <w:rPr>
          <w:rFonts w:ascii="Arial" w:hAnsi="Arial" w:cs="Arial"/>
          <w:sz w:val="20"/>
          <w:szCs w:val="20"/>
        </w:rPr>
      </w:pPr>
    </w:p>
    <w:p w:rsidR="00D91A26" w:rsidRDefault="00D91A26" w:rsidP="00557F45">
      <w:pPr>
        <w:jc w:val="both"/>
        <w:rPr>
          <w:rFonts w:ascii="Arial" w:hAnsi="Arial" w:cs="Arial"/>
          <w:sz w:val="20"/>
          <w:szCs w:val="20"/>
        </w:rPr>
      </w:pPr>
    </w:p>
    <w:p w:rsidR="005B3F00" w:rsidRDefault="005B3F00" w:rsidP="00557F45">
      <w:pPr>
        <w:jc w:val="both"/>
        <w:rPr>
          <w:rFonts w:ascii="Arial" w:hAnsi="Arial" w:cs="Arial"/>
          <w:sz w:val="20"/>
          <w:szCs w:val="20"/>
        </w:rPr>
      </w:pPr>
    </w:p>
    <w:p w:rsidR="005B3F00" w:rsidRDefault="005B3F00" w:rsidP="00557F45">
      <w:pPr>
        <w:jc w:val="both"/>
        <w:rPr>
          <w:rFonts w:ascii="Arial" w:hAnsi="Arial" w:cs="Arial"/>
          <w:sz w:val="20"/>
          <w:szCs w:val="20"/>
        </w:rPr>
      </w:pPr>
    </w:p>
    <w:p w:rsidR="005B3F00" w:rsidRDefault="005B3F00" w:rsidP="005B3F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Smluvní strany se dohodly na uzavření tohoto dodatku č. 1 ke smlouvě o dílo uzavřené dne </w:t>
      </w:r>
      <w:r w:rsidR="00E34045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 </w:t>
      </w:r>
      <w:r w:rsidR="00E34045">
        <w:rPr>
          <w:rFonts w:ascii="Arial" w:hAnsi="Arial" w:cs="Arial"/>
          <w:sz w:val="20"/>
          <w:szCs w:val="20"/>
        </w:rPr>
        <w:t>dubna</w:t>
      </w:r>
      <w:r>
        <w:rPr>
          <w:rFonts w:ascii="Arial" w:hAnsi="Arial" w:cs="Arial"/>
          <w:sz w:val="20"/>
          <w:szCs w:val="20"/>
        </w:rPr>
        <w:t xml:space="preserve"> 2023.</w:t>
      </w:r>
    </w:p>
    <w:p w:rsidR="005B3F00" w:rsidRDefault="005B3F00" w:rsidP="005B3F00">
      <w:pPr>
        <w:jc w:val="both"/>
        <w:rPr>
          <w:rFonts w:ascii="Arial" w:hAnsi="Arial" w:cs="Arial"/>
          <w:sz w:val="20"/>
          <w:szCs w:val="20"/>
        </w:rPr>
      </w:pPr>
    </w:p>
    <w:p w:rsidR="005B3F00" w:rsidRDefault="005B3F00" w:rsidP="005B3F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průběhu prací bylo nutné</w:t>
      </w:r>
      <w:r w:rsidR="00E34045">
        <w:rPr>
          <w:rFonts w:ascii="Arial" w:hAnsi="Arial" w:cs="Arial"/>
          <w:sz w:val="20"/>
          <w:szCs w:val="20"/>
        </w:rPr>
        <w:t xml:space="preserve"> na základě podkladů, které byly získány od třetích stran, významně zpřesnit digitální model terénu</w:t>
      </w:r>
      <w:r w:rsidR="00441B90">
        <w:rPr>
          <w:rFonts w:ascii="Arial" w:hAnsi="Arial" w:cs="Arial"/>
          <w:sz w:val="20"/>
          <w:szCs w:val="20"/>
        </w:rPr>
        <w:t xml:space="preserve"> (např. modelace dna několika vodních nádrží dle projektových dokumentací, zpřesnění DMT intravilánu na základě dat správce kanalizační sítě). Dále vyvstala potřeba dodatečného průzkumu, doměření a zpřesnění levobřežního inundačního území u silnice č. I/13 ve značné vzdálenosti od vlastního koryta Modlanského potoka. Současně bylo nutné na Modlanském potoce přešetřit stanovení</w:t>
      </w:r>
      <w:r w:rsidR="00441B90" w:rsidRPr="00441B90">
        <w:rPr>
          <w:rFonts w:ascii="Arial" w:hAnsi="Arial" w:cs="Arial"/>
          <w:sz w:val="20"/>
          <w:szCs w:val="20"/>
        </w:rPr>
        <w:t xml:space="preserve"> dolní okrajové podmínky na VD Kateřina více způsoby a stanovit postup výpočtu průběhu hladin na VD Modlany.</w:t>
      </w:r>
      <w:r>
        <w:rPr>
          <w:rFonts w:ascii="Arial" w:hAnsi="Arial" w:cs="Arial"/>
          <w:sz w:val="20"/>
          <w:szCs w:val="20"/>
        </w:rPr>
        <w:t xml:space="preserve"> Zhotovitel nepožaduje navýšení finančního plnění.</w:t>
      </w:r>
    </w:p>
    <w:p w:rsidR="005B3F00" w:rsidRDefault="005B3F00" w:rsidP="005B3F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B3F00" w:rsidRDefault="005B3F00" w:rsidP="005B3F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Původní znění:</w:t>
      </w:r>
    </w:p>
    <w:p w:rsidR="00C42B56" w:rsidRPr="00662198" w:rsidRDefault="00C42B56" w:rsidP="001013B3">
      <w:pPr>
        <w:pStyle w:val="Standard1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</w:p>
    <w:p w:rsidR="001613AB" w:rsidRPr="00662198" w:rsidRDefault="001013B3" w:rsidP="001613AB">
      <w:pPr>
        <w:pStyle w:val="Zkladntext"/>
        <w:jc w:val="center"/>
        <w:rPr>
          <w:b/>
          <w:sz w:val="20"/>
          <w:szCs w:val="20"/>
          <w:u w:val="single"/>
        </w:rPr>
      </w:pPr>
      <w:r w:rsidRPr="00662198">
        <w:rPr>
          <w:b/>
          <w:sz w:val="20"/>
          <w:szCs w:val="20"/>
          <w:u w:val="single"/>
        </w:rPr>
        <w:t>Čl. III. TERMÍNY PLNĚNÍ</w:t>
      </w:r>
    </w:p>
    <w:p w:rsidR="00FC381E" w:rsidRPr="00662198" w:rsidRDefault="00FC381E" w:rsidP="00FC381E">
      <w:p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b/>
          <w:color w:val="000000"/>
          <w:sz w:val="20"/>
          <w:szCs w:val="20"/>
        </w:rPr>
        <w:t>Termín provedení díla:</w:t>
      </w:r>
    </w:p>
    <w:p w:rsidR="00FC381E" w:rsidRPr="00662198" w:rsidRDefault="00FC381E" w:rsidP="00FC381E">
      <w:pPr>
        <w:pStyle w:val="Odstavecseseznamem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>zahájení prací na předmětu plnění:</w:t>
      </w:r>
      <w:r w:rsidR="00C10691" w:rsidRPr="0066219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C381E" w:rsidRPr="00662198" w:rsidRDefault="00FC381E" w:rsidP="00C10691">
      <w:pPr>
        <w:ind w:left="2832"/>
        <w:rPr>
          <w:rFonts w:ascii="Arial" w:hAnsi="Arial" w:cs="Arial"/>
          <w:b/>
          <w:color w:val="000000"/>
          <w:sz w:val="20"/>
          <w:szCs w:val="20"/>
        </w:rPr>
      </w:pPr>
      <w:r w:rsidRPr="00662198">
        <w:rPr>
          <w:rFonts w:ascii="Arial" w:hAnsi="Arial" w:cs="Arial"/>
          <w:b/>
          <w:color w:val="000000"/>
          <w:sz w:val="20"/>
          <w:szCs w:val="20"/>
        </w:rPr>
        <w:t>bez zbytečného odkladu po nabytí účinnosti smlouvy</w:t>
      </w:r>
    </w:p>
    <w:p w:rsidR="00FC381E" w:rsidRPr="00662198" w:rsidRDefault="00FC381E" w:rsidP="00FC381E">
      <w:pPr>
        <w:rPr>
          <w:rFonts w:ascii="Arial" w:hAnsi="Arial" w:cs="Arial"/>
          <w:color w:val="000000"/>
          <w:sz w:val="20"/>
          <w:szCs w:val="20"/>
        </w:rPr>
      </w:pPr>
    </w:p>
    <w:p w:rsidR="00FC381E" w:rsidRPr="00662198" w:rsidRDefault="00FC381E" w:rsidP="00FC381E">
      <w:pPr>
        <w:pStyle w:val="Odstavecseseznamem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>dílčí termín - předání kompletní</w:t>
      </w:r>
      <w:r w:rsidR="00C4528B" w:rsidRPr="00662198">
        <w:rPr>
          <w:rFonts w:ascii="Arial" w:hAnsi="Arial" w:cs="Arial"/>
          <w:color w:val="000000"/>
          <w:sz w:val="20"/>
          <w:szCs w:val="20"/>
        </w:rPr>
        <w:t>ho</w:t>
      </w:r>
      <w:r w:rsidRPr="00662198">
        <w:rPr>
          <w:rFonts w:ascii="Arial" w:hAnsi="Arial" w:cs="Arial"/>
          <w:color w:val="000000"/>
          <w:sz w:val="20"/>
          <w:szCs w:val="20"/>
        </w:rPr>
        <w:t xml:space="preserve"> díla po projednání na ZVV:    </w:t>
      </w:r>
    </w:p>
    <w:p w:rsidR="00FC381E" w:rsidRPr="00662198" w:rsidRDefault="00C10691" w:rsidP="00C10691">
      <w:pPr>
        <w:ind w:left="2124" w:firstLine="708"/>
        <w:rPr>
          <w:rFonts w:ascii="Arial" w:hAnsi="Arial" w:cs="Arial"/>
          <w:b/>
          <w:color w:val="000000"/>
          <w:sz w:val="20"/>
          <w:szCs w:val="20"/>
        </w:rPr>
      </w:pPr>
      <w:r w:rsidRPr="00662198">
        <w:rPr>
          <w:rFonts w:ascii="Arial" w:hAnsi="Arial" w:cs="Arial"/>
          <w:b/>
          <w:color w:val="000000"/>
          <w:sz w:val="20"/>
          <w:szCs w:val="20"/>
        </w:rPr>
        <w:t>0</w:t>
      </w:r>
      <w:r w:rsidR="009F1D93">
        <w:rPr>
          <w:rFonts w:ascii="Arial" w:hAnsi="Arial" w:cs="Arial"/>
          <w:b/>
          <w:color w:val="000000"/>
          <w:sz w:val="20"/>
          <w:szCs w:val="20"/>
        </w:rPr>
        <w:t>1</w:t>
      </w:r>
      <w:r w:rsidRPr="00662198">
        <w:rPr>
          <w:rFonts w:ascii="Arial" w:hAnsi="Arial" w:cs="Arial"/>
          <w:b/>
          <w:color w:val="000000"/>
          <w:sz w:val="20"/>
          <w:szCs w:val="20"/>
        </w:rPr>
        <w:t>.11.202</w:t>
      </w:r>
      <w:r w:rsidR="006C5708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FC381E" w:rsidRPr="00662198" w:rsidRDefault="00FC381E" w:rsidP="00FC381E">
      <w:pPr>
        <w:rPr>
          <w:rFonts w:ascii="Arial" w:hAnsi="Arial" w:cs="Arial"/>
          <w:color w:val="000000"/>
          <w:sz w:val="20"/>
          <w:szCs w:val="20"/>
        </w:rPr>
      </w:pPr>
    </w:p>
    <w:p w:rsidR="00734D4F" w:rsidRPr="00662198" w:rsidRDefault="00734D4F" w:rsidP="00734D4F">
      <w:pPr>
        <w:pStyle w:val="Odstavecseseznamem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>dokončení díla:</w:t>
      </w:r>
    </w:p>
    <w:p w:rsidR="00FC381E" w:rsidRPr="00662198" w:rsidRDefault="004F06AB" w:rsidP="00242980">
      <w:pPr>
        <w:pStyle w:val="Odstavecseseznamem"/>
        <w:ind w:left="2835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1" w:name="_Hlk63939446"/>
      <w:bookmarkStart w:id="2" w:name="_Hlk63939802"/>
      <w:r w:rsidRPr="00662198">
        <w:rPr>
          <w:rFonts w:ascii="Arial" w:hAnsi="Arial" w:cs="Arial"/>
          <w:b/>
          <w:color w:val="000000"/>
          <w:sz w:val="20"/>
          <w:szCs w:val="20"/>
        </w:rPr>
        <w:t>den podpisu „Rozhodnutí“ o schválení díla generálním ředitelem Povodí Ohře, státní podnik, po předchozím projednání v investiční komisi</w:t>
      </w:r>
      <w:bookmarkEnd w:id="1"/>
      <w:r w:rsidR="00734D4F" w:rsidRPr="0066219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End w:id="2"/>
    </w:p>
    <w:p w:rsidR="00FC381E" w:rsidRDefault="00FC381E" w:rsidP="00FC381E">
      <w:pPr>
        <w:rPr>
          <w:rFonts w:ascii="Arial" w:hAnsi="Arial" w:cs="Arial"/>
          <w:color w:val="000000"/>
          <w:sz w:val="20"/>
          <w:szCs w:val="20"/>
        </w:rPr>
      </w:pPr>
    </w:p>
    <w:p w:rsidR="007057F6" w:rsidRDefault="007057F6" w:rsidP="007057F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057F6">
        <w:rPr>
          <w:rFonts w:ascii="Arial" w:hAnsi="Arial" w:cs="Arial"/>
          <w:color w:val="000000"/>
          <w:sz w:val="20"/>
          <w:szCs w:val="20"/>
        </w:rPr>
        <w:t xml:space="preserve">Za písemný doklad o předání </w:t>
      </w:r>
      <w:r w:rsidR="00D91A26">
        <w:rPr>
          <w:rFonts w:ascii="Arial" w:hAnsi="Arial" w:cs="Arial"/>
          <w:color w:val="000000"/>
          <w:sz w:val="20"/>
          <w:szCs w:val="20"/>
        </w:rPr>
        <w:t>jednotlivých částí díla</w:t>
      </w:r>
      <w:r w:rsidRPr="007057F6">
        <w:rPr>
          <w:rFonts w:ascii="Arial" w:hAnsi="Arial" w:cs="Arial"/>
          <w:color w:val="000000"/>
          <w:sz w:val="20"/>
          <w:szCs w:val="20"/>
        </w:rPr>
        <w:t xml:space="preserve"> se považuje</w:t>
      </w:r>
      <w:r w:rsidR="00D91A26">
        <w:rPr>
          <w:rFonts w:ascii="Arial" w:hAnsi="Arial" w:cs="Arial"/>
          <w:color w:val="000000"/>
          <w:sz w:val="20"/>
          <w:szCs w:val="20"/>
        </w:rPr>
        <w:t xml:space="preserve"> samostatný</w:t>
      </w:r>
      <w:r w:rsidRPr="007057F6">
        <w:rPr>
          <w:rFonts w:ascii="Arial" w:hAnsi="Arial" w:cs="Arial"/>
          <w:color w:val="000000"/>
          <w:sz w:val="20"/>
          <w:szCs w:val="20"/>
        </w:rPr>
        <w:t xml:space="preserve"> předávací protokol podepsaný zástupcem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057F6"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z w:val="20"/>
          <w:szCs w:val="20"/>
        </w:rPr>
        <w:t xml:space="preserve"> ve věcech technických</w:t>
      </w:r>
      <w:r w:rsidRPr="007057F6">
        <w:rPr>
          <w:rFonts w:ascii="Arial" w:hAnsi="Arial" w:cs="Arial"/>
          <w:color w:val="000000"/>
          <w:sz w:val="20"/>
          <w:szCs w:val="20"/>
        </w:rPr>
        <w:t>.</w:t>
      </w:r>
    </w:p>
    <w:p w:rsidR="007057F6" w:rsidRPr="00662198" w:rsidRDefault="007057F6" w:rsidP="00FC381E">
      <w:pPr>
        <w:rPr>
          <w:rFonts w:ascii="Arial" w:hAnsi="Arial" w:cs="Arial"/>
          <w:color w:val="000000"/>
          <w:sz w:val="20"/>
          <w:szCs w:val="20"/>
        </w:rPr>
      </w:pPr>
    </w:p>
    <w:p w:rsidR="00FC381E" w:rsidRPr="00662198" w:rsidRDefault="00FC381E" w:rsidP="00FC381E">
      <w:pPr>
        <w:rPr>
          <w:rFonts w:ascii="Arial" w:hAnsi="Arial" w:cs="Arial"/>
          <w:b/>
          <w:color w:val="000000"/>
          <w:sz w:val="20"/>
          <w:szCs w:val="20"/>
        </w:rPr>
      </w:pPr>
      <w:r w:rsidRPr="00662198">
        <w:rPr>
          <w:rFonts w:ascii="Arial" w:hAnsi="Arial" w:cs="Arial"/>
          <w:b/>
          <w:color w:val="000000"/>
          <w:sz w:val="20"/>
          <w:szCs w:val="20"/>
        </w:rPr>
        <w:t>Místo plnění:</w:t>
      </w:r>
    </w:p>
    <w:p w:rsidR="00FC381E" w:rsidRPr="00662198" w:rsidRDefault="00FC381E" w:rsidP="00FC381E">
      <w:p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>Povodí Ohře, státní podnik, odbor VR, Bezručova 4219, 430 03 Chomutov.</w:t>
      </w:r>
    </w:p>
    <w:p w:rsidR="00D67E51" w:rsidRPr="00662198" w:rsidRDefault="00D67E51" w:rsidP="00FC381E">
      <w:pPr>
        <w:rPr>
          <w:rFonts w:ascii="Arial" w:hAnsi="Arial" w:cs="Arial"/>
          <w:color w:val="000000"/>
          <w:sz w:val="20"/>
          <w:szCs w:val="20"/>
        </w:rPr>
      </w:pPr>
    </w:p>
    <w:p w:rsidR="00517487" w:rsidRDefault="006C08B5" w:rsidP="001613AB">
      <w:pPr>
        <w:jc w:val="both"/>
        <w:rPr>
          <w:rFonts w:ascii="Arial" w:hAnsi="Arial" w:cs="Arial"/>
          <w:sz w:val="20"/>
          <w:szCs w:val="20"/>
        </w:rPr>
      </w:pPr>
      <w:bookmarkStart w:id="3" w:name="_Hlk29450519"/>
      <w:r w:rsidRPr="00662198">
        <w:rPr>
          <w:rFonts w:ascii="Arial" w:hAnsi="Arial" w:cs="Arial"/>
          <w:sz w:val="20"/>
          <w:szCs w:val="20"/>
        </w:rPr>
        <w:t>Termín dokončení díla může být přiměřeně prodloužen v případě, že dojde ke změně sjednaného rozsahu díla postupem v souladu s touto smlouvou, a to o dobu nezbytně nutnou k provedení takové změny. Takovým prodloužením nesmí dojít ke změně celkové povahy závazku z této smlouvy. Toto prodloužení se považuje za vyhrazenou změnu závazku dle</w:t>
      </w:r>
      <w:r w:rsidR="006C0D29" w:rsidRPr="00662198">
        <w:rPr>
          <w:rFonts w:ascii="Arial" w:hAnsi="Arial" w:cs="Arial"/>
          <w:sz w:val="20"/>
          <w:szCs w:val="20"/>
        </w:rPr>
        <w:t> </w:t>
      </w:r>
      <w:r w:rsidRPr="00662198">
        <w:rPr>
          <w:rFonts w:ascii="Arial" w:hAnsi="Arial" w:cs="Arial"/>
          <w:sz w:val="20"/>
          <w:szCs w:val="20"/>
        </w:rPr>
        <w:t>§</w:t>
      </w:r>
      <w:r w:rsidR="006C0D29" w:rsidRPr="00662198">
        <w:rPr>
          <w:rFonts w:ascii="Arial" w:hAnsi="Arial" w:cs="Arial"/>
          <w:sz w:val="20"/>
          <w:szCs w:val="20"/>
        </w:rPr>
        <w:t> </w:t>
      </w:r>
      <w:r w:rsidRPr="00662198">
        <w:rPr>
          <w:rFonts w:ascii="Arial" w:hAnsi="Arial" w:cs="Arial"/>
          <w:sz w:val="20"/>
          <w:szCs w:val="20"/>
        </w:rPr>
        <w:t>100 odst. 1 zákona č. 134/2016 Sb., o</w:t>
      </w:r>
      <w:r w:rsidR="002470E9" w:rsidRPr="00662198">
        <w:rPr>
          <w:rFonts w:ascii="Arial" w:hAnsi="Arial" w:cs="Arial"/>
          <w:sz w:val="20"/>
          <w:szCs w:val="20"/>
        </w:rPr>
        <w:t> </w:t>
      </w:r>
      <w:r w:rsidRPr="00662198">
        <w:rPr>
          <w:rFonts w:ascii="Arial" w:hAnsi="Arial" w:cs="Arial"/>
          <w:sz w:val="20"/>
          <w:szCs w:val="20"/>
        </w:rPr>
        <w:t>zadávání veřejných zakázek v platném znění (dále jen zákona).</w:t>
      </w:r>
    </w:p>
    <w:p w:rsidR="005B3F00" w:rsidRDefault="005B3F00">
      <w:pPr>
        <w:rPr>
          <w:rFonts w:ascii="Arial" w:hAnsi="Arial" w:cs="Arial"/>
          <w:sz w:val="20"/>
          <w:szCs w:val="20"/>
        </w:rPr>
      </w:pPr>
    </w:p>
    <w:p w:rsidR="005B3F00" w:rsidRDefault="005B3F00" w:rsidP="005B3F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Nové znění:</w:t>
      </w:r>
    </w:p>
    <w:p w:rsidR="005B3F00" w:rsidRPr="00662198" w:rsidRDefault="005B3F00" w:rsidP="005B3F00">
      <w:pPr>
        <w:pStyle w:val="Standard1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</w:p>
    <w:p w:rsidR="005B3F00" w:rsidRPr="00662198" w:rsidRDefault="005B3F00" w:rsidP="005B3F00">
      <w:pPr>
        <w:pStyle w:val="Zkladntext"/>
        <w:jc w:val="center"/>
        <w:rPr>
          <w:b/>
          <w:sz w:val="20"/>
          <w:szCs w:val="20"/>
          <w:u w:val="single"/>
        </w:rPr>
      </w:pPr>
      <w:r w:rsidRPr="00662198">
        <w:rPr>
          <w:b/>
          <w:sz w:val="20"/>
          <w:szCs w:val="20"/>
          <w:u w:val="single"/>
        </w:rPr>
        <w:t>Čl. III. TERMÍNY PLNĚNÍ</w:t>
      </w:r>
    </w:p>
    <w:p w:rsidR="005B3F00" w:rsidRPr="00662198" w:rsidRDefault="005B3F00" w:rsidP="005B3F00">
      <w:p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b/>
          <w:color w:val="000000"/>
          <w:sz w:val="20"/>
          <w:szCs w:val="20"/>
        </w:rPr>
        <w:t>Termín provedení díla:</w:t>
      </w:r>
    </w:p>
    <w:p w:rsidR="005B3F00" w:rsidRPr="00662198" w:rsidRDefault="005B3F00" w:rsidP="005B3F00">
      <w:pPr>
        <w:pStyle w:val="Odstavecseseznamem"/>
        <w:numPr>
          <w:ilvl w:val="0"/>
          <w:numId w:val="39"/>
        </w:num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 xml:space="preserve">zahájení prací na předmětu plnění: </w:t>
      </w:r>
    </w:p>
    <w:p w:rsidR="005B3F00" w:rsidRPr="00662198" w:rsidRDefault="005B3F00" w:rsidP="005B3F00">
      <w:pPr>
        <w:ind w:left="2832"/>
        <w:rPr>
          <w:rFonts w:ascii="Arial" w:hAnsi="Arial" w:cs="Arial"/>
          <w:b/>
          <w:color w:val="000000"/>
          <w:sz w:val="20"/>
          <w:szCs w:val="20"/>
        </w:rPr>
      </w:pPr>
      <w:r w:rsidRPr="00662198">
        <w:rPr>
          <w:rFonts w:ascii="Arial" w:hAnsi="Arial" w:cs="Arial"/>
          <w:b/>
          <w:color w:val="000000"/>
          <w:sz w:val="20"/>
          <w:szCs w:val="20"/>
        </w:rPr>
        <w:t>bez zbytečného odkladu po nabytí účinnosti smlouvy</w:t>
      </w:r>
    </w:p>
    <w:p w:rsidR="005B3F00" w:rsidRPr="00662198" w:rsidRDefault="005B3F00" w:rsidP="005B3F00">
      <w:pPr>
        <w:rPr>
          <w:rFonts w:ascii="Arial" w:hAnsi="Arial" w:cs="Arial"/>
          <w:color w:val="000000"/>
          <w:sz w:val="20"/>
          <w:szCs w:val="20"/>
        </w:rPr>
      </w:pPr>
    </w:p>
    <w:p w:rsidR="005B3F00" w:rsidRPr="00662198" w:rsidRDefault="005B3F00" w:rsidP="005B3F00">
      <w:pPr>
        <w:pStyle w:val="Odstavecseseznamem"/>
        <w:numPr>
          <w:ilvl w:val="0"/>
          <w:numId w:val="39"/>
        </w:num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 xml:space="preserve">dílčí termín - předání kompletního díla po projednání na ZVV:    </w:t>
      </w:r>
    </w:p>
    <w:p w:rsidR="005B3F00" w:rsidRPr="00662198" w:rsidRDefault="005B3F00" w:rsidP="005B3F00">
      <w:pPr>
        <w:ind w:left="2124" w:firstLine="7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15</w:t>
      </w:r>
      <w:r w:rsidRPr="00662198">
        <w:rPr>
          <w:rFonts w:ascii="Arial" w:hAnsi="Arial" w:cs="Arial"/>
          <w:b/>
          <w:color w:val="000000"/>
          <w:sz w:val="20"/>
          <w:szCs w:val="20"/>
        </w:rPr>
        <w:t>.1</w:t>
      </w: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Pr="00662198">
        <w:rPr>
          <w:rFonts w:ascii="Arial" w:hAnsi="Arial" w:cs="Arial"/>
          <w:b/>
          <w:color w:val="000000"/>
          <w:sz w:val="20"/>
          <w:szCs w:val="20"/>
        </w:rPr>
        <w:t>.202</w:t>
      </w:r>
      <w:r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5B3F00" w:rsidRPr="00662198" w:rsidRDefault="005B3F00" w:rsidP="005B3F00">
      <w:pPr>
        <w:rPr>
          <w:rFonts w:ascii="Arial" w:hAnsi="Arial" w:cs="Arial"/>
          <w:color w:val="000000"/>
          <w:sz w:val="20"/>
          <w:szCs w:val="20"/>
        </w:rPr>
      </w:pPr>
    </w:p>
    <w:p w:rsidR="005B3F00" w:rsidRPr="00662198" w:rsidRDefault="005B3F00" w:rsidP="005B3F00">
      <w:pPr>
        <w:pStyle w:val="Odstavecseseznamem"/>
        <w:numPr>
          <w:ilvl w:val="0"/>
          <w:numId w:val="39"/>
        </w:num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>dokončení díla:</w:t>
      </w:r>
    </w:p>
    <w:p w:rsidR="005B3F00" w:rsidRPr="00662198" w:rsidRDefault="005B3F00" w:rsidP="005B3F00">
      <w:pPr>
        <w:pStyle w:val="Odstavecseseznamem"/>
        <w:ind w:left="283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62198">
        <w:rPr>
          <w:rFonts w:ascii="Arial" w:hAnsi="Arial" w:cs="Arial"/>
          <w:b/>
          <w:color w:val="000000"/>
          <w:sz w:val="20"/>
          <w:szCs w:val="20"/>
        </w:rPr>
        <w:t xml:space="preserve">den podpisu „Rozhodnutí“ o schválení díla generálním ředitelem Povodí Ohře, státní podnik, po předchozím projednání v investiční komisi </w:t>
      </w:r>
    </w:p>
    <w:p w:rsidR="005B3F00" w:rsidRDefault="005B3F00" w:rsidP="005B3F00">
      <w:pPr>
        <w:rPr>
          <w:rFonts w:ascii="Arial" w:hAnsi="Arial" w:cs="Arial"/>
          <w:color w:val="000000"/>
          <w:sz w:val="20"/>
          <w:szCs w:val="20"/>
        </w:rPr>
      </w:pPr>
    </w:p>
    <w:p w:rsidR="005B3F00" w:rsidRDefault="005B3F00" w:rsidP="005B3F0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057F6">
        <w:rPr>
          <w:rFonts w:ascii="Arial" w:hAnsi="Arial" w:cs="Arial"/>
          <w:color w:val="000000"/>
          <w:sz w:val="20"/>
          <w:szCs w:val="20"/>
        </w:rPr>
        <w:t xml:space="preserve">Za písemný doklad o předání </w:t>
      </w:r>
      <w:r>
        <w:rPr>
          <w:rFonts w:ascii="Arial" w:hAnsi="Arial" w:cs="Arial"/>
          <w:color w:val="000000"/>
          <w:sz w:val="20"/>
          <w:szCs w:val="20"/>
        </w:rPr>
        <w:t>jednotlivých částí díla</w:t>
      </w:r>
      <w:r w:rsidRPr="007057F6">
        <w:rPr>
          <w:rFonts w:ascii="Arial" w:hAnsi="Arial" w:cs="Arial"/>
          <w:color w:val="000000"/>
          <w:sz w:val="20"/>
          <w:szCs w:val="20"/>
        </w:rPr>
        <w:t xml:space="preserve"> se považuje</w:t>
      </w:r>
      <w:r>
        <w:rPr>
          <w:rFonts w:ascii="Arial" w:hAnsi="Arial" w:cs="Arial"/>
          <w:color w:val="000000"/>
          <w:sz w:val="20"/>
          <w:szCs w:val="20"/>
        </w:rPr>
        <w:t xml:space="preserve"> samostatný</w:t>
      </w:r>
      <w:r w:rsidRPr="007057F6">
        <w:rPr>
          <w:rFonts w:ascii="Arial" w:hAnsi="Arial" w:cs="Arial"/>
          <w:color w:val="000000"/>
          <w:sz w:val="20"/>
          <w:szCs w:val="20"/>
        </w:rPr>
        <w:t xml:space="preserve"> předávací protokol podepsaný zástupcem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057F6"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z w:val="20"/>
          <w:szCs w:val="20"/>
        </w:rPr>
        <w:t xml:space="preserve"> ve věcech technických</w:t>
      </w:r>
      <w:r w:rsidRPr="007057F6">
        <w:rPr>
          <w:rFonts w:ascii="Arial" w:hAnsi="Arial" w:cs="Arial"/>
          <w:color w:val="000000"/>
          <w:sz w:val="20"/>
          <w:szCs w:val="20"/>
        </w:rPr>
        <w:t>.</w:t>
      </w:r>
    </w:p>
    <w:p w:rsidR="005B3F00" w:rsidRPr="00662198" w:rsidRDefault="005B3F00" w:rsidP="005B3F00">
      <w:pPr>
        <w:rPr>
          <w:rFonts w:ascii="Arial" w:hAnsi="Arial" w:cs="Arial"/>
          <w:color w:val="000000"/>
          <w:sz w:val="20"/>
          <w:szCs w:val="20"/>
        </w:rPr>
      </w:pPr>
    </w:p>
    <w:p w:rsidR="005B3F00" w:rsidRPr="00662198" w:rsidRDefault="005B3F00" w:rsidP="005B3F00">
      <w:pPr>
        <w:rPr>
          <w:rFonts w:ascii="Arial" w:hAnsi="Arial" w:cs="Arial"/>
          <w:b/>
          <w:color w:val="000000"/>
          <w:sz w:val="20"/>
          <w:szCs w:val="20"/>
        </w:rPr>
      </w:pPr>
      <w:r w:rsidRPr="00662198">
        <w:rPr>
          <w:rFonts w:ascii="Arial" w:hAnsi="Arial" w:cs="Arial"/>
          <w:b/>
          <w:color w:val="000000"/>
          <w:sz w:val="20"/>
          <w:szCs w:val="20"/>
        </w:rPr>
        <w:t>Místo plnění:</w:t>
      </w:r>
    </w:p>
    <w:p w:rsidR="005B3F00" w:rsidRPr="00662198" w:rsidRDefault="005B3F00" w:rsidP="005B3F00">
      <w:p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>Povodí Ohře, státní podnik, odbor VR, Bezručova 4219, 430 03 Chomutov.</w:t>
      </w:r>
    </w:p>
    <w:p w:rsidR="005B3F00" w:rsidRPr="00662198" w:rsidRDefault="005B3F00" w:rsidP="005B3F00">
      <w:pPr>
        <w:rPr>
          <w:rFonts w:ascii="Arial" w:hAnsi="Arial" w:cs="Arial"/>
          <w:color w:val="000000"/>
          <w:sz w:val="20"/>
          <w:szCs w:val="20"/>
        </w:rPr>
      </w:pPr>
    </w:p>
    <w:p w:rsidR="005B3F00" w:rsidRDefault="005B3F00" w:rsidP="005B3F00">
      <w:pPr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 xml:space="preserve">Termín dokončení díla může být přiměřeně prodloužen v případě, že dojde ke změně sjednaného rozsahu díla postupem v souladu s touto smlouvou, a to o dobu nezbytně nutnou k provedení takové změny. Takovým prodloužením nesmí dojít ke změně celkové povahy závazku z této smlouvy. Toto </w:t>
      </w:r>
      <w:r w:rsidRPr="00662198">
        <w:rPr>
          <w:rFonts w:ascii="Arial" w:hAnsi="Arial" w:cs="Arial"/>
          <w:sz w:val="20"/>
          <w:szCs w:val="20"/>
        </w:rPr>
        <w:lastRenderedPageBreak/>
        <w:t>prodloužení se považuje za vyhrazenou změnu závazku dle § 100 odst. 1 zákona č. 134/2016 Sb., o zadávání veřejných zakázek v platném znění (dále jen zákona).</w:t>
      </w:r>
    </w:p>
    <w:p w:rsidR="005B3F00" w:rsidRDefault="005B3F00" w:rsidP="005B3F00">
      <w:pPr>
        <w:pStyle w:val="Zkladntext"/>
        <w:tabs>
          <w:tab w:val="clear" w:pos="360"/>
          <w:tab w:val="left" w:pos="708"/>
        </w:tabs>
        <w:ind w:left="0" w:firstLine="0"/>
        <w:rPr>
          <w:b/>
          <w:sz w:val="20"/>
          <w:szCs w:val="20"/>
          <w:u w:val="single"/>
        </w:rPr>
      </w:pPr>
    </w:p>
    <w:p w:rsidR="005B3F00" w:rsidRDefault="005B3F00" w:rsidP="005B3F00">
      <w:pPr>
        <w:pStyle w:val="Zkladntext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ZÁVĚREČNÁ USTANOVENÍ DODATKU Č. 1</w:t>
      </w:r>
    </w:p>
    <w:p w:rsidR="005B3F00" w:rsidRDefault="005B3F00" w:rsidP="005B3F00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ujednání předmětné smlouvy zůstávají beze změn.</w:t>
      </w:r>
    </w:p>
    <w:p w:rsidR="005B3F00" w:rsidRDefault="005B3F00" w:rsidP="005B3F00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se s obsahem dodatku č. 1 seznámily, s ním souhlasí, neboť tento odpovídá jejich projevené vůli a na důkaz připojují svoje podpisy.</w:t>
      </w:r>
    </w:p>
    <w:p w:rsidR="005B3F00" w:rsidRDefault="005B3F00" w:rsidP="005B3F00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svědectví tohoto smluvní strany tímto podepisují dodatek č. 1 smlouvy. Tato smlouva je vyhotovena ve třech vyhotoveních, z nichž každé má platnost originálu. Každá ze smluvních stran obdrží jedno vyhotovení smlouvy.</w:t>
      </w:r>
    </w:p>
    <w:p w:rsidR="005B3F00" w:rsidRDefault="005B3F00" w:rsidP="005B3F00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nepovažují žádné ustanovení smlouvy za obchodní tajemství.</w:t>
      </w:r>
    </w:p>
    <w:p w:rsidR="005B3F00" w:rsidRDefault="005B3F00" w:rsidP="005B3F00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případě, že v souvislosti s tímto dodatkem smlouvy dochází ke zpracovávání osobních údajů, jsou tyto zpracovávány v souladu s platnými právními předpisy, které upravují ochranu a zpracování osobních údajů, zejména s nařízením Evropského parlamentu a Rady (EU) č. 2016/679 ze dne 27. dubna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 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http://www.poh.cz/informace-o-zpracovani-osobnich-udaju/d-1369/p1=1459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5B3F00" w:rsidRDefault="005B3F00" w:rsidP="005B3F00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>
        <w:rPr>
          <w:rFonts w:ascii="Arial" w:hAnsi="Arial" w:cs="Arial"/>
          <w:sz w:val="20"/>
          <w:szCs w:val="20"/>
        </w:rPr>
        <w:t>metadat</w:t>
      </w:r>
      <w:proofErr w:type="spellEnd"/>
      <w:r>
        <w:rPr>
          <w:rFonts w:ascii="Arial" w:hAnsi="Arial" w:cs="Arial"/>
          <w:sz w:val="20"/>
          <w:szCs w:val="20"/>
        </w:rPr>
        <w:t xml:space="preserve"> požadovaných k uveřejnění dle zákona č. 340/2015 Sb. o registru smluv, ve znění pozdějších předpisů. Zveřejnění smlouvy a </w:t>
      </w:r>
      <w:proofErr w:type="spellStart"/>
      <w:r>
        <w:rPr>
          <w:rFonts w:ascii="Arial" w:hAnsi="Arial" w:cs="Arial"/>
          <w:sz w:val="20"/>
          <w:szCs w:val="20"/>
        </w:rPr>
        <w:t>metadat</w:t>
      </w:r>
      <w:proofErr w:type="spellEnd"/>
      <w:r>
        <w:rPr>
          <w:rFonts w:ascii="Arial" w:hAnsi="Arial" w:cs="Arial"/>
          <w:sz w:val="20"/>
          <w:szCs w:val="20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5B3F00" w:rsidRDefault="005B3F00" w:rsidP="005B3F00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B3F00">
        <w:rPr>
          <w:rFonts w:ascii="Arial" w:hAnsi="Arial" w:cs="Arial"/>
          <w:sz w:val="20"/>
          <w:szCs w:val="20"/>
        </w:rPr>
        <w:t>Dodatek č. 1 smlouvy nabývá platnosti dnem jejího podpisu poslední ze smluvních stran a účinnosti zveřejněním v Registru smluv, pokud této účinnosti dle příslušných ustanovení smlouvy nenabude později.</w:t>
      </w:r>
    </w:p>
    <w:p w:rsidR="005B3F00" w:rsidRDefault="005B3F00" w:rsidP="005B3F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bookmarkEnd w:id="3"/>
    <w:p w:rsidR="001013B3" w:rsidRPr="00662198" w:rsidRDefault="006E0CE2" w:rsidP="001013B3">
      <w:pPr>
        <w:keepNext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 xml:space="preserve">V </w:t>
      </w:r>
      <w:r w:rsidR="001013B3" w:rsidRPr="00662198">
        <w:rPr>
          <w:rFonts w:ascii="Arial" w:hAnsi="Arial" w:cs="Arial"/>
          <w:sz w:val="20"/>
          <w:szCs w:val="20"/>
        </w:rPr>
        <w:t>Chomutov</w:t>
      </w:r>
      <w:r w:rsidRPr="00662198">
        <w:rPr>
          <w:rFonts w:ascii="Arial" w:hAnsi="Arial" w:cs="Arial"/>
          <w:sz w:val="20"/>
          <w:szCs w:val="20"/>
        </w:rPr>
        <w:t>ě</w:t>
      </w:r>
      <w:r w:rsidR="001013B3" w:rsidRPr="00662198">
        <w:rPr>
          <w:rFonts w:ascii="Arial" w:hAnsi="Arial" w:cs="Arial"/>
          <w:sz w:val="20"/>
          <w:szCs w:val="20"/>
        </w:rPr>
        <w:t xml:space="preserve">, dne </w:t>
      </w:r>
      <w:r w:rsidR="00861FFA">
        <w:rPr>
          <w:rFonts w:ascii="Arial" w:hAnsi="Arial" w:cs="Arial"/>
          <w:sz w:val="20"/>
          <w:szCs w:val="20"/>
        </w:rPr>
        <w:tab/>
      </w:r>
      <w:r w:rsidR="00861FFA">
        <w:rPr>
          <w:rFonts w:ascii="Arial" w:hAnsi="Arial" w:cs="Arial"/>
          <w:sz w:val="20"/>
          <w:szCs w:val="20"/>
        </w:rPr>
        <w:tab/>
      </w:r>
      <w:r w:rsidR="001013B3" w:rsidRPr="00662198">
        <w:rPr>
          <w:rFonts w:ascii="Arial" w:hAnsi="Arial" w:cs="Arial"/>
          <w:sz w:val="20"/>
          <w:szCs w:val="20"/>
        </w:rPr>
        <w:tab/>
      </w:r>
      <w:r w:rsidR="001013B3" w:rsidRPr="00662198">
        <w:rPr>
          <w:rFonts w:ascii="Arial" w:hAnsi="Arial" w:cs="Arial"/>
          <w:sz w:val="20"/>
          <w:szCs w:val="20"/>
        </w:rPr>
        <w:tab/>
      </w:r>
      <w:r w:rsidR="001013B3"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>V</w:t>
      </w:r>
      <w:r w:rsidR="00084671">
        <w:rPr>
          <w:rFonts w:ascii="Arial" w:hAnsi="Arial" w:cs="Arial"/>
          <w:sz w:val="20"/>
          <w:szCs w:val="20"/>
        </w:rPr>
        <w:t> Chotilsku,</w:t>
      </w:r>
      <w:r w:rsidR="002247E3" w:rsidRPr="00662198">
        <w:rPr>
          <w:rFonts w:ascii="Arial" w:hAnsi="Arial" w:cs="Arial"/>
          <w:sz w:val="20"/>
          <w:szCs w:val="20"/>
        </w:rPr>
        <w:t xml:space="preserve"> </w:t>
      </w:r>
      <w:r w:rsidR="001013B3" w:rsidRPr="00662198">
        <w:rPr>
          <w:rFonts w:ascii="Arial" w:hAnsi="Arial" w:cs="Arial"/>
          <w:sz w:val="20"/>
          <w:szCs w:val="20"/>
        </w:rPr>
        <w:t>dne</w:t>
      </w:r>
      <w:r w:rsidR="002247E3" w:rsidRPr="00662198">
        <w:rPr>
          <w:rFonts w:ascii="Arial" w:hAnsi="Arial" w:cs="Arial"/>
          <w:sz w:val="20"/>
          <w:szCs w:val="20"/>
        </w:rPr>
        <w:t xml:space="preserve"> </w:t>
      </w:r>
    </w:p>
    <w:p w:rsidR="001013B3" w:rsidRPr="00662198" w:rsidRDefault="001013B3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1013B3" w:rsidRPr="00662198" w:rsidRDefault="001013B3" w:rsidP="001013B3">
      <w:pPr>
        <w:keepNext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>oprávněný zástupce objednatele</w:t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  <w:t>oprávněný zástupce zhotovitele</w:t>
      </w:r>
    </w:p>
    <w:p w:rsidR="001013B3" w:rsidRPr="00662198" w:rsidRDefault="001013B3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1013B3" w:rsidRPr="00662198" w:rsidRDefault="001013B3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7068EF" w:rsidRDefault="007068EF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F14D24" w:rsidRDefault="00F14D24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F14D24" w:rsidRDefault="00F14D24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F14D24" w:rsidRDefault="00F14D24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F14D24" w:rsidRDefault="00F14D24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F14D24" w:rsidRDefault="00F14D24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F14D24" w:rsidRDefault="00F14D24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F14D24" w:rsidRPr="00662198" w:rsidRDefault="00F14D24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7068EF" w:rsidRPr="00662198" w:rsidRDefault="007068EF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C42B56" w:rsidRPr="00662198" w:rsidRDefault="00C42B56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1013B3" w:rsidRPr="00662198" w:rsidRDefault="001013B3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1013B3" w:rsidRPr="00662198" w:rsidRDefault="00E47BCC" w:rsidP="001013B3">
      <w:pPr>
        <w:keepNext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>………………………………………..</w:t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  <w:t>……………………………………….</w:t>
      </w:r>
      <w:r w:rsidR="001013B3" w:rsidRPr="00662198">
        <w:rPr>
          <w:rFonts w:ascii="Arial" w:hAnsi="Arial" w:cs="Arial"/>
          <w:sz w:val="20"/>
          <w:szCs w:val="20"/>
        </w:rPr>
        <w:tab/>
      </w:r>
    </w:p>
    <w:p w:rsidR="001013B3" w:rsidRPr="00662198" w:rsidRDefault="001013B3" w:rsidP="001013B3">
      <w:pPr>
        <w:jc w:val="both"/>
        <w:rPr>
          <w:rFonts w:ascii="Arial" w:hAnsi="Arial" w:cs="Arial"/>
          <w:sz w:val="20"/>
          <w:szCs w:val="20"/>
        </w:rPr>
      </w:pPr>
    </w:p>
    <w:p w:rsidR="001013B3" w:rsidRPr="00662198" w:rsidRDefault="001013B3" w:rsidP="001013B3">
      <w:pPr>
        <w:jc w:val="both"/>
        <w:rPr>
          <w:rFonts w:ascii="Arial" w:hAnsi="Arial" w:cs="Arial"/>
          <w:sz w:val="20"/>
          <w:szCs w:val="20"/>
        </w:rPr>
      </w:pPr>
    </w:p>
    <w:p w:rsidR="001013B3" w:rsidRPr="00662198" w:rsidRDefault="001013B3" w:rsidP="001013B3">
      <w:pPr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>Povodí Ohře, státní podnik</w:t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</w:r>
      <w:proofErr w:type="spellStart"/>
      <w:r w:rsidR="00084671">
        <w:rPr>
          <w:rFonts w:ascii="Arial" w:hAnsi="Arial" w:cs="Arial"/>
          <w:sz w:val="20"/>
          <w:szCs w:val="20"/>
        </w:rPr>
        <w:t>EnviHydro</w:t>
      </w:r>
      <w:proofErr w:type="spellEnd"/>
      <w:r w:rsidR="00084671">
        <w:rPr>
          <w:rFonts w:ascii="Arial" w:hAnsi="Arial" w:cs="Arial"/>
          <w:sz w:val="20"/>
          <w:szCs w:val="20"/>
        </w:rPr>
        <w:t xml:space="preserve"> s.r.o.</w:t>
      </w:r>
    </w:p>
    <w:p w:rsidR="001013B3" w:rsidRPr="00662198" w:rsidRDefault="001013B3" w:rsidP="001013B3">
      <w:pPr>
        <w:jc w:val="both"/>
        <w:rPr>
          <w:rFonts w:ascii="Arial" w:hAnsi="Arial" w:cs="Arial"/>
          <w:sz w:val="20"/>
          <w:szCs w:val="20"/>
        </w:rPr>
      </w:pPr>
    </w:p>
    <w:sectPr w:rsidR="001013B3" w:rsidRPr="00662198" w:rsidSect="00210884">
      <w:footerReference w:type="default" r:id="rId9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937" w:rsidRDefault="00900937">
      <w:r>
        <w:separator/>
      </w:r>
    </w:p>
  </w:endnote>
  <w:endnote w:type="continuationSeparator" w:id="0">
    <w:p w:rsidR="00900937" w:rsidRDefault="0090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4A1A01">
      <w:rPr>
        <w:rFonts w:ascii="Arial" w:hAnsi="Arial" w:cs="Arial"/>
        <w:b/>
        <w:noProof/>
        <w:sz w:val="18"/>
        <w:szCs w:val="18"/>
      </w:rPr>
      <w:t>2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4A1A01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E90AB0">
    <w:pPr>
      <w:pStyle w:val="Zpat"/>
      <w:jc w:val="center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937" w:rsidRDefault="00900937">
      <w:r>
        <w:separator/>
      </w:r>
    </w:p>
  </w:footnote>
  <w:footnote w:type="continuationSeparator" w:id="0">
    <w:p w:rsidR="00900937" w:rsidRDefault="0090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E1DC9"/>
    <w:multiLevelType w:val="multilevel"/>
    <w:tmpl w:val="CA0A82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774D0"/>
    <w:multiLevelType w:val="multilevel"/>
    <w:tmpl w:val="42E0F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44F2D"/>
    <w:multiLevelType w:val="multilevel"/>
    <w:tmpl w:val="CA0A82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27595A"/>
    <w:multiLevelType w:val="hybridMultilevel"/>
    <w:tmpl w:val="095A0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2069D"/>
    <w:multiLevelType w:val="hybridMultilevel"/>
    <w:tmpl w:val="64323B90"/>
    <w:lvl w:ilvl="0" w:tplc="163EC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422C7"/>
    <w:multiLevelType w:val="hybridMultilevel"/>
    <w:tmpl w:val="C2C803D8"/>
    <w:lvl w:ilvl="0" w:tplc="B82AA36A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46B3D"/>
    <w:multiLevelType w:val="hybridMultilevel"/>
    <w:tmpl w:val="4F26BC7C"/>
    <w:lvl w:ilvl="0" w:tplc="B4048A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54225F76"/>
    <w:multiLevelType w:val="hybridMultilevel"/>
    <w:tmpl w:val="0986C928"/>
    <w:lvl w:ilvl="0" w:tplc="79B468D4">
      <w:start w:val="23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19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64333BFC"/>
    <w:multiLevelType w:val="multilevel"/>
    <w:tmpl w:val="42E0F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BF138D"/>
    <w:multiLevelType w:val="hybridMultilevel"/>
    <w:tmpl w:val="095A0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672A4E"/>
    <w:multiLevelType w:val="hybridMultilevel"/>
    <w:tmpl w:val="64323B90"/>
    <w:lvl w:ilvl="0" w:tplc="163EC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31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5C5F06"/>
    <w:multiLevelType w:val="hybridMultilevel"/>
    <w:tmpl w:val="DEBA093E"/>
    <w:lvl w:ilvl="0" w:tplc="E6608E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23"/>
  </w:num>
  <w:num w:numId="5">
    <w:abstractNumId w:val="5"/>
  </w:num>
  <w:num w:numId="6">
    <w:abstractNumId w:val="27"/>
  </w:num>
  <w:num w:numId="7">
    <w:abstractNumId w:val="29"/>
  </w:num>
  <w:num w:numId="8">
    <w:abstractNumId w:val="3"/>
  </w:num>
  <w:num w:numId="9">
    <w:abstractNumId w:val="2"/>
  </w:num>
  <w:num w:numId="10">
    <w:abstractNumId w:val="32"/>
  </w:num>
  <w:num w:numId="11">
    <w:abstractNumId w:val="25"/>
  </w:num>
  <w:num w:numId="12">
    <w:abstractNumId w:val="30"/>
  </w:num>
  <w:num w:numId="13">
    <w:abstractNumId w:val="9"/>
  </w:num>
  <w:num w:numId="14">
    <w:abstractNumId w:val="26"/>
  </w:num>
  <w:num w:numId="15">
    <w:abstractNumId w:val="2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7"/>
  </w:num>
  <w:num w:numId="25">
    <w:abstractNumId w:val="11"/>
  </w:num>
  <w:num w:numId="26">
    <w:abstractNumId w:val="3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8"/>
  </w:num>
  <w:num w:numId="30">
    <w:abstractNumId w:val="15"/>
  </w:num>
  <w:num w:numId="31">
    <w:abstractNumId w:val="24"/>
  </w:num>
  <w:num w:numId="32">
    <w:abstractNumId w:val="17"/>
  </w:num>
  <w:num w:numId="33">
    <w:abstractNumId w:val="7"/>
  </w:num>
  <w:num w:numId="34">
    <w:abstractNumId w:val="4"/>
  </w:num>
  <w:num w:numId="35">
    <w:abstractNumId w:val="7"/>
  </w:num>
  <w:num w:numId="36">
    <w:abstractNumId w:val="1"/>
  </w:num>
  <w:num w:numId="37">
    <w:abstractNumId w:val="7"/>
  </w:num>
  <w:num w:numId="38">
    <w:abstractNumId w:val="13"/>
  </w:num>
  <w:num w:numId="39">
    <w:abstractNumId w:val="1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22"/>
    <w:rsid w:val="00000260"/>
    <w:rsid w:val="0000199B"/>
    <w:rsid w:val="00001CE6"/>
    <w:rsid w:val="000079D5"/>
    <w:rsid w:val="00012345"/>
    <w:rsid w:val="00017977"/>
    <w:rsid w:val="00032786"/>
    <w:rsid w:val="00032856"/>
    <w:rsid w:val="00033F75"/>
    <w:rsid w:val="00037FF0"/>
    <w:rsid w:val="00041402"/>
    <w:rsid w:val="000421E5"/>
    <w:rsid w:val="0004546C"/>
    <w:rsid w:val="00045664"/>
    <w:rsid w:val="00051B9E"/>
    <w:rsid w:val="00056330"/>
    <w:rsid w:val="00056FE6"/>
    <w:rsid w:val="000768C5"/>
    <w:rsid w:val="00083E5A"/>
    <w:rsid w:val="00084671"/>
    <w:rsid w:val="000C512F"/>
    <w:rsid w:val="000D1260"/>
    <w:rsid w:val="000D2A9F"/>
    <w:rsid w:val="000D49D8"/>
    <w:rsid w:val="00100B1F"/>
    <w:rsid w:val="001013B3"/>
    <w:rsid w:val="00103840"/>
    <w:rsid w:val="001059B3"/>
    <w:rsid w:val="00106A6D"/>
    <w:rsid w:val="00131488"/>
    <w:rsid w:val="00134A95"/>
    <w:rsid w:val="0014618D"/>
    <w:rsid w:val="0015732F"/>
    <w:rsid w:val="00160643"/>
    <w:rsid w:val="001613AB"/>
    <w:rsid w:val="00161E22"/>
    <w:rsid w:val="00163376"/>
    <w:rsid w:val="001647B6"/>
    <w:rsid w:val="00166045"/>
    <w:rsid w:val="001749C3"/>
    <w:rsid w:val="00176C49"/>
    <w:rsid w:val="00185265"/>
    <w:rsid w:val="00193BB3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E6C63"/>
    <w:rsid w:val="001F02CE"/>
    <w:rsid w:val="001F24C9"/>
    <w:rsid w:val="001F2706"/>
    <w:rsid w:val="001F52B0"/>
    <w:rsid w:val="001F53D6"/>
    <w:rsid w:val="00203C8B"/>
    <w:rsid w:val="0020596F"/>
    <w:rsid w:val="00210884"/>
    <w:rsid w:val="00217B50"/>
    <w:rsid w:val="00223528"/>
    <w:rsid w:val="002247E3"/>
    <w:rsid w:val="00224C74"/>
    <w:rsid w:val="002270FD"/>
    <w:rsid w:val="002328D7"/>
    <w:rsid w:val="00235203"/>
    <w:rsid w:val="00237E3C"/>
    <w:rsid w:val="00240920"/>
    <w:rsid w:val="00240D9F"/>
    <w:rsid w:val="00240DC4"/>
    <w:rsid w:val="00242980"/>
    <w:rsid w:val="002470E9"/>
    <w:rsid w:val="00247501"/>
    <w:rsid w:val="00250173"/>
    <w:rsid w:val="0025308F"/>
    <w:rsid w:val="00254EF8"/>
    <w:rsid w:val="0025777F"/>
    <w:rsid w:val="00257ED8"/>
    <w:rsid w:val="00265300"/>
    <w:rsid w:val="00267C15"/>
    <w:rsid w:val="00272407"/>
    <w:rsid w:val="0027304E"/>
    <w:rsid w:val="00274194"/>
    <w:rsid w:val="002778D4"/>
    <w:rsid w:val="00283F7E"/>
    <w:rsid w:val="002859B9"/>
    <w:rsid w:val="0029217B"/>
    <w:rsid w:val="002A0E31"/>
    <w:rsid w:val="002A798A"/>
    <w:rsid w:val="002B3146"/>
    <w:rsid w:val="002C21D2"/>
    <w:rsid w:val="002C22E1"/>
    <w:rsid w:val="002C4574"/>
    <w:rsid w:val="002C56BE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0654F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52DD1"/>
    <w:rsid w:val="00361484"/>
    <w:rsid w:val="00364B68"/>
    <w:rsid w:val="00365A53"/>
    <w:rsid w:val="003713BC"/>
    <w:rsid w:val="00371DBD"/>
    <w:rsid w:val="00377BDD"/>
    <w:rsid w:val="0038043F"/>
    <w:rsid w:val="0038646C"/>
    <w:rsid w:val="00387502"/>
    <w:rsid w:val="00391ACF"/>
    <w:rsid w:val="0039506D"/>
    <w:rsid w:val="00397E76"/>
    <w:rsid w:val="003A0395"/>
    <w:rsid w:val="003A3232"/>
    <w:rsid w:val="003B1341"/>
    <w:rsid w:val="003B4C1E"/>
    <w:rsid w:val="003B5B69"/>
    <w:rsid w:val="003B5F73"/>
    <w:rsid w:val="003C56D1"/>
    <w:rsid w:val="003D6285"/>
    <w:rsid w:val="003D75A6"/>
    <w:rsid w:val="004045AC"/>
    <w:rsid w:val="004100F6"/>
    <w:rsid w:val="00411737"/>
    <w:rsid w:val="00411E9C"/>
    <w:rsid w:val="004135FF"/>
    <w:rsid w:val="0042126F"/>
    <w:rsid w:val="004252EB"/>
    <w:rsid w:val="00425797"/>
    <w:rsid w:val="004313FB"/>
    <w:rsid w:val="00441B90"/>
    <w:rsid w:val="004479F4"/>
    <w:rsid w:val="00454738"/>
    <w:rsid w:val="00454954"/>
    <w:rsid w:val="00455F3B"/>
    <w:rsid w:val="00463CB8"/>
    <w:rsid w:val="00476A4A"/>
    <w:rsid w:val="004779E6"/>
    <w:rsid w:val="00480F73"/>
    <w:rsid w:val="00481A45"/>
    <w:rsid w:val="00487108"/>
    <w:rsid w:val="00487F0A"/>
    <w:rsid w:val="004919DA"/>
    <w:rsid w:val="00492030"/>
    <w:rsid w:val="00495C0F"/>
    <w:rsid w:val="004A1A01"/>
    <w:rsid w:val="004A2FD4"/>
    <w:rsid w:val="004A4786"/>
    <w:rsid w:val="004A4A8A"/>
    <w:rsid w:val="004B3C44"/>
    <w:rsid w:val="004B6B87"/>
    <w:rsid w:val="004B7D2A"/>
    <w:rsid w:val="004C0B09"/>
    <w:rsid w:val="004C304B"/>
    <w:rsid w:val="004C396C"/>
    <w:rsid w:val="004C50D3"/>
    <w:rsid w:val="004D1CF5"/>
    <w:rsid w:val="004D29F2"/>
    <w:rsid w:val="004D3F48"/>
    <w:rsid w:val="004E4E40"/>
    <w:rsid w:val="004E69FF"/>
    <w:rsid w:val="004F06AB"/>
    <w:rsid w:val="004F076C"/>
    <w:rsid w:val="004F51C1"/>
    <w:rsid w:val="004F576E"/>
    <w:rsid w:val="00501673"/>
    <w:rsid w:val="0050601E"/>
    <w:rsid w:val="005066D7"/>
    <w:rsid w:val="00517487"/>
    <w:rsid w:val="0052371F"/>
    <w:rsid w:val="005257D4"/>
    <w:rsid w:val="005368F8"/>
    <w:rsid w:val="00556E07"/>
    <w:rsid w:val="00557F45"/>
    <w:rsid w:val="0058265B"/>
    <w:rsid w:val="0058552C"/>
    <w:rsid w:val="00590B52"/>
    <w:rsid w:val="00590FCA"/>
    <w:rsid w:val="00592B99"/>
    <w:rsid w:val="00594B1E"/>
    <w:rsid w:val="005A6E12"/>
    <w:rsid w:val="005B3F00"/>
    <w:rsid w:val="005B7692"/>
    <w:rsid w:val="005C3E55"/>
    <w:rsid w:val="005D49D2"/>
    <w:rsid w:val="005D5110"/>
    <w:rsid w:val="005E2FD1"/>
    <w:rsid w:val="005F18F6"/>
    <w:rsid w:val="005F4B9A"/>
    <w:rsid w:val="00610BB5"/>
    <w:rsid w:val="0061213B"/>
    <w:rsid w:val="00617CEC"/>
    <w:rsid w:val="00625B22"/>
    <w:rsid w:val="00625D84"/>
    <w:rsid w:val="0062654F"/>
    <w:rsid w:val="006324A3"/>
    <w:rsid w:val="006327F7"/>
    <w:rsid w:val="0063291C"/>
    <w:rsid w:val="00635211"/>
    <w:rsid w:val="00655BBC"/>
    <w:rsid w:val="00662198"/>
    <w:rsid w:val="00663DB3"/>
    <w:rsid w:val="006648B9"/>
    <w:rsid w:val="00665EC1"/>
    <w:rsid w:val="006710D1"/>
    <w:rsid w:val="00671A7E"/>
    <w:rsid w:val="00672340"/>
    <w:rsid w:val="00672C9D"/>
    <w:rsid w:val="00672ED5"/>
    <w:rsid w:val="00675100"/>
    <w:rsid w:val="006835A9"/>
    <w:rsid w:val="0068646F"/>
    <w:rsid w:val="00694B5A"/>
    <w:rsid w:val="00696CFE"/>
    <w:rsid w:val="00696F34"/>
    <w:rsid w:val="006977B4"/>
    <w:rsid w:val="00697A3F"/>
    <w:rsid w:val="006A0BD5"/>
    <w:rsid w:val="006C08B5"/>
    <w:rsid w:val="006C0D29"/>
    <w:rsid w:val="006C1640"/>
    <w:rsid w:val="006C239C"/>
    <w:rsid w:val="006C2E78"/>
    <w:rsid w:val="006C5708"/>
    <w:rsid w:val="006C5A7A"/>
    <w:rsid w:val="006C5F61"/>
    <w:rsid w:val="006D07CC"/>
    <w:rsid w:val="006D0F7D"/>
    <w:rsid w:val="006D3B3C"/>
    <w:rsid w:val="006D3D75"/>
    <w:rsid w:val="006E0CE2"/>
    <w:rsid w:val="006E0D2A"/>
    <w:rsid w:val="006F69DB"/>
    <w:rsid w:val="006F73E2"/>
    <w:rsid w:val="006F77BF"/>
    <w:rsid w:val="00704C92"/>
    <w:rsid w:val="007057F6"/>
    <w:rsid w:val="0070650D"/>
    <w:rsid w:val="007068EF"/>
    <w:rsid w:val="00712314"/>
    <w:rsid w:val="00717462"/>
    <w:rsid w:val="00724D18"/>
    <w:rsid w:val="0072521F"/>
    <w:rsid w:val="00725DD1"/>
    <w:rsid w:val="00734D4F"/>
    <w:rsid w:val="0073640A"/>
    <w:rsid w:val="00776B6D"/>
    <w:rsid w:val="00780F56"/>
    <w:rsid w:val="0078134D"/>
    <w:rsid w:val="00783045"/>
    <w:rsid w:val="00784C5B"/>
    <w:rsid w:val="00787C8A"/>
    <w:rsid w:val="00787FDA"/>
    <w:rsid w:val="00792EE0"/>
    <w:rsid w:val="0079347B"/>
    <w:rsid w:val="007956AF"/>
    <w:rsid w:val="007A1E22"/>
    <w:rsid w:val="007A30A3"/>
    <w:rsid w:val="007A386F"/>
    <w:rsid w:val="007A782D"/>
    <w:rsid w:val="007B24CA"/>
    <w:rsid w:val="007B2D32"/>
    <w:rsid w:val="007B4B87"/>
    <w:rsid w:val="007B7803"/>
    <w:rsid w:val="007C39BD"/>
    <w:rsid w:val="007C4DD1"/>
    <w:rsid w:val="007C6638"/>
    <w:rsid w:val="007C75CA"/>
    <w:rsid w:val="007C7DDE"/>
    <w:rsid w:val="007D2340"/>
    <w:rsid w:val="007D25ED"/>
    <w:rsid w:val="007D6484"/>
    <w:rsid w:val="007E1E43"/>
    <w:rsid w:val="007E28E6"/>
    <w:rsid w:val="007E2B0A"/>
    <w:rsid w:val="007E2EA8"/>
    <w:rsid w:val="00800E6D"/>
    <w:rsid w:val="008055FB"/>
    <w:rsid w:val="00822F3C"/>
    <w:rsid w:val="00824A92"/>
    <w:rsid w:val="0082518C"/>
    <w:rsid w:val="008338EB"/>
    <w:rsid w:val="00840DA5"/>
    <w:rsid w:val="00841258"/>
    <w:rsid w:val="008432CA"/>
    <w:rsid w:val="008432E7"/>
    <w:rsid w:val="00861FFA"/>
    <w:rsid w:val="0086206B"/>
    <w:rsid w:val="0086619E"/>
    <w:rsid w:val="00867A07"/>
    <w:rsid w:val="008771EF"/>
    <w:rsid w:val="008840AC"/>
    <w:rsid w:val="008845BB"/>
    <w:rsid w:val="00886472"/>
    <w:rsid w:val="00886E65"/>
    <w:rsid w:val="00887DDF"/>
    <w:rsid w:val="0089397B"/>
    <w:rsid w:val="008A0E5D"/>
    <w:rsid w:val="008A1B04"/>
    <w:rsid w:val="008A3C21"/>
    <w:rsid w:val="008A4465"/>
    <w:rsid w:val="008B0740"/>
    <w:rsid w:val="008B1BF9"/>
    <w:rsid w:val="008B4073"/>
    <w:rsid w:val="008B53AF"/>
    <w:rsid w:val="008C4F45"/>
    <w:rsid w:val="008D51A5"/>
    <w:rsid w:val="008D78CB"/>
    <w:rsid w:val="008D79EB"/>
    <w:rsid w:val="008E004D"/>
    <w:rsid w:val="008E3236"/>
    <w:rsid w:val="008E4D6E"/>
    <w:rsid w:val="008F1600"/>
    <w:rsid w:val="008F596E"/>
    <w:rsid w:val="00900937"/>
    <w:rsid w:val="009068C5"/>
    <w:rsid w:val="00907AEB"/>
    <w:rsid w:val="00914903"/>
    <w:rsid w:val="00915416"/>
    <w:rsid w:val="0093748E"/>
    <w:rsid w:val="009577CF"/>
    <w:rsid w:val="00962AC3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91331"/>
    <w:rsid w:val="00996803"/>
    <w:rsid w:val="009972A4"/>
    <w:rsid w:val="009A110F"/>
    <w:rsid w:val="009A11EF"/>
    <w:rsid w:val="009A4EEC"/>
    <w:rsid w:val="009B01FE"/>
    <w:rsid w:val="009B4B42"/>
    <w:rsid w:val="009B5E91"/>
    <w:rsid w:val="009C1AAA"/>
    <w:rsid w:val="009C22A0"/>
    <w:rsid w:val="009C4477"/>
    <w:rsid w:val="009C68A3"/>
    <w:rsid w:val="009C75FC"/>
    <w:rsid w:val="009D0921"/>
    <w:rsid w:val="009D2A30"/>
    <w:rsid w:val="009D3592"/>
    <w:rsid w:val="009D3DEF"/>
    <w:rsid w:val="009F1D93"/>
    <w:rsid w:val="009F42F0"/>
    <w:rsid w:val="009F4727"/>
    <w:rsid w:val="009F52A6"/>
    <w:rsid w:val="009F6C26"/>
    <w:rsid w:val="009F6E2C"/>
    <w:rsid w:val="00A00DCD"/>
    <w:rsid w:val="00A0137D"/>
    <w:rsid w:val="00A0281B"/>
    <w:rsid w:val="00A057BF"/>
    <w:rsid w:val="00A058DF"/>
    <w:rsid w:val="00A075C1"/>
    <w:rsid w:val="00A105D9"/>
    <w:rsid w:val="00A15CF4"/>
    <w:rsid w:val="00A16062"/>
    <w:rsid w:val="00A1615F"/>
    <w:rsid w:val="00A17BE4"/>
    <w:rsid w:val="00A17CF9"/>
    <w:rsid w:val="00A208DC"/>
    <w:rsid w:val="00A304FA"/>
    <w:rsid w:val="00A31015"/>
    <w:rsid w:val="00A411F0"/>
    <w:rsid w:val="00A448EF"/>
    <w:rsid w:val="00A55FD5"/>
    <w:rsid w:val="00A662F3"/>
    <w:rsid w:val="00A66516"/>
    <w:rsid w:val="00A7057B"/>
    <w:rsid w:val="00A71BE1"/>
    <w:rsid w:val="00A738C3"/>
    <w:rsid w:val="00A74BEE"/>
    <w:rsid w:val="00A77330"/>
    <w:rsid w:val="00A776FD"/>
    <w:rsid w:val="00AA58F4"/>
    <w:rsid w:val="00AC2456"/>
    <w:rsid w:val="00AC7C31"/>
    <w:rsid w:val="00AD70F8"/>
    <w:rsid w:val="00AD7965"/>
    <w:rsid w:val="00AE192E"/>
    <w:rsid w:val="00AF3C6E"/>
    <w:rsid w:val="00AF46C9"/>
    <w:rsid w:val="00AF6F90"/>
    <w:rsid w:val="00AF7E28"/>
    <w:rsid w:val="00B0046E"/>
    <w:rsid w:val="00B02B91"/>
    <w:rsid w:val="00B03D13"/>
    <w:rsid w:val="00B06961"/>
    <w:rsid w:val="00B114C4"/>
    <w:rsid w:val="00B116D9"/>
    <w:rsid w:val="00B123C4"/>
    <w:rsid w:val="00B16667"/>
    <w:rsid w:val="00B23798"/>
    <w:rsid w:val="00B34E3F"/>
    <w:rsid w:val="00B4120D"/>
    <w:rsid w:val="00B43746"/>
    <w:rsid w:val="00B459F0"/>
    <w:rsid w:val="00B51285"/>
    <w:rsid w:val="00B535AE"/>
    <w:rsid w:val="00B5360D"/>
    <w:rsid w:val="00B56AAB"/>
    <w:rsid w:val="00B658CE"/>
    <w:rsid w:val="00B72982"/>
    <w:rsid w:val="00B739FD"/>
    <w:rsid w:val="00B840BD"/>
    <w:rsid w:val="00B86729"/>
    <w:rsid w:val="00B92C56"/>
    <w:rsid w:val="00B94105"/>
    <w:rsid w:val="00B950FD"/>
    <w:rsid w:val="00BA5122"/>
    <w:rsid w:val="00BB2DAF"/>
    <w:rsid w:val="00BB4447"/>
    <w:rsid w:val="00BB4CC3"/>
    <w:rsid w:val="00BC0F72"/>
    <w:rsid w:val="00BC142C"/>
    <w:rsid w:val="00BC29D5"/>
    <w:rsid w:val="00BC3C71"/>
    <w:rsid w:val="00BE42F1"/>
    <w:rsid w:val="00BE6ACC"/>
    <w:rsid w:val="00BF4A4D"/>
    <w:rsid w:val="00BF5B97"/>
    <w:rsid w:val="00BF7072"/>
    <w:rsid w:val="00C05C03"/>
    <w:rsid w:val="00C062C7"/>
    <w:rsid w:val="00C071B2"/>
    <w:rsid w:val="00C10691"/>
    <w:rsid w:val="00C10845"/>
    <w:rsid w:val="00C14216"/>
    <w:rsid w:val="00C16039"/>
    <w:rsid w:val="00C20688"/>
    <w:rsid w:val="00C22427"/>
    <w:rsid w:val="00C23142"/>
    <w:rsid w:val="00C25CAD"/>
    <w:rsid w:val="00C36351"/>
    <w:rsid w:val="00C40462"/>
    <w:rsid w:val="00C422B1"/>
    <w:rsid w:val="00C42B56"/>
    <w:rsid w:val="00C4528B"/>
    <w:rsid w:val="00C455B0"/>
    <w:rsid w:val="00C5362D"/>
    <w:rsid w:val="00C575A4"/>
    <w:rsid w:val="00C63F88"/>
    <w:rsid w:val="00C67CCA"/>
    <w:rsid w:val="00C70D33"/>
    <w:rsid w:val="00C728AB"/>
    <w:rsid w:val="00C75B84"/>
    <w:rsid w:val="00C81D04"/>
    <w:rsid w:val="00C829D1"/>
    <w:rsid w:val="00C85932"/>
    <w:rsid w:val="00C90695"/>
    <w:rsid w:val="00C92369"/>
    <w:rsid w:val="00C942E3"/>
    <w:rsid w:val="00C94387"/>
    <w:rsid w:val="00C9450E"/>
    <w:rsid w:val="00C9625D"/>
    <w:rsid w:val="00C96652"/>
    <w:rsid w:val="00C97F02"/>
    <w:rsid w:val="00CA4BDC"/>
    <w:rsid w:val="00CA565C"/>
    <w:rsid w:val="00CA627C"/>
    <w:rsid w:val="00CA694A"/>
    <w:rsid w:val="00CA7D17"/>
    <w:rsid w:val="00CB17D3"/>
    <w:rsid w:val="00CB5168"/>
    <w:rsid w:val="00CB77AD"/>
    <w:rsid w:val="00CC286E"/>
    <w:rsid w:val="00CC7791"/>
    <w:rsid w:val="00CC7B50"/>
    <w:rsid w:val="00CD2817"/>
    <w:rsid w:val="00CD4004"/>
    <w:rsid w:val="00CD6D6D"/>
    <w:rsid w:val="00CD75D6"/>
    <w:rsid w:val="00CE3E99"/>
    <w:rsid w:val="00CE4506"/>
    <w:rsid w:val="00CF25FD"/>
    <w:rsid w:val="00CF31E9"/>
    <w:rsid w:val="00CF3F1E"/>
    <w:rsid w:val="00CF41BB"/>
    <w:rsid w:val="00CF5673"/>
    <w:rsid w:val="00CF7512"/>
    <w:rsid w:val="00D15860"/>
    <w:rsid w:val="00D1698F"/>
    <w:rsid w:val="00D201C6"/>
    <w:rsid w:val="00D2260A"/>
    <w:rsid w:val="00D23CAD"/>
    <w:rsid w:val="00D26455"/>
    <w:rsid w:val="00D33DED"/>
    <w:rsid w:val="00D36857"/>
    <w:rsid w:val="00D40F3C"/>
    <w:rsid w:val="00D5749B"/>
    <w:rsid w:val="00D61B1E"/>
    <w:rsid w:val="00D671C0"/>
    <w:rsid w:val="00D67E51"/>
    <w:rsid w:val="00D74A50"/>
    <w:rsid w:val="00D76881"/>
    <w:rsid w:val="00D82E3E"/>
    <w:rsid w:val="00D91A26"/>
    <w:rsid w:val="00DA2C04"/>
    <w:rsid w:val="00DA2CAA"/>
    <w:rsid w:val="00DA3527"/>
    <w:rsid w:val="00DA46ED"/>
    <w:rsid w:val="00DA4F77"/>
    <w:rsid w:val="00DA517C"/>
    <w:rsid w:val="00DA7DA1"/>
    <w:rsid w:val="00DB3F13"/>
    <w:rsid w:val="00DB7A1A"/>
    <w:rsid w:val="00DC0D56"/>
    <w:rsid w:val="00DC238C"/>
    <w:rsid w:val="00DD58BD"/>
    <w:rsid w:val="00DD59C6"/>
    <w:rsid w:val="00DD61D2"/>
    <w:rsid w:val="00DE140B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3110"/>
    <w:rsid w:val="00E1398F"/>
    <w:rsid w:val="00E16E40"/>
    <w:rsid w:val="00E21CB1"/>
    <w:rsid w:val="00E26428"/>
    <w:rsid w:val="00E27560"/>
    <w:rsid w:val="00E34045"/>
    <w:rsid w:val="00E343DF"/>
    <w:rsid w:val="00E42C2B"/>
    <w:rsid w:val="00E47BCC"/>
    <w:rsid w:val="00E55D9E"/>
    <w:rsid w:val="00E57C8B"/>
    <w:rsid w:val="00E57D22"/>
    <w:rsid w:val="00E6189E"/>
    <w:rsid w:val="00E623BD"/>
    <w:rsid w:val="00E648D5"/>
    <w:rsid w:val="00E72992"/>
    <w:rsid w:val="00E754C9"/>
    <w:rsid w:val="00E7626D"/>
    <w:rsid w:val="00E83007"/>
    <w:rsid w:val="00E90AB0"/>
    <w:rsid w:val="00E91AED"/>
    <w:rsid w:val="00EA2209"/>
    <w:rsid w:val="00EA36D5"/>
    <w:rsid w:val="00EA48DF"/>
    <w:rsid w:val="00EB40F3"/>
    <w:rsid w:val="00EB446E"/>
    <w:rsid w:val="00EB6316"/>
    <w:rsid w:val="00EC5B72"/>
    <w:rsid w:val="00EC62BB"/>
    <w:rsid w:val="00ED1B27"/>
    <w:rsid w:val="00EE6040"/>
    <w:rsid w:val="00EE679B"/>
    <w:rsid w:val="00EF0F93"/>
    <w:rsid w:val="00EF19A2"/>
    <w:rsid w:val="00EF1F31"/>
    <w:rsid w:val="00EF387B"/>
    <w:rsid w:val="00EF64C4"/>
    <w:rsid w:val="00F0200F"/>
    <w:rsid w:val="00F030AF"/>
    <w:rsid w:val="00F114E7"/>
    <w:rsid w:val="00F14D24"/>
    <w:rsid w:val="00F24A3C"/>
    <w:rsid w:val="00F253DF"/>
    <w:rsid w:val="00F26B1A"/>
    <w:rsid w:val="00F27C41"/>
    <w:rsid w:val="00F31CD3"/>
    <w:rsid w:val="00F439F6"/>
    <w:rsid w:val="00F445B7"/>
    <w:rsid w:val="00F4556D"/>
    <w:rsid w:val="00F53267"/>
    <w:rsid w:val="00F66A81"/>
    <w:rsid w:val="00F746C6"/>
    <w:rsid w:val="00F755FC"/>
    <w:rsid w:val="00F757DA"/>
    <w:rsid w:val="00F8242F"/>
    <w:rsid w:val="00F82AB1"/>
    <w:rsid w:val="00F860CB"/>
    <w:rsid w:val="00F92EAC"/>
    <w:rsid w:val="00F93FDB"/>
    <w:rsid w:val="00FA0E7F"/>
    <w:rsid w:val="00FA145F"/>
    <w:rsid w:val="00FA2FB8"/>
    <w:rsid w:val="00FA5661"/>
    <w:rsid w:val="00FB6921"/>
    <w:rsid w:val="00FC19DE"/>
    <w:rsid w:val="00FC381E"/>
    <w:rsid w:val="00FD5482"/>
    <w:rsid w:val="00FD5E7D"/>
    <w:rsid w:val="00FE1C85"/>
    <w:rsid w:val="00FE4AE9"/>
    <w:rsid w:val="00FE51B3"/>
    <w:rsid w:val="00FE5445"/>
    <w:rsid w:val="00FF05B5"/>
    <w:rsid w:val="00FF53C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3F00"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paragraph" w:customStyle="1" w:styleId="A-odstavecodsazensodrkami">
    <w:name w:val="A-odstavec odsazený s odrážkami"/>
    <w:basedOn w:val="Normln"/>
    <w:rsid w:val="001013B3"/>
    <w:pPr>
      <w:numPr>
        <w:numId w:val="24"/>
      </w:numPr>
      <w:jc w:val="both"/>
    </w:pPr>
    <w:rPr>
      <w:rFonts w:ascii="Arial" w:hAnsi="Arial" w:cs="Arial"/>
      <w:sz w:val="22"/>
      <w:szCs w:val="22"/>
    </w:rPr>
  </w:style>
  <w:style w:type="paragraph" w:customStyle="1" w:styleId="Standard1">
    <w:name w:val="Standard1"/>
    <w:basedOn w:val="Normln"/>
    <w:link w:val="Standard1Char"/>
    <w:rsid w:val="001013B3"/>
    <w:pPr>
      <w:overflowPunct w:val="0"/>
      <w:autoSpaceDE w:val="0"/>
      <w:autoSpaceDN w:val="0"/>
      <w:adjustRightInd w:val="0"/>
      <w:spacing w:before="60" w:line="269" w:lineRule="auto"/>
      <w:ind w:firstLine="284"/>
      <w:jc w:val="both"/>
      <w:textAlignment w:val="baseline"/>
    </w:pPr>
  </w:style>
  <w:style w:type="character" w:customStyle="1" w:styleId="Standard1Char">
    <w:name w:val="Standard1 Char"/>
    <w:link w:val="Standard1"/>
    <w:rsid w:val="001013B3"/>
    <w:rPr>
      <w:sz w:val="24"/>
      <w:szCs w:val="24"/>
    </w:rPr>
  </w:style>
  <w:style w:type="character" w:customStyle="1" w:styleId="Export0Char">
    <w:name w:val="Export 0 Char"/>
    <w:link w:val="Export0"/>
    <w:rsid w:val="001013B3"/>
    <w:rPr>
      <w:rFonts w:ascii="Courier New" w:hAnsi="Courier New"/>
      <w:sz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0F73"/>
    <w:rPr>
      <w:color w:val="605E5C"/>
      <w:shd w:val="clear" w:color="auto" w:fill="E1DFDD"/>
    </w:rPr>
  </w:style>
  <w:style w:type="paragraph" w:customStyle="1" w:styleId="A-odstavecodsazen">
    <w:name w:val="A-odstavec odsazený"/>
    <w:basedOn w:val="Export0"/>
    <w:link w:val="A-odstavecodsazenChar"/>
    <w:rsid w:val="00CA7D17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CA7D17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F31CD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41B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.cz/informace-o-zpracovani-osobnich-udaju/d-1369/p1=14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C5283-2C69-4F25-882B-10FAB2BC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2023-10-26T10:44:00Z</dcterms:created>
  <dcterms:modified xsi:type="dcterms:W3CDTF">2023-10-26T10:45:00Z</dcterms:modified>
</cp:coreProperties>
</file>