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EAA8" w14:textId="77777777" w:rsidR="008B5D87" w:rsidRDefault="007705BB">
      <w:pPr>
        <w:pStyle w:val="Nadpis10"/>
        <w:keepNext/>
        <w:keepLines/>
        <w:shd w:val="clear" w:color="auto" w:fill="auto"/>
        <w:spacing w:before="80" w:after="260" w:line="240" w:lineRule="auto"/>
        <w:ind w:right="320"/>
        <w:jc w:val="right"/>
      </w:pPr>
      <w:bookmarkStart w:id="0" w:name="bookmark0"/>
      <w:bookmarkStart w:id="1" w:name="bookmark1"/>
      <w:r>
        <w:t>Č.j.: NGP/ 1458 /2023</w:t>
      </w:r>
      <w:bookmarkEnd w:id="0"/>
      <w:bookmarkEnd w:id="1"/>
    </w:p>
    <w:p w14:paraId="6A3BEAA9" w14:textId="77777777" w:rsidR="008B5D87" w:rsidRDefault="007705BB">
      <w:pPr>
        <w:pStyle w:val="Zkladntext1"/>
        <w:shd w:val="clear" w:color="auto" w:fill="auto"/>
        <w:spacing w:after="260" w:line="240" w:lineRule="auto"/>
      </w:pPr>
      <w:r>
        <w:t>Níže uvedeného dne, měsíce a roku spolu uzavřely smluvní strany</w:t>
      </w:r>
    </w:p>
    <w:p w14:paraId="6A3BEAAA" w14:textId="77777777" w:rsidR="008B5D87" w:rsidRDefault="007705BB">
      <w:pPr>
        <w:pStyle w:val="Zkladntext1"/>
        <w:shd w:val="clear" w:color="auto" w:fill="auto"/>
        <w:spacing w:after="260" w:line="240" w:lineRule="auto"/>
      </w:pPr>
      <w:r>
        <w:rPr>
          <w:b/>
          <w:bCs/>
        </w:rPr>
        <w:t>Smluvní strany:</w:t>
      </w:r>
    </w:p>
    <w:p w14:paraId="6A3BEAAB" w14:textId="77777777" w:rsidR="008B5D87" w:rsidRDefault="007705BB">
      <w:pPr>
        <w:pStyle w:val="Titulektabulky0"/>
        <w:shd w:val="clear" w:color="auto" w:fill="auto"/>
        <w:jc w:val="both"/>
      </w:pPr>
      <w:r>
        <w:rPr>
          <w:b/>
          <w:bCs/>
        </w:rP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104"/>
      </w:tblGrid>
      <w:tr w:rsidR="008B5D87" w14:paraId="6A3BEAAE" w14:textId="77777777">
        <w:trPr>
          <w:trHeight w:hRule="exact" w:val="240"/>
          <w:jc w:val="center"/>
        </w:trPr>
        <w:tc>
          <w:tcPr>
            <w:tcW w:w="1872" w:type="dxa"/>
            <w:shd w:val="clear" w:color="auto" w:fill="FFFFFF"/>
            <w:vAlign w:val="bottom"/>
          </w:tcPr>
          <w:p w14:paraId="6A3BEAAC" w14:textId="77777777" w:rsidR="008B5D87" w:rsidRDefault="007705BB">
            <w:pPr>
              <w:pStyle w:val="Jin0"/>
              <w:shd w:val="clear" w:color="auto" w:fill="auto"/>
              <w:spacing w:after="0" w:line="240" w:lineRule="auto"/>
            </w:pPr>
            <w:r>
              <w:t>sídlo:</w:t>
            </w:r>
          </w:p>
        </w:tc>
        <w:tc>
          <w:tcPr>
            <w:tcW w:w="7104" w:type="dxa"/>
            <w:shd w:val="clear" w:color="auto" w:fill="FFFFFF"/>
            <w:vAlign w:val="bottom"/>
          </w:tcPr>
          <w:p w14:paraId="6A3BEAAD" w14:textId="77777777" w:rsidR="008B5D87" w:rsidRDefault="007705BB">
            <w:pPr>
              <w:pStyle w:val="Jin0"/>
              <w:shd w:val="clear" w:color="auto" w:fill="auto"/>
              <w:spacing w:after="0" w:line="240" w:lineRule="auto"/>
            </w:pPr>
            <w:r>
              <w:t>Staroměstské nám. 12, 110 15 Praha 1</w:t>
            </w:r>
          </w:p>
        </w:tc>
      </w:tr>
      <w:tr w:rsidR="008B5D87" w14:paraId="6A3BEAB1" w14:textId="77777777">
        <w:trPr>
          <w:trHeight w:hRule="exact" w:val="250"/>
          <w:jc w:val="center"/>
        </w:trPr>
        <w:tc>
          <w:tcPr>
            <w:tcW w:w="1872" w:type="dxa"/>
            <w:shd w:val="clear" w:color="auto" w:fill="FFFFFF"/>
          </w:tcPr>
          <w:p w14:paraId="6A3BEAAF" w14:textId="77777777" w:rsidR="008B5D87" w:rsidRDefault="007705BB">
            <w:pPr>
              <w:pStyle w:val="Jin0"/>
              <w:shd w:val="clear" w:color="auto" w:fill="auto"/>
              <w:spacing w:after="0" w:line="240" w:lineRule="auto"/>
            </w:pPr>
            <w:r>
              <w:t>IČ:</w:t>
            </w:r>
          </w:p>
        </w:tc>
        <w:tc>
          <w:tcPr>
            <w:tcW w:w="7104" w:type="dxa"/>
            <w:shd w:val="clear" w:color="auto" w:fill="FFFFFF"/>
          </w:tcPr>
          <w:p w14:paraId="6A3BEAB0" w14:textId="77777777" w:rsidR="008B5D87" w:rsidRDefault="007705BB">
            <w:pPr>
              <w:pStyle w:val="Jin0"/>
              <w:shd w:val="clear" w:color="auto" w:fill="auto"/>
              <w:spacing w:after="0" w:line="240" w:lineRule="auto"/>
            </w:pPr>
            <w:r>
              <w:t>00023281</w:t>
            </w:r>
          </w:p>
        </w:tc>
      </w:tr>
      <w:tr w:rsidR="008B5D87" w14:paraId="6A3BEAB4" w14:textId="77777777">
        <w:trPr>
          <w:trHeight w:hRule="exact" w:val="259"/>
          <w:jc w:val="center"/>
        </w:trPr>
        <w:tc>
          <w:tcPr>
            <w:tcW w:w="1872" w:type="dxa"/>
            <w:shd w:val="clear" w:color="auto" w:fill="FFFFFF"/>
          </w:tcPr>
          <w:p w14:paraId="6A3BEAB2" w14:textId="77777777" w:rsidR="008B5D87" w:rsidRDefault="007705BB">
            <w:pPr>
              <w:pStyle w:val="Jin0"/>
              <w:shd w:val="clear" w:color="auto" w:fill="auto"/>
              <w:spacing w:after="0" w:line="240" w:lineRule="auto"/>
            </w:pPr>
            <w:r>
              <w:t>DIČ:</w:t>
            </w:r>
          </w:p>
        </w:tc>
        <w:tc>
          <w:tcPr>
            <w:tcW w:w="7104" w:type="dxa"/>
            <w:shd w:val="clear" w:color="auto" w:fill="FFFFFF"/>
          </w:tcPr>
          <w:p w14:paraId="6A3BEAB3" w14:textId="77777777" w:rsidR="008B5D87" w:rsidRDefault="007705BB">
            <w:pPr>
              <w:pStyle w:val="Jin0"/>
              <w:shd w:val="clear" w:color="auto" w:fill="auto"/>
              <w:spacing w:after="0" w:line="240" w:lineRule="auto"/>
            </w:pPr>
            <w:r>
              <w:t>CZ00023281</w:t>
            </w:r>
          </w:p>
        </w:tc>
      </w:tr>
      <w:tr w:rsidR="008B5D87" w14:paraId="6A3BEAB7" w14:textId="77777777">
        <w:trPr>
          <w:trHeight w:hRule="exact" w:val="269"/>
          <w:jc w:val="center"/>
        </w:trPr>
        <w:tc>
          <w:tcPr>
            <w:tcW w:w="1872" w:type="dxa"/>
            <w:shd w:val="clear" w:color="auto" w:fill="FFFFFF"/>
            <w:vAlign w:val="bottom"/>
          </w:tcPr>
          <w:p w14:paraId="6A3BEAB5" w14:textId="77777777" w:rsidR="008B5D87" w:rsidRDefault="007705BB">
            <w:pPr>
              <w:pStyle w:val="Jin0"/>
              <w:shd w:val="clear" w:color="auto" w:fill="auto"/>
              <w:spacing w:after="0" w:line="240" w:lineRule="auto"/>
            </w:pPr>
            <w:r>
              <w:t>zastoupena:</w:t>
            </w:r>
          </w:p>
        </w:tc>
        <w:tc>
          <w:tcPr>
            <w:tcW w:w="7104" w:type="dxa"/>
            <w:shd w:val="clear" w:color="auto" w:fill="FFFFFF"/>
            <w:vAlign w:val="bottom"/>
          </w:tcPr>
          <w:p w14:paraId="6A3BEAB6" w14:textId="77777777" w:rsidR="008B5D87" w:rsidRDefault="007705BB">
            <w:pPr>
              <w:pStyle w:val="Jin0"/>
              <w:shd w:val="clear" w:color="auto" w:fill="auto"/>
              <w:spacing w:after="0" w:line="240" w:lineRule="auto"/>
            </w:pPr>
            <w:r>
              <w:t>Alicja Knast, generální ředitelka</w:t>
            </w:r>
          </w:p>
        </w:tc>
      </w:tr>
      <w:tr w:rsidR="008B5D87" w14:paraId="6A3BEABA" w14:textId="77777777">
        <w:trPr>
          <w:trHeight w:hRule="exact" w:val="245"/>
          <w:jc w:val="center"/>
        </w:trPr>
        <w:tc>
          <w:tcPr>
            <w:tcW w:w="1872" w:type="dxa"/>
            <w:shd w:val="clear" w:color="auto" w:fill="FFFFFF"/>
          </w:tcPr>
          <w:p w14:paraId="6A3BEAB8" w14:textId="77777777" w:rsidR="008B5D87" w:rsidRDefault="007705BB">
            <w:pPr>
              <w:pStyle w:val="Jin0"/>
              <w:shd w:val="clear" w:color="auto" w:fill="auto"/>
              <w:spacing w:after="0" w:line="240" w:lineRule="auto"/>
            </w:pPr>
            <w:r>
              <w:t>bankovní spojení:</w:t>
            </w:r>
          </w:p>
        </w:tc>
        <w:tc>
          <w:tcPr>
            <w:tcW w:w="7104" w:type="dxa"/>
            <w:shd w:val="clear" w:color="auto" w:fill="FFFFFF"/>
          </w:tcPr>
          <w:p w14:paraId="6A3BEAB9" w14:textId="1687F6F7" w:rsidR="008B5D87" w:rsidRDefault="007A70E2">
            <w:pPr>
              <w:pStyle w:val="Jin0"/>
              <w:shd w:val="clear" w:color="auto" w:fill="auto"/>
              <w:spacing w:after="0" w:line="240" w:lineRule="auto"/>
            </w:pPr>
            <w:r>
              <w:t>XXXXXXXXXXXXXXXX</w:t>
            </w:r>
          </w:p>
        </w:tc>
      </w:tr>
      <w:tr w:rsidR="008B5D87" w14:paraId="6A3BEABD" w14:textId="77777777">
        <w:trPr>
          <w:trHeight w:hRule="exact" w:val="235"/>
          <w:jc w:val="center"/>
        </w:trPr>
        <w:tc>
          <w:tcPr>
            <w:tcW w:w="1872" w:type="dxa"/>
            <w:shd w:val="clear" w:color="auto" w:fill="FFFFFF"/>
            <w:vAlign w:val="bottom"/>
          </w:tcPr>
          <w:p w14:paraId="6A3BEABB" w14:textId="77777777" w:rsidR="008B5D87" w:rsidRDefault="007705BB">
            <w:pPr>
              <w:pStyle w:val="Jin0"/>
              <w:shd w:val="clear" w:color="auto" w:fill="auto"/>
              <w:spacing w:after="0" w:line="240" w:lineRule="auto"/>
            </w:pPr>
            <w:r>
              <w:t>č. účtu:</w:t>
            </w:r>
          </w:p>
        </w:tc>
        <w:tc>
          <w:tcPr>
            <w:tcW w:w="7104" w:type="dxa"/>
            <w:shd w:val="clear" w:color="auto" w:fill="FFFFFF"/>
            <w:vAlign w:val="bottom"/>
          </w:tcPr>
          <w:p w14:paraId="6A3BEABC" w14:textId="4EB13075" w:rsidR="008B5D87" w:rsidRDefault="00ED2A7F">
            <w:pPr>
              <w:pStyle w:val="Jin0"/>
              <w:shd w:val="clear" w:color="auto" w:fill="auto"/>
              <w:spacing w:after="0" w:line="240" w:lineRule="auto"/>
            </w:pPr>
            <w:r>
              <w:t>XXXXXXXXXXXXXXXXX</w:t>
            </w:r>
          </w:p>
        </w:tc>
      </w:tr>
    </w:tbl>
    <w:p w14:paraId="6A3BEABE" w14:textId="77777777" w:rsidR="008B5D87" w:rsidRDefault="008B5D87">
      <w:pPr>
        <w:spacing w:after="259" w:line="1" w:lineRule="exact"/>
      </w:pPr>
    </w:p>
    <w:p w14:paraId="6A3BEABF" w14:textId="77777777" w:rsidR="008B5D87" w:rsidRDefault="007705BB">
      <w:pPr>
        <w:pStyle w:val="Zkladntext1"/>
        <w:shd w:val="clear" w:color="auto" w:fill="auto"/>
        <w:spacing w:after="260" w:line="240" w:lineRule="auto"/>
      </w:pPr>
      <w:r>
        <w:t xml:space="preserve">(dále jen </w:t>
      </w:r>
      <w:r>
        <w:rPr>
          <w:b/>
          <w:bCs/>
        </w:rPr>
        <w:t xml:space="preserve">„Pronajímatel“ </w:t>
      </w:r>
      <w:r>
        <w:t xml:space="preserve">nebo </w:t>
      </w:r>
      <w:r>
        <w:rPr>
          <w:b/>
          <w:bCs/>
        </w:rPr>
        <w:t>„NGP“)</w:t>
      </w:r>
    </w:p>
    <w:p w14:paraId="6A3BEAC0" w14:textId="77777777" w:rsidR="008B5D87" w:rsidRDefault="007705BB">
      <w:pPr>
        <w:pStyle w:val="Zkladntext1"/>
        <w:shd w:val="clear" w:color="auto" w:fill="auto"/>
        <w:spacing w:after="260" w:line="240" w:lineRule="auto"/>
      </w:pPr>
      <w:r>
        <w:t>a</w:t>
      </w:r>
    </w:p>
    <w:p w14:paraId="6A3BEAC1" w14:textId="77777777" w:rsidR="008B5D87" w:rsidRDefault="007705BB">
      <w:pPr>
        <w:pStyle w:val="Nadpis10"/>
        <w:keepNext/>
        <w:keepLines/>
        <w:shd w:val="clear" w:color="auto" w:fill="auto"/>
        <w:spacing w:after="0" w:line="240" w:lineRule="auto"/>
        <w:jc w:val="left"/>
      </w:pPr>
      <w:bookmarkStart w:id="2" w:name="bookmark2"/>
      <w:bookmarkStart w:id="3" w:name="bookmark3"/>
      <w:r>
        <w:rPr>
          <w:lang w:val="en-US" w:eastAsia="en-US" w:bidi="en-US"/>
        </w:rPr>
        <w:t xml:space="preserve">IMA PRODUCTION </w:t>
      </w:r>
      <w:r>
        <w:t>s.r.o.</w:t>
      </w:r>
      <w:bookmarkEnd w:id="2"/>
      <w:bookmarkEnd w:id="3"/>
    </w:p>
    <w:p w14:paraId="6A3BEAC2" w14:textId="77777777" w:rsidR="008B5D87" w:rsidRDefault="007705BB">
      <w:pPr>
        <w:pStyle w:val="Zkladntext1"/>
        <w:shd w:val="clear" w:color="auto" w:fill="auto"/>
        <w:tabs>
          <w:tab w:val="left" w:pos="1987"/>
        </w:tabs>
        <w:spacing w:after="0" w:line="240" w:lineRule="auto"/>
      </w:pPr>
      <w:r>
        <w:t>sídlo:</w:t>
      </w:r>
      <w:r>
        <w:tab/>
        <w:t>Pod Hájkem 1, 180 00 Praha 8</w:t>
      </w:r>
    </w:p>
    <w:p w14:paraId="6A3BEAC3" w14:textId="4934671C" w:rsidR="008B5D87" w:rsidRDefault="007705BB">
      <w:pPr>
        <w:pStyle w:val="Zkladntext1"/>
        <w:shd w:val="clear" w:color="auto" w:fill="auto"/>
        <w:spacing w:after="0" w:line="240" w:lineRule="auto"/>
      </w:pPr>
      <w:r>
        <w:t xml:space="preserve">doručovací adresa: </w:t>
      </w:r>
      <w:r w:rsidR="009D5506">
        <w:t xml:space="preserve">    </w:t>
      </w:r>
      <w:r>
        <w:t>Na Harfě 935/5c, 190 00 Praha 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104"/>
      </w:tblGrid>
      <w:tr w:rsidR="008B5D87" w14:paraId="6A3BEAC6" w14:textId="77777777">
        <w:trPr>
          <w:trHeight w:hRule="exact" w:val="269"/>
          <w:jc w:val="center"/>
        </w:trPr>
        <w:tc>
          <w:tcPr>
            <w:tcW w:w="1872" w:type="dxa"/>
            <w:shd w:val="clear" w:color="auto" w:fill="FFFFFF"/>
            <w:vAlign w:val="bottom"/>
          </w:tcPr>
          <w:p w14:paraId="6A3BEAC4" w14:textId="77777777" w:rsidR="008B5D87" w:rsidRDefault="007705BB">
            <w:pPr>
              <w:pStyle w:val="Jin0"/>
              <w:shd w:val="clear" w:color="auto" w:fill="auto"/>
              <w:spacing w:after="0" w:line="240" w:lineRule="auto"/>
            </w:pPr>
            <w:r>
              <w:t>IČ:</w:t>
            </w:r>
          </w:p>
        </w:tc>
        <w:tc>
          <w:tcPr>
            <w:tcW w:w="7104" w:type="dxa"/>
            <w:shd w:val="clear" w:color="auto" w:fill="FFFFFF"/>
            <w:vAlign w:val="bottom"/>
          </w:tcPr>
          <w:p w14:paraId="6A3BEAC5" w14:textId="77777777" w:rsidR="008B5D87" w:rsidRDefault="007705BB">
            <w:pPr>
              <w:pStyle w:val="Jin0"/>
              <w:shd w:val="clear" w:color="auto" w:fill="auto"/>
              <w:spacing w:after="0" w:line="240" w:lineRule="auto"/>
            </w:pPr>
            <w:r>
              <w:t>25736990</w:t>
            </w:r>
          </w:p>
        </w:tc>
      </w:tr>
      <w:tr w:rsidR="008B5D87" w14:paraId="6A3BEAC9" w14:textId="77777777">
        <w:trPr>
          <w:trHeight w:hRule="exact" w:val="250"/>
          <w:jc w:val="center"/>
        </w:trPr>
        <w:tc>
          <w:tcPr>
            <w:tcW w:w="1872" w:type="dxa"/>
            <w:shd w:val="clear" w:color="auto" w:fill="FFFFFF"/>
            <w:vAlign w:val="bottom"/>
          </w:tcPr>
          <w:p w14:paraId="6A3BEAC7" w14:textId="77777777" w:rsidR="008B5D87" w:rsidRDefault="007705BB">
            <w:pPr>
              <w:pStyle w:val="Jin0"/>
              <w:shd w:val="clear" w:color="auto" w:fill="auto"/>
              <w:spacing w:after="0" w:line="240" w:lineRule="auto"/>
            </w:pPr>
            <w:r>
              <w:t>DIČ:</w:t>
            </w:r>
          </w:p>
        </w:tc>
        <w:tc>
          <w:tcPr>
            <w:tcW w:w="7104" w:type="dxa"/>
            <w:shd w:val="clear" w:color="auto" w:fill="FFFFFF"/>
            <w:vAlign w:val="bottom"/>
          </w:tcPr>
          <w:p w14:paraId="6A3BEAC8" w14:textId="77777777" w:rsidR="008B5D87" w:rsidRDefault="007705BB">
            <w:pPr>
              <w:pStyle w:val="Jin0"/>
              <w:shd w:val="clear" w:color="auto" w:fill="auto"/>
              <w:spacing w:after="0" w:line="240" w:lineRule="auto"/>
            </w:pPr>
            <w:r>
              <w:t>CZ25736990</w:t>
            </w:r>
          </w:p>
        </w:tc>
      </w:tr>
    </w:tbl>
    <w:p w14:paraId="6A3BEACA" w14:textId="77777777" w:rsidR="008B5D87" w:rsidRDefault="007705BB">
      <w:pPr>
        <w:pStyle w:val="Titulektabulky0"/>
        <w:shd w:val="clear" w:color="auto" w:fill="auto"/>
        <w:tabs>
          <w:tab w:val="left" w:pos="1987"/>
        </w:tabs>
      </w:pPr>
      <w:r>
        <w:t>zastoupena:</w:t>
      </w:r>
      <w:r>
        <w:tab/>
        <w:t>Mgr. Janem Vopršalem, jednatelem</w:t>
      </w:r>
    </w:p>
    <w:p w14:paraId="6A3BEACB" w14:textId="77777777" w:rsidR="008B5D87" w:rsidRDefault="007705BB">
      <w:pPr>
        <w:pStyle w:val="Titulektabulky0"/>
        <w:shd w:val="clear" w:color="auto" w:fill="auto"/>
      </w:pPr>
      <w:r>
        <w:t>zapsaná v obchodním rejstříku vedeném Městským soudem v Praze, oddíl C, vložka 65640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104"/>
      </w:tblGrid>
      <w:tr w:rsidR="008B5D87" w14:paraId="6A3BEACE" w14:textId="77777777">
        <w:trPr>
          <w:trHeight w:hRule="exact" w:val="245"/>
          <w:jc w:val="center"/>
        </w:trPr>
        <w:tc>
          <w:tcPr>
            <w:tcW w:w="1872" w:type="dxa"/>
            <w:shd w:val="clear" w:color="auto" w:fill="FFFFFF"/>
            <w:vAlign w:val="bottom"/>
          </w:tcPr>
          <w:p w14:paraId="6A3BEACC" w14:textId="77777777" w:rsidR="008B5D87" w:rsidRDefault="007705BB">
            <w:pPr>
              <w:pStyle w:val="Jin0"/>
              <w:shd w:val="clear" w:color="auto" w:fill="auto"/>
              <w:spacing w:after="0" w:line="240" w:lineRule="auto"/>
            </w:pPr>
            <w:r>
              <w:t>bankovní spojení:</w:t>
            </w:r>
          </w:p>
        </w:tc>
        <w:tc>
          <w:tcPr>
            <w:tcW w:w="7104" w:type="dxa"/>
            <w:shd w:val="clear" w:color="auto" w:fill="FFFFFF"/>
            <w:vAlign w:val="bottom"/>
          </w:tcPr>
          <w:p w14:paraId="6A3BEACD" w14:textId="7A3540C9" w:rsidR="008B5D87" w:rsidRDefault="007D7C2A">
            <w:pPr>
              <w:pStyle w:val="Jin0"/>
              <w:shd w:val="clear" w:color="auto" w:fill="auto"/>
              <w:spacing w:after="0" w:line="240" w:lineRule="auto"/>
            </w:pPr>
            <w:r>
              <w:t>XXXXXXXXXXXXX</w:t>
            </w:r>
          </w:p>
        </w:tc>
      </w:tr>
      <w:tr w:rsidR="008B5D87" w14:paraId="6A3BEAD1" w14:textId="77777777">
        <w:trPr>
          <w:trHeight w:hRule="exact" w:val="240"/>
          <w:jc w:val="center"/>
        </w:trPr>
        <w:tc>
          <w:tcPr>
            <w:tcW w:w="1872" w:type="dxa"/>
            <w:shd w:val="clear" w:color="auto" w:fill="FFFFFF"/>
            <w:vAlign w:val="bottom"/>
          </w:tcPr>
          <w:p w14:paraId="6A3BEACF" w14:textId="77777777" w:rsidR="008B5D87" w:rsidRDefault="007705BB">
            <w:pPr>
              <w:pStyle w:val="Jin0"/>
              <w:shd w:val="clear" w:color="auto" w:fill="auto"/>
              <w:spacing w:after="0" w:line="240" w:lineRule="auto"/>
            </w:pPr>
            <w:r>
              <w:t>č. účtu:</w:t>
            </w:r>
          </w:p>
        </w:tc>
        <w:tc>
          <w:tcPr>
            <w:tcW w:w="7104" w:type="dxa"/>
            <w:shd w:val="clear" w:color="auto" w:fill="FFFFFF"/>
            <w:vAlign w:val="bottom"/>
          </w:tcPr>
          <w:p w14:paraId="6A3BEAD0" w14:textId="68FD51BE" w:rsidR="008B5D87" w:rsidRDefault="007D7C2A">
            <w:pPr>
              <w:pStyle w:val="Jin0"/>
              <w:shd w:val="clear" w:color="auto" w:fill="auto"/>
              <w:spacing w:after="0" w:line="240" w:lineRule="auto"/>
            </w:pPr>
            <w:r>
              <w:t>XXXXXXXXXXXXXXXX</w:t>
            </w:r>
          </w:p>
        </w:tc>
      </w:tr>
    </w:tbl>
    <w:p w14:paraId="6A3BEAD2" w14:textId="77777777" w:rsidR="008B5D87" w:rsidRDefault="007705BB">
      <w:pPr>
        <w:pStyle w:val="Titulektabulky0"/>
        <w:shd w:val="clear" w:color="auto" w:fill="auto"/>
      </w:pPr>
      <w:r>
        <w:t xml:space="preserve">(dále jen </w:t>
      </w:r>
      <w:r>
        <w:rPr>
          <w:b/>
          <w:bCs/>
        </w:rPr>
        <w:t>„Nájemce“)</w:t>
      </w:r>
    </w:p>
    <w:p w14:paraId="6A3BEAD3" w14:textId="77777777" w:rsidR="008B5D87" w:rsidRDefault="008B5D87">
      <w:pPr>
        <w:spacing w:after="479" w:line="1" w:lineRule="exact"/>
      </w:pPr>
    </w:p>
    <w:p w14:paraId="6A3BEAD4" w14:textId="77777777" w:rsidR="008B5D87" w:rsidRDefault="007705BB">
      <w:pPr>
        <w:pStyle w:val="Zkladntext1"/>
        <w:shd w:val="clear" w:color="auto" w:fill="auto"/>
        <w:spacing w:after="480" w:line="266" w:lineRule="auto"/>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6A3BEAD5" w14:textId="77777777" w:rsidR="008B5D87" w:rsidRDefault="007705BB">
      <w:pPr>
        <w:pStyle w:val="Nadpis10"/>
        <w:keepNext/>
        <w:keepLines/>
        <w:numPr>
          <w:ilvl w:val="0"/>
          <w:numId w:val="1"/>
        </w:numPr>
        <w:shd w:val="clear" w:color="auto" w:fill="auto"/>
        <w:tabs>
          <w:tab w:val="left" w:pos="584"/>
        </w:tabs>
        <w:spacing w:after="260"/>
      </w:pPr>
      <w:bookmarkStart w:id="4" w:name="bookmark4"/>
      <w:bookmarkStart w:id="5" w:name="bookmark5"/>
      <w:r>
        <w:t>Úvodní ustanovení</w:t>
      </w:r>
      <w:bookmarkEnd w:id="4"/>
      <w:bookmarkEnd w:id="5"/>
    </w:p>
    <w:p w14:paraId="6A3BEAD6" w14:textId="77777777" w:rsidR="008B5D87" w:rsidRDefault="007705BB">
      <w:pPr>
        <w:pStyle w:val="Zkladntext1"/>
        <w:numPr>
          <w:ilvl w:val="1"/>
          <w:numId w:val="1"/>
        </w:numPr>
        <w:shd w:val="clear" w:color="auto" w:fill="auto"/>
        <w:tabs>
          <w:tab w:val="left" w:pos="584"/>
        </w:tabs>
        <w:spacing w:after="260"/>
        <w:ind w:left="620" w:hanging="62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w:t>
      </w:r>
      <w:r>
        <w:rPr>
          <w:b/>
          <w:bCs/>
        </w:rPr>
        <w:t xml:space="preserve">Veletržní palác, Dukelských hrdinů 47, Praha 7, LV č. 257, kat. území Holešovice, stavba č.p. 530, na pare. č. 1666 </w:t>
      </w:r>
      <w:r>
        <w:t xml:space="preserve">(dále jako </w:t>
      </w:r>
      <w:r>
        <w:rPr>
          <w:b/>
          <w:bCs/>
        </w:rPr>
        <w:t xml:space="preserve">„Veletržní palác“ </w:t>
      </w:r>
      <w:r>
        <w:t xml:space="preserve">nebo </w:t>
      </w:r>
      <w:r>
        <w:rPr>
          <w:b/>
          <w:bCs/>
        </w:rPr>
        <w:t xml:space="preserve">„VP“), </w:t>
      </w:r>
      <w:r>
        <w:t>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a hospodárnějšího využití.</w:t>
      </w:r>
    </w:p>
    <w:p w14:paraId="6A3BEAD7" w14:textId="77777777" w:rsidR="008B5D87" w:rsidRDefault="007705BB">
      <w:pPr>
        <w:pStyle w:val="Zkladntext1"/>
        <w:numPr>
          <w:ilvl w:val="1"/>
          <w:numId w:val="1"/>
        </w:numPr>
        <w:shd w:val="clear" w:color="auto" w:fill="auto"/>
        <w:tabs>
          <w:tab w:val="left" w:pos="584"/>
        </w:tabs>
        <w:spacing w:after="260" w:line="262" w:lineRule="auto"/>
        <w:ind w:left="620" w:hanging="620"/>
        <w:jc w:val="both"/>
      </w:pPr>
      <w:r>
        <w:t>Pronajímatel prohlašuje, že je oprávněn uzavřít tuto smlouvu a poskytnout Nájemci do užívání prostory v rozsahu níže sjednaném.</w:t>
      </w:r>
    </w:p>
    <w:p w14:paraId="6A3BEAD8" w14:textId="77777777" w:rsidR="008B5D87" w:rsidRPr="0016578D" w:rsidRDefault="007705BB">
      <w:pPr>
        <w:pStyle w:val="Zkladntext1"/>
        <w:numPr>
          <w:ilvl w:val="1"/>
          <w:numId w:val="1"/>
        </w:numPr>
        <w:shd w:val="clear" w:color="auto" w:fill="auto"/>
        <w:tabs>
          <w:tab w:val="left" w:pos="584"/>
        </w:tabs>
        <w:spacing w:after="260" w:line="262" w:lineRule="auto"/>
        <w:ind w:left="620" w:hanging="620"/>
        <w:jc w:val="both"/>
      </w:pPr>
      <w:r>
        <w:t xml:space="preserve">Nájemce je eventová agentura, která pro koncového klienta, </w:t>
      </w:r>
      <w:r w:rsidRPr="009D5506">
        <w:rPr>
          <w:lang w:eastAsia="en-US" w:bidi="en-US"/>
        </w:rPr>
        <w:t xml:space="preserve">AC </w:t>
      </w:r>
      <w:r>
        <w:t xml:space="preserve">Sparta Praha fotbal, a.s., Tř. Milady Horákové 1066/98, Praha 7, IČ: 46356801 (dále jen </w:t>
      </w:r>
      <w:r>
        <w:rPr>
          <w:b/>
          <w:bCs/>
        </w:rPr>
        <w:t xml:space="preserve">„Klient“) </w:t>
      </w:r>
      <w:r>
        <w:t xml:space="preserve">organizuje společenskou akci 130 let genu </w:t>
      </w:r>
      <w:r w:rsidRPr="009D5506">
        <w:rPr>
          <w:lang w:eastAsia="en-US" w:bidi="en-US"/>
        </w:rPr>
        <w:t xml:space="preserve">ACS </w:t>
      </w:r>
      <w:r>
        <w:t xml:space="preserve">- galavečer u příležitosti 130. výročí založení klubu </w:t>
      </w:r>
      <w:r w:rsidRPr="009D5506">
        <w:rPr>
          <w:lang w:eastAsia="en-US" w:bidi="en-US"/>
        </w:rPr>
        <w:t xml:space="preserve">AC </w:t>
      </w:r>
      <w:r>
        <w:t xml:space="preserve">Sparta Praha (dále je </w:t>
      </w:r>
      <w:r>
        <w:rPr>
          <w:b/>
          <w:bCs/>
        </w:rPr>
        <w:t>„Akce“).</w:t>
      </w:r>
    </w:p>
    <w:p w14:paraId="263382BA" w14:textId="77777777" w:rsidR="0016578D" w:rsidRDefault="0016578D" w:rsidP="0016578D">
      <w:pPr>
        <w:pStyle w:val="Zkladntext1"/>
        <w:shd w:val="clear" w:color="auto" w:fill="auto"/>
        <w:tabs>
          <w:tab w:val="left" w:pos="584"/>
        </w:tabs>
        <w:spacing w:after="260" w:line="262" w:lineRule="auto"/>
        <w:jc w:val="both"/>
        <w:rPr>
          <w:b/>
          <w:bCs/>
        </w:rPr>
      </w:pPr>
    </w:p>
    <w:p w14:paraId="028541EE" w14:textId="77777777" w:rsidR="0016578D" w:rsidRDefault="0016578D" w:rsidP="0016578D">
      <w:pPr>
        <w:pStyle w:val="Zkladntext1"/>
        <w:shd w:val="clear" w:color="auto" w:fill="auto"/>
        <w:tabs>
          <w:tab w:val="left" w:pos="584"/>
        </w:tabs>
        <w:spacing w:after="260" w:line="262" w:lineRule="auto"/>
        <w:jc w:val="both"/>
        <w:rPr>
          <w:b/>
          <w:bCs/>
        </w:rPr>
      </w:pPr>
    </w:p>
    <w:p w14:paraId="049AD5F4" w14:textId="77777777" w:rsidR="0016578D" w:rsidRDefault="0016578D" w:rsidP="0016578D">
      <w:pPr>
        <w:pStyle w:val="Zkladntext1"/>
        <w:shd w:val="clear" w:color="auto" w:fill="auto"/>
        <w:tabs>
          <w:tab w:val="left" w:pos="584"/>
        </w:tabs>
        <w:spacing w:after="260" w:line="262" w:lineRule="auto"/>
        <w:jc w:val="both"/>
      </w:pPr>
    </w:p>
    <w:p w14:paraId="6A3BEAD9" w14:textId="77777777" w:rsidR="008B5D87" w:rsidRDefault="007705BB">
      <w:pPr>
        <w:pStyle w:val="Zkladntext1"/>
        <w:numPr>
          <w:ilvl w:val="0"/>
          <w:numId w:val="1"/>
        </w:numPr>
        <w:shd w:val="clear" w:color="auto" w:fill="auto"/>
        <w:tabs>
          <w:tab w:val="left" w:pos="584"/>
        </w:tabs>
        <w:spacing w:line="240" w:lineRule="auto"/>
        <w:jc w:val="center"/>
      </w:pPr>
      <w:r>
        <w:rPr>
          <w:b/>
          <w:bCs/>
        </w:rPr>
        <w:t>Předmět a účel nájmu</w:t>
      </w:r>
    </w:p>
    <w:p w14:paraId="6A3BEADA" w14:textId="77777777" w:rsidR="008B5D87" w:rsidRDefault="007705BB">
      <w:pPr>
        <w:pStyle w:val="Zkladntext1"/>
        <w:numPr>
          <w:ilvl w:val="1"/>
          <w:numId w:val="1"/>
        </w:numPr>
        <w:shd w:val="clear" w:color="auto" w:fill="auto"/>
        <w:tabs>
          <w:tab w:val="left" w:pos="584"/>
        </w:tabs>
        <w:ind w:left="560" w:hanging="560"/>
        <w:jc w:val="both"/>
      </w:pPr>
      <w:r>
        <w:t xml:space="preserve">Pronajímatel se zavazuje přenechat Nájemci k dočasnému užívání za níže uvedené nájemné prostory sloužící k podnikání, nacházející se v přízemí Veletržního paláce, a to </w:t>
      </w:r>
      <w:r>
        <w:rPr>
          <w:b/>
          <w:bCs/>
        </w:rPr>
        <w:t xml:space="preserve">Velká dvorana, pasáž A, pasáž B, Korzo, foyer, Prezidentský salonek, předsálí divadla Studio hrdinů, spojovací chodby z Velké dvorany do pasáže B a do předsálí divadla Studio hrdinů </w:t>
      </w:r>
      <w:r>
        <w:t xml:space="preserve">(dále též jen jako </w:t>
      </w:r>
      <w:r>
        <w:rPr>
          <w:b/>
          <w:bCs/>
        </w:rPr>
        <w:t>„předmět nájmu “).</w:t>
      </w:r>
    </w:p>
    <w:p w14:paraId="6A3BEADB" w14:textId="77777777" w:rsidR="008B5D87" w:rsidRDefault="007705BB">
      <w:pPr>
        <w:pStyle w:val="Zkladntext1"/>
        <w:numPr>
          <w:ilvl w:val="1"/>
          <w:numId w:val="1"/>
        </w:numPr>
        <w:shd w:val="clear" w:color="auto" w:fill="auto"/>
        <w:tabs>
          <w:tab w:val="left" w:pos="584"/>
        </w:tabs>
        <w:spacing w:line="266" w:lineRule="auto"/>
        <w:ind w:left="560" w:hanging="560"/>
        <w:jc w:val="both"/>
      </w:pPr>
      <w:r>
        <w:t xml:space="preserve">Nájemce se zavazuje předmět nájmu za podmínek sjednaných v této smlouvě do nájmu převzít a uhradit Pronajímateli nájemné a cenu za služby ve výši dle čl. 4 této smlouvy. Nájemce se zavazuje, že bude předmět nájmu užívat výlučně za účelem </w:t>
      </w:r>
      <w:r>
        <w:rPr>
          <w:b/>
          <w:bCs/>
        </w:rPr>
        <w:t xml:space="preserve">uspořádání společenské akce, </w:t>
      </w:r>
      <w:r>
        <w:t xml:space="preserve">uvedené v čl. 1.3. smlouvy, dne 14.11.2023 (dále jen jako </w:t>
      </w:r>
      <w:r>
        <w:rPr>
          <w:b/>
          <w:bCs/>
        </w:rPr>
        <w:t xml:space="preserve">„Akce“). </w:t>
      </w:r>
      <w:r>
        <w:t>Nájemce odpovídá dle této smlouvy i za svou činnost ve společných prostorech Veletržního paláce.</w:t>
      </w:r>
    </w:p>
    <w:p w14:paraId="6A3BEADC" w14:textId="77777777" w:rsidR="008B5D87" w:rsidRDefault="007705BB">
      <w:pPr>
        <w:pStyle w:val="Zkladntext1"/>
        <w:numPr>
          <w:ilvl w:val="1"/>
          <w:numId w:val="1"/>
        </w:numPr>
        <w:shd w:val="clear" w:color="auto" w:fill="auto"/>
        <w:tabs>
          <w:tab w:val="left" w:pos="584"/>
        </w:tabs>
        <w:spacing w:after="480" w:line="266" w:lineRule="auto"/>
        <w:ind w:left="560" w:hanging="560"/>
        <w:jc w:val="both"/>
      </w:pPr>
      <w:r>
        <w:t>Za účelem propagace Akce a / nebo Klienta, dekorace či brandingu je nájemce ve sjednané době nájmu dle čl. 3 této smlouvy oprávněn užít též prostory a plochy definované v příloze č. 2 této smlouvy, a to způsobem zde uvedeným.</w:t>
      </w:r>
    </w:p>
    <w:p w14:paraId="6A3BEADD" w14:textId="77777777" w:rsidR="008B5D87" w:rsidRDefault="007705BB">
      <w:pPr>
        <w:pStyle w:val="Nadpis10"/>
        <w:keepNext/>
        <w:keepLines/>
        <w:numPr>
          <w:ilvl w:val="0"/>
          <w:numId w:val="1"/>
        </w:numPr>
        <w:shd w:val="clear" w:color="auto" w:fill="auto"/>
        <w:tabs>
          <w:tab w:val="left" w:pos="584"/>
        </w:tabs>
      </w:pPr>
      <w:bookmarkStart w:id="6" w:name="bookmark6"/>
      <w:bookmarkStart w:id="7" w:name="bookmark7"/>
      <w:r>
        <w:t>Doba nájmu</w:t>
      </w:r>
      <w:bookmarkEnd w:id="6"/>
      <w:bookmarkEnd w:id="7"/>
    </w:p>
    <w:p w14:paraId="6A3BEADE" w14:textId="77777777" w:rsidR="008B5D87" w:rsidRDefault="007705BB">
      <w:pPr>
        <w:pStyle w:val="Zkladntext1"/>
        <w:numPr>
          <w:ilvl w:val="1"/>
          <w:numId w:val="1"/>
        </w:numPr>
        <w:shd w:val="clear" w:color="auto" w:fill="auto"/>
        <w:tabs>
          <w:tab w:val="left" w:pos="584"/>
        </w:tabs>
        <w:spacing w:line="266" w:lineRule="auto"/>
        <w:ind w:left="560" w:hanging="560"/>
        <w:jc w:val="both"/>
      </w:pPr>
      <w:r>
        <w:t>Nájem se sjednává na dobu určitou, a to ode dne 12.11.2023 od 7.00 hod. do dne 15.11.2023 do 9.00 hod.</w:t>
      </w:r>
    </w:p>
    <w:p w14:paraId="6A3BEADF" w14:textId="77777777" w:rsidR="008B5D87" w:rsidRDefault="007705BB">
      <w:pPr>
        <w:pStyle w:val="Zkladntext1"/>
        <w:numPr>
          <w:ilvl w:val="1"/>
          <w:numId w:val="1"/>
        </w:numPr>
        <w:shd w:val="clear" w:color="auto" w:fill="auto"/>
        <w:tabs>
          <w:tab w:val="left" w:pos="584"/>
        </w:tabs>
        <w:ind w:left="560" w:hanging="560"/>
        <w:jc w:val="both"/>
      </w:pPr>
      <w:r>
        <w:t>Předání předmětu nájmu Nájemci a jeho vrácení zpět Pronajímateli bude realizováno formou sepsání předávacího protokolu. Předávací protokol za NGP potvrzuje správce objektu nebo osoba pověřená. Užití ust. § 2230 občanského zákoníku se vylučuje.</w:t>
      </w:r>
    </w:p>
    <w:p w14:paraId="6A3BEAE0" w14:textId="77777777" w:rsidR="008B5D87" w:rsidRDefault="007705BB">
      <w:pPr>
        <w:pStyle w:val="Zkladntext1"/>
        <w:numPr>
          <w:ilvl w:val="1"/>
          <w:numId w:val="1"/>
        </w:numPr>
        <w:shd w:val="clear" w:color="auto" w:fill="auto"/>
        <w:tabs>
          <w:tab w:val="left" w:pos="584"/>
        </w:tabs>
        <w:ind w:left="560" w:hanging="560"/>
        <w:jc w:val="both"/>
      </w:pPr>
      <w:r>
        <w:t>Pronajímatel předá Nájemci předmět nájmu dne 12.11.2023 v 7.00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w:t>
      </w:r>
    </w:p>
    <w:p w14:paraId="6A3BEAE1" w14:textId="77777777" w:rsidR="008B5D87" w:rsidRDefault="007705BB">
      <w:pPr>
        <w:pStyle w:val="Zkladntext1"/>
        <w:numPr>
          <w:ilvl w:val="1"/>
          <w:numId w:val="1"/>
        </w:numPr>
        <w:shd w:val="clear" w:color="auto" w:fill="auto"/>
        <w:tabs>
          <w:tab w:val="left" w:pos="584"/>
        </w:tabs>
        <w:ind w:left="560" w:hanging="560"/>
        <w:jc w:val="both"/>
      </w:pPr>
      <w:r>
        <w:t>Nájemce předá předmět nájmu zpět Pronajímateli nepoškozený a vyklizený dne 15.11.2023 nejdéle do 9.00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6A3BEAE2" w14:textId="77777777" w:rsidR="008B5D87" w:rsidRDefault="007705BB">
      <w:pPr>
        <w:pStyle w:val="Zkladntext1"/>
        <w:numPr>
          <w:ilvl w:val="1"/>
          <w:numId w:val="1"/>
        </w:numPr>
        <w:shd w:val="clear" w:color="auto" w:fill="auto"/>
        <w:tabs>
          <w:tab w:val="left" w:pos="584"/>
        </w:tabs>
        <w:ind w:left="560" w:hanging="560"/>
        <w:jc w:val="both"/>
      </w:pPr>
      <w:r>
        <w:t>Pro případ prodlení s předáním předmětu nájmu Nájemcem zpět Pronajímateli v důsledku okolností na straně Nájemce si smluvní strany sjednaly smluvní pokutu ve výši 5.000,- Kč za každou hodinu prodlení.</w:t>
      </w:r>
    </w:p>
    <w:p w14:paraId="6A3BEAE3" w14:textId="77777777" w:rsidR="008B5D87" w:rsidRDefault="007705BB">
      <w:pPr>
        <w:pStyle w:val="Zkladntext1"/>
        <w:numPr>
          <w:ilvl w:val="1"/>
          <w:numId w:val="1"/>
        </w:numPr>
        <w:shd w:val="clear" w:color="auto" w:fill="auto"/>
        <w:tabs>
          <w:tab w:val="left" w:pos="584"/>
        </w:tabs>
        <w:spacing w:line="262" w:lineRule="auto"/>
        <w:ind w:left="560" w:hanging="56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3730F4B" w14:textId="77777777" w:rsidR="00B10DCA" w:rsidRDefault="00B10DCA" w:rsidP="00B10DCA">
      <w:pPr>
        <w:pStyle w:val="Zkladntext1"/>
        <w:shd w:val="clear" w:color="auto" w:fill="auto"/>
        <w:tabs>
          <w:tab w:val="left" w:pos="584"/>
        </w:tabs>
        <w:spacing w:line="262" w:lineRule="auto"/>
        <w:jc w:val="both"/>
      </w:pPr>
    </w:p>
    <w:p w14:paraId="1BDC7FA8" w14:textId="77777777" w:rsidR="00163C54" w:rsidRDefault="00163C54" w:rsidP="00B10DCA">
      <w:pPr>
        <w:pStyle w:val="Zkladntext1"/>
        <w:shd w:val="clear" w:color="auto" w:fill="auto"/>
        <w:tabs>
          <w:tab w:val="left" w:pos="584"/>
        </w:tabs>
        <w:spacing w:line="262" w:lineRule="auto"/>
        <w:jc w:val="both"/>
      </w:pPr>
    </w:p>
    <w:p w14:paraId="6A2B4A50" w14:textId="77777777" w:rsidR="00B10DCA" w:rsidRDefault="00B10DCA" w:rsidP="00B10DCA">
      <w:pPr>
        <w:pStyle w:val="Zkladntext1"/>
        <w:shd w:val="clear" w:color="auto" w:fill="auto"/>
        <w:tabs>
          <w:tab w:val="left" w:pos="584"/>
        </w:tabs>
        <w:spacing w:line="262" w:lineRule="auto"/>
        <w:jc w:val="both"/>
      </w:pPr>
    </w:p>
    <w:p w14:paraId="6A3BEAE4" w14:textId="77777777" w:rsidR="008B5D87" w:rsidRDefault="007705BB">
      <w:pPr>
        <w:pStyle w:val="Nadpis10"/>
        <w:keepNext/>
        <w:keepLines/>
        <w:numPr>
          <w:ilvl w:val="0"/>
          <w:numId w:val="1"/>
        </w:numPr>
        <w:shd w:val="clear" w:color="auto" w:fill="auto"/>
        <w:tabs>
          <w:tab w:val="left" w:pos="586"/>
        </w:tabs>
        <w:spacing w:line="240" w:lineRule="auto"/>
      </w:pPr>
      <w:bookmarkStart w:id="8" w:name="bookmark8"/>
      <w:bookmarkStart w:id="9" w:name="bookmark9"/>
      <w:r>
        <w:t>Nájemné</w:t>
      </w:r>
      <w:bookmarkEnd w:id="8"/>
      <w:bookmarkEnd w:id="9"/>
    </w:p>
    <w:p w14:paraId="6A3BEAE5" w14:textId="77777777" w:rsidR="008B5D87" w:rsidRDefault="007705BB">
      <w:pPr>
        <w:pStyle w:val="Zkladntext1"/>
        <w:shd w:val="clear" w:color="auto" w:fill="auto"/>
        <w:ind w:left="560" w:hanging="560"/>
        <w:jc w:val="both"/>
      </w:pPr>
      <w:r>
        <w:t xml:space="preserve">4 .1. Nájemné za poskytnutí předmětu nájmu dle článku 2 této smlouvy na dobu dle článku 3 této smlouvy je stanoveno dohodou stran a činí 900.000 Kč bez DPH, tj. s 21% DPH (částka ve výši 189.000 Kč) částka nájemného v celkové výši činí 1.089.000 Kč, kdy se jedná nejméně o výši nájemného, která je v daném místě a čase obvyklá. Cena za zajištění základních služeb (tj. vytápění, osvětlení, dodávka vody a odvod odpadních vod, ostraha, technický dozor) spojených s nájmem činí 91.058 Kč bez DPH s 21% DPH (částka ve výši 19.122 Kč) částka za služby v celkové výši 110.180 Kč. Celková </w:t>
      </w:r>
      <w:r>
        <w:rPr>
          <w:b/>
          <w:bCs/>
        </w:rPr>
        <w:t xml:space="preserve">cena za nájemné a služby činí celkem 1.199.180 Kč </w:t>
      </w:r>
      <w:r>
        <w:t>(slovy milionstodevadesátdevěttisícstoosmdesát korun českých) včetně DPH. Nájemce bere na vědomí, že částka za služby se může změnit v důsledku změn v časovém harmonogramu Akce. Nájemci bude fakturována částka, vyčíslená na základě aktuálního harmonogramu Akce, který Nájemce potvrdí nejpozději 14 dnů před termínem konání Akce.</w:t>
      </w:r>
    </w:p>
    <w:p w14:paraId="6A3BEAE6" w14:textId="77777777" w:rsidR="008B5D87" w:rsidRDefault="007705BB">
      <w:pPr>
        <w:pStyle w:val="Zkladntext1"/>
        <w:numPr>
          <w:ilvl w:val="0"/>
          <w:numId w:val="2"/>
        </w:numPr>
        <w:shd w:val="clear" w:color="auto" w:fill="auto"/>
        <w:tabs>
          <w:tab w:val="left" w:pos="586"/>
        </w:tabs>
        <w:spacing w:line="266" w:lineRule="auto"/>
        <w:ind w:left="560" w:hanging="560"/>
        <w:jc w:val="both"/>
      </w:pPr>
      <w:r>
        <w:t>Ostatní služby - zejména úklid předmětu nájmu, popř. další služby potřebné ke konání Akce v předmětu nájmu, které nejsou zahrnuty v ceně dle č.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 Nájemce je povinen si zajistit šatnáře.</w:t>
      </w:r>
    </w:p>
    <w:p w14:paraId="6A3BEAE7" w14:textId="77777777" w:rsidR="008B5D87" w:rsidRDefault="007705BB">
      <w:pPr>
        <w:pStyle w:val="Zkladntext1"/>
        <w:numPr>
          <w:ilvl w:val="0"/>
          <w:numId w:val="2"/>
        </w:numPr>
        <w:shd w:val="clear" w:color="auto" w:fill="auto"/>
        <w:tabs>
          <w:tab w:val="left" w:pos="586"/>
        </w:tabs>
        <w:spacing w:line="266" w:lineRule="auto"/>
        <w:ind w:left="560" w:hanging="560"/>
        <w:jc w:val="both"/>
      </w:pPr>
      <w:r>
        <w:t>Cenu za nájemné a služby ve výši dle čl. 4.1 této smlouvy zaplatí Nájemce převodem na účet Pronajímatele, uvedený v záhlaví této smlouvy nejpozději v den počátku nájmu, a to dle faktury vystavené Pronajímatelem. Zaplacením ceny nájemného a služeb se rozumí připsání celé částky ceny nájemného a služeb na účet Pronajímatele nejpozději do dne 10.11.2023.</w:t>
      </w:r>
    </w:p>
    <w:p w14:paraId="6A3BEAE8" w14:textId="77777777" w:rsidR="008B5D87" w:rsidRDefault="007705BB">
      <w:pPr>
        <w:pStyle w:val="Zkladntext1"/>
        <w:shd w:val="clear" w:color="auto" w:fill="auto"/>
        <w:spacing w:after="500"/>
        <w:ind w:left="560" w:hanging="560"/>
        <w:jc w:val="both"/>
      </w:pPr>
      <w:r>
        <w:t>4 4. 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6A3BEAE9" w14:textId="77777777" w:rsidR="008B5D87" w:rsidRDefault="007705BB">
      <w:pPr>
        <w:pStyle w:val="Nadpis10"/>
        <w:keepNext/>
        <w:keepLines/>
        <w:numPr>
          <w:ilvl w:val="0"/>
          <w:numId w:val="1"/>
        </w:numPr>
        <w:shd w:val="clear" w:color="auto" w:fill="auto"/>
        <w:tabs>
          <w:tab w:val="left" w:pos="586"/>
        </w:tabs>
      </w:pPr>
      <w:bookmarkStart w:id="10" w:name="bookmark10"/>
      <w:bookmarkStart w:id="11" w:name="bookmark11"/>
      <w:r>
        <w:t>Vzájemné vztahy</w:t>
      </w:r>
      <w:bookmarkEnd w:id="10"/>
      <w:bookmarkEnd w:id="11"/>
    </w:p>
    <w:p w14:paraId="6A3BEAEA" w14:textId="77777777" w:rsidR="008B5D87" w:rsidRDefault="007705BB">
      <w:pPr>
        <w:pStyle w:val="Zkladntext1"/>
        <w:numPr>
          <w:ilvl w:val="1"/>
          <w:numId w:val="1"/>
        </w:numPr>
        <w:shd w:val="clear" w:color="auto" w:fill="auto"/>
        <w:tabs>
          <w:tab w:val="left" w:pos="586"/>
        </w:tabs>
        <w:ind w:left="560" w:hanging="560"/>
        <w:jc w:val="both"/>
      </w:pPr>
      <w:r>
        <w:t>Pronajímatel předá předmět nájmu Nájemci ve stavu způsobilém ke smluvenému užívání a umožní mu užívání společných prostor (komunikace a vymezené sociální zařízení - WC ve foyer, v Malé dvoraně a v pasáži A) v rozsahu nezbytném pro uspořádání a konání Akce.</w:t>
      </w:r>
    </w:p>
    <w:p w14:paraId="6A3BEAEB" w14:textId="77777777" w:rsidR="008B5D87" w:rsidRDefault="007705BB">
      <w:pPr>
        <w:pStyle w:val="Zkladntext1"/>
        <w:numPr>
          <w:ilvl w:val="1"/>
          <w:numId w:val="1"/>
        </w:numPr>
        <w:shd w:val="clear" w:color="auto" w:fill="auto"/>
        <w:tabs>
          <w:tab w:val="left" w:pos="586"/>
        </w:tabs>
        <w:ind w:left="560" w:hanging="560"/>
        <w:jc w:val="both"/>
      </w:pPr>
      <w:r>
        <w:t>Nájemce není oprávněn předmět nájmu užít k jinému než sjednanému účelu. V případě porušení této povinnosti vzniká Pronajímateli nárok na smluvní pokutu ve výši 100.000,- Kč.</w:t>
      </w:r>
    </w:p>
    <w:p w14:paraId="6A3BEAEC" w14:textId="77777777" w:rsidR="008B5D87" w:rsidRDefault="007705BB">
      <w:pPr>
        <w:pStyle w:val="Zkladntext1"/>
        <w:numPr>
          <w:ilvl w:val="1"/>
          <w:numId w:val="1"/>
        </w:numPr>
        <w:shd w:val="clear" w:color="auto" w:fill="auto"/>
        <w:tabs>
          <w:tab w:val="left" w:pos="586"/>
        </w:tabs>
        <w:ind w:left="560" w:hanging="560"/>
        <w:jc w:val="both"/>
      </w:pPr>
      <w:r>
        <w:t>Nájemce je povinen respektovat určené komunikace v areálu Veletržního paláce. Pro přístup do objektu pro přípravu Akce je určen vstup plechovými vraty a hlavní vstup do Veletržního paláce; pro hosty Akce je určen hlavní vstup do Veletržního paláce. V případě porušení této povinnosti vzniká Pronajímateli nárok na smluvní pokutu ve výši 20.000,- Kč za každý jednotlivý případ porušení.</w:t>
      </w:r>
    </w:p>
    <w:p w14:paraId="5557BCBD" w14:textId="77777777" w:rsidR="00B10DCA" w:rsidRDefault="00B10DCA" w:rsidP="00B10DCA">
      <w:pPr>
        <w:pStyle w:val="Zkladntext1"/>
        <w:shd w:val="clear" w:color="auto" w:fill="auto"/>
        <w:tabs>
          <w:tab w:val="left" w:pos="586"/>
        </w:tabs>
        <w:jc w:val="both"/>
      </w:pPr>
    </w:p>
    <w:p w14:paraId="26B3DCA5" w14:textId="77777777" w:rsidR="00B10DCA" w:rsidRDefault="00B10DCA" w:rsidP="00B10DCA">
      <w:pPr>
        <w:pStyle w:val="Zkladntext1"/>
        <w:shd w:val="clear" w:color="auto" w:fill="auto"/>
        <w:tabs>
          <w:tab w:val="left" w:pos="586"/>
        </w:tabs>
        <w:jc w:val="both"/>
      </w:pPr>
    </w:p>
    <w:p w14:paraId="5BEDD156" w14:textId="77777777" w:rsidR="00B10DCA" w:rsidRDefault="00B10DCA" w:rsidP="00B10DCA">
      <w:pPr>
        <w:pStyle w:val="Zkladntext1"/>
        <w:shd w:val="clear" w:color="auto" w:fill="auto"/>
        <w:tabs>
          <w:tab w:val="left" w:pos="586"/>
        </w:tabs>
        <w:jc w:val="both"/>
      </w:pPr>
    </w:p>
    <w:p w14:paraId="77524438" w14:textId="77777777" w:rsidR="00B10DCA" w:rsidRDefault="00B10DCA" w:rsidP="00B10DCA">
      <w:pPr>
        <w:pStyle w:val="Zkladntext1"/>
        <w:shd w:val="clear" w:color="auto" w:fill="auto"/>
        <w:tabs>
          <w:tab w:val="left" w:pos="586"/>
        </w:tabs>
        <w:jc w:val="both"/>
      </w:pPr>
    </w:p>
    <w:p w14:paraId="438B0710" w14:textId="77777777" w:rsidR="00B10DCA" w:rsidRDefault="00B10DCA" w:rsidP="00B10DCA">
      <w:pPr>
        <w:pStyle w:val="Zkladntext1"/>
        <w:shd w:val="clear" w:color="auto" w:fill="auto"/>
        <w:tabs>
          <w:tab w:val="left" w:pos="586"/>
        </w:tabs>
        <w:jc w:val="both"/>
      </w:pPr>
    </w:p>
    <w:p w14:paraId="3BC83B22" w14:textId="77777777" w:rsidR="00B10DCA" w:rsidRDefault="00B10DCA" w:rsidP="00B10DCA">
      <w:pPr>
        <w:pStyle w:val="Zkladntext1"/>
        <w:shd w:val="clear" w:color="auto" w:fill="auto"/>
        <w:tabs>
          <w:tab w:val="left" w:pos="586"/>
        </w:tabs>
        <w:jc w:val="both"/>
      </w:pPr>
    </w:p>
    <w:p w14:paraId="6A3BEAED" w14:textId="77777777" w:rsidR="008B5D87" w:rsidRDefault="007705BB">
      <w:pPr>
        <w:pStyle w:val="Zkladntext1"/>
        <w:numPr>
          <w:ilvl w:val="1"/>
          <w:numId w:val="1"/>
        </w:numPr>
        <w:shd w:val="clear" w:color="auto" w:fill="auto"/>
        <w:tabs>
          <w:tab w:val="left" w:pos="569"/>
        </w:tabs>
        <w:spacing w:line="266" w:lineRule="auto"/>
        <w:ind w:left="580" w:hanging="580"/>
        <w:jc w:val="both"/>
      </w:pPr>
      <w:r>
        <w:t>Nájemce je povinen respektovat kapacitu Prostor, která je 800 osob. V případě porušení této povinnosti Nájemce vzniká Pronajímateli nárok na smluvní pokutu ve výši 500,- Kč za každou osobu, o kterou byla kapacita prostor překročena.</w:t>
      </w:r>
    </w:p>
    <w:p w14:paraId="6A3BEAEE" w14:textId="77777777" w:rsidR="008B5D87" w:rsidRDefault="007705BB">
      <w:pPr>
        <w:pStyle w:val="Zkladntext1"/>
        <w:numPr>
          <w:ilvl w:val="1"/>
          <w:numId w:val="1"/>
        </w:numPr>
        <w:shd w:val="clear" w:color="auto" w:fill="auto"/>
        <w:tabs>
          <w:tab w:val="left" w:pos="569"/>
        </w:tabs>
        <w:spacing w:line="266" w:lineRule="auto"/>
        <w:ind w:left="580" w:hanging="58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6A3BEAEF" w14:textId="77777777" w:rsidR="008B5D87" w:rsidRDefault="007705BB">
      <w:pPr>
        <w:pStyle w:val="Zkladntext1"/>
        <w:numPr>
          <w:ilvl w:val="1"/>
          <w:numId w:val="1"/>
        </w:numPr>
        <w:shd w:val="clear" w:color="auto" w:fill="auto"/>
        <w:tabs>
          <w:tab w:val="left" w:pos="569"/>
        </w:tabs>
        <w:spacing w:line="266" w:lineRule="auto"/>
        <w:ind w:left="580" w:hanging="58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A3BEAF0" w14:textId="77777777" w:rsidR="008B5D87" w:rsidRDefault="007705BB">
      <w:pPr>
        <w:pStyle w:val="Zkladntext1"/>
        <w:numPr>
          <w:ilvl w:val="1"/>
          <w:numId w:val="1"/>
        </w:numPr>
        <w:shd w:val="clear" w:color="auto" w:fill="auto"/>
        <w:tabs>
          <w:tab w:val="left" w:pos="569"/>
        </w:tabs>
        <w:ind w:left="580" w:hanging="58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A3BEAF1" w14:textId="77777777" w:rsidR="008B5D87" w:rsidRDefault="007705BB">
      <w:pPr>
        <w:pStyle w:val="Zkladntext1"/>
        <w:numPr>
          <w:ilvl w:val="1"/>
          <w:numId w:val="1"/>
        </w:numPr>
        <w:shd w:val="clear" w:color="auto" w:fill="auto"/>
        <w:tabs>
          <w:tab w:val="left" w:pos="569"/>
        </w:tabs>
        <w:ind w:left="580" w:hanging="58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6A3BEAF2" w14:textId="77777777" w:rsidR="008B5D87" w:rsidRDefault="007705BB">
      <w:pPr>
        <w:pStyle w:val="Zkladntext1"/>
        <w:numPr>
          <w:ilvl w:val="1"/>
          <w:numId w:val="1"/>
        </w:numPr>
        <w:shd w:val="clear" w:color="auto" w:fill="auto"/>
        <w:tabs>
          <w:tab w:val="left" w:pos="569"/>
        </w:tabs>
        <w:spacing w:line="262" w:lineRule="auto"/>
        <w:ind w:left="580" w:hanging="58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A3BEAF3" w14:textId="77777777" w:rsidR="008B5D87" w:rsidRDefault="007705BB">
      <w:pPr>
        <w:pStyle w:val="Zkladntext1"/>
        <w:numPr>
          <w:ilvl w:val="1"/>
          <w:numId w:val="1"/>
        </w:numPr>
        <w:shd w:val="clear" w:color="auto" w:fill="auto"/>
        <w:tabs>
          <w:tab w:val="left" w:pos="601"/>
        </w:tabs>
        <w:ind w:left="580" w:hanging="58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6A3BEAF4" w14:textId="77777777" w:rsidR="008B5D87" w:rsidRDefault="007705BB">
      <w:pPr>
        <w:pStyle w:val="Zkladntext1"/>
        <w:shd w:val="clear" w:color="auto" w:fill="auto"/>
        <w:spacing w:line="262" w:lineRule="auto"/>
        <w:ind w:left="580" w:hanging="580"/>
        <w:jc w:val="both"/>
      </w:pPr>
      <w:r>
        <w:t>5.11 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6A3BEAF5" w14:textId="77777777" w:rsidR="008B5D87" w:rsidRDefault="007705BB">
      <w:pPr>
        <w:pStyle w:val="Zkladntext1"/>
        <w:numPr>
          <w:ilvl w:val="0"/>
          <w:numId w:val="3"/>
        </w:numPr>
        <w:shd w:val="clear" w:color="auto" w:fill="auto"/>
        <w:tabs>
          <w:tab w:val="left" w:pos="601"/>
        </w:tabs>
        <w:spacing w:line="262" w:lineRule="auto"/>
        <w:ind w:left="580" w:hanging="580"/>
        <w:jc w:val="both"/>
      </w:pPr>
      <w:r>
        <w:t>Nájemce prohlašuje, že má uzavřenou pojistnou smlouvu pro případ vzniku odpovědnosti za škodu z výkonu své činnosti s limitem pojistného plnění nejméně 5.000.000,- Kč, kterou Pronajímateli doloží 1 měsíc před termínem konání Akce a prohlašuje, že pojištění bude udržovat v platnosti po celou dobu trvání nájmu.</w:t>
      </w:r>
    </w:p>
    <w:p w14:paraId="02C03B7F" w14:textId="77777777" w:rsidR="00163C54" w:rsidRDefault="00163C54" w:rsidP="00163C54">
      <w:pPr>
        <w:pStyle w:val="Zkladntext1"/>
        <w:shd w:val="clear" w:color="auto" w:fill="auto"/>
        <w:tabs>
          <w:tab w:val="left" w:pos="601"/>
        </w:tabs>
        <w:spacing w:line="262" w:lineRule="auto"/>
        <w:jc w:val="both"/>
      </w:pPr>
    </w:p>
    <w:p w14:paraId="44F61A31" w14:textId="77777777" w:rsidR="00163C54" w:rsidRDefault="00163C54" w:rsidP="00163C54">
      <w:pPr>
        <w:pStyle w:val="Zkladntext1"/>
        <w:shd w:val="clear" w:color="auto" w:fill="auto"/>
        <w:tabs>
          <w:tab w:val="left" w:pos="601"/>
        </w:tabs>
        <w:spacing w:line="262" w:lineRule="auto"/>
        <w:jc w:val="both"/>
      </w:pPr>
    </w:p>
    <w:p w14:paraId="2E1671C7" w14:textId="77777777" w:rsidR="00163C54" w:rsidRDefault="00163C54" w:rsidP="00163C54">
      <w:pPr>
        <w:pStyle w:val="Zkladntext1"/>
        <w:shd w:val="clear" w:color="auto" w:fill="auto"/>
        <w:tabs>
          <w:tab w:val="left" w:pos="601"/>
        </w:tabs>
        <w:spacing w:line="262" w:lineRule="auto"/>
        <w:jc w:val="both"/>
      </w:pPr>
    </w:p>
    <w:p w14:paraId="5B0CEE3A" w14:textId="77777777" w:rsidR="00163C54" w:rsidRDefault="00163C54" w:rsidP="00163C54">
      <w:pPr>
        <w:pStyle w:val="Zkladntext1"/>
        <w:shd w:val="clear" w:color="auto" w:fill="auto"/>
        <w:tabs>
          <w:tab w:val="left" w:pos="601"/>
        </w:tabs>
        <w:spacing w:line="262" w:lineRule="auto"/>
        <w:jc w:val="both"/>
      </w:pPr>
    </w:p>
    <w:p w14:paraId="6A3BEAF6" w14:textId="77777777" w:rsidR="008B5D87" w:rsidRDefault="007705BB">
      <w:pPr>
        <w:pStyle w:val="Zkladntext1"/>
        <w:numPr>
          <w:ilvl w:val="0"/>
          <w:numId w:val="3"/>
        </w:numPr>
        <w:shd w:val="clear" w:color="auto" w:fill="auto"/>
        <w:tabs>
          <w:tab w:val="left" w:pos="596"/>
        </w:tabs>
        <w:spacing w:line="266" w:lineRule="auto"/>
        <w:ind w:left="560" w:hanging="560"/>
        <w:jc w:val="both"/>
      </w:pPr>
      <w:r>
        <w:t>Za vnesený majetek Nájemce ani majetek třetích osob, které vstoupili do objektu v souvislosti s pronájmem předmětu nájmu, resp. v souvislosti s Akcí, nenese Pronajímatel jakoukoliv odpovědnost. Nájemce je povinen uzavřít na celou dobu trvání nájmu na vlastní náklad pojištění vlastního majetku nacházejícího se v předmětu nájmu pro případ jeho poškození nebo zničení živelnou událostí, odcizení nebo poškození jednáním třetí osoby. Limit pojistného plnění musí činit alespoň částku 1.000.000,- Kč.</w:t>
      </w:r>
    </w:p>
    <w:p w14:paraId="6A3BEAF7" w14:textId="77777777" w:rsidR="008B5D87" w:rsidRDefault="007705BB">
      <w:pPr>
        <w:pStyle w:val="Zkladntext1"/>
        <w:numPr>
          <w:ilvl w:val="0"/>
          <w:numId w:val="3"/>
        </w:numPr>
        <w:shd w:val="clear" w:color="auto" w:fill="auto"/>
        <w:tabs>
          <w:tab w:val="left" w:pos="601"/>
        </w:tabs>
        <w:spacing w:line="266" w:lineRule="auto"/>
        <w:ind w:left="560" w:hanging="560"/>
        <w:jc w:val="both"/>
      </w:pPr>
      <w:r>
        <w:t>Nájemce není oprávněn dát předmět nájmu do podnájmu bez souhlasu Pronajímatele. V případě porušení této povinnosti vzniká Pronajímateli nárok na smluvní pokutu ve výši 100.000,-Kč. Pronajímatel je informován a souhlasí s tím, že Nájemce pronajímá předmět nájmu ve prospěch svého Klienta, a to za účelem uspořádání Akce.</w:t>
      </w:r>
    </w:p>
    <w:p w14:paraId="6A3BEAF8" w14:textId="77777777" w:rsidR="008B5D87" w:rsidRDefault="007705BB">
      <w:pPr>
        <w:pStyle w:val="Zkladntext1"/>
        <w:numPr>
          <w:ilvl w:val="0"/>
          <w:numId w:val="3"/>
        </w:numPr>
        <w:shd w:val="clear" w:color="auto" w:fill="auto"/>
        <w:tabs>
          <w:tab w:val="left" w:pos="601"/>
        </w:tabs>
        <w:ind w:left="560" w:hanging="560"/>
        <w:jc w:val="both"/>
      </w:pPr>
      <w:r>
        <w:t>O průběhu Akce bude pořízen záznam, který bude odvysílán prostřednictvím O2TV (včetně repríz) a dále záznam (foto + video) pořízený natáčecím týmem Klienta, který bude použit pro účely prezentace a propagace Klienta. Nájemce odpovídá za to, že v souvislosti s pořizováním záznamu Akce budou zajištěny nezbytné licence a vypořádána veškerá autorská práva či práva s autorským právem související (kupř. práva výkonných umělců, práva výrobců zvukových a zvukově obrazových záznamů, práva rozhlasového a televizního vysílatele k původnímu vysílání apod.). Za porušení autorských práv, práv výkonných umělců nebo jiných práv duševního vlastnictví při pořizování záznamu Akce nebo v souvislosti s ní, odpovídá výhradně a v plném rozsahu Nájemce a zavazuje se vypořádat veškeré nároky třetích stran, uplatněné z důvodu porušení těchto práv, jakož i nahradit škodu tím Pronajímateli vzniklou. Nájemce není oprávněn při pořizování záznamu Akce zobrazovat sbírkové předměty umístěné ve Veletržním paláci. Za porušení této povinnosti se nájemce zavazuje uhradit smluvní pokutu ve výši 50.000,- Kč.</w:t>
      </w:r>
    </w:p>
    <w:p w14:paraId="6A3BEAF9" w14:textId="77777777" w:rsidR="008B5D87" w:rsidRDefault="007705BB">
      <w:pPr>
        <w:pStyle w:val="Zkladntext1"/>
        <w:numPr>
          <w:ilvl w:val="0"/>
          <w:numId w:val="3"/>
        </w:numPr>
        <w:shd w:val="clear" w:color="auto" w:fill="auto"/>
        <w:tabs>
          <w:tab w:val="left" w:pos="606"/>
        </w:tabs>
        <w:ind w:left="560" w:hanging="56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A3BEAFA" w14:textId="301970B7" w:rsidR="008B5D87" w:rsidRDefault="007705BB">
      <w:pPr>
        <w:pStyle w:val="Zkladntext1"/>
        <w:numPr>
          <w:ilvl w:val="0"/>
          <w:numId w:val="3"/>
        </w:numPr>
        <w:shd w:val="clear" w:color="auto" w:fill="auto"/>
        <w:tabs>
          <w:tab w:val="left" w:pos="606"/>
        </w:tabs>
        <w:ind w:left="560" w:hanging="560"/>
        <w:jc w:val="both"/>
      </w:pPr>
      <w:r>
        <w:t>Nájemce není oprávněn ke vstupu do ostatních prostor Veletržního paláce, než které jsou uvedeny v</w:t>
      </w:r>
      <w:r w:rsidR="0074706C">
        <w:t xml:space="preserve"> </w:t>
      </w:r>
      <w:r>
        <w:t xml:space="preserve">čl. 2.1 resp. 5.1 této smlouvy bez písemného projednání s Pronajímatelem, zastoupeným pro tyto záležitosti </w:t>
      </w:r>
      <w:r w:rsidR="00FF4F31">
        <w:t>XXXXXXXXXXXXXXXXX</w:t>
      </w:r>
      <w:r>
        <w:t>. V případě porušení této povinnosti vzniká Pronajímateli nárok na smluvní pokutu ve výši 20.000,- Kč za každý jednotlivý případ porušení.</w:t>
      </w:r>
    </w:p>
    <w:p w14:paraId="6A3BEAFB" w14:textId="77777777" w:rsidR="008B5D87" w:rsidRDefault="007705BB">
      <w:pPr>
        <w:pStyle w:val="Zkladntext1"/>
        <w:numPr>
          <w:ilvl w:val="0"/>
          <w:numId w:val="3"/>
        </w:numPr>
        <w:shd w:val="clear" w:color="auto" w:fill="auto"/>
        <w:tabs>
          <w:tab w:val="left" w:pos="606"/>
        </w:tabs>
        <w:ind w:left="560" w:hanging="56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porušeni.</w:t>
      </w:r>
    </w:p>
    <w:p w14:paraId="6A3BEAFC" w14:textId="77777777" w:rsidR="008B5D87" w:rsidRDefault="007705BB">
      <w:pPr>
        <w:pStyle w:val="Zkladntext1"/>
        <w:numPr>
          <w:ilvl w:val="0"/>
          <w:numId w:val="3"/>
        </w:numPr>
        <w:shd w:val="clear" w:color="auto" w:fill="auto"/>
        <w:tabs>
          <w:tab w:val="left" w:pos="610"/>
        </w:tabs>
        <w:jc w:val="both"/>
      </w:pPr>
      <w:r>
        <w:t>Pronajímatel nebude zvát své hosty na akci Nájemce a veřejněji propagovat.</w:t>
      </w:r>
    </w:p>
    <w:p w14:paraId="6A3BEAFD" w14:textId="77777777" w:rsidR="008B5D87" w:rsidRDefault="007705BB">
      <w:pPr>
        <w:pStyle w:val="Zkladntext1"/>
        <w:numPr>
          <w:ilvl w:val="0"/>
          <w:numId w:val="3"/>
        </w:numPr>
        <w:shd w:val="clear" w:color="auto" w:fill="auto"/>
        <w:tabs>
          <w:tab w:val="left" w:pos="610"/>
        </w:tabs>
        <w:ind w:left="560" w:hanging="56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w:t>
      </w:r>
    </w:p>
    <w:p w14:paraId="6A3BEAFE" w14:textId="77777777" w:rsidR="008B5D87" w:rsidRDefault="007705BB">
      <w:pPr>
        <w:pStyle w:val="Zkladntext1"/>
        <w:numPr>
          <w:ilvl w:val="0"/>
          <w:numId w:val="3"/>
        </w:numPr>
        <w:shd w:val="clear" w:color="auto" w:fill="auto"/>
        <w:tabs>
          <w:tab w:val="left" w:pos="610"/>
        </w:tabs>
        <w:ind w:left="560" w:hanging="56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w:t>
      </w:r>
      <w:r>
        <w:lastRenderedPageBreak/>
        <w:t>povinností se Nájemce zavazuje vypořádat i) veškeré sankce uložené z tohoto důvodu Pronajímateli a ii) veškeré nároky Pronajímatele či třetích stran uplatněné z důvodu porušení této povinnosti Nájemce.</w:t>
      </w:r>
    </w:p>
    <w:p w14:paraId="10C9BD05" w14:textId="77777777" w:rsidR="00DF18BF" w:rsidRDefault="007705BB" w:rsidP="00326BE5">
      <w:pPr>
        <w:pStyle w:val="Zkladntext1"/>
        <w:numPr>
          <w:ilvl w:val="0"/>
          <w:numId w:val="3"/>
        </w:numPr>
        <w:shd w:val="clear" w:color="auto" w:fill="auto"/>
        <w:tabs>
          <w:tab w:val="left" w:pos="601"/>
        </w:tabs>
        <w:spacing w:after="0"/>
        <w:ind w:left="578" w:hanging="580"/>
      </w:pPr>
      <w:r>
        <w:t xml:space="preserve">Kontaktními osobami Pronajímatele pro jednání ve věci této smlouvy jsou: </w:t>
      </w:r>
    </w:p>
    <w:p w14:paraId="5551D69D" w14:textId="637336C2" w:rsidR="00DF18BF" w:rsidRDefault="007705BB" w:rsidP="00326BE5">
      <w:pPr>
        <w:pStyle w:val="Zkladntext1"/>
        <w:shd w:val="clear" w:color="auto" w:fill="auto"/>
        <w:tabs>
          <w:tab w:val="left" w:pos="601"/>
        </w:tabs>
        <w:spacing w:after="0"/>
        <w:ind w:left="578"/>
      </w:pPr>
      <w:r>
        <w:t xml:space="preserve">za pronájmy NGP: </w:t>
      </w:r>
      <w:r w:rsidR="00FF4F31">
        <w:t>XXXXXXXXXX</w:t>
      </w:r>
      <w:r>
        <w:t xml:space="preserve">, </w:t>
      </w:r>
      <w:hyperlink r:id="rId7" w:history="1">
        <w:r w:rsidR="00FF4F31">
          <w:rPr>
            <w:color w:val="4A74BA"/>
            <w:u w:val="single"/>
            <w:lang w:eastAsia="en-US" w:bidi="en-US"/>
          </w:rPr>
          <w:t>XXXXXXXXXXXXXXXX</w:t>
        </w:r>
      </w:hyperlink>
      <w:r w:rsidRPr="009D5506">
        <w:rPr>
          <w:color w:val="4A74BA"/>
          <w:lang w:eastAsia="en-US" w:bidi="en-US"/>
        </w:rPr>
        <w:t xml:space="preserve">, </w:t>
      </w:r>
      <w:r w:rsidR="00FF4F31">
        <w:t>XXXXXXXXX</w:t>
      </w:r>
      <w:r>
        <w:t xml:space="preserve"> </w:t>
      </w:r>
    </w:p>
    <w:p w14:paraId="6A3BEAFF" w14:textId="4325068E" w:rsidR="008B5D87" w:rsidRDefault="007705BB" w:rsidP="00DF18BF">
      <w:pPr>
        <w:pStyle w:val="Zkladntext1"/>
        <w:shd w:val="clear" w:color="auto" w:fill="auto"/>
        <w:tabs>
          <w:tab w:val="left" w:pos="601"/>
        </w:tabs>
        <w:ind w:left="580"/>
      </w:pPr>
      <w:r>
        <w:t xml:space="preserve">za správu VP: </w:t>
      </w:r>
      <w:r w:rsidR="00FF4F31">
        <w:t>XXXXXXXX</w:t>
      </w:r>
      <w:r>
        <w:t xml:space="preserve">, </w:t>
      </w:r>
      <w:hyperlink r:id="rId8" w:history="1">
        <w:r w:rsidR="00FF4F31">
          <w:rPr>
            <w:color w:val="4A74BA"/>
            <w:u w:val="single"/>
            <w:lang w:eastAsia="en-US" w:bidi="en-US"/>
          </w:rPr>
          <w:t>XXXXXXXXXXXXXX</w:t>
        </w:r>
      </w:hyperlink>
      <w:r w:rsidRPr="009D5506">
        <w:rPr>
          <w:color w:val="4A74BA"/>
          <w:lang w:eastAsia="en-US" w:bidi="en-US"/>
        </w:rPr>
        <w:t xml:space="preserve">, </w:t>
      </w:r>
      <w:r w:rsidR="00FF4F31">
        <w:t>XXXXXXXXX</w:t>
      </w:r>
      <w:r>
        <w:t>.</w:t>
      </w:r>
    </w:p>
    <w:p w14:paraId="6A3BEB00" w14:textId="77777777" w:rsidR="008B5D87" w:rsidRDefault="007705BB">
      <w:pPr>
        <w:pStyle w:val="Zkladntext1"/>
        <w:numPr>
          <w:ilvl w:val="0"/>
          <w:numId w:val="3"/>
        </w:numPr>
        <w:shd w:val="clear" w:color="auto" w:fill="auto"/>
        <w:tabs>
          <w:tab w:val="left" w:pos="601"/>
        </w:tabs>
        <w:spacing w:after="0" w:line="266" w:lineRule="auto"/>
      </w:pPr>
      <w:r>
        <w:t>Kontaktními osobami Nájemce projednání ve věci této smlouvy je:</w:t>
      </w:r>
    </w:p>
    <w:p w14:paraId="4D035F87" w14:textId="5F7FDEA9" w:rsidR="00DF18BF" w:rsidRDefault="00FF4F31" w:rsidP="00DF18BF">
      <w:pPr>
        <w:pStyle w:val="Zkladntext1"/>
        <w:shd w:val="clear" w:color="auto" w:fill="auto"/>
        <w:spacing w:after="0" w:line="266" w:lineRule="auto"/>
        <w:ind w:left="578" w:firstLine="40"/>
      </w:pPr>
      <w:r>
        <w:t>XXXXXXXXXXX</w:t>
      </w:r>
      <w:r w:rsidR="007705BB">
        <w:t xml:space="preserve">, </w:t>
      </w:r>
      <w:hyperlink r:id="rId9" w:history="1">
        <w:r>
          <w:rPr>
            <w:color w:val="4A74BA"/>
            <w:u w:val="single"/>
            <w:lang w:eastAsia="en-US" w:bidi="en-US"/>
          </w:rPr>
          <w:t>XXXXXXXXXXXXXXX</w:t>
        </w:r>
      </w:hyperlink>
      <w:r w:rsidR="007705BB" w:rsidRPr="00FF4F31">
        <w:rPr>
          <w:color w:val="4A74BA"/>
          <w:lang w:eastAsia="en-US" w:bidi="en-US"/>
        </w:rPr>
        <w:t xml:space="preserve">, </w:t>
      </w:r>
      <w:r>
        <w:t>XXXXXXXXX</w:t>
      </w:r>
      <w:r w:rsidR="007705BB">
        <w:t xml:space="preserve"> </w:t>
      </w:r>
    </w:p>
    <w:p w14:paraId="6A3BEB01" w14:textId="6781F1CC" w:rsidR="008B5D87" w:rsidRDefault="00FF4F31">
      <w:pPr>
        <w:pStyle w:val="Zkladntext1"/>
        <w:shd w:val="clear" w:color="auto" w:fill="auto"/>
        <w:spacing w:line="266" w:lineRule="auto"/>
        <w:ind w:left="580" w:firstLine="40"/>
      </w:pPr>
      <w:r>
        <w:t>XXXXXXXXXX</w:t>
      </w:r>
      <w:r w:rsidR="007705BB">
        <w:t xml:space="preserve">, </w:t>
      </w:r>
      <w:hyperlink r:id="rId10" w:history="1">
        <w:r w:rsidRPr="00FF4F31">
          <w:rPr>
            <w:color w:val="4A74BA"/>
            <w:u w:val="single"/>
            <w:lang w:eastAsia="en-US" w:bidi="en-US"/>
          </w:rPr>
          <w:t>XXXXXXXXXXXX</w:t>
        </w:r>
      </w:hyperlink>
      <w:r w:rsidR="007705BB" w:rsidRPr="00FF4F31">
        <w:rPr>
          <w:color w:val="4A74BA"/>
          <w:lang w:eastAsia="en-US" w:bidi="en-US"/>
        </w:rPr>
        <w:t xml:space="preserve">, </w:t>
      </w:r>
      <w:r>
        <w:t>XXXXXXXXX</w:t>
      </w:r>
      <w:r w:rsidR="007705BB">
        <w:t>.</w:t>
      </w:r>
    </w:p>
    <w:p w14:paraId="6A3BEB02" w14:textId="77777777" w:rsidR="008B5D87" w:rsidRDefault="007705BB">
      <w:pPr>
        <w:pStyle w:val="Zkladntext1"/>
        <w:numPr>
          <w:ilvl w:val="0"/>
          <w:numId w:val="3"/>
        </w:numPr>
        <w:shd w:val="clear" w:color="auto" w:fill="auto"/>
        <w:tabs>
          <w:tab w:val="left" w:pos="601"/>
        </w:tabs>
        <w:spacing w:after="480"/>
        <w:ind w:left="580" w:hanging="580"/>
        <w:jc w:val="both"/>
      </w:pPr>
      <w:r>
        <w:t>Pronajímatel se zavazuje zapůjčit nájemci v souvislosti s konáním Akce 6 kusů výstavních panelů na kolečkách. Nájemce je oprávněn poskytnuté panely použít pro účely propagace Akce a / nebo Klienta, dekorace či brandingu. Po ukončení Akce je Nájemce povinen zapůjčené panely vrátit do původního stavu a předat zpět Pronajímateli. Za nesplnění těchto povinností se nájemce zavazuje uhradit smluvní pokutu ve výši 10.000,- Kč.</w:t>
      </w:r>
    </w:p>
    <w:p w14:paraId="6A3BEB03" w14:textId="77777777" w:rsidR="008B5D87" w:rsidRDefault="007705BB">
      <w:pPr>
        <w:pStyle w:val="Nadpis10"/>
        <w:keepNext/>
        <w:keepLines/>
        <w:numPr>
          <w:ilvl w:val="0"/>
          <w:numId w:val="1"/>
        </w:numPr>
        <w:shd w:val="clear" w:color="auto" w:fill="auto"/>
        <w:tabs>
          <w:tab w:val="left" w:pos="3179"/>
        </w:tabs>
        <w:ind w:left="2560"/>
        <w:jc w:val="left"/>
      </w:pPr>
      <w:bookmarkStart w:id="12" w:name="bookmark12"/>
      <w:bookmarkStart w:id="13" w:name="bookmark13"/>
      <w:r>
        <w:t>Základní technické a provozní podmínky</w:t>
      </w:r>
      <w:bookmarkEnd w:id="12"/>
      <w:bookmarkEnd w:id="13"/>
    </w:p>
    <w:p w14:paraId="6A3BEB04" w14:textId="77777777" w:rsidR="008B5D87" w:rsidRDefault="007705BB">
      <w:pPr>
        <w:pStyle w:val="Zkladntext1"/>
        <w:numPr>
          <w:ilvl w:val="1"/>
          <w:numId w:val="1"/>
        </w:numPr>
        <w:shd w:val="clear" w:color="auto" w:fill="auto"/>
        <w:tabs>
          <w:tab w:val="left" w:pos="570"/>
        </w:tabs>
        <w:ind w:left="580" w:hanging="58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6A3BEB05" w14:textId="77777777" w:rsidR="008B5D87" w:rsidRDefault="007705BB">
      <w:pPr>
        <w:pStyle w:val="Zkladntext1"/>
        <w:numPr>
          <w:ilvl w:val="1"/>
          <w:numId w:val="1"/>
        </w:numPr>
        <w:shd w:val="clear" w:color="auto" w:fill="auto"/>
        <w:tabs>
          <w:tab w:val="left" w:pos="570"/>
        </w:tabs>
        <w:ind w:left="580" w:hanging="580"/>
        <w:jc w:val="both"/>
      </w:pPr>
      <w: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6A3BEB06" w14:textId="77777777" w:rsidR="008B5D87" w:rsidRDefault="007705BB">
      <w:pPr>
        <w:pStyle w:val="Zkladntext1"/>
        <w:numPr>
          <w:ilvl w:val="1"/>
          <w:numId w:val="1"/>
        </w:numPr>
        <w:shd w:val="clear" w:color="auto" w:fill="auto"/>
        <w:tabs>
          <w:tab w:val="left" w:pos="570"/>
        </w:tabs>
        <w:ind w:left="580" w:hanging="58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14:paraId="6A3BEB07" w14:textId="77777777" w:rsidR="008B5D87" w:rsidRDefault="007705BB">
      <w:pPr>
        <w:pStyle w:val="Zkladntext1"/>
        <w:numPr>
          <w:ilvl w:val="1"/>
          <w:numId w:val="1"/>
        </w:numPr>
        <w:shd w:val="clear" w:color="auto" w:fill="auto"/>
        <w:tabs>
          <w:tab w:val="left" w:pos="570"/>
        </w:tabs>
        <w:ind w:left="580" w:hanging="580"/>
        <w:jc w:val="both"/>
      </w:pPr>
      <w:r>
        <w:t>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w:t>
      </w:r>
    </w:p>
    <w:p w14:paraId="6A3BEB08" w14:textId="77777777" w:rsidR="008B5D87" w:rsidRDefault="007705BB">
      <w:pPr>
        <w:pStyle w:val="Zkladntext1"/>
        <w:numPr>
          <w:ilvl w:val="1"/>
          <w:numId w:val="1"/>
        </w:numPr>
        <w:shd w:val="clear" w:color="auto" w:fill="auto"/>
        <w:tabs>
          <w:tab w:val="left" w:pos="570"/>
        </w:tabs>
        <w:ind w:left="580" w:hanging="58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w:t>
      </w:r>
    </w:p>
    <w:p w14:paraId="49CEE26F" w14:textId="77777777" w:rsidR="00326BE5" w:rsidRDefault="00326BE5" w:rsidP="00326BE5">
      <w:pPr>
        <w:pStyle w:val="Zkladntext1"/>
        <w:shd w:val="clear" w:color="auto" w:fill="auto"/>
        <w:tabs>
          <w:tab w:val="left" w:pos="570"/>
        </w:tabs>
        <w:jc w:val="both"/>
      </w:pPr>
    </w:p>
    <w:p w14:paraId="4738BBDA" w14:textId="77777777" w:rsidR="00326BE5" w:rsidRDefault="00326BE5" w:rsidP="00326BE5">
      <w:pPr>
        <w:pStyle w:val="Zkladntext1"/>
        <w:shd w:val="clear" w:color="auto" w:fill="auto"/>
        <w:tabs>
          <w:tab w:val="left" w:pos="570"/>
        </w:tabs>
        <w:jc w:val="both"/>
      </w:pPr>
    </w:p>
    <w:p w14:paraId="0EFACE6D" w14:textId="77777777" w:rsidR="00326BE5" w:rsidRDefault="00326BE5" w:rsidP="00326BE5">
      <w:pPr>
        <w:pStyle w:val="Zkladntext1"/>
        <w:shd w:val="clear" w:color="auto" w:fill="auto"/>
        <w:tabs>
          <w:tab w:val="left" w:pos="570"/>
        </w:tabs>
        <w:jc w:val="both"/>
      </w:pPr>
    </w:p>
    <w:p w14:paraId="6629C896" w14:textId="77777777" w:rsidR="00326BE5" w:rsidRDefault="00326BE5" w:rsidP="00326BE5">
      <w:pPr>
        <w:pStyle w:val="Zkladntext1"/>
        <w:shd w:val="clear" w:color="auto" w:fill="auto"/>
        <w:tabs>
          <w:tab w:val="left" w:pos="570"/>
        </w:tabs>
        <w:jc w:val="both"/>
      </w:pPr>
    </w:p>
    <w:p w14:paraId="6A3BEB09" w14:textId="77777777" w:rsidR="008B5D87" w:rsidRDefault="007705BB">
      <w:pPr>
        <w:pStyle w:val="Zkladntext1"/>
        <w:numPr>
          <w:ilvl w:val="1"/>
          <w:numId w:val="1"/>
        </w:numPr>
        <w:shd w:val="clear" w:color="auto" w:fill="auto"/>
        <w:tabs>
          <w:tab w:val="left" w:pos="575"/>
        </w:tabs>
        <w:ind w:left="560" w:hanging="56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6A3BEB0A" w14:textId="77777777" w:rsidR="008B5D87" w:rsidRDefault="007705BB">
      <w:pPr>
        <w:pStyle w:val="Zkladntext1"/>
        <w:numPr>
          <w:ilvl w:val="1"/>
          <w:numId w:val="1"/>
        </w:numPr>
        <w:shd w:val="clear" w:color="auto" w:fill="auto"/>
        <w:tabs>
          <w:tab w:val="left" w:pos="575"/>
        </w:tabs>
        <w:ind w:left="560" w:hanging="560"/>
        <w:jc w:val="both"/>
      </w:pPr>
      <w:r>
        <w:t>Nájemce bere na vědomí, že v celém objektu VP platí přísný zákaz kouření a práce s otevřeným ohněm. Pokud dojde k porušení těchto zákazů v souvislosti s konáním Akce Nájemce, činí smluvní pokuta 10.000,-Kč za každé porušení zákazu kouření a 100.000,- Kč za každé porušení zákazu práce s otevřeným ohněm.</w:t>
      </w:r>
    </w:p>
    <w:p w14:paraId="6A3BEB0B" w14:textId="77777777" w:rsidR="008B5D87" w:rsidRDefault="007705BB">
      <w:pPr>
        <w:pStyle w:val="Zkladntext1"/>
        <w:numPr>
          <w:ilvl w:val="1"/>
          <w:numId w:val="1"/>
        </w:numPr>
        <w:shd w:val="clear" w:color="auto" w:fill="auto"/>
        <w:tabs>
          <w:tab w:val="left" w:pos="575"/>
        </w:tabs>
        <w:spacing w:after="500"/>
        <w:ind w:left="560" w:hanging="560"/>
        <w:jc w:val="both"/>
      </w:pPr>
      <w:r>
        <w:t>Nájemce odpovídá během doby trvání Akce za čistotu ploch všech přístupových komunikací a za dodržení požadavku nerušení hlukem. Smluvní pokuta za každé zjištěné neplnění tohoto ustanovení činí 15.000,-Kč. Nájemce je současně povinen uhradit veškeré pokuty případně v té souvislosti udělené příslušnými orgány státní správy nebo samosprávy, jakož i nahradit jinou případně vzniklou škodu.</w:t>
      </w:r>
    </w:p>
    <w:p w14:paraId="6A3BEB0C" w14:textId="77777777" w:rsidR="008B5D87" w:rsidRDefault="007705BB">
      <w:pPr>
        <w:pStyle w:val="Nadpis10"/>
        <w:keepNext/>
        <w:keepLines/>
        <w:numPr>
          <w:ilvl w:val="0"/>
          <w:numId w:val="1"/>
        </w:numPr>
        <w:shd w:val="clear" w:color="auto" w:fill="auto"/>
        <w:tabs>
          <w:tab w:val="left" w:pos="575"/>
        </w:tabs>
      </w:pPr>
      <w:bookmarkStart w:id="14" w:name="bookmark14"/>
      <w:bookmarkStart w:id="15" w:name="bookmark15"/>
      <w:r>
        <w:t>Skončení nájmu</w:t>
      </w:r>
      <w:bookmarkEnd w:id="14"/>
      <w:bookmarkEnd w:id="15"/>
    </w:p>
    <w:p w14:paraId="6A3BEB0D" w14:textId="77777777" w:rsidR="008B5D87" w:rsidRDefault="007705BB">
      <w:pPr>
        <w:pStyle w:val="Zkladntext1"/>
        <w:numPr>
          <w:ilvl w:val="1"/>
          <w:numId w:val="1"/>
        </w:numPr>
        <w:shd w:val="clear" w:color="auto" w:fill="auto"/>
        <w:tabs>
          <w:tab w:val="left" w:pos="575"/>
        </w:tabs>
        <w:spacing w:after="0"/>
        <w:jc w:val="both"/>
      </w:pPr>
      <w:r>
        <w:t>Tato smlouva končí zejména:</w:t>
      </w:r>
    </w:p>
    <w:p w14:paraId="6A3BEB0E" w14:textId="77777777" w:rsidR="008B5D87" w:rsidRDefault="007705BB">
      <w:pPr>
        <w:pStyle w:val="Zkladntext1"/>
        <w:numPr>
          <w:ilvl w:val="0"/>
          <w:numId w:val="4"/>
        </w:numPr>
        <w:shd w:val="clear" w:color="auto" w:fill="auto"/>
        <w:tabs>
          <w:tab w:val="left" w:pos="882"/>
        </w:tabs>
        <w:spacing w:after="0"/>
        <w:ind w:firstLine="560"/>
        <w:jc w:val="both"/>
      </w:pPr>
      <w:r>
        <w:t>uplynutím doby, na kterou byla sjednána (viz čl. 3 této smlouvy);</w:t>
      </w:r>
    </w:p>
    <w:p w14:paraId="6A3BEB0F" w14:textId="77777777" w:rsidR="008B5D87" w:rsidRDefault="007705BB">
      <w:pPr>
        <w:pStyle w:val="Zkladntext1"/>
        <w:numPr>
          <w:ilvl w:val="0"/>
          <w:numId w:val="4"/>
        </w:numPr>
        <w:shd w:val="clear" w:color="auto" w:fill="auto"/>
        <w:tabs>
          <w:tab w:val="left" w:pos="882"/>
        </w:tabs>
        <w:spacing w:after="0"/>
        <w:ind w:firstLine="560"/>
        <w:jc w:val="both"/>
      </w:pPr>
      <w:r>
        <w:t>písemnou dohodou smluvních stran;</w:t>
      </w:r>
    </w:p>
    <w:p w14:paraId="6A3BEB10" w14:textId="77777777" w:rsidR="008B5D87" w:rsidRDefault="007705BB">
      <w:pPr>
        <w:pStyle w:val="Zkladntext1"/>
        <w:numPr>
          <w:ilvl w:val="0"/>
          <w:numId w:val="4"/>
        </w:numPr>
        <w:shd w:val="clear" w:color="auto" w:fill="auto"/>
        <w:tabs>
          <w:tab w:val="left" w:pos="922"/>
        </w:tabs>
        <w:spacing w:after="0"/>
        <w:ind w:left="860" w:hanging="26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5.16 této smlouvy;</w:t>
      </w:r>
    </w:p>
    <w:p w14:paraId="6A3BEB11" w14:textId="77777777" w:rsidR="008B5D87" w:rsidRDefault="007705BB">
      <w:pPr>
        <w:pStyle w:val="Zkladntext1"/>
        <w:numPr>
          <w:ilvl w:val="0"/>
          <w:numId w:val="4"/>
        </w:numPr>
        <w:shd w:val="clear" w:color="auto" w:fill="auto"/>
        <w:tabs>
          <w:tab w:val="left" w:pos="927"/>
        </w:tabs>
        <w:spacing w:after="0"/>
        <w:ind w:left="860" w:hanging="26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6A3BEB12" w14:textId="77777777" w:rsidR="008B5D87" w:rsidRDefault="007705BB">
      <w:pPr>
        <w:pStyle w:val="Zkladntext1"/>
        <w:numPr>
          <w:ilvl w:val="0"/>
          <w:numId w:val="4"/>
        </w:numPr>
        <w:shd w:val="clear" w:color="auto" w:fill="auto"/>
        <w:tabs>
          <w:tab w:val="left" w:pos="927"/>
        </w:tabs>
        <w:ind w:left="860" w:hanging="260"/>
        <w:jc w:val="both"/>
      </w:pPr>
      <w:r>
        <w:t>odstoupením od této smlouvy ze strany Pronajímatele, jestliže Nájemce užívá předmět nájmu k jinému účelu, než sjednanému touto smlouvou nebo nad rámec sjednaného účelu.</w:t>
      </w:r>
    </w:p>
    <w:p w14:paraId="6A3BEB13" w14:textId="77777777" w:rsidR="008B5D87" w:rsidRDefault="007705BB">
      <w:pPr>
        <w:pStyle w:val="Zkladntext1"/>
        <w:numPr>
          <w:ilvl w:val="1"/>
          <w:numId w:val="1"/>
        </w:numPr>
        <w:shd w:val="clear" w:color="auto" w:fill="auto"/>
        <w:tabs>
          <w:tab w:val="left" w:pos="575"/>
        </w:tabs>
        <w:ind w:left="560" w:hanging="56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6A3BEB14" w14:textId="77777777" w:rsidR="008B5D87" w:rsidRDefault="007705BB">
      <w:pPr>
        <w:pStyle w:val="Zkladntext1"/>
        <w:numPr>
          <w:ilvl w:val="1"/>
          <w:numId w:val="1"/>
        </w:numPr>
        <w:shd w:val="clear" w:color="auto" w:fill="auto"/>
        <w:tabs>
          <w:tab w:val="left" w:pos="575"/>
        </w:tabs>
        <w:spacing w:line="262" w:lineRule="auto"/>
        <w:ind w:left="560" w:hanging="56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w:t>
      </w:r>
      <w:r>
        <w:lastRenderedPageBreak/>
        <w:t xml:space="preserve">Nájemci nevzniká ve výše uvedených případech nárok na náhradu </w:t>
      </w:r>
      <w:r w:rsidRPr="009D5506">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6A3BEB15" w14:textId="77777777" w:rsidR="008B5D87" w:rsidRDefault="007705BB">
      <w:pPr>
        <w:pStyle w:val="Zkladntext1"/>
        <w:numPr>
          <w:ilvl w:val="1"/>
          <w:numId w:val="1"/>
        </w:numPr>
        <w:shd w:val="clear" w:color="auto" w:fill="auto"/>
        <w:tabs>
          <w:tab w:val="left" w:pos="572"/>
        </w:tabs>
        <w:ind w:left="580" w:hanging="580"/>
        <w:jc w:val="both"/>
      </w:pPr>
      <w:r>
        <w:t>V případě odstoupení od této smlouvy ze strany Pronajímatele z důvodů na straně Nájemce vzniká Pronajímateli nárok na paušální kompenzaci nákladů a ušlého zisku vzniklého Pronajímateli z důvodů zrušení konání Akce, potažmo z důvodů nevyužití předmětných prostor, a to ve výši 80% z celkové ceny nájemného a služeb. Nárok na úhradu paušální kompenzace je Pronajímatel oprávněn jednostranně započíst proti případnému nároku Nájemce na vrácení již uhrazené částky za nájemné a služby.</w:t>
      </w:r>
    </w:p>
    <w:p w14:paraId="6A3BEB16" w14:textId="77777777" w:rsidR="008B5D87" w:rsidRDefault="007705BB">
      <w:pPr>
        <w:pStyle w:val="Zkladntext1"/>
        <w:numPr>
          <w:ilvl w:val="1"/>
          <w:numId w:val="1"/>
        </w:numPr>
        <w:shd w:val="clear" w:color="auto" w:fill="auto"/>
        <w:tabs>
          <w:tab w:val="left" w:pos="572"/>
        </w:tabs>
        <w:ind w:left="580" w:hanging="580"/>
        <w:jc w:val="both"/>
      </w:pPr>
      <w:r>
        <w:t>Nájemce je oprávněn zrušit Akci, a tedy svůj závazek vyplývající z této smlouvy,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6A3BEB17" w14:textId="77777777" w:rsidR="008B5D87" w:rsidRDefault="007705BB">
      <w:pPr>
        <w:pStyle w:val="Zkladntext1"/>
        <w:numPr>
          <w:ilvl w:val="1"/>
          <w:numId w:val="1"/>
        </w:numPr>
        <w:shd w:val="clear" w:color="auto" w:fill="auto"/>
        <w:tabs>
          <w:tab w:val="left" w:pos="572"/>
        </w:tabs>
        <w:spacing w:after="0"/>
      </w:pPr>
      <w:r>
        <w:t>Výše odstupného je stanovena následovně:</w:t>
      </w:r>
    </w:p>
    <w:p w14:paraId="6A3BEB18" w14:textId="77777777" w:rsidR="008B5D87" w:rsidRDefault="007705BB">
      <w:pPr>
        <w:pStyle w:val="Zkladntext1"/>
        <w:numPr>
          <w:ilvl w:val="2"/>
          <w:numId w:val="1"/>
        </w:numPr>
        <w:shd w:val="clear" w:color="auto" w:fill="auto"/>
        <w:tabs>
          <w:tab w:val="left" w:pos="1470"/>
        </w:tabs>
        <w:spacing w:after="0"/>
        <w:ind w:left="1460" w:hanging="840"/>
        <w:jc w:val="both"/>
      </w:pPr>
      <w:r>
        <w:t>10% z celkové ceny za nájemné a služby v případě oznámení o zrušení Akce více než 10 dnů před začátkem konání Akce</w:t>
      </w:r>
    </w:p>
    <w:p w14:paraId="6A3BEB19" w14:textId="77777777" w:rsidR="008B5D87" w:rsidRDefault="007705BB">
      <w:pPr>
        <w:pStyle w:val="Zkladntext1"/>
        <w:numPr>
          <w:ilvl w:val="2"/>
          <w:numId w:val="1"/>
        </w:numPr>
        <w:shd w:val="clear" w:color="auto" w:fill="auto"/>
        <w:tabs>
          <w:tab w:val="left" w:pos="1470"/>
        </w:tabs>
        <w:ind w:left="1460" w:hanging="840"/>
        <w:jc w:val="both"/>
      </w:pPr>
      <w:r>
        <w:t>40% z celkové ceny za nájemné a služby v případě oznámení o zrušení Akce 10 dnů a méně před začátkem konání Akce, nejpozději však jeden den před začátkem konání Akce.</w:t>
      </w:r>
    </w:p>
    <w:p w14:paraId="6A3BEB1A" w14:textId="77777777" w:rsidR="008B5D87" w:rsidRDefault="007705BB">
      <w:pPr>
        <w:pStyle w:val="Zkladntext1"/>
        <w:numPr>
          <w:ilvl w:val="1"/>
          <w:numId w:val="1"/>
        </w:numPr>
        <w:shd w:val="clear" w:color="auto" w:fill="auto"/>
        <w:tabs>
          <w:tab w:val="left" w:pos="572"/>
        </w:tabs>
      </w:pPr>
      <w:r>
        <w:t>Zaplacením odstupného se smlouva ruší od počátku.</w:t>
      </w:r>
    </w:p>
    <w:p w14:paraId="6A3BEB1B" w14:textId="77777777" w:rsidR="008B5D87" w:rsidRDefault="007705BB">
      <w:pPr>
        <w:pStyle w:val="Zkladntext1"/>
        <w:numPr>
          <w:ilvl w:val="1"/>
          <w:numId w:val="1"/>
        </w:numPr>
        <w:shd w:val="clear" w:color="auto" w:fill="auto"/>
        <w:tabs>
          <w:tab w:val="left" w:pos="572"/>
        </w:tabs>
        <w:ind w:left="580" w:hanging="580"/>
        <w:jc w:val="both"/>
      </w:pPr>
      <w:r>
        <w:t>Nájemce není povinen k úhradě odstupného v případě, není - li možno akci vůbec (ani v upravené/omezené podobě) uskutečnit v důsledku aktuálních opatření vydaných v souvislosti s pandemií nemoci COVID-19.</w:t>
      </w:r>
    </w:p>
    <w:p w14:paraId="6A3BEB1C" w14:textId="77777777" w:rsidR="008B5D87" w:rsidRDefault="007705BB">
      <w:pPr>
        <w:pStyle w:val="Zkladntext1"/>
        <w:numPr>
          <w:ilvl w:val="1"/>
          <w:numId w:val="1"/>
        </w:numPr>
        <w:shd w:val="clear" w:color="auto" w:fill="auto"/>
        <w:tabs>
          <w:tab w:val="left" w:pos="572"/>
        </w:tabs>
        <w:spacing w:after="480"/>
        <w:ind w:left="580" w:hanging="58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6A3BEB1D" w14:textId="77777777" w:rsidR="008B5D87" w:rsidRDefault="007705BB">
      <w:pPr>
        <w:pStyle w:val="Nadpis10"/>
        <w:keepNext/>
        <w:keepLines/>
        <w:numPr>
          <w:ilvl w:val="0"/>
          <w:numId w:val="1"/>
        </w:numPr>
        <w:shd w:val="clear" w:color="auto" w:fill="auto"/>
        <w:tabs>
          <w:tab w:val="left" w:pos="572"/>
        </w:tabs>
      </w:pPr>
      <w:bookmarkStart w:id="16" w:name="bookmark16"/>
      <w:bookmarkStart w:id="17" w:name="bookmark17"/>
      <w:r>
        <w:t>Závěrečná ustanovení</w:t>
      </w:r>
      <w:bookmarkEnd w:id="16"/>
      <w:bookmarkEnd w:id="17"/>
    </w:p>
    <w:p w14:paraId="6A3BEB1E" w14:textId="77777777" w:rsidR="008B5D87" w:rsidRDefault="007705BB">
      <w:pPr>
        <w:pStyle w:val="Zkladntext1"/>
        <w:numPr>
          <w:ilvl w:val="1"/>
          <w:numId w:val="1"/>
        </w:numPr>
        <w:shd w:val="clear" w:color="auto" w:fill="auto"/>
        <w:tabs>
          <w:tab w:val="left" w:pos="572"/>
        </w:tabs>
        <w:spacing w:line="266" w:lineRule="auto"/>
        <w:ind w:left="580" w:hanging="580"/>
        <w:jc w:val="both"/>
      </w:pPr>
      <w:r>
        <w:t>Jakékoliv změny nebo doplňky k této smlouvě jsou možné pouze formou vzestupně číslovaných písemných dodatků.</w:t>
      </w:r>
    </w:p>
    <w:p w14:paraId="6A3BEB1F" w14:textId="77777777" w:rsidR="008B5D87" w:rsidRDefault="007705BB">
      <w:pPr>
        <w:pStyle w:val="Zkladntext1"/>
        <w:numPr>
          <w:ilvl w:val="1"/>
          <w:numId w:val="1"/>
        </w:numPr>
        <w:shd w:val="clear" w:color="auto" w:fill="auto"/>
        <w:tabs>
          <w:tab w:val="left" w:pos="572"/>
        </w:tabs>
        <w:ind w:left="580" w:hanging="58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6A3BEB20" w14:textId="77777777" w:rsidR="008B5D87" w:rsidRDefault="007705BB">
      <w:pPr>
        <w:pStyle w:val="Zkladntext1"/>
        <w:numPr>
          <w:ilvl w:val="1"/>
          <w:numId w:val="1"/>
        </w:numPr>
        <w:shd w:val="clear" w:color="auto" w:fill="auto"/>
        <w:tabs>
          <w:tab w:val="left" w:pos="572"/>
        </w:tabs>
        <w:spacing w:line="262" w:lineRule="auto"/>
        <w:ind w:left="580" w:hanging="580"/>
        <w:jc w:val="both"/>
      </w:pPr>
      <w:r>
        <w:t>V případě takového porušení této smlouvy Nájemcem, u kterého není sjednána konkrétní výše smluvní pokuty, vzniká Pronajímateli nárok na smluvní pokutu ve výši 10.000,-Kč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w:t>
      </w:r>
      <w:r>
        <w:br w:type="page"/>
      </w:r>
      <w:r>
        <w:lastRenderedPageBreak/>
        <w:t>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A3BEB21" w14:textId="77777777" w:rsidR="008B5D87" w:rsidRDefault="007705BB">
      <w:pPr>
        <w:pStyle w:val="Zkladntext1"/>
        <w:numPr>
          <w:ilvl w:val="1"/>
          <w:numId w:val="1"/>
        </w:numPr>
        <w:shd w:val="clear" w:color="auto" w:fill="auto"/>
        <w:tabs>
          <w:tab w:val="left" w:pos="563"/>
        </w:tabs>
        <w:spacing w:line="271" w:lineRule="auto"/>
        <w:ind w:left="560" w:hanging="560"/>
        <w:jc w:val="both"/>
      </w:pPr>
      <w:r>
        <w:t>Ostatní vztahy mezi smluvními stranami se řídí příslušnými ustanoveními občanského zákoníku.</w:t>
      </w:r>
    </w:p>
    <w:p w14:paraId="6A3BEB22" w14:textId="77777777" w:rsidR="008B5D87" w:rsidRDefault="007705BB">
      <w:pPr>
        <w:pStyle w:val="Zkladntext1"/>
        <w:numPr>
          <w:ilvl w:val="1"/>
          <w:numId w:val="1"/>
        </w:numPr>
        <w:shd w:val="clear" w:color="auto" w:fill="auto"/>
        <w:tabs>
          <w:tab w:val="left" w:pos="563"/>
        </w:tabs>
        <w:ind w:left="560" w:hanging="56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 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6A3BEB23" w14:textId="77777777" w:rsidR="008B5D87" w:rsidRDefault="007705BB">
      <w:pPr>
        <w:pStyle w:val="Zkladntext1"/>
        <w:numPr>
          <w:ilvl w:val="1"/>
          <w:numId w:val="1"/>
        </w:numPr>
        <w:shd w:val="clear" w:color="auto" w:fill="auto"/>
        <w:tabs>
          <w:tab w:val="left" w:pos="563"/>
        </w:tabs>
        <w:spacing w:line="271" w:lineRule="auto"/>
        <w:ind w:left="560" w:hanging="560"/>
        <w:jc w:val="both"/>
      </w:pPr>
      <w:r>
        <w:t>Tato smlouva je sepsána ve 2 vyhotoveních, z nichž každá smluvní strana obdrží po jednom vyhotovení.</w:t>
      </w:r>
    </w:p>
    <w:p w14:paraId="6A3BEB24" w14:textId="77777777" w:rsidR="008B5D87" w:rsidRDefault="007705BB">
      <w:pPr>
        <w:pStyle w:val="Zkladntext1"/>
        <w:numPr>
          <w:ilvl w:val="1"/>
          <w:numId w:val="1"/>
        </w:numPr>
        <w:shd w:val="clear" w:color="auto" w:fill="auto"/>
        <w:tabs>
          <w:tab w:val="left" w:pos="563"/>
        </w:tabs>
        <w:jc w:val="both"/>
      </w:pPr>
      <w:r>
        <w:t>Nedílnou součástí této smlouvy jsou její následující přílohy:</w:t>
      </w:r>
    </w:p>
    <w:p w14:paraId="6A3BEB25" w14:textId="77777777" w:rsidR="008B5D87" w:rsidRDefault="007705BB">
      <w:pPr>
        <w:pStyle w:val="Zkladntext1"/>
        <w:numPr>
          <w:ilvl w:val="0"/>
          <w:numId w:val="5"/>
        </w:numPr>
        <w:shd w:val="clear" w:color="auto" w:fill="auto"/>
        <w:tabs>
          <w:tab w:val="left" w:pos="1434"/>
        </w:tabs>
        <w:spacing w:after="0" w:line="240" w:lineRule="auto"/>
        <w:ind w:firstLine="1000"/>
      </w:pPr>
      <w:r>
        <w:t>Časový harmonogram Akce</w:t>
      </w:r>
    </w:p>
    <w:p w14:paraId="6A3BEB26" w14:textId="2D38B50F" w:rsidR="008B5D87" w:rsidRDefault="007705BB">
      <w:pPr>
        <w:pStyle w:val="Zkladntext1"/>
        <w:numPr>
          <w:ilvl w:val="0"/>
          <w:numId w:val="5"/>
        </w:numPr>
        <w:shd w:val="clear" w:color="auto" w:fill="auto"/>
        <w:tabs>
          <w:tab w:val="left" w:pos="1434"/>
        </w:tabs>
        <w:spacing w:after="0" w:line="240" w:lineRule="auto"/>
        <w:ind w:firstLine="1000"/>
        <w:sectPr w:rsidR="008B5D87">
          <w:footerReference w:type="default" r:id="rId11"/>
          <w:pgSz w:w="11900" w:h="16840"/>
          <w:pgMar w:top="953" w:right="1339" w:bottom="994" w:left="1321" w:header="525" w:footer="3" w:gutter="0"/>
          <w:pgNumType w:start="1"/>
          <w:cols w:space="720"/>
          <w:noEndnote/>
          <w:docGrid w:linePitch="360"/>
        </w:sectPr>
      </w:pPr>
      <w:r>
        <w:t>Seznam ploch a prostorů, které je nájemce oprávněn užít</w:t>
      </w:r>
    </w:p>
    <w:p w14:paraId="6A3BEB27" w14:textId="77777777" w:rsidR="008B5D87" w:rsidRDefault="008B5D87">
      <w:pPr>
        <w:spacing w:line="240" w:lineRule="exact"/>
        <w:rPr>
          <w:sz w:val="19"/>
          <w:szCs w:val="19"/>
        </w:rPr>
      </w:pPr>
    </w:p>
    <w:p w14:paraId="6A3BEB28" w14:textId="77777777" w:rsidR="008B5D87" w:rsidRDefault="008B5D87">
      <w:pPr>
        <w:spacing w:line="240" w:lineRule="exact"/>
        <w:rPr>
          <w:sz w:val="19"/>
          <w:szCs w:val="19"/>
        </w:rPr>
      </w:pPr>
    </w:p>
    <w:p w14:paraId="6A3BEB29" w14:textId="77777777" w:rsidR="008B5D87" w:rsidRDefault="008B5D87">
      <w:pPr>
        <w:spacing w:before="49" w:after="49" w:line="240" w:lineRule="exact"/>
        <w:rPr>
          <w:sz w:val="19"/>
          <w:szCs w:val="19"/>
        </w:rPr>
      </w:pPr>
    </w:p>
    <w:p w14:paraId="6A3BEB2A" w14:textId="77777777" w:rsidR="008B5D87" w:rsidRDefault="008B5D87">
      <w:pPr>
        <w:spacing w:line="1" w:lineRule="exact"/>
        <w:sectPr w:rsidR="008B5D87">
          <w:type w:val="continuous"/>
          <w:pgSz w:w="11900" w:h="16840"/>
          <w:pgMar w:top="1036" w:right="0" w:bottom="794" w:left="0" w:header="0" w:footer="3" w:gutter="0"/>
          <w:cols w:space="720"/>
          <w:noEndnote/>
          <w:docGrid w:linePitch="360"/>
        </w:sectPr>
      </w:pPr>
    </w:p>
    <w:p w14:paraId="6A3BEB2B" w14:textId="77777777" w:rsidR="008B5D87" w:rsidRDefault="007705BB">
      <w:pPr>
        <w:pStyle w:val="Titulekobrzku0"/>
        <w:framePr w:w="1262" w:h="269" w:wrap="none" w:vAnchor="text" w:hAnchor="page" w:x="1339" w:y="631"/>
        <w:shd w:val="clear" w:color="auto" w:fill="auto"/>
      </w:pPr>
      <w:r>
        <w:t>V Praze dne</w:t>
      </w:r>
    </w:p>
    <w:p w14:paraId="6A3BEB2C" w14:textId="77777777" w:rsidR="008B5D87" w:rsidRDefault="007705BB">
      <w:pPr>
        <w:pStyle w:val="Zkladntext1"/>
        <w:framePr w:w="1277" w:h="269" w:wrap="none" w:vAnchor="text" w:hAnchor="page" w:x="6456" w:y="601"/>
        <w:shd w:val="clear" w:color="auto" w:fill="auto"/>
        <w:spacing w:after="0" w:line="240" w:lineRule="auto"/>
      </w:pPr>
      <w:r>
        <w:t>V Praze dne</w:t>
      </w:r>
    </w:p>
    <w:p w14:paraId="6A3BEB2D" w14:textId="08D2917B" w:rsidR="008B5D87" w:rsidRDefault="00AC1403" w:rsidP="00AC1403">
      <w:pPr>
        <w:pStyle w:val="Zkladntext1"/>
        <w:framePr w:w="6037" w:h="278" w:wrap="none" w:vAnchor="text" w:hAnchor="page" w:x="1328" w:y="3632"/>
        <w:shd w:val="clear" w:color="auto" w:fill="auto"/>
        <w:spacing w:after="0" w:line="240" w:lineRule="auto"/>
      </w:pPr>
      <w:r>
        <w:t>Pronajímatel</w:t>
      </w:r>
      <w:r>
        <w:tab/>
      </w:r>
      <w:r>
        <w:tab/>
      </w:r>
      <w:r>
        <w:tab/>
      </w:r>
      <w:r>
        <w:tab/>
      </w:r>
      <w:r>
        <w:tab/>
      </w:r>
      <w:r>
        <w:tab/>
      </w:r>
      <w:r w:rsidR="007705BB">
        <w:t xml:space="preserve">   Nájemce</w:t>
      </w:r>
    </w:p>
    <w:p w14:paraId="6A3BEB30" w14:textId="181C65AE" w:rsidR="008B5D87" w:rsidRDefault="008B5D87">
      <w:pPr>
        <w:spacing w:line="360" w:lineRule="exact"/>
      </w:pPr>
    </w:p>
    <w:p w14:paraId="6A3BEB31" w14:textId="77777777" w:rsidR="008B5D87" w:rsidRDefault="008B5D87">
      <w:pPr>
        <w:spacing w:line="360" w:lineRule="exact"/>
      </w:pPr>
    </w:p>
    <w:p w14:paraId="6A3BEB32" w14:textId="77777777" w:rsidR="008B5D87" w:rsidRDefault="008B5D87">
      <w:pPr>
        <w:spacing w:line="360" w:lineRule="exact"/>
      </w:pPr>
    </w:p>
    <w:p w14:paraId="6A3BEB33" w14:textId="77777777" w:rsidR="008B5D87" w:rsidRDefault="008B5D87">
      <w:pPr>
        <w:spacing w:line="360" w:lineRule="exact"/>
      </w:pPr>
    </w:p>
    <w:p w14:paraId="6A3BEB34" w14:textId="77777777" w:rsidR="008B5D87" w:rsidRDefault="008B5D87">
      <w:pPr>
        <w:spacing w:line="360" w:lineRule="exact"/>
      </w:pPr>
    </w:p>
    <w:p w14:paraId="6A3BEB35" w14:textId="77777777" w:rsidR="008B5D87" w:rsidRDefault="008B5D87">
      <w:pPr>
        <w:spacing w:line="360" w:lineRule="exact"/>
      </w:pPr>
    </w:p>
    <w:p w14:paraId="6A3BEB36" w14:textId="77777777" w:rsidR="008B5D87" w:rsidRDefault="008B5D87">
      <w:pPr>
        <w:spacing w:line="360" w:lineRule="exact"/>
      </w:pPr>
    </w:p>
    <w:p w14:paraId="6A3BEB37" w14:textId="21E3EBDF" w:rsidR="008B5D87" w:rsidRDefault="008B5D87">
      <w:pPr>
        <w:spacing w:line="360" w:lineRule="exact"/>
      </w:pPr>
    </w:p>
    <w:p w14:paraId="6A3BEB38" w14:textId="77777777" w:rsidR="008B5D87" w:rsidRDefault="008B5D87">
      <w:pPr>
        <w:spacing w:line="360" w:lineRule="exact"/>
      </w:pPr>
    </w:p>
    <w:p w14:paraId="6A3BEB39" w14:textId="77777777" w:rsidR="008B5D87" w:rsidRDefault="008B5D87">
      <w:pPr>
        <w:spacing w:line="360" w:lineRule="exact"/>
      </w:pPr>
    </w:p>
    <w:p w14:paraId="6A3BEB3A" w14:textId="77777777" w:rsidR="008B5D87" w:rsidRDefault="008B5D87">
      <w:pPr>
        <w:spacing w:line="360" w:lineRule="exact"/>
      </w:pPr>
    </w:p>
    <w:p w14:paraId="6A3BEB3B" w14:textId="77777777" w:rsidR="008B5D87" w:rsidRDefault="008B5D87">
      <w:pPr>
        <w:spacing w:line="360" w:lineRule="exact"/>
      </w:pPr>
    </w:p>
    <w:p w14:paraId="6A3BEB3C" w14:textId="77777777" w:rsidR="008B5D87" w:rsidRDefault="008B5D87">
      <w:pPr>
        <w:spacing w:line="360" w:lineRule="exact"/>
      </w:pPr>
    </w:p>
    <w:p w14:paraId="6A3BEB3D" w14:textId="77777777" w:rsidR="008B5D87" w:rsidRDefault="008B5D87">
      <w:pPr>
        <w:spacing w:line="360" w:lineRule="exact"/>
      </w:pPr>
    </w:p>
    <w:p w14:paraId="6A3BEB3E" w14:textId="77777777" w:rsidR="008B5D87" w:rsidRDefault="008B5D87">
      <w:pPr>
        <w:spacing w:after="575" w:line="1" w:lineRule="exact"/>
      </w:pPr>
    </w:p>
    <w:p w14:paraId="6A3BEB3F" w14:textId="77777777" w:rsidR="008B5D87" w:rsidRDefault="008B5D87">
      <w:pPr>
        <w:spacing w:line="1" w:lineRule="exact"/>
      </w:pPr>
    </w:p>
    <w:sectPr w:rsidR="008B5D87">
      <w:type w:val="continuous"/>
      <w:pgSz w:w="11900" w:h="16840"/>
      <w:pgMar w:top="1036" w:right="1366" w:bottom="794" w:left="13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653F" w14:textId="77777777" w:rsidR="009764EC" w:rsidRDefault="009764EC">
      <w:r>
        <w:separator/>
      </w:r>
    </w:p>
  </w:endnote>
  <w:endnote w:type="continuationSeparator" w:id="0">
    <w:p w14:paraId="7D318E94" w14:textId="77777777" w:rsidR="009764EC" w:rsidRDefault="009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EB4C" w14:textId="77777777" w:rsidR="008B5D87" w:rsidRDefault="007705BB">
    <w:pPr>
      <w:spacing w:line="1" w:lineRule="exact"/>
    </w:pPr>
    <w:r>
      <w:rPr>
        <w:noProof/>
      </w:rPr>
      <mc:AlternateContent>
        <mc:Choice Requires="wps">
          <w:drawing>
            <wp:anchor distT="0" distB="0" distL="0" distR="0" simplePos="0" relativeHeight="62914690" behindDoc="1" locked="0" layoutInCell="1" allowOverlap="1" wp14:anchorId="6A3BEB4D" wp14:editId="6A3BEB4E">
              <wp:simplePos x="0" y="0"/>
              <wp:positionH relativeFrom="page">
                <wp:posOffset>3756025</wp:posOffset>
              </wp:positionH>
              <wp:positionV relativeFrom="page">
                <wp:posOffset>10132060</wp:posOffset>
              </wp:positionV>
              <wp:extent cx="393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6A3BEB4F" w14:textId="77777777" w:rsidR="008B5D87" w:rsidRDefault="007705BB">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6A3BEB4D" id="_x0000_t202" coordsize="21600,21600" o:spt="202" path="m,l,21600r21600,l21600,xe">
              <v:stroke joinstyle="miter"/>
              <v:path gradientshapeok="t" o:connecttype="rect"/>
            </v:shapetype>
            <v:shape id="Shape 1" o:spid="_x0000_s1026" type="#_x0000_t202" style="position:absolute;margin-left:295.75pt;margin-top:797.8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NgQEAAP4CAAAOAAAAZHJzL2Uyb0RvYy54bWysUttOwzAMfUfiH6K8s3abxK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" filled="f" stroked="f">
              <v:textbox style="mso-fit-shape-to-text:t" inset="0,0,0,0">
                <w:txbxContent>
                  <w:p w14:paraId="6A3BEB4F" w14:textId="77777777" w:rsidR="008B5D87" w:rsidRDefault="007705BB">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F542" w14:textId="77777777" w:rsidR="009764EC" w:rsidRDefault="009764EC"/>
  </w:footnote>
  <w:footnote w:type="continuationSeparator" w:id="0">
    <w:p w14:paraId="578A2DEC" w14:textId="77777777" w:rsidR="009764EC" w:rsidRDefault="009764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E89"/>
    <w:multiLevelType w:val="multilevel"/>
    <w:tmpl w:val="7D9C69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55B60"/>
    <w:multiLevelType w:val="multilevel"/>
    <w:tmpl w:val="5B38087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C424F0"/>
    <w:multiLevelType w:val="multilevel"/>
    <w:tmpl w:val="95B82986"/>
    <w:lvl w:ilvl="0">
      <w:start w:val="2"/>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C312A"/>
    <w:multiLevelType w:val="multilevel"/>
    <w:tmpl w:val="8E9A498C"/>
    <w:lvl w:ilvl="0">
      <w:start w:val="1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A82156"/>
    <w:multiLevelType w:val="multilevel"/>
    <w:tmpl w:val="150A9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498500">
    <w:abstractNumId w:val="1"/>
  </w:num>
  <w:num w:numId="2" w16cid:durableId="307823413">
    <w:abstractNumId w:val="2"/>
  </w:num>
  <w:num w:numId="3" w16cid:durableId="2016346515">
    <w:abstractNumId w:val="3"/>
  </w:num>
  <w:num w:numId="4" w16cid:durableId="1550799723">
    <w:abstractNumId w:val="0"/>
  </w:num>
  <w:num w:numId="5" w16cid:durableId="1717197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87"/>
    <w:rsid w:val="00093573"/>
    <w:rsid w:val="00163C54"/>
    <w:rsid w:val="0016578D"/>
    <w:rsid w:val="00326BE5"/>
    <w:rsid w:val="0074706C"/>
    <w:rsid w:val="007705BB"/>
    <w:rsid w:val="007A70E2"/>
    <w:rsid w:val="007D7C2A"/>
    <w:rsid w:val="008B5D87"/>
    <w:rsid w:val="009764EC"/>
    <w:rsid w:val="009D5506"/>
    <w:rsid w:val="00AC1403"/>
    <w:rsid w:val="00B10DCA"/>
    <w:rsid w:val="00DF18BF"/>
    <w:rsid w:val="00ED2A7F"/>
    <w:rsid w:val="00FF4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EAA8"/>
  <w15:docId w15:val="{7B85443A-C88B-4E6E-8242-879BC418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Nadpis10">
    <w:name w:val="Nadpis #1"/>
    <w:basedOn w:val="Normln"/>
    <w:link w:val="Nadpis1"/>
    <w:pPr>
      <w:shd w:val="clear" w:color="auto" w:fill="FFFFFF"/>
      <w:spacing w:after="240" w:line="264" w:lineRule="auto"/>
      <w:jc w:val="center"/>
      <w:outlineLvl w:val="0"/>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line="264"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line="264"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an.hrubv@nqpraq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ta.volna@nqpraq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kova@ima-pro.cz" TargetMode="External"/><Relationship Id="rId4" Type="http://schemas.openxmlformats.org/officeDocument/2006/relationships/webSettings" Target="webSettings.xml"/><Relationship Id="rId9" Type="http://schemas.openxmlformats.org/officeDocument/2006/relationships/hyperlink" Target="mailto:ian.voprsal@ima-pr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4125</Words>
  <Characters>24343</Characters>
  <Application>Microsoft Office Word</Application>
  <DocSecurity>0</DocSecurity>
  <Lines>202</Lines>
  <Paragraphs>56</Paragraphs>
  <ScaleCrop>false</ScaleCrop>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Skopirka1.P23103011221</dc:title>
  <dc:subject/>
  <dc:creator/>
  <cp:keywords/>
  <cp:lastModifiedBy>Zdenka Šímová</cp:lastModifiedBy>
  <cp:revision>14</cp:revision>
  <dcterms:created xsi:type="dcterms:W3CDTF">2023-10-30T10:21:00Z</dcterms:created>
  <dcterms:modified xsi:type="dcterms:W3CDTF">2023-10-30T10:43:00Z</dcterms:modified>
</cp:coreProperties>
</file>