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6C" w:rsidRDefault="00291E6C" w:rsidP="00291E6C">
      <w:pPr>
        <w:widowControl w:val="0"/>
        <w:autoSpaceDE w:val="0"/>
        <w:autoSpaceDN w:val="0"/>
        <w:adjustRightInd w:val="0"/>
        <w:spacing w:after="57" w:line="220" w:lineRule="atLeast"/>
        <w:contextualSpacing/>
        <w:jc w:val="both"/>
        <w:rPr>
          <w:rFonts w:ascii="Arial" w:eastAsia="Arial" w:hAnsi="Arial" w:cs="Arial"/>
          <w:b/>
          <w:bCs/>
          <w:color w:val="000000"/>
        </w:rPr>
      </w:pPr>
      <w:r w:rsidRPr="23E45F58">
        <w:rPr>
          <w:rFonts w:ascii="Arial" w:eastAsia="Arial" w:hAnsi="Arial" w:cs="Arial"/>
          <w:b/>
          <w:bCs/>
          <w:color w:val="000000" w:themeColor="text1"/>
          <w:u w:val="single"/>
        </w:rPr>
        <w:t>Příloha č. 1 Smlouvy:</w:t>
      </w:r>
      <w:r w:rsidRPr="23E45F5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3E45F58">
        <w:rPr>
          <w:rFonts w:ascii="Arial" w:eastAsia="Arial" w:hAnsi="Arial" w:cs="Arial"/>
          <w:b/>
          <w:bCs/>
        </w:rPr>
        <w:t>Podrobná specifikace požadovaného Zboží, včetně specifikace záruční/servisní podpory (podmínek)</w:t>
      </w:r>
    </w:p>
    <w:p w:rsidR="00291E6C" w:rsidRDefault="00291E6C" w:rsidP="00291E6C">
      <w:pPr>
        <w:pStyle w:val="Nadpis1"/>
        <w:spacing w:before="240" w:line="240" w:lineRule="auto"/>
        <w:rPr>
          <w:rFonts w:eastAsia="Arial" w:cs="Arial"/>
          <w:sz w:val="20"/>
          <w:szCs w:val="20"/>
        </w:rPr>
      </w:pPr>
      <w:r w:rsidRPr="159B4CB6">
        <w:rPr>
          <w:rFonts w:eastAsia="Arial" w:cs="Arial"/>
          <w:sz w:val="20"/>
          <w:szCs w:val="20"/>
        </w:rPr>
        <w:t>Technická specifikace předmětu plnění</w:t>
      </w:r>
    </w:p>
    <w:p w:rsidR="00291E6C" w:rsidRDefault="00291E6C" w:rsidP="00291E6C">
      <w:pPr>
        <w:jc w:val="both"/>
        <w:rPr>
          <w:rFonts w:ascii="Arial" w:eastAsia="Arial" w:hAnsi="Arial" w:cs="Arial"/>
        </w:rPr>
      </w:pPr>
    </w:p>
    <w:p w:rsidR="00291E6C" w:rsidRPr="00B5786A" w:rsidRDefault="00291E6C" w:rsidP="00291E6C">
      <w:pPr>
        <w:spacing w:line="257" w:lineRule="auto"/>
        <w:jc w:val="both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Předmět plnění je dle smlouvy rozdělen na dvě části do dvou projektů:</w:t>
      </w:r>
    </w:p>
    <w:p w:rsidR="00291E6C" w:rsidRPr="00B5786A" w:rsidRDefault="00291E6C" w:rsidP="00291E6C">
      <w:pPr>
        <w:spacing w:line="257" w:lineRule="auto"/>
        <w:jc w:val="both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Projekt 1: Rozšíření stávajícího diskového pole pro projekt “Zvýšení kybernetické bezpečnosti Zlínského kraje II”</w:t>
      </w:r>
    </w:p>
    <w:p w:rsidR="00291E6C" w:rsidRPr="00B5786A" w:rsidRDefault="00291E6C" w:rsidP="00291E6C">
      <w:pPr>
        <w:spacing w:line="257" w:lineRule="auto"/>
        <w:jc w:val="both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Projekt 2: Rozšíření stávajícího diskového pole pro projekt “Rozvoj digitalizace ve Zlínském kraji”</w:t>
      </w:r>
    </w:p>
    <w:p w:rsidR="00291E6C" w:rsidRDefault="00291E6C" w:rsidP="00291E6C">
      <w:pPr>
        <w:rPr>
          <w:rFonts w:ascii="Arial" w:eastAsia="Arial" w:hAnsi="Arial" w:cs="Arial"/>
        </w:rPr>
      </w:pPr>
    </w:p>
    <w:p w:rsidR="00291E6C" w:rsidRDefault="00291E6C" w:rsidP="00291E6C">
      <w:pPr>
        <w:jc w:val="both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 xml:space="preserve">Předmětem plnění je dodávka, implementace a podpora rozšíření stávajícího diskového pole. Jedná se v rámci dvou lokalit TC o rozšíření o nový Drive </w:t>
      </w:r>
      <w:proofErr w:type="spellStart"/>
      <w:r w:rsidRPr="159B4CB6">
        <w:rPr>
          <w:rFonts w:ascii="Arial" w:eastAsia="Arial" w:hAnsi="Arial" w:cs="Arial"/>
        </w:rPr>
        <w:t>Enclosure</w:t>
      </w:r>
      <w:proofErr w:type="spellEnd"/>
      <w:r w:rsidRPr="159B4CB6">
        <w:rPr>
          <w:rFonts w:ascii="Arial" w:eastAsia="Arial" w:hAnsi="Arial" w:cs="Arial"/>
        </w:rPr>
        <w:t xml:space="preserve"> pro HPE </w:t>
      </w:r>
      <w:proofErr w:type="spellStart"/>
      <w:r w:rsidRPr="159B4CB6">
        <w:rPr>
          <w:rFonts w:ascii="Arial" w:eastAsia="Arial" w:hAnsi="Arial" w:cs="Arial"/>
        </w:rPr>
        <w:t>Primera</w:t>
      </w:r>
      <w:proofErr w:type="spellEnd"/>
      <w:r w:rsidRPr="159B4CB6">
        <w:rPr>
          <w:rFonts w:ascii="Arial" w:eastAsia="Arial" w:hAnsi="Arial" w:cs="Arial"/>
        </w:rPr>
        <w:t xml:space="preserve"> 600 vybavený SSD pevnými disky a to včetně potřebného příslušenství jako jsou propojovací kabely apod. V každém DC TC bude umístěn 1ks Drive </w:t>
      </w:r>
      <w:proofErr w:type="spellStart"/>
      <w:r w:rsidRPr="159B4CB6">
        <w:rPr>
          <w:rFonts w:ascii="Arial" w:eastAsia="Arial" w:hAnsi="Arial" w:cs="Arial"/>
        </w:rPr>
        <w:t>Enclosure</w:t>
      </w:r>
      <w:proofErr w:type="spellEnd"/>
      <w:r w:rsidRPr="159B4CB6">
        <w:rPr>
          <w:rFonts w:ascii="Arial" w:eastAsia="Arial" w:hAnsi="Arial" w:cs="Arial"/>
        </w:rPr>
        <w:t xml:space="preserve"> (police). </w:t>
      </w:r>
    </w:p>
    <w:p w:rsidR="00291E6C" w:rsidRPr="00B5786A" w:rsidRDefault="00291E6C" w:rsidP="00291E6C">
      <w:pPr>
        <w:jc w:val="both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Minimální dodávaná čistá kapacita pevných disků v RAID6 konfiguraci bude pro Projekt 1 98TB a pro Projekt 2 20 TB.</w:t>
      </w:r>
    </w:p>
    <w:p w:rsidR="00291E6C" w:rsidRDefault="00291E6C" w:rsidP="00291E6C">
      <w:pPr>
        <w:pStyle w:val="Nadpis3"/>
        <w:rPr>
          <w:rFonts w:eastAsia="Arial" w:cs="Arial"/>
          <w:sz w:val="20"/>
          <w:szCs w:val="20"/>
          <w:lang w:eastAsia="cs-CZ"/>
        </w:rPr>
      </w:pPr>
      <w:r w:rsidRPr="159B4CB6">
        <w:rPr>
          <w:rFonts w:eastAsia="Arial" w:cs="Arial"/>
          <w:sz w:val="20"/>
          <w:szCs w:val="20"/>
          <w:lang w:eastAsia="cs-CZ"/>
        </w:rPr>
        <w:t>Definice použitých termínů</w:t>
      </w:r>
    </w:p>
    <w:p w:rsidR="00291E6C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 xml:space="preserve">BD – Business </w:t>
      </w:r>
      <w:proofErr w:type="spellStart"/>
      <w:r w:rsidRPr="159B4CB6">
        <w:rPr>
          <w:rFonts w:ascii="Arial" w:eastAsia="Arial" w:hAnsi="Arial" w:cs="Arial"/>
        </w:rPr>
        <w:t>Day</w:t>
      </w:r>
      <w:proofErr w:type="spellEnd"/>
      <w:r w:rsidRPr="159B4CB6">
        <w:rPr>
          <w:rFonts w:ascii="Arial" w:eastAsia="Arial" w:hAnsi="Arial" w:cs="Arial"/>
        </w:rPr>
        <w:t xml:space="preserve"> – pracovní den – doba od 8.00 do 16.00 hodin v pracovní dny pondělí až pátek (mimo víkendy a svátky platné v České republice).</w:t>
      </w:r>
    </w:p>
    <w:p w:rsidR="00291E6C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 xml:space="preserve">NBD – </w:t>
      </w:r>
      <w:proofErr w:type="spellStart"/>
      <w:r w:rsidRPr="159B4CB6">
        <w:rPr>
          <w:rFonts w:ascii="Arial" w:eastAsia="Arial" w:hAnsi="Arial" w:cs="Arial"/>
        </w:rPr>
        <w:t>Next</w:t>
      </w:r>
      <w:proofErr w:type="spellEnd"/>
      <w:r w:rsidRPr="159B4CB6">
        <w:rPr>
          <w:rFonts w:ascii="Arial" w:eastAsia="Arial" w:hAnsi="Arial" w:cs="Arial"/>
        </w:rPr>
        <w:t xml:space="preserve"> Business </w:t>
      </w:r>
      <w:proofErr w:type="spellStart"/>
      <w:r w:rsidRPr="159B4CB6">
        <w:rPr>
          <w:rFonts w:ascii="Arial" w:eastAsia="Arial" w:hAnsi="Arial" w:cs="Arial"/>
        </w:rPr>
        <w:t>Day</w:t>
      </w:r>
      <w:proofErr w:type="spellEnd"/>
      <w:r w:rsidRPr="159B4CB6">
        <w:rPr>
          <w:rFonts w:ascii="Arial" w:eastAsia="Arial" w:hAnsi="Arial" w:cs="Arial"/>
        </w:rPr>
        <w:t xml:space="preserve"> – následující pracovní den.</w:t>
      </w:r>
    </w:p>
    <w:p w:rsidR="00291E6C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 xml:space="preserve">TC – technologické centrum sestávající se ze dvou lokalit DC1 a DC2 </w:t>
      </w:r>
    </w:p>
    <w:p w:rsidR="00291E6C" w:rsidRPr="00142B74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 xml:space="preserve">KI - komunikační infrastruktura – sítě technologického centra </w:t>
      </w:r>
    </w:p>
    <w:p w:rsidR="00291E6C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KÚZK - Krajský úřad Zlínského kraje</w:t>
      </w:r>
    </w:p>
    <w:p w:rsidR="00291E6C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HW – hardware</w:t>
      </w:r>
    </w:p>
    <w:p w:rsidR="00291E6C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SW – software</w:t>
      </w:r>
    </w:p>
    <w:p w:rsidR="00291E6C" w:rsidRDefault="00291E6C" w:rsidP="00291E6C">
      <w:pPr>
        <w:pStyle w:val="Nadpis3"/>
        <w:rPr>
          <w:rFonts w:eastAsia="Arial" w:cs="Arial"/>
          <w:sz w:val="20"/>
          <w:szCs w:val="20"/>
        </w:rPr>
      </w:pPr>
      <w:r w:rsidRPr="159B4CB6">
        <w:rPr>
          <w:rFonts w:eastAsia="Arial" w:cs="Arial"/>
          <w:sz w:val="20"/>
          <w:szCs w:val="20"/>
        </w:rPr>
        <w:t>Harmonogram plnění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9"/>
        <w:gridCol w:w="4991"/>
        <w:gridCol w:w="2369"/>
      </w:tblGrid>
      <w:tr w:rsidR="00291E6C" w:rsidTr="00A209B5">
        <w:trPr>
          <w:trHeight w:val="300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159B4CB6">
              <w:rPr>
                <w:rFonts w:ascii="Arial" w:eastAsia="Arial" w:hAnsi="Arial" w:cs="Arial"/>
                <w:b/>
                <w:bCs/>
              </w:rPr>
              <w:t>Fáze</w:t>
            </w:r>
          </w:p>
        </w:tc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159B4CB6">
              <w:rPr>
                <w:rFonts w:ascii="Arial" w:eastAsia="Arial" w:hAnsi="Arial" w:cs="Arial"/>
                <w:b/>
                <w:bCs/>
              </w:rPr>
              <w:t>Obsah plnění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159B4CB6">
              <w:rPr>
                <w:rFonts w:ascii="Arial" w:eastAsia="Arial" w:hAnsi="Arial" w:cs="Arial"/>
                <w:b/>
                <w:bCs/>
              </w:rPr>
              <w:t>Termín (doba) plnění (uplynutí Milníku)</w:t>
            </w:r>
          </w:p>
        </w:tc>
      </w:tr>
      <w:tr w:rsidR="00291E6C" w:rsidTr="00A209B5">
        <w:trPr>
          <w:trHeight w:val="300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  <w:b/>
                <w:bCs/>
              </w:rPr>
              <w:t>fáze 1</w:t>
            </w:r>
            <w:r w:rsidRPr="159B4CB6">
              <w:rPr>
                <w:rFonts w:ascii="Arial" w:eastAsia="Arial" w:hAnsi="Arial" w:cs="Arial"/>
              </w:rPr>
              <w:t xml:space="preserve"> -  dodávka a implementace </w:t>
            </w:r>
          </w:p>
        </w:tc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</w:rPr>
              <w:t>Prodávající zahájí plnění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</w:rPr>
              <w:t xml:space="preserve">ihned po nabytí účinnosti této smlouvy </w:t>
            </w:r>
          </w:p>
        </w:tc>
      </w:tr>
      <w:tr w:rsidR="00291E6C" w:rsidTr="00A209B5">
        <w:trPr>
          <w:trHeight w:val="405"/>
        </w:trPr>
        <w:tc>
          <w:tcPr>
            <w:tcW w:w="1649" w:type="dxa"/>
            <w:vMerge/>
          </w:tcPr>
          <w:p w:rsidR="00291E6C" w:rsidRDefault="00291E6C" w:rsidP="00A209B5"/>
        </w:tc>
        <w:tc>
          <w:tcPr>
            <w:tcW w:w="4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</w:rPr>
              <w:t>Prodávající provede instalaci a kompletní nastavení rozšíření diskového pole v prostředí Kupujícího, a to na základě předchozího z</w:t>
            </w:r>
            <w:r w:rsidRPr="159B4CB6">
              <w:rPr>
                <w:rStyle w:val="normaltextrun"/>
                <w:rFonts w:ascii="Arial" w:eastAsia="Arial" w:hAnsi="Arial" w:cs="Arial"/>
              </w:rPr>
              <w:t>pracovaného návrhu řešení implementace, při případném zapracování modifikace a požadavků Kupujícího</w:t>
            </w:r>
            <w:r w:rsidRPr="159B4CB6">
              <w:rPr>
                <w:rFonts w:ascii="Arial" w:eastAsia="Arial" w:hAnsi="Arial" w:cs="Arial"/>
              </w:rPr>
              <w:t>. Termín instalace navrhne Prodávající nejpozději 5 pracovních dnů před plánovaným termínem instalace nebo nastavení.</w:t>
            </w:r>
          </w:p>
        </w:tc>
        <w:tc>
          <w:tcPr>
            <w:tcW w:w="2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  <w:color w:val="FFFFFF" w:themeColor="background1"/>
              </w:rPr>
            </w:pPr>
            <w:r w:rsidRPr="159B4CB6">
              <w:rPr>
                <w:rFonts w:ascii="Arial" w:eastAsia="Arial" w:hAnsi="Arial" w:cs="Arial"/>
                <w:color w:val="FFFFFF" w:themeColor="background1"/>
              </w:rPr>
              <w:t xml:space="preserve">do </w:t>
            </w:r>
            <w:r w:rsidRPr="159B4CB6">
              <w:rPr>
                <w:rFonts w:ascii="Arial" w:eastAsia="Arial" w:hAnsi="Arial" w:cs="Arial"/>
                <w:b/>
                <w:bCs/>
                <w:color w:val="FFFFFF" w:themeColor="background1"/>
              </w:rPr>
              <w:t>90 dní</w:t>
            </w:r>
            <w:r w:rsidRPr="159B4CB6">
              <w:rPr>
                <w:rFonts w:ascii="Arial" w:eastAsia="Arial" w:hAnsi="Arial" w:cs="Arial"/>
                <w:color w:val="FFFFFF" w:themeColor="background1"/>
              </w:rPr>
              <w:t xml:space="preserve"> od nabytí účinnosti této smlouvy</w:t>
            </w:r>
          </w:p>
        </w:tc>
      </w:tr>
      <w:tr w:rsidR="00291E6C" w:rsidTr="00A209B5">
        <w:trPr>
          <w:trHeight w:val="390"/>
        </w:trPr>
        <w:tc>
          <w:tcPr>
            <w:tcW w:w="1649" w:type="dxa"/>
            <w:vMerge/>
          </w:tcPr>
          <w:p w:rsidR="00291E6C" w:rsidRDefault="00291E6C" w:rsidP="00A209B5"/>
        </w:tc>
        <w:tc>
          <w:tcPr>
            <w:tcW w:w="4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</w:rPr>
              <w:t xml:space="preserve">Předání a převzetí </w:t>
            </w:r>
            <w:r>
              <w:rPr>
                <w:rFonts w:ascii="Arial" w:eastAsia="Arial" w:hAnsi="Arial" w:cs="Arial"/>
              </w:rPr>
              <w:t>Zboží</w:t>
            </w:r>
            <w:r w:rsidRPr="159B4CB6">
              <w:rPr>
                <w:rFonts w:ascii="Arial" w:eastAsia="Arial" w:hAnsi="Arial" w:cs="Arial"/>
              </w:rPr>
              <w:t xml:space="preserve"> bez vad a nedodělků – přejímací řízení: </w:t>
            </w:r>
          </w:p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</w:rPr>
              <w:t xml:space="preserve">nejpozději 5 pracovních dnů před datem plánovaného předání </w:t>
            </w:r>
            <w:r>
              <w:rPr>
                <w:rFonts w:ascii="Arial" w:eastAsia="Arial" w:hAnsi="Arial" w:cs="Arial"/>
              </w:rPr>
              <w:t>Zboží</w:t>
            </w:r>
            <w:r w:rsidRPr="159B4CB6">
              <w:rPr>
                <w:rFonts w:ascii="Arial" w:eastAsia="Arial" w:hAnsi="Arial" w:cs="Arial"/>
              </w:rPr>
              <w:t xml:space="preserve"> navrhne Prodávající termín přejímacího řízení. Přejímací řízení probíhá zpravidla 1 pracovní den.</w:t>
            </w:r>
          </w:p>
        </w:tc>
        <w:tc>
          <w:tcPr>
            <w:tcW w:w="2369" w:type="dxa"/>
            <w:vMerge/>
          </w:tcPr>
          <w:p w:rsidR="00291E6C" w:rsidRDefault="00291E6C" w:rsidP="00A209B5"/>
        </w:tc>
      </w:tr>
      <w:tr w:rsidR="00291E6C" w:rsidTr="00A209B5">
        <w:trPr>
          <w:trHeight w:val="45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1E6C" w:rsidRDefault="00291E6C" w:rsidP="00A209B5">
            <w:pPr>
              <w:rPr>
                <w:rFonts w:ascii="Arial" w:eastAsia="Arial" w:hAnsi="Arial" w:cs="Arial"/>
                <w:b/>
                <w:bCs/>
              </w:rPr>
            </w:pPr>
            <w:r w:rsidRPr="159B4CB6">
              <w:rPr>
                <w:rFonts w:ascii="Arial" w:eastAsia="Arial" w:hAnsi="Arial" w:cs="Arial"/>
                <w:b/>
                <w:bCs/>
              </w:rPr>
              <w:t>Milník 1</w:t>
            </w:r>
          </w:p>
        </w:tc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</w:rPr>
              <w:t xml:space="preserve">Vyhotovení a podpis protokolu o předání a převzetí </w:t>
            </w:r>
            <w:r>
              <w:rPr>
                <w:rFonts w:ascii="Arial" w:eastAsia="Arial" w:hAnsi="Arial" w:cs="Arial"/>
              </w:rPr>
              <w:t xml:space="preserve">Zboží </w:t>
            </w:r>
            <w:r w:rsidRPr="159B4CB6">
              <w:rPr>
                <w:rFonts w:ascii="Arial" w:eastAsia="Arial" w:hAnsi="Arial" w:cs="Arial"/>
              </w:rPr>
              <w:t>bez vad a nedodělků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159B4CB6">
              <w:rPr>
                <w:rFonts w:ascii="Arial" w:eastAsia="Arial" w:hAnsi="Arial" w:cs="Arial"/>
                <w:b/>
                <w:bCs/>
              </w:rPr>
              <w:t>nejpozději do 90 dnů od nabytí účinnosti této smlouvy</w:t>
            </w:r>
          </w:p>
        </w:tc>
      </w:tr>
      <w:tr w:rsidR="00291E6C" w:rsidTr="00A209B5">
        <w:trPr>
          <w:trHeight w:val="300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  <w:b/>
                <w:bCs/>
              </w:rPr>
              <w:t xml:space="preserve">fáze 2 </w:t>
            </w:r>
            <w:r w:rsidRPr="159B4CB6"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</w:rPr>
              <w:t xml:space="preserve">záruční/servisní </w:t>
            </w:r>
            <w:r w:rsidRPr="159B4CB6">
              <w:rPr>
                <w:rFonts w:ascii="Arial" w:eastAsia="Arial" w:hAnsi="Arial" w:cs="Arial"/>
              </w:rPr>
              <w:t xml:space="preserve">podpora </w:t>
            </w:r>
            <w:r>
              <w:rPr>
                <w:rFonts w:ascii="Arial" w:eastAsia="Arial" w:hAnsi="Arial" w:cs="Arial"/>
              </w:rPr>
              <w:t>- technická podpora od výrobce</w:t>
            </w:r>
          </w:p>
        </w:tc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</w:rPr>
              <w:t xml:space="preserve">Prodávající zajistí </w:t>
            </w:r>
            <w:r>
              <w:rPr>
                <w:rFonts w:ascii="Arial" w:eastAsia="Arial" w:hAnsi="Arial" w:cs="Arial"/>
              </w:rPr>
              <w:t xml:space="preserve">záruční/servisní </w:t>
            </w:r>
            <w:r w:rsidRPr="159B4CB6">
              <w:rPr>
                <w:rFonts w:ascii="Arial" w:eastAsia="Arial" w:hAnsi="Arial" w:cs="Arial"/>
              </w:rPr>
              <w:t xml:space="preserve">podporu </w:t>
            </w:r>
            <w:r>
              <w:rPr>
                <w:rFonts w:ascii="Arial" w:eastAsia="Arial" w:hAnsi="Arial" w:cs="Arial"/>
              </w:rPr>
              <w:t xml:space="preserve">Zboží – technickou podporu od výrobce </w:t>
            </w:r>
            <w:r w:rsidRPr="159B4CB6">
              <w:rPr>
                <w:rFonts w:ascii="Arial" w:eastAsia="Arial" w:hAnsi="Arial" w:cs="Arial"/>
              </w:rPr>
              <w:t xml:space="preserve">v průběhu </w:t>
            </w:r>
            <w:r>
              <w:rPr>
                <w:rFonts w:ascii="Arial" w:eastAsia="Arial" w:hAnsi="Arial" w:cs="Arial"/>
              </w:rPr>
              <w:t>záruční doby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291E6C" w:rsidRDefault="00291E6C" w:rsidP="00A209B5">
            <w:pPr>
              <w:jc w:val="both"/>
              <w:rPr>
                <w:rFonts w:ascii="Arial" w:eastAsia="Arial" w:hAnsi="Arial" w:cs="Arial"/>
              </w:rPr>
            </w:pPr>
            <w:r w:rsidRPr="159B4CB6">
              <w:rPr>
                <w:rFonts w:ascii="Arial" w:eastAsia="Arial" w:hAnsi="Arial" w:cs="Arial"/>
              </w:rPr>
              <w:t xml:space="preserve">od dokončení fáze 1 do </w:t>
            </w:r>
            <w:proofErr w:type="gramStart"/>
            <w:r w:rsidRPr="159B4CB6">
              <w:rPr>
                <w:rFonts w:ascii="Arial" w:eastAsia="Arial" w:hAnsi="Arial" w:cs="Arial"/>
              </w:rPr>
              <w:t>31.12.2029</w:t>
            </w:r>
            <w:proofErr w:type="gramEnd"/>
          </w:p>
        </w:tc>
      </w:tr>
    </w:tbl>
    <w:p w:rsidR="00291E6C" w:rsidRDefault="00291E6C" w:rsidP="00291E6C">
      <w:pPr>
        <w:rPr>
          <w:rFonts w:ascii="Arial" w:eastAsia="Arial" w:hAnsi="Arial" w:cs="Arial"/>
        </w:rPr>
      </w:pPr>
    </w:p>
    <w:p w:rsidR="00291E6C" w:rsidRDefault="00291E6C" w:rsidP="00291E6C">
      <w:pPr>
        <w:rPr>
          <w:rFonts w:ascii="Arial" w:eastAsia="Arial" w:hAnsi="Arial" w:cs="Arial"/>
        </w:rPr>
      </w:pPr>
    </w:p>
    <w:p w:rsidR="00291E6C" w:rsidRDefault="00291E6C" w:rsidP="00291E6C">
      <w:pPr>
        <w:spacing w:line="257" w:lineRule="auto"/>
        <w:jc w:val="both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lastRenderedPageBreak/>
        <w:t>Veškeré požadavky uvedené v tomto dokumentu jsou minimálními akceptovatelnými a je tedy možné nabídnout a dodat pouze řešení splňující minimálně tyto požadavky.  Případně je možné nabídnout a dodat řešení splňující vyšší požadavky a rozsah.</w:t>
      </w:r>
    </w:p>
    <w:p w:rsidR="00291E6C" w:rsidRDefault="00291E6C" w:rsidP="00291E6C">
      <w:pPr>
        <w:pStyle w:val="Nadpis2"/>
        <w:rPr>
          <w:rFonts w:eastAsia="Arial" w:cs="Arial"/>
          <w:sz w:val="20"/>
          <w:szCs w:val="20"/>
        </w:rPr>
      </w:pPr>
      <w:r w:rsidRPr="159B4CB6">
        <w:rPr>
          <w:rFonts w:eastAsia="Arial" w:cs="Arial"/>
          <w:sz w:val="20"/>
          <w:szCs w:val="20"/>
          <w:lang w:eastAsia="cs-CZ"/>
        </w:rPr>
        <w:t xml:space="preserve"> požadavky na rozšíření diskového pole</w:t>
      </w:r>
    </w:p>
    <w:p w:rsidR="00291E6C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Požadovaná konfigurace na 1 lokalitu TC KÚZK:</w:t>
      </w:r>
    </w:p>
    <w:p w:rsidR="00291E6C" w:rsidRPr="00B5786A" w:rsidRDefault="00291E6C" w:rsidP="00291E6C">
      <w:pPr>
        <w:pStyle w:val="Odstavecslovan"/>
        <w:numPr>
          <w:ilvl w:val="0"/>
          <w:numId w:val="0"/>
        </w:numPr>
        <w:ind w:left="717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Pro Projekt 1:</w:t>
      </w:r>
    </w:p>
    <w:p w:rsidR="00291E6C" w:rsidRDefault="00291E6C" w:rsidP="00291E6C">
      <w:pPr>
        <w:pStyle w:val="Odstavecslovan"/>
        <w:numPr>
          <w:ilvl w:val="1"/>
          <w:numId w:val="1"/>
        </w:numPr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 xml:space="preserve">Drive </w:t>
      </w:r>
      <w:proofErr w:type="spellStart"/>
      <w:r w:rsidRPr="159B4CB6">
        <w:rPr>
          <w:rFonts w:eastAsia="Arial" w:cs="Arial"/>
          <w:lang w:eastAsia="cs-CZ"/>
        </w:rPr>
        <w:t>Enclosure</w:t>
      </w:r>
      <w:proofErr w:type="spellEnd"/>
      <w:r w:rsidRPr="159B4CB6">
        <w:rPr>
          <w:rFonts w:eastAsia="Arial" w:cs="Arial"/>
          <w:lang w:eastAsia="cs-CZ"/>
        </w:rPr>
        <w:t xml:space="preserve"> (police) do stávajícího diskového pole HPE </w:t>
      </w:r>
      <w:proofErr w:type="spellStart"/>
      <w:r w:rsidRPr="159B4CB6">
        <w:rPr>
          <w:rFonts w:eastAsia="Arial" w:cs="Arial"/>
          <w:lang w:eastAsia="cs-CZ"/>
        </w:rPr>
        <w:t>Primera</w:t>
      </w:r>
      <w:proofErr w:type="spellEnd"/>
      <w:r w:rsidRPr="159B4CB6">
        <w:rPr>
          <w:rFonts w:eastAsia="Arial" w:cs="Arial"/>
          <w:lang w:eastAsia="cs-CZ"/>
        </w:rPr>
        <w:t xml:space="preserve"> 600;</w:t>
      </w:r>
    </w:p>
    <w:p w:rsidR="00291E6C" w:rsidRPr="00327E2D" w:rsidRDefault="00291E6C" w:rsidP="00291E6C">
      <w:pPr>
        <w:pStyle w:val="Odstavecslovan"/>
        <w:numPr>
          <w:ilvl w:val="1"/>
          <w:numId w:val="1"/>
        </w:numPr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Velikost police maximálně 2U;</w:t>
      </w:r>
    </w:p>
    <w:p w:rsidR="00291E6C" w:rsidRDefault="00291E6C" w:rsidP="00291E6C">
      <w:pPr>
        <w:pStyle w:val="Odstavecslovan"/>
        <w:numPr>
          <w:ilvl w:val="1"/>
          <w:numId w:val="1"/>
        </w:numPr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příslušenství na instalaci do stávajícího diskového pole;</w:t>
      </w:r>
    </w:p>
    <w:p w:rsidR="00291E6C" w:rsidRDefault="00291E6C" w:rsidP="00291E6C">
      <w:pPr>
        <w:pStyle w:val="Odstavecslovan"/>
        <w:numPr>
          <w:ilvl w:val="1"/>
          <w:numId w:val="1"/>
        </w:numPr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police budou osazeny identickými SSD disky, bude osazeno minimálně 17 pozic;</w:t>
      </w:r>
    </w:p>
    <w:p w:rsidR="00291E6C" w:rsidRPr="00B5786A" w:rsidRDefault="00291E6C" w:rsidP="00291E6C">
      <w:pPr>
        <w:pStyle w:val="Odstavecslovan"/>
        <w:numPr>
          <w:ilvl w:val="1"/>
          <w:numId w:val="1"/>
        </w:numPr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 xml:space="preserve">k minimální čisté využitelné kapacitě budou navíc dodány 2 </w:t>
      </w:r>
      <w:proofErr w:type="spellStart"/>
      <w:r w:rsidRPr="159B4CB6">
        <w:rPr>
          <w:rFonts w:eastAsia="Arial" w:cs="Arial"/>
          <w:lang w:eastAsia="cs-CZ"/>
        </w:rPr>
        <w:t>hotspare</w:t>
      </w:r>
      <w:proofErr w:type="spellEnd"/>
      <w:r w:rsidRPr="159B4CB6">
        <w:rPr>
          <w:rFonts w:eastAsia="Arial" w:cs="Arial"/>
          <w:lang w:eastAsia="cs-CZ"/>
        </w:rPr>
        <w:t xml:space="preserve"> SSD disky;</w:t>
      </w:r>
    </w:p>
    <w:p w:rsidR="00291E6C" w:rsidRPr="00B5786A" w:rsidRDefault="00291E6C" w:rsidP="00291E6C">
      <w:pPr>
        <w:pStyle w:val="Odstavecslovan"/>
        <w:numPr>
          <w:ilvl w:val="1"/>
          <w:numId w:val="1"/>
        </w:numPr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1 bude minimální čistá využitelná kapacita SSD disků v RAID 6 konfiguraci 98TB včetně technické podpory výrobce;</w:t>
      </w:r>
    </w:p>
    <w:p w:rsidR="00291E6C" w:rsidRDefault="00291E6C" w:rsidP="00291E6C">
      <w:pPr>
        <w:pStyle w:val="Odstavecslovan"/>
        <w:numPr>
          <w:ilvl w:val="0"/>
          <w:numId w:val="0"/>
        </w:numPr>
        <w:ind w:left="717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Pro Projekt 2:</w:t>
      </w:r>
    </w:p>
    <w:p w:rsidR="00291E6C" w:rsidRPr="00B5786A" w:rsidRDefault="00291E6C" w:rsidP="00291E6C">
      <w:pPr>
        <w:pStyle w:val="Odstavecslovan"/>
        <w:numPr>
          <w:ilvl w:val="1"/>
          <w:numId w:val="1"/>
        </w:numPr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bude minimální čistá využitelná kapacita SSD disků v RAID 6 konfiguraci 20TB včetně technické podpory výrobce;</w:t>
      </w:r>
    </w:p>
    <w:p w:rsidR="00291E6C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Dodávka dle bodu 1 bude provedena identicky pro dvě lokality DC1 a DC2 v rámci TC;</w:t>
      </w:r>
    </w:p>
    <w:p w:rsidR="00291E6C" w:rsidRPr="00B572CD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Všechny prvky dodaného řešení budou nové, určené pro český trh a pocházejí z oficiálního distribučního kanálu výrobce.</w:t>
      </w:r>
    </w:p>
    <w:p w:rsidR="00291E6C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Technická podpory výrobce v režimu NBD po celou dobu fáze 2.</w:t>
      </w:r>
    </w:p>
    <w:p w:rsidR="00291E6C" w:rsidRPr="00C523DF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Součástí dodávky bude dokumentace provedení rozšíření diskového pole. Veškerá dokumentace bude předána v elektronické podobě v českém jazyce. </w:t>
      </w:r>
    </w:p>
    <w:p w:rsidR="00291E6C" w:rsidRPr="007D293A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schéma a popis aplikační, systémové a síťové architektury a infrastruktury – topologie, vazby, prostupy, sítě, funkční bloky, atd.;</w:t>
      </w:r>
    </w:p>
    <w:p w:rsidR="00291E6C" w:rsidRDefault="00291E6C" w:rsidP="00291E6C">
      <w:pPr>
        <w:pStyle w:val="Odstavecseseznamem"/>
        <w:numPr>
          <w:ilvl w:val="0"/>
          <w:numId w:val="2"/>
        </w:numPr>
        <w:spacing w:after="120" w:line="259" w:lineRule="auto"/>
        <w:ind w:left="1151" w:hanging="357"/>
        <w:rPr>
          <w:rFonts w:ascii="Arial" w:eastAsia="Arial" w:hAnsi="Arial" w:cs="Arial"/>
        </w:rPr>
      </w:pPr>
      <w:r w:rsidRPr="159B4CB6">
        <w:rPr>
          <w:rFonts w:ascii="Arial" w:eastAsia="Arial" w:hAnsi="Arial" w:cs="Arial"/>
        </w:rPr>
        <w:t>kontaktní údaje a informace pro uplatňování případných reklamací po dobu fáze 2 (podpory)</w:t>
      </w:r>
    </w:p>
    <w:p w:rsidR="00291E6C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Projektové řízení dodávky řešení.</w:t>
      </w:r>
    </w:p>
    <w:p w:rsidR="00291E6C" w:rsidRPr="00FF782B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Zpracování návrhu řešení implementace pro bezpečný provoz v rámci prostředí KÚZK včetně případné modifikace na základě individuálních potřeb kupujícího. Návrh řešení schvaluje Kupující.</w:t>
      </w:r>
    </w:p>
    <w:p w:rsidR="00291E6C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>Implementace, instalace, zapojení, konfigurace dodávaného řešení ve dvou lokalitách TC dle návrhu řešení implementace. Kupující preferuje v rámci SW části asistované nastavení pracovníky Kupujícího ve spolupráci s Prodávajícím.</w:t>
      </w:r>
    </w:p>
    <w:p w:rsidR="00291E6C" w:rsidRPr="007A32C4" w:rsidRDefault="00291E6C" w:rsidP="00291E6C">
      <w:pPr>
        <w:pStyle w:val="Odstavecslovan"/>
        <w:rPr>
          <w:rFonts w:eastAsia="Arial" w:cs="Arial"/>
          <w:lang w:eastAsia="cs-CZ"/>
        </w:rPr>
      </w:pPr>
      <w:r w:rsidRPr="159B4CB6">
        <w:rPr>
          <w:rFonts w:eastAsia="Arial" w:cs="Arial"/>
          <w:lang w:eastAsia="cs-CZ"/>
        </w:rPr>
        <w:t xml:space="preserve">V průběhu realizace dodávky žádné části nesmí dojít k ohrožení ani omezení provozu stávající infrastruktury. Veškeré činnosti, které by mohly jakkoli ohrozit nebo omezit provoz stávající infrastruktury, musí být realizovány výhradně na základě předchozího souhlasu Kupujícího a mimo běžnou pracovní dobu KÚZK. </w:t>
      </w:r>
    </w:p>
    <w:p w:rsidR="00351057" w:rsidRDefault="00291E6C">
      <w:bookmarkStart w:id="0" w:name="_GoBack"/>
      <w:bookmarkEnd w:id="0"/>
    </w:p>
    <w:sectPr w:rsidR="0035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78B"/>
    <w:multiLevelType w:val="multilevel"/>
    <w:tmpl w:val="B2D8AA60"/>
    <w:lvl w:ilvl="0">
      <w:start w:val="1"/>
      <w:numFmt w:val="upperLetter"/>
      <w:pStyle w:val="Nadpis2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376CF7"/>
    <w:multiLevelType w:val="hybridMultilevel"/>
    <w:tmpl w:val="2DC2D508"/>
    <w:lvl w:ilvl="0" w:tplc="F642E1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909330">
      <w:numFmt w:val="bullet"/>
      <w:lvlText w:val="•"/>
      <w:lvlJc w:val="left"/>
      <w:pPr>
        <w:ind w:left="250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B51177"/>
    <w:multiLevelType w:val="multilevel"/>
    <w:tmpl w:val="92ECE364"/>
    <w:lvl w:ilvl="0">
      <w:start w:val="1"/>
      <w:numFmt w:val="decimal"/>
      <w:pStyle w:val="Odstavecslovan"/>
      <w:lvlText w:val="%1."/>
      <w:lvlJc w:val="left"/>
      <w:pPr>
        <w:ind w:left="71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021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B94BC2"/>
    <w:multiLevelType w:val="hybridMultilevel"/>
    <w:tmpl w:val="72B27E82"/>
    <w:lvl w:ilvl="0" w:tplc="FB860880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6C"/>
    <w:rsid w:val="00291E6C"/>
    <w:rsid w:val="00AF399F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1117F-54F0-49B0-B379-A7C19BA7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4"/>
    <w:qFormat/>
    <w:rsid w:val="00291E6C"/>
    <w:pPr>
      <w:keepNext/>
      <w:keepLines/>
      <w:spacing w:before="840" w:line="259" w:lineRule="auto"/>
      <w:jc w:val="center"/>
      <w:outlineLvl w:val="0"/>
    </w:pPr>
    <w:rPr>
      <w:rFonts w:ascii="Arial" w:eastAsiaTheme="majorEastAsia" w:hAnsi="Arial" w:cstheme="majorBidi"/>
      <w:b/>
      <w:sz w:val="40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1E6C"/>
    <w:pPr>
      <w:keepNext/>
      <w:keepLines/>
      <w:numPr>
        <w:numId w:val="4"/>
      </w:numPr>
      <w:spacing w:before="840" w:after="240" w:line="259" w:lineRule="auto"/>
      <w:ind w:left="0" w:firstLine="0"/>
      <w:outlineLvl w:val="1"/>
    </w:pPr>
    <w:rPr>
      <w:rFonts w:ascii="Arial" w:eastAsiaTheme="majorEastAsia" w:hAnsi="Arial" w:cstheme="majorBidi"/>
      <w:b/>
      <w:smallCaps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91E6C"/>
    <w:pPr>
      <w:keepNext/>
      <w:keepLines/>
      <w:numPr>
        <w:numId w:val="3"/>
      </w:numPr>
      <w:spacing w:before="480" w:line="259" w:lineRule="auto"/>
      <w:ind w:left="584" w:hanging="357"/>
      <w:outlineLvl w:val="2"/>
    </w:pPr>
    <w:rPr>
      <w:rFonts w:ascii="Arial" w:eastAsiaTheme="majorEastAsia" w:hAnsi="Arial" w:cstheme="majorBidi"/>
      <w:b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4"/>
    <w:rsid w:val="00291E6C"/>
    <w:rPr>
      <w:rFonts w:ascii="Arial" w:eastAsiaTheme="majorEastAsia" w:hAnsi="Arial" w:cstheme="majorBidi"/>
      <w:b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91E6C"/>
    <w:rPr>
      <w:rFonts w:ascii="Arial" w:eastAsiaTheme="majorEastAsia" w:hAnsi="Arial" w:cstheme="majorBidi"/>
      <w:b/>
      <w:smallCap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91E6C"/>
    <w:rPr>
      <w:rFonts w:ascii="Arial" w:eastAsiaTheme="majorEastAsia" w:hAnsi="Arial" w:cstheme="majorBidi"/>
      <w:b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Odstavec"/>
    <w:basedOn w:val="Normln"/>
    <w:link w:val="OdstavecseseznamemChar"/>
    <w:uiPriority w:val="34"/>
    <w:qFormat/>
    <w:rsid w:val="00291E6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91E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291E6C"/>
  </w:style>
  <w:style w:type="paragraph" w:customStyle="1" w:styleId="Odstavecslovan">
    <w:name w:val="Odstavec číslovaný"/>
    <w:basedOn w:val="Normln"/>
    <w:link w:val="OdstavecslovanChar"/>
    <w:qFormat/>
    <w:rsid w:val="00291E6C"/>
    <w:pPr>
      <w:numPr>
        <w:numId w:val="1"/>
      </w:numPr>
      <w:spacing w:before="60" w:after="120"/>
      <w:jc w:val="both"/>
    </w:pPr>
    <w:rPr>
      <w:rFonts w:ascii="Arial" w:hAnsi="Arial" w:cstheme="minorBidi"/>
      <w:lang w:eastAsia="en-US"/>
    </w:rPr>
  </w:style>
  <w:style w:type="character" w:customStyle="1" w:styleId="OdstavecslovanChar">
    <w:name w:val="Odstavec číslovaný Char"/>
    <w:basedOn w:val="Standardnpsmoodstavce"/>
    <w:link w:val="Odstavecslovan"/>
    <w:rsid w:val="00291E6C"/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57B0921B08C6478A191E45E01B218C" ma:contentTypeVersion="1" ma:contentTypeDescription="Vytvoří nový dokument" ma:contentTypeScope="" ma:versionID="17a18f384bd196483b71dc62b3c36134">
  <xsd:schema xmlns:xsd="http://www.w3.org/2001/XMLSchema" xmlns:xs="http://www.w3.org/2001/XMLSchema" xmlns:p="http://schemas.microsoft.com/office/2006/metadata/properties" xmlns:ns2="2e5a37cd-cf8e-43b4-9881-cb0595fc07b1" targetNamespace="http://schemas.microsoft.com/office/2006/metadata/properties" ma:root="true" ma:fieldsID="31e3f6989d4fa6dc5ae9637da6126f3e" ns2:_="">
    <xsd:import namespace="2e5a37cd-cf8e-43b4-9881-cb0595fc07b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37cd-cf8e-43b4-9881-cb0595fc07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D6990-CE2D-4CF5-B769-E71308C548B6}"/>
</file>

<file path=customXml/itemProps2.xml><?xml version="1.0" encoding="utf-8"?>
<ds:datastoreItem xmlns:ds="http://schemas.openxmlformats.org/officeDocument/2006/customXml" ds:itemID="{0A89874D-4FE0-4176-83D3-E528F5D5BC42}"/>
</file>

<file path=customXml/itemProps3.xml><?xml version="1.0" encoding="utf-8"?>
<ds:datastoreItem xmlns:ds="http://schemas.openxmlformats.org/officeDocument/2006/customXml" ds:itemID="{3654351A-F536-475F-A258-401774F95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Mlýnková Jana</dc:creator>
  <cp:keywords/>
  <dc:description/>
  <cp:lastModifiedBy>Mlýnková Jana</cp:lastModifiedBy>
  <cp:revision>1</cp:revision>
  <dcterms:created xsi:type="dcterms:W3CDTF">2023-06-15T10:41:00Z</dcterms:created>
  <dcterms:modified xsi:type="dcterms:W3CDTF">2023-06-15T10:42:00Z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0x0101001157B0921B08C6478A191E45E01B218C</vt:lpwstr>
  </property>
  <property fmtid="{D5CDD505-2E9C-101B-9397-08002B2CF9AE}" pid="3" name="MediaServiceImageTags">
    <vt:lpwstr/>
  </property>
</Properties>
</file>