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B60BE" w14:textId="77777777" w:rsidR="00520546" w:rsidRDefault="00520546" w:rsidP="001F59EB">
      <w:pPr>
        <w:jc w:val="center"/>
        <w:rPr>
          <w:rFonts w:ascii="Arial" w:hAnsi="Arial" w:cs="Arial"/>
          <w:b/>
          <w:sz w:val="36"/>
          <w:szCs w:val="36"/>
        </w:rPr>
      </w:pPr>
    </w:p>
    <w:p w14:paraId="75EB2513" w14:textId="77777777" w:rsidR="001F59EB" w:rsidRPr="00B1004E" w:rsidRDefault="001F59EB" w:rsidP="001F59EB">
      <w:pPr>
        <w:jc w:val="center"/>
        <w:rPr>
          <w:rFonts w:ascii="Arial" w:hAnsi="Arial" w:cs="Arial"/>
          <w:b/>
          <w:sz w:val="36"/>
          <w:szCs w:val="36"/>
        </w:rPr>
      </w:pPr>
      <w:r w:rsidRPr="00B1004E">
        <w:rPr>
          <w:rFonts w:ascii="Arial" w:hAnsi="Arial" w:cs="Arial"/>
          <w:b/>
          <w:sz w:val="36"/>
          <w:szCs w:val="36"/>
        </w:rPr>
        <w:t xml:space="preserve">S M L O U V A   O   D Í L O </w:t>
      </w:r>
    </w:p>
    <w:p w14:paraId="58FA31C0" w14:textId="77777777" w:rsidR="001F59EB" w:rsidRPr="00C078FE" w:rsidRDefault="001F59EB" w:rsidP="001F59EB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BD0CD0">
        <w:rPr>
          <w:rFonts w:ascii="Arial" w:hAnsi="Arial" w:cs="Arial"/>
          <w:b/>
          <w:sz w:val="22"/>
          <w:szCs w:val="22"/>
        </w:rPr>
        <w:t>zhotovitel</w:t>
      </w:r>
      <w:r w:rsidRPr="00B1004E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C078FE" w:rsidRPr="00C078FE">
        <w:rPr>
          <w:rFonts w:ascii="Arial" w:hAnsi="Arial" w:cs="Arial"/>
          <w:b/>
          <w:sz w:val="22"/>
          <w:szCs w:val="22"/>
        </w:rPr>
        <w:t>……</w:t>
      </w:r>
    </w:p>
    <w:p w14:paraId="115389AA" w14:textId="4E243048" w:rsidR="001F59EB" w:rsidRPr="00B1004E" w:rsidRDefault="001F59EB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C078FE">
        <w:rPr>
          <w:rFonts w:ascii="Arial" w:hAnsi="Arial" w:cs="Arial"/>
          <w:b/>
          <w:sz w:val="22"/>
          <w:szCs w:val="22"/>
        </w:rPr>
        <w:t>č. smlouvy objednatele:</w:t>
      </w:r>
      <w:r w:rsidR="00C078FE" w:rsidRPr="00C078FE">
        <w:rPr>
          <w:rFonts w:ascii="Arial" w:hAnsi="Arial" w:cs="Arial"/>
          <w:b/>
          <w:sz w:val="22"/>
          <w:szCs w:val="22"/>
        </w:rPr>
        <w:t xml:space="preserve"> </w:t>
      </w:r>
      <w:r w:rsidR="00087931">
        <w:rPr>
          <w:rFonts w:ascii="Arial" w:hAnsi="Arial" w:cs="Arial"/>
          <w:b/>
          <w:sz w:val="22"/>
          <w:szCs w:val="22"/>
        </w:rPr>
        <w:t>1238</w:t>
      </w:r>
      <w:r w:rsidRPr="00C078FE">
        <w:rPr>
          <w:rFonts w:ascii="Arial" w:hAnsi="Arial" w:cs="Arial"/>
          <w:b/>
          <w:sz w:val="22"/>
          <w:szCs w:val="22"/>
        </w:rPr>
        <w:t>/2</w:t>
      </w:r>
      <w:r w:rsidR="00C078FE" w:rsidRPr="00C078FE">
        <w:rPr>
          <w:rFonts w:ascii="Arial" w:hAnsi="Arial" w:cs="Arial"/>
          <w:b/>
          <w:sz w:val="22"/>
          <w:szCs w:val="22"/>
        </w:rPr>
        <w:t>02</w:t>
      </w:r>
      <w:r w:rsidR="00256CF3">
        <w:rPr>
          <w:rFonts w:ascii="Arial" w:hAnsi="Arial" w:cs="Arial"/>
          <w:b/>
          <w:sz w:val="22"/>
          <w:szCs w:val="22"/>
        </w:rPr>
        <w:t>3</w:t>
      </w:r>
    </w:p>
    <w:p w14:paraId="4CD4FC59" w14:textId="77777777" w:rsidR="001F59EB" w:rsidRPr="00B1004E" w:rsidRDefault="007B3A8A" w:rsidP="007B3A8A">
      <w:pPr>
        <w:tabs>
          <w:tab w:val="left" w:pos="71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21E1C803" w14:textId="77777777"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14:paraId="6DC2E138" w14:textId="77777777" w:rsidR="001F59EB" w:rsidRPr="00B1004E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14:paraId="68472225" w14:textId="77777777" w:rsidR="00AF18A0" w:rsidRDefault="00AF18A0" w:rsidP="001F59EB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14:paraId="0BF5C893" w14:textId="77777777" w:rsidR="00B602F2" w:rsidRPr="00B602F2" w:rsidRDefault="00B602F2" w:rsidP="001F59EB">
      <w:pPr>
        <w:jc w:val="center"/>
        <w:rPr>
          <w:rFonts w:ascii="Arial" w:hAnsi="Arial" w:cs="Arial"/>
          <w:b/>
          <w:szCs w:val="24"/>
          <w:highlight w:val="yellow"/>
        </w:rPr>
      </w:pPr>
      <w:r w:rsidRPr="00B602F2">
        <w:rPr>
          <w:rFonts w:ascii="Arial" w:hAnsi="Arial" w:cs="Arial"/>
          <w:b/>
          <w:szCs w:val="24"/>
        </w:rPr>
        <w:t xml:space="preserve">VT Ohře </w:t>
      </w:r>
      <w:r w:rsidR="005546AA">
        <w:rPr>
          <w:rFonts w:ascii="Arial" w:hAnsi="Arial" w:cs="Arial"/>
          <w:b/>
          <w:szCs w:val="24"/>
        </w:rPr>
        <w:t>– dolní KV</w:t>
      </w:r>
      <w:r w:rsidRPr="00B602F2">
        <w:rPr>
          <w:rFonts w:ascii="Arial" w:hAnsi="Arial" w:cs="Arial"/>
          <w:b/>
          <w:szCs w:val="24"/>
        </w:rPr>
        <w:t xml:space="preserve"> – likvidace invazních rostlin 2024</w:t>
      </w:r>
      <w:r w:rsidR="005546AA">
        <w:rPr>
          <w:rFonts w:ascii="Arial" w:hAnsi="Arial" w:cs="Arial"/>
          <w:b/>
          <w:szCs w:val="24"/>
        </w:rPr>
        <w:t>/</w:t>
      </w:r>
      <w:r w:rsidRPr="00B602F2">
        <w:rPr>
          <w:rFonts w:ascii="Arial" w:hAnsi="Arial" w:cs="Arial"/>
          <w:b/>
          <w:szCs w:val="24"/>
        </w:rPr>
        <w:t>2025</w:t>
      </w:r>
    </w:p>
    <w:p w14:paraId="6F1C6ECA" w14:textId="77777777" w:rsidR="00C078FE" w:rsidRPr="00C078FE" w:rsidRDefault="00B602F2" w:rsidP="00C078FE">
      <w:pPr>
        <w:tabs>
          <w:tab w:val="left" w:pos="127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Cs w:val="24"/>
        </w:rPr>
      </w:pPr>
      <w:r w:rsidRPr="00C078FE">
        <w:rPr>
          <w:rFonts w:ascii="Arial" w:hAnsi="Arial" w:cs="Arial"/>
          <w:b/>
          <w:szCs w:val="24"/>
        </w:rPr>
        <w:t xml:space="preserve"> </w:t>
      </w:r>
      <w:r w:rsidR="00C078FE" w:rsidRPr="00C078FE">
        <w:rPr>
          <w:rFonts w:ascii="Arial" w:hAnsi="Arial" w:cs="Arial"/>
          <w:b/>
          <w:szCs w:val="24"/>
        </w:rPr>
        <w:t>(PL 10</w:t>
      </w:r>
      <w:r w:rsidR="005E54BC">
        <w:rPr>
          <w:rFonts w:ascii="Arial" w:hAnsi="Arial" w:cs="Arial"/>
          <w:b/>
          <w:szCs w:val="24"/>
        </w:rPr>
        <w:t>2</w:t>
      </w:r>
      <w:r w:rsidR="003A5C9D">
        <w:rPr>
          <w:rFonts w:ascii="Arial" w:hAnsi="Arial" w:cs="Arial"/>
          <w:b/>
          <w:szCs w:val="24"/>
        </w:rPr>
        <w:t xml:space="preserve"> 2</w:t>
      </w:r>
      <w:r w:rsidR="00AF6419">
        <w:rPr>
          <w:rFonts w:ascii="Arial" w:hAnsi="Arial" w:cs="Arial"/>
          <w:b/>
          <w:szCs w:val="24"/>
        </w:rPr>
        <w:t>3</w:t>
      </w:r>
      <w:r w:rsidR="003A5C9D">
        <w:rPr>
          <w:rFonts w:ascii="Arial" w:hAnsi="Arial" w:cs="Arial"/>
          <w:b/>
          <w:szCs w:val="24"/>
        </w:rPr>
        <w:t> 0</w:t>
      </w:r>
      <w:r w:rsidR="00AF6419">
        <w:rPr>
          <w:rFonts w:ascii="Arial" w:hAnsi="Arial" w:cs="Arial"/>
          <w:b/>
          <w:szCs w:val="24"/>
        </w:rPr>
        <w:t>4</w:t>
      </w:r>
      <w:r w:rsidR="005E54BC">
        <w:rPr>
          <w:rFonts w:ascii="Arial" w:hAnsi="Arial" w:cs="Arial"/>
          <w:b/>
          <w:szCs w:val="24"/>
        </w:rPr>
        <w:t>3</w:t>
      </w:r>
      <w:r w:rsidR="003A5C9D">
        <w:rPr>
          <w:rFonts w:ascii="Arial" w:hAnsi="Arial" w:cs="Arial"/>
          <w:b/>
          <w:szCs w:val="24"/>
        </w:rPr>
        <w:t>, č. akce 10</w:t>
      </w:r>
      <w:r w:rsidR="005E54BC">
        <w:rPr>
          <w:rFonts w:ascii="Arial" w:hAnsi="Arial" w:cs="Arial"/>
          <w:b/>
          <w:szCs w:val="24"/>
        </w:rPr>
        <w:t>2</w:t>
      </w:r>
      <w:r w:rsidR="003A5C9D">
        <w:rPr>
          <w:rFonts w:ascii="Arial" w:hAnsi="Arial" w:cs="Arial"/>
          <w:b/>
          <w:szCs w:val="24"/>
        </w:rPr>
        <w:t xml:space="preserve"> </w:t>
      </w:r>
      <w:r w:rsidR="005E54BC">
        <w:rPr>
          <w:rFonts w:ascii="Arial" w:hAnsi="Arial" w:cs="Arial"/>
          <w:b/>
          <w:szCs w:val="24"/>
        </w:rPr>
        <w:t>820</w:t>
      </w:r>
      <w:r w:rsidR="00C078FE" w:rsidRPr="00C078FE">
        <w:rPr>
          <w:rFonts w:ascii="Arial" w:hAnsi="Arial" w:cs="Arial"/>
          <w:b/>
          <w:szCs w:val="24"/>
        </w:rPr>
        <w:t>)</w:t>
      </w:r>
    </w:p>
    <w:p w14:paraId="30D32ED9" w14:textId="77777777" w:rsidR="00D06739" w:rsidRDefault="00D06739" w:rsidP="006F0ABF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14:paraId="30B9113A" w14:textId="77777777" w:rsidR="006F0ABF" w:rsidRPr="00386410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14:paraId="46D6A21B" w14:textId="77777777" w:rsidR="001F59EB" w:rsidRPr="00B1004E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14:paraId="3315BCF4" w14:textId="77777777"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14:paraId="63FE99A1" w14:textId="77777777"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</w:p>
    <w:p w14:paraId="3958B026" w14:textId="77777777" w:rsidR="00C078FE" w:rsidRPr="00C078FE" w:rsidRDefault="00C078FE" w:rsidP="00C078FE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C078FE">
        <w:rPr>
          <w:rFonts w:ascii="Arial" w:hAnsi="Arial" w:cs="Arial"/>
          <w:b/>
          <w:sz w:val="22"/>
          <w:szCs w:val="22"/>
        </w:rPr>
        <w:t>Objednatel:</w:t>
      </w:r>
      <w:r w:rsidRPr="00C078FE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1A6A628C" w14:textId="77777777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sz w:val="22"/>
          <w:szCs w:val="22"/>
        </w:rPr>
        <w:tab/>
        <w:t>Bezručova 4219, 430 03 Chomutov</w:t>
      </w:r>
    </w:p>
    <w:p w14:paraId="7E5345EF" w14:textId="77777777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b/>
          <w:sz w:val="22"/>
          <w:szCs w:val="22"/>
        </w:rPr>
        <w:t>IČO:</w:t>
      </w:r>
      <w:r w:rsidRPr="00C078FE">
        <w:rPr>
          <w:rFonts w:ascii="Arial" w:hAnsi="Arial" w:cs="Arial"/>
          <w:b/>
          <w:sz w:val="22"/>
          <w:szCs w:val="22"/>
        </w:rPr>
        <w:tab/>
      </w:r>
      <w:r w:rsidRPr="00C078FE">
        <w:rPr>
          <w:rFonts w:ascii="Arial" w:hAnsi="Arial" w:cs="Arial"/>
          <w:sz w:val="22"/>
          <w:szCs w:val="22"/>
        </w:rPr>
        <w:t>70889988</w:t>
      </w:r>
    </w:p>
    <w:p w14:paraId="5BAEE10D" w14:textId="77777777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b/>
          <w:sz w:val="22"/>
          <w:szCs w:val="22"/>
        </w:rPr>
        <w:t>DIČ:</w:t>
      </w:r>
      <w:r w:rsidRPr="00C078FE">
        <w:rPr>
          <w:rFonts w:ascii="Arial" w:hAnsi="Arial" w:cs="Arial"/>
          <w:b/>
          <w:sz w:val="22"/>
          <w:szCs w:val="22"/>
        </w:rPr>
        <w:tab/>
      </w:r>
      <w:r w:rsidRPr="00C078FE">
        <w:rPr>
          <w:rFonts w:ascii="Arial" w:hAnsi="Arial" w:cs="Arial"/>
          <w:sz w:val="22"/>
          <w:szCs w:val="22"/>
        </w:rPr>
        <w:t>CZ70889988</w:t>
      </w:r>
    </w:p>
    <w:p w14:paraId="5EFC9A0B" w14:textId="38E06E99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b/>
          <w:sz w:val="22"/>
          <w:szCs w:val="22"/>
        </w:rPr>
        <w:t>statutární orgán:</w:t>
      </w:r>
      <w:r w:rsidRPr="00C078FE">
        <w:rPr>
          <w:rFonts w:ascii="Arial" w:hAnsi="Arial" w:cs="Arial"/>
          <w:b/>
          <w:sz w:val="22"/>
          <w:szCs w:val="22"/>
        </w:rPr>
        <w:tab/>
      </w:r>
      <w:r w:rsidRPr="00C078FE">
        <w:rPr>
          <w:rFonts w:ascii="Arial" w:hAnsi="Arial" w:cs="Arial"/>
          <w:sz w:val="22"/>
          <w:szCs w:val="22"/>
        </w:rPr>
        <w:t xml:space="preserve">generální ředitel </w:t>
      </w:r>
    </w:p>
    <w:p w14:paraId="1BAE8E89" w14:textId="14FFC092" w:rsidR="00C078FE" w:rsidRPr="00C078FE" w:rsidRDefault="00C078FE" w:rsidP="00C078F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b/>
          <w:sz w:val="22"/>
          <w:szCs w:val="22"/>
        </w:rPr>
        <w:t>zástupce ve věcech smluvních:</w:t>
      </w:r>
      <w:r w:rsidRPr="00C078FE">
        <w:rPr>
          <w:rFonts w:ascii="Arial" w:hAnsi="Arial" w:cs="Arial"/>
          <w:b/>
          <w:sz w:val="22"/>
          <w:szCs w:val="22"/>
        </w:rPr>
        <w:tab/>
      </w:r>
      <w:r w:rsidRPr="00C078FE">
        <w:rPr>
          <w:rFonts w:ascii="Arial" w:hAnsi="Arial" w:cs="Arial"/>
          <w:sz w:val="22"/>
          <w:szCs w:val="22"/>
        </w:rPr>
        <w:tab/>
      </w:r>
      <w:r w:rsidRPr="00C078FE">
        <w:rPr>
          <w:rFonts w:ascii="Arial" w:hAnsi="Arial" w:cs="Arial"/>
          <w:color w:val="000000"/>
          <w:sz w:val="22"/>
          <w:szCs w:val="22"/>
        </w:rPr>
        <w:t>ředitelka závodu Karlovy Vary</w:t>
      </w:r>
    </w:p>
    <w:p w14:paraId="129EDEE3" w14:textId="328B647A" w:rsidR="00C078FE" w:rsidRPr="00C078FE" w:rsidRDefault="00C078FE" w:rsidP="00C078FE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b/>
          <w:sz w:val="22"/>
          <w:szCs w:val="22"/>
        </w:rPr>
        <w:t>zástupce ve věcech technických:</w:t>
      </w:r>
      <w:r w:rsidRPr="00C078FE">
        <w:rPr>
          <w:rFonts w:ascii="Arial" w:hAnsi="Arial" w:cs="Arial"/>
          <w:b/>
          <w:sz w:val="22"/>
          <w:szCs w:val="22"/>
        </w:rPr>
        <w:tab/>
      </w:r>
      <w:r w:rsidRPr="00C078FE">
        <w:rPr>
          <w:rFonts w:ascii="Arial" w:hAnsi="Arial" w:cs="Arial"/>
          <w:sz w:val="22"/>
          <w:szCs w:val="22"/>
        </w:rPr>
        <w:t xml:space="preserve">vedoucí </w:t>
      </w:r>
      <w:r w:rsidR="007C2A9D">
        <w:rPr>
          <w:rFonts w:ascii="Arial" w:hAnsi="Arial" w:cs="Arial"/>
          <w:sz w:val="22"/>
          <w:szCs w:val="22"/>
        </w:rPr>
        <w:t>provozu Karlovy Vary</w:t>
      </w:r>
    </w:p>
    <w:p w14:paraId="73D95805" w14:textId="289A6215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b/>
          <w:sz w:val="22"/>
          <w:szCs w:val="22"/>
        </w:rPr>
        <w:t>technický dozor investora:</w:t>
      </w:r>
      <w:r w:rsidRPr="00C078FE">
        <w:rPr>
          <w:rFonts w:ascii="Arial" w:hAnsi="Arial" w:cs="Arial"/>
          <w:b/>
          <w:sz w:val="22"/>
          <w:szCs w:val="22"/>
        </w:rPr>
        <w:tab/>
      </w:r>
      <w:r w:rsidR="007C2A9D">
        <w:rPr>
          <w:rFonts w:ascii="Arial" w:hAnsi="Arial" w:cs="Arial"/>
          <w:sz w:val="22"/>
          <w:szCs w:val="22"/>
        </w:rPr>
        <w:t>vedoucí úseku Karlovy Vary</w:t>
      </w:r>
    </w:p>
    <w:p w14:paraId="7412A270" w14:textId="45B1773A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sz w:val="22"/>
          <w:szCs w:val="22"/>
        </w:rPr>
        <w:tab/>
        <w:t xml:space="preserve"> </w:t>
      </w:r>
    </w:p>
    <w:p w14:paraId="09EE8ED0" w14:textId="4437BD5E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C078FE">
        <w:rPr>
          <w:rFonts w:ascii="Arial" w:hAnsi="Arial" w:cs="Arial"/>
          <w:b/>
          <w:sz w:val="22"/>
          <w:szCs w:val="22"/>
        </w:rPr>
        <w:t>Bankovní spojení:</w:t>
      </w:r>
      <w:r w:rsidRPr="00C078FE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1FE9793D" w14:textId="29689C10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C078FE">
        <w:rPr>
          <w:rFonts w:ascii="Arial" w:hAnsi="Arial" w:cs="Arial"/>
          <w:b/>
          <w:sz w:val="22"/>
          <w:szCs w:val="22"/>
        </w:rPr>
        <w:t>číslo účtu:</w:t>
      </w:r>
      <w:r w:rsidRPr="00C078FE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5ADCCB10" w14:textId="77777777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6366FD9A" w14:textId="77777777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13052. </w:t>
      </w:r>
    </w:p>
    <w:p w14:paraId="011BE028" w14:textId="77777777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2572FE87" w14:textId="77777777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14:paraId="479B4A06" w14:textId="77777777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2B73AA60" w14:textId="77777777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0F5BED1C" w14:textId="03C1644E" w:rsidR="00E20A94" w:rsidRDefault="00C078FE" w:rsidP="00C078FE">
      <w:pPr>
        <w:tabs>
          <w:tab w:val="left" w:pos="3960"/>
        </w:tabs>
        <w:spacing w:line="276" w:lineRule="auto"/>
        <w:ind w:left="3960" w:hanging="3960"/>
        <w:jc w:val="both"/>
        <w:rPr>
          <w:rFonts w:ascii="Arial" w:hAnsi="Arial" w:cs="Arial"/>
          <w:b/>
          <w:bCs/>
          <w:sz w:val="22"/>
          <w:szCs w:val="22"/>
        </w:rPr>
      </w:pPr>
      <w:r w:rsidRPr="00C078FE">
        <w:rPr>
          <w:rFonts w:ascii="Arial" w:hAnsi="Arial" w:cs="Arial"/>
          <w:b/>
          <w:bCs/>
          <w:sz w:val="22"/>
          <w:szCs w:val="22"/>
        </w:rPr>
        <w:t>Zhotovitel:</w:t>
      </w:r>
      <w:r w:rsidRPr="00C078FE">
        <w:rPr>
          <w:rFonts w:ascii="Arial" w:hAnsi="Arial" w:cs="Arial"/>
          <w:b/>
          <w:bCs/>
          <w:sz w:val="22"/>
          <w:szCs w:val="22"/>
        </w:rPr>
        <w:tab/>
      </w:r>
      <w:r w:rsidR="00942BCB">
        <w:rPr>
          <w:rFonts w:ascii="Arial" w:hAnsi="Arial" w:cs="Arial"/>
          <w:b/>
          <w:bCs/>
          <w:sz w:val="22"/>
          <w:szCs w:val="22"/>
        </w:rPr>
        <w:t>ABRI, s.r.o.</w:t>
      </w:r>
    </w:p>
    <w:p w14:paraId="54A4028B" w14:textId="19ECDF6F" w:rsidR="00C078FE" w:rsidRPr="00942BCB" w:rsidRDefault="00C078FE" w:rsidP="00C078FE">
      <w:pPr>
        <w:tabs>
          <w:tab w:val="left" w:pos="3960"/>
        </w:tabs>
        <w:spacing w:line="276" w:lineRule="auto"/>
        <w:ind w:left="3960" w:hanging="3960"/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b/>
          <w:bCs/>
          <w:sz w:val="22"/>
          <w:szCs w:val="22"/>
        </w:rPr>
        <w:t>Adresa:</w:t>
      </w:r>
      <w:r w:rsidRPr="00C078FE">
        <w:rPr>
          <w:rFonts w:ascii="Arial" w:hAnsi="Arial" w:cs="Arial"/>
          <w:b/>
          <w:bCs/>
          <w:sz w:val="22"/>
          <w:szCs w:val="22"/>
        </w:rPr>
        <w:tab/>
      </w:r>
      <w:r w:rsidR="00942BCB">
        <w:rPr>
          <w:rFonts w:ascii="Arial" w:hAnsi="Arial" w:cs="Arial"/>
          <w:bCs/>
          <w:sz w:val="22"/>
          <w:szCs w:val="22"/>
        </w:rPr>
        <w:t>Ondříčkova 537, 356 01 Sokolov</w:t>
      </w:r>
    </w:p>
    <w:p w14:paraId="33027141" w14:textId="45C69470" w:rsidR="00B753A5" w:rsidRPr="00942BCB" w:rsidRDefault="00C078FE" w:rsidP="00C078FE">
      <w:pPr>
        <w:tabs>
          <w:tab w:val="left" w:pos="3960"/>
        </w:tabs>
        <w:spacing w:line="276" w:lineRule="auto"/>
        <w:ind w:left="3960" w:hanging="3960"/>
        <w:jc w:val="both"/>
        <w:rPr>
          <w:rFonts w:ascii="Arial" w:hAnsi="Arial" w:cs="Arial"/>
          <w:bCs/>
          <w:sz w:val="22"/>
          <w:szCs w:val="22"/>
        </w:rPr>
      </w:pPr>
      <w:r w:rsidRPr="00C078FE">
        <w:rPr>
          <w:rFonts w:ascii="Arial" w:hAnsi="Arial" w:cs="Arial"/>
          <w:b/>
          <w:bCs/>
          <w:sz w:val="22"/>
          <w:szCs w:val="22"/>
        </w:rPr>
        <w:t>IČO:</w:t>
      </w:r>
      <w:r w:rsidRPr="00C078FE">
        <w:rPr>
          <w:rFonts w:ascii="Arial" w:hAnsi="Arial" w:cs="Arial"/>
          <w:b/>
          <w:bCs/>
          <w:sz w:val="22"/>
          <w:szCs w:val="22"/>
        </w:rPr>
        <w:tab/>
      </w:r>
      <w:r w:rsidR="00942BCB">
        <w:rPr>
          <w:rFonts w:ascii="Arial" w:hAnsi="Arial" w:cs="Arial"/>
          <w:bCs/>
          <w:sz w:val="22"/>
          <w:szCs w:val="22"/>
        </w:rPr>
        <w:t>61679763</w:t>
      </w:r>
    </w:p>
    <w:p w14:paraId="7FBF8D85" w14:textId="523DCBCB" w:rsidR="00C078FE" w:rsidRPr="00942BCB" w:rsidRDefault="00C078FE" w:rsidP="00C078FE">
      <w:pPr>
        <w:tabs>
          <w:tab w:val="left" w:pos="3960"/>
        </w:tabs>
        <w:spacing w:line="276" w:lineRule="auto"/>
        <w:ind w:left="3960" w:hanging="3960"/>
        <w:jc w:val="both"/>
        <w:rPr>
          <w:rFonts w:ascii="Arial" w:hAnsi="Arial" w:cs="Arial"/>
          <w:bCs/>
          <w:sz w:val="22"/>
          <w:szCs w:val="22"/>
        </w:rPr>
      </w:pPr>
      <w:r w:rsidRPr="00C078FE">
        <w:rPr>
          <w:rFonts w:ascii="Arial" w:hAnsi="Arial" w:cs="Arial"/>
          <w:b/>
          <w:bCs/>
          <w:sz w:val="22"/>
          <w:szCs w:val="22"/>
        </w:rPr>
        <w:t>DIČ:</w:t>
      </w:r>
      <w:r w:rsidRPr="00C078FE">
        <w:rPr>
          <w:rFonts w:ascii="Arial" w:hAnsi="Arial" w:cs="Arial"/>
          <w:b/>
          <w:bCs/>
          <w:sz w:val="22"/>
          <w:szCs w:val="22"/>
        </w:rPr>
        <w:tab/>
      </w:r>
      <w:r w:rsidR="00942BCB">
        <w:rPr>
          <w:rFonts w:ascii="Arial" w:hAnsi="Arial" w:cs="Arial"/>
          <w:bCs/>
          <w:sz w:val="22"/>
          <w:szCs w:val="22"/>
        </w:rPr>
        <w:t>CZ61679763</w:t>
      </w:r>
    </w:p>
    <w:p w14:paraId="72A52F62" w14:textId="50F16A09" w:rsidR="00B753A5" w:rsidRPr="00942BCB" w:rsidRDefault="00E20A94" w:rsidP="00C078FE">
      <w:pPr>
        <w:tabs>
          <w:tab w:val="left" w:pos="3960"/>
        </w:tabs>
        <w:spacing w:line="276" w:lineRule="auto"/>
        <w:ind w:left="3960" w:hanging="3960"/>
        <w:jc w:val="both"/>
        <w:rPr>
          <w:rFonts w:ascii="Arial" w:hAnsi="Arial" w:cs="Arial"/>
          <w:bCs/>
          <w:sz w:val="22"/>
          <w:szCs w:val="22"/>
        </w:rPr>
      </w:pPr>
      <w:r w:rsidRPr="00C078FE">
        <w:rPr>
          <w:rFonts w:ascii="Arial" w:hAnsi="Arial" w:cs="Arial"/>
          <w:b/>
          <w:bCs/>
          <w:sz w:val="22"/>
          <w:szCs w:val="22"/>
        </w:rPr>
        <w:t>Z</w:t>
      </w:r>
      <w:r w:rsidR="00C078FE" w:rsidRPr="00C078FE">
        <w:rPr>
          <w:rFonts w:ascii="Arial" w:hAnsi="Arial" w:cs="Arial"/>
          <w:b/>
          <w:bCs/>
          <w:sz w:val="22"/>
          <w:szCs w:val="22"/>
        </w:rPr>
        <w:t>astoupený</w:t>
      </w:r>
      <w:r>
        <w:rPr>
          <w:rFonts w:ascii="Arial" w:hAnsi="Arial" w:cs="Arial"/>
          <w:b/>
          <w:bCs/>
          <w:sz w:val="22"/>
          <w:szCs w:val="22"/>
        </w:rPr>
        <w:t>, e-mail, tel.:</w:t>
      </w:r>
      <w:r w:rsidR="00C078FE" w:rsidRPr="00C078FE">
        <w:rPr>
          <w:rFonts w:ascii="Arial" w:hAnsi="Arial" w:cs="Arial"/>
          <w:b/>
          <w:bCs/>
          <w:sz w:val="22"/>
          <w:szCs w:val="22"/>
        </w:rPr>
        <w:t xml:space="preserve"> </w:t>
      </w:r>
      <w:r w:rsidR="00C078FE" w:rsidRPr="00C078FE">
        <w:rPr>
          <w:rFonts w:ascii="Arial" w:hAnsi="Arial" w:cs="Arial"/>
          <w:b/>
          <w:bCs/>
          <w:sz w:val="22"/>
          <w:szCs w:val="22"/>
        </w:rPr>
        <w:tab/>
      </w:r>
    </w:p>
    <w:p w14:paraId="4617BD69" w14:textId="587DB8DB" w:rsidR="00C078FE" w:rsidRPr="00C078FE" w:rsidRDefault="00C078FE" w:rsidP="00C078FE">
      <w:pPr>
        <w:tabs>
          <w:tab w:val="left" w:pos="3960"/>
        </w:tabs>
        <w:spacing w:line="276" w:lineRule="auto"/>
        <w:ind w:left="3960" w:hanging="3960"/>
        <w:jc w:val="both"/>
        <w:rPr>
          <w:rFonts w:ascii="Arial" w:hAnsi="Arial" w:cs="Arial"/>
          <w:bCs/>
          <w:sz w:val="22"/>
          <w:szCs w:val="22"/>
        </w:rPr>
      </w:pPr>
      <w:r w:rsidRPr="00C078FE">
        <w:rPr>
          <w:rFonts w:ascii="Arial" w:hAnsi="Arial" w:cs="Arial"/>
          <w:b/>
          <w:bCs/>
          <w:sz w:val="22"/>
          <w:szCs w:val="22"/>
        </w:rPr>
        <w:t>zástupce ve věcech smluvních:</w:t>
      </w:r>
      <w:r w:rsidRPr="00C078FE">
        <w:rPr>
          <w:rFonts w:ascii="Arial" w:hAnsi="Arial" w:cs="Arial"/>
          <w:b/>
          <w:bCs/>
          <w:sz w:val="22"/>
          <w:szCs w:val="22"/>
        </w:rPr>
        <w:tab/>
      </w:r>
      <w:r w:rsidR="00942BCB" w:rsidRPr="00942BCB">
        <w:rPr>
          <w:rFonts w:ascii="Arial" w:hAnsi="Arial" w:cs="Arial"/>
          <w:bCs/>
          <w:sz w:val="22"/>
          <w:szCs w:val="22"/>
        </w:rPr>
        <w:t>jednatelka</w:t>
      </w:r>
    </w:p>
    <w:p w14:paraId="17CA33E6" w14:textId="6A297E60" w:rsidR="00C078FE" w:rsidRPr="00942BCB" w:rsidRDefault="00C078FE" w:rsidP="00C078FE">
      <w:pPr>
        <w:tabs>
          <w:tab w:val="left" w:pos="3960"/>
        </w:tabs>
        <w:spacing w:line="276" w:lineRule="auto"/>
        <w:ind w:left="3960" w:hanging="3960"/>
        <w:jc w:val="both"/>
        <w:rPr>
          <w:rFonts w:ascii="Arial" w:hAnsi="Arial" w:cs="Arial"/>
          <w:bCs/>
          <w:sz w:val="22"/>
          <w:szCs w:val="22"/>
        </w:rPr>
      </w:pPr>
      <w:r w:rsidRPr="00C078FE">
        <w:rPr>
          <w:rFonts w:ascii="Arial" w:hAnsi="Arial" w:cs="Arial"/>
          <w:b/>
          <w:bCs/>
          <w:sz w:val="22"/>
          <w:szCs w:val="22"/>
        </w:rPr>
        <w:t>zástupce ve věcech technických:</w:t>
      </w:r>
      <w:r w:rsidRPr="00C078FE">
        <w:rPr>
          <w:rFonts w:ascii="Arial" w:hAnsi="Arial" w:cs="Arial"/>
          <w:b/>
          <w:bCs/>
          <w:sz w:val="22"/>
          <w:szCs w:val="22"/>
        </w:rPr>
        <w:tab/>
      </w:r>
    </w:p>
    <w:p w14:paraId="4335AE5C" w14:textId="2B7C69A1" w:rsidR="00C078FE" w:rsidRPr="00942BCB" w:rsidRDefault="00C078FE" w:rsidP="004D6DB9">
      <w:pPr>
        <w:tabs>
          <w:tab w:val="left" w:pos="3686"/>
        </w:tabs>
        <w:spacing w:line="276" w:lineRule="auto"/>
        <w:ind w:left="3686" w:hanging="3686"/>
        <w:jc w:val="both"/>
        <w:rPr>
          <w:rFonts w:ascii="Arial" w:hAnsi="Arial" w:cs="Arial"/>
          <w:bCs/>
          <w:sz w:val="22"/>
          <w:szCs w:val="22"/>
        </w:rPr>
      </w:pPr>
      <w:r w:rsidRPr="00C078FE">
        <w:rPr>
          <w:rFonts w:ascii="Arial" w:hAnsi="Arial" w:cs="Arial"/>
          <w:b/>
          <w:bCs/>
          <w:sz w:val="22"/>
          <w:szCs w:val="22"/>
        </w:rPr>
        <w:tab/>
      </w:r>
    </w:p>
    <w:p w14:paraId="7D6ED4E9" w14:textId="54E21A64" w:rsidR="00B753A5" w:rsidRPr="00942BCB" w:rsidRDefault="00C078FE" w:rsidP="00C078FE">
      <w:pPr>
        <w:tabs>
          <w:tab w:val="left" w:pos="3960"/>
        </w:tabs>
        <w:spacing w:line="276" w:lineRule="auto"/>
        <w:ind w:left="3960" w:hanging="3960"/>
        <w:jc w:val="both"/>
        <w:rPr>
          <w:rFonts w:ascii="Arial" w:hAnsi="Arial" w:cs="Arial"/>
          <w:bCs/>
          <w:sz w:val="22"/>
          <w:szCs w:val="22"/>
        </w:rPr>
      </w:pPr>
      <w:r w:rsidRPr="00C078FE">
        <w:rPr>
          <w:rFonts w:ascii="Arial" w:hAnsi="Arial" w:cs="Arial"/>
          <w:b/>
          <w:bCs/>
          <w:sz w:val="22"/>
          <w:szCs w:val="22"/>
        </w:rPr>
        <w:t>bankovní spojení:</w:t>
      </w:r>
      <w:r w:rsidRPr="00C078FE">
        <w:rPr>
          <w:rFonts w:ascii="Arial" w:hAnsi="Arial" w:cs="Arial"/>
          <w:b/>
          <w:bCs/>
          <w:sz w:val="22"/>
          <w:szCs w:val="22"/>
        </w:rPr>
        <w:tab/>
      </w:r>
    </w:p>
    <w:p w14:paraId="1FEAF884" w14:textId="011B4F4A" w:rsidR="00C078FE" w:rsidRPr="00942BCB" w:rsidRDefault="00C078FE" w:rsidP="00C078FE">
      <w:pPr>
        <w:tabs>
          <w:tab w:val="left" w:pos="3960"/>
        </w:tabs>
        <w:spacing w:line="276" w:lineRule="auto"/>
        <w:ind w:left="3960" w:hanging="3960"/>
        <w:jc w:val="both"/>
        <w:rPr>
          <w:rFonts w:ascii="Arial" w:hAnsi="Arial" w:cs="Arial"/>
          <w:bCs/>
          <w:sz w:val="22"/>
          <w:szCs w:val="22"/>
        </w:rPr>
      </w:pPr>
      <w:r w:rsidRPr="00C078FE">
        <w:rPr>
          <w:rFonts w:ascii="Arial" w:hAnsi="Arial" w:cs="Arial"/>
          <w:b/>
          <w:bCs/>
          <w:sz w:val="22"/>
          <w:szCs w:val="22"/>
        </w:rPr>
        <w:t xml:space="preserve">číslo účtu: </w:t>
      </w:r>
      <w:r w:rsidRPr="00C078FE">
        <w:rPr>
          <w:rFonts w:ascii="Arial" w:hAnsi="Arial" w:cs="Arial"/>
          <w:b/>
          <w:bCs/>
          <w:sz w:val="22"/>
          <w:szCs w:val="22"/>
        </w:rPr>
        <w:tab/>
      </w:r>
    </w:p>
    <w:p w14:paraId="144C9BD3" w14:textId="77777777"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ab/>
      </w:r>
    </w:p>
    <w:p w14:paraId="5A02A626" w14:textId="77777777" w:rsidR="00E20A94" w:rsidRPr="00386410" w:rsidRDefault="00E20A94" w:rsidP="00E20A9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34067F5D" w14:textId="2191EC49" w:rsidR="00E20A94" w:rsidRDefault="00E20A94" w:rsidP="009049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386410">
        <w:rPr>
          <w:rFonts w:ascii="Arial" w:hAnsi="Arial" w:cs="Arial"/>
          <w:sz w:val="22"/>
          <w:szCs w:val="22"/>
        </w:rPr>
        <w:t xml:space="preserve"> je zapsán v Obchodním rejstříku</w:t>
      </w:r>
      <w:r w:rsidR="00942BCB">
        <w:rPr>
          <w:rFonts w:ascii="Arial" w:hAnsi="Arial" w:cs="Arial"/>
          <w:sz w:val="22"/>
          <w:szCs w:val="22"/>
        </w:rPr>
        <w:t xml:space="preserve"> Plzeň</w:t>
      </w:r>
      <w:r w:rsidRPr="00386410">
        <w:rPr>
          <w:rFonts w:ascii="Arial" w:hAnsi="Arial" w:cs="Arial"/>
          <w:sz w:val="22"/>
          <w:szCs w:val="22"/>
        </w:rPr>
        <w:t>, v</w:t>
      </w:r>
      <w:r w:rsidR="00942BCB">
        <w:rPr>
          <w:rFonts w:ascii="Arial" w:hAnsi="Arial" w:cs="Arial"/>
          <w:sz w:val="22"/>
          <w:szCs w:val="22"/>
        </w:rPr>
        <w:t> </w:t>
      </w:r>
      <w:r w:rsidRPr="00386410">
        <w:rPr>
          <w:rFonts w:ascii="Arial" w:hAnsi="Arial" w:cs="Arial"/>
          <w:sz w:val="22"/>
          <w:szCs w:val="22"/>
        </w:rPr>
        <w:t>oddílu</w:t>
      </w:r>
      <w:r w:rsidR="00942BCB">
        <w:rPr>
          <w:rFonts w:ascii="Arial" w:hAnsi="Arial" w:cs="Arial"/>
          <w:sz w:val="22"/>
          <w:szCs w:val="22"/>
        </w:rPr>
        <w:t xml:space="preserve"> C</w:t>
      </w:r>
      <w:r w:rsidRPr="00386410">
        <w:rPr>
          <w:rFonts w:ascii="Arial" w:hAnsi="Arial" w:cs="Arial"/>
          <w:sz w:val="22"/>
          <w:szCs w:val="22"/>
        </w:rPr>
        <w:t>, vložce č.</w:t>
      </w:r>
      <w:r w:rsidR="00942BCB">
        <w:rPr>
          <w:rFonts w:ascii="Arial" w:hAnsi="Arial" w:cs="Arial"/>
          <w:sz w:val="22"/>
          <w:szCs w:val="22"/>
        </w:rPr>
        <w:t xml:space="preserve"> 14346</w:t>
      </w:r>
      <w:r w:rsidRPr="00386410">
        <w:rPr>
          <w:rFonts w:ascii="Arial" w:hAnsi="Arial" w:cs="Arial"/>
          <w:sz w:val="22"/>
          <w:szCs w:val="22"/>
        </w:rPr>
        <w:t xml:space="preserve"> </w:t>
      </w:r>
    </w:p>
    <w:p w14:paraId="76227725" w14:textId="77777777" w:rsidR="00992F71" w:rsidRPr="00904977" w:rsidRDefault="00992F71" w:rsidP="00904977">
      <w:pPr>
        <w:jc w:val="both"/>
        <w:rPr>
          <w:rFonts w:ascii="Arial" w:hAnsi="Arial" w:cs="Arial"/>
          <w:sz w:val="22"/>
          <w:szCs w:val="22"/>
        </w:rPr>
      </w:pPr>
    </w:p>
    <w:p w14:paraId="7850DF49" w14:textId="77777777" w:rsidR="00E20A94" w:rsidRDefault="00E20A94" w:rsidP="00E20A94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„zhotovitel“) na straně druhé.</w:t>
      </w:r>
    </w:p>
    <w:p w14:paraId="5192DED1" w14:textId="77777777"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0A7AD5F7" w14:textId="77777777" w:rsidR="008A2650" w:rsidRDefault="008A2650" w:rsidP="001F59EB">
      <w:pPr>
        <w:jc w:val="both"/>
        <w:rPr>
          <w:rFonts w:ascii="Arial" w:hAnsi="Arial" w:cs="Arial"/>
          <w:sz w:val="22"/>
          <w:szCs w:val="22"/>
        </w:rPr>
        <w:sectPr w:rsidR="008A2650" w:rsidSect="0095379D">
          <w:footerReference w:type="even" r:id="rId7"/>
          <w:footerReference w:type="default" r:id="rId8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14:paraId="256F16A2" w14:textId="77777777" w:rsidR="00B903AC" w:rsidRDefault="004461E2" w:rsidP="001F59E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 w14:paraId="31C41DA5" w14:textId="77777777" w:rsidR="004461E2" w:rsidRDefault="004461E2" w:rsidP="001F59EB">
      <w:pPr>
        <w:jc w:val="both"/>
        <w:rPr>
          <w:rFonts w:ascii="Arial" w:hAnsi="Arial" w:cs="Arial"/>
          <w:sz w:val="22"/>
          <w:szCs w:val="22"/>
        </w:rPr>
      </w:pPr>
    </w:p>
    <w:p w14:paraId="4BB1FFC8" w14:textId="77777777" w:rsidR="00482FB6" w:rsidRPr="00B1004E" w:rsidRDefault="00482FB6" w:rsidP="00482FB6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Vzhledem k tomu, že si objednatel přeje, aby </w:t>
      </w:r>
      <w:r w:rsidR="00BD0CD0">
        <w:rPr>
          <w:rFonts w:ascii="Arial" w:hAnsi="Arial" w:cs="Arial"/>
          <w:sz w:val="22"/>
          <w:szCs w:val="22"/>
        </w:rPr>
        <w:t>zhotovitel</w:t>
      </w:r>
      <w:r w:rsidRPr="00B1004E">
        <w:rPr>
          <w:rFonts w:ascii="Arial" w:hAnsi="Arial" w:cs="Arial"/>
          <w:sz w:val="22"/>
          <w:szCs w:val="22"/>
        </w:rPr>
        <w:t xml:space="preserve"> provedl dílo, s názvem</w:t>
      </w:r>
      <w:r>
        <w:rPr>
          <w:rFonts w:ascii="Arial" w:hAnsi="Arial" w:cs="Arial"/>
          <w:sz w:val="22"/>
          <w:szCs w:val="22"/>
        </w:rPr>
        <w:t>:</w:t>
      </w:r>
    </w:p>
    <w:p w14:paraId="06AE8862" w14:textId="77777777" w:rsidR="001F59EB" w:rsidRDefault="001F59EB" w:rsidP="001F59EB">
      <w:pPr>
        <w:jc w:val="both"/>
        <w:rPr>
          <w:rFonts w:ascii="Arial" w:hAnsi="Arial" w:cs="Arial"/>
          <w:sz w:val="22"/>
          <w:szCs w:val="22"/>
        </w:rPr>
      </w:pPr>
    </w:p>
    <w:p w14:paraId="70B2BA37" w14:textId="77777777" w:rsidR="00560CF2" w:rsidRPr="00B1004E" w:rsidRDefault="00560CF2" w:rsidP="001F59EB">
      <w:pPr>
        <w:jc w:val="both"/>
        <w:rPr>
          <w:rFonts w:ascii="Arial" w:hAnsi="Arial" w:cs="Arial"/>
          <w:sz w:val="22"/>
          <w:szCs w:val="22"/>
        </w:rPr>
      </w:pPr>
    </w:p>
    <w:p w14:paraId="139ECD0A" w14:textId="77777777" w:rsidR="00560CF2" w:rsidRDefault="00B602F2" w:rsidP="00C078FE">
      <w:pPr>
        <w:tabs>
          <w:tab w:val="left" w:pos="127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VT Ohře </w:t>
      </w:r>
      <w:r w:rsidR="005546AA">
        <w:rPr>
          <w:rFonts w:ascii="Arial" w:hAnsi="Arial" w:cs="Arial"/>
          <w:b/>
          <w:sz w:val="22"/>
          <w:szCs w:val="22"/>
        </w:rPr>
        <w:t>– dolní KV</w:t>
      </w:r>
      <w:r>
        <w:rPr>
          <w:rFonts w:ascii="Arial" w:hAnsi="Arial" w:cs="Arial"/>
          <w:b/>
          <w:sz w:val="22"/>
          <w:szCs w:val="22"/>
        </w:rPr>
        <w:t xml:space="preserve"> – likvidace invazních rostlin 2024</w:t>
      </w:r>
      <w:r w:rsidR="005546AA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2025</w:t>
      </w:r>
    </w:p>
    <w:p w14:paraId="4E2CB241" w14:textId="77777777" w:rsidR="00B602F2" w:rsidRDefault="00B602F2" w:rsidP="00C078FE">
      <w:pPr>
        <w:tabs>
          <w:tab w:val="left" w:pos="127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Cs w:val="24"/>
        </w:rPr>
      </w:pPr>
    </w:p>
    <w:p w14:paraId="23BF353E" w14:textId="77777777" w:rsidR="00C63FBD" w:rsidRPr="00C63FBD" w:rsidRDefault="00C63FBD" w:rsidP="00C63FBD">
      <w:pPr>
        <w:jc w:val="both"/>
        <w:rPr>
          <w:rFonts w:ascii="Arial" w:hAnsi="Arial" w:cs="Arial"/>
          <w:sz w:val="22"/>
          <w:szCs w:val="22"/>
        </w:rPr>
      </w:pPr>
      <w:r w:rsidRPr="00C63FBD">
        <w:rPr>
          <w:rFonts w:ascii="Arial" w:hAnsi="Arial" w:cs="Arial"/>
          <w:sz w:val="22"/>
          <w:szCs w:val="22"/>
        </w:rPr>
        <w:t xml:space="preserve">a přijal nabídku zhotovitele na provedení a dokončení tohoto díla, se smluvní strany dohodly na následujícím: </w:t>
      </w:r>
    </w:p>
    <w:p w14:paraId="796A45E4" w14:textId="77777777" w:rsidR="00C63FBD" w:rsidRPr="00C63FBD" w:rsidRDefault="00C63FBD" w:rsidP="00C63FBD">
      <w:pPr>
        <w:jc w:val="both"/>
        <w:rPr>
          <w:rFonts w:ascii="Arial" w:hAnsi="Arial" w:cs="Arial"/>
          <w:sz w:val="22"/>
          <w:szCs w:val="22"/>
        </w:rPr>
      </w:pPr>
    </w:p>
    <w:p w14:paraId="7D0828C5" w14:textId="77777777" w:rsidR="00C63FBD" w:rsidRPr="00C63FBD" w:rsidRDefault="00C63FBD" w:rsidP="00C63FBD">
      <w:pPr>
        <w:jc w:val="both"/>
        <w:rPr>
          <w:rFonts w:ascii="Arial" w:hAnsi="Arial" w:cs="Arial"/>
          <w:sz w:val="22"/>
          <w:szCs w:val="22"/>
        </w:rPr>
      </w:pPr>
      <w:r w:rsidRPr="00C63FBD">
        <w:rPr>
          <w:rFonts w:ascii="Arial" w:hAnsi="Arial" w:cs="Arial"/>
          <w:sz w:val="22"/>
          <w:szCs w:val="22"/>
        </w:rPr>
        <w:t>Nedílnou součástí této smlouvy jsou zadávací dokumentace</w:t>
      </w:r>
      <w:r w:rsidR="00E20A94">
        <w:rPr>
          <w:rFonts w:ascii="Arial" w:hAnsi="Arial" w:cs="Arial"/>
          <w:sz w:val="22"/>
          <w:szCs w:val="22"/>
        </w:rPr>
        <w:t>-výzva</w:t>
      </w:r>
      <w:r w:rsidRPr="00C63FBD">
        <w:rPr>
          <w:rFonts w:ascii="Arial" w:hAnsi="Arial" w:cs="Arial"/>
          <w:sz w:val="22"/>
          <w:szCs w:val="22"/>
        </w:rPr>
        <w:t>, nabídková cena – soupis prací. Smlouva a její součásti budou studovány a vykládány s tímto pořadím priority:</w:t>
      </w:r>
    </w:p>
    <w:p w14:paraId="3D1111F7" w14:textId="77777777" w:rsidR="00E20A94" w:rsidRDefault="00E20A94" w:rsidP="00C63FBD">
      <w:pPr>
        <w:jc w:val="both"/>
        <w:rPr>
          <w:rFonts w:ascii="Arial" w:hAnsi="Arial" w:cs="Arial"/>
          <w:sz w:val="22"/>
          <w:szCs w:val="22"/>
        </w:rPr>
      </w:pPr>
    </w:p>
    <w:p w14:paraId="52EB0912" w14:textId="77777777" w:rsidR="00C63FBD" w:rsidRPr="00C63FBD" w:rsidRDefault="00C63FBD" w:rsidP="00C63FBD">
      <w:pPr>
        <w:jc w:val="both"/>
        <w:rPr>
          <w:rFonts w:ascii="Arial" w:hAnsi="Arial" w:cs="Arial"/>
          <w:sz w:val="22"/>
          <w:szCs w:val="22"/>
        </w:rPr>
      </w:pPr>
      <w:r w:rsidRPr="00C63FBD">
        <w:rPr>
          <w:rFonts w:ascii="Arial" w:hAnsi="Arial" w:cs="Arial"/>
          <w:sz w:val="22"/>
          <w:szCs w:val="22"/>
        </w:rPr>
        <w:t>a)</w:t>
      </w:r>
      <w:r w:rsidRPr="00C63FBD">
        <w:rPr>
          <w:rFonts w:ascii="Arial" w:hAnsi="Arial" w:cs="Arial"/>
          <w:sz w:val="22"/>
          <w:szCs w:val="22"/>
        </w:rPr>
        <w:tab/>
      </w:r>
      <w:r w:rsidR="00E20A94">
        <w:rPr>
          <w:rFonts w:ascii="Arial" w:hAnsi="Arial" w:cs="Arial"/>
          <w:sz w:val="22"/>
          <w:szCs w:val="22"/>
        </w:rPr>
        <w:t>Smlouva</w:t>
      </w:r>
    </w:p>
    <w:p w14:paraId="1DC7D74D" w14:textId="77777777" w:rsidR="00C63FBD" w:rsidRPr="00C63FBD" w:rsidRDefault="00C63FBD" w:rsidP="00C63FBD">
      <w:pPr>
        <w:jc w:val="both"/>
        <w:rPr>
          <w:rFonts w:ascii="Arial" w:hAnsi="Arial" w:cs="Arial"/>
          <w:sz w:val="22"/>
          <w:szCs w:val="22"/>
        </w:rPr>
      </w:pPr>
      <w:r w:rsidRPr="00C63FBD">
        <w:rPr>
          <w:rFonts w:ascii="Arial" w:hAnsi="Arial" w:cs="Arial"/>
          <w:sz w:val="22"/>
          <w:szCs w:val="22"/>
        </w:rPr>
        <w:t>b)</w:t>
      </w:r>
      <w:r w:rsidRPr="00C63FBD">
        <w:rPr>
          <w:rFonts w:ascii="Arial" w:hAnsi="Arial" w:cs="Arial"/>
          <w:sz w:val="22"/>
          <w:szCs w:val="22"/>
        </w:rPr>
        <w:tab/>
      </w:r>
      <w:r w:rsidR="00E20A94" w:rsidRPr="00C63FBD">
        <w:rPr>
          <w:rFonts w:ascii="Arial" w:hAnsi="Arial" w:cs="Arial"/>
          <w:sz w:val="22"/>
          <w:szCs w:val="22"/>
        </w:rPr>
        <w:t>Zadávací dokumentace</w:t>
      </w:r>
      <w:r w:rsidR="00E20A94">
        <w:rPr>
          <w:rFonts w:ascii="Arial" w:hAnsi="Arial" w:cs="Arial"/>
          <w:sz w:val="22"/>
          <w:szCs w:val="22"/>
        </w:rPr>
        <w:t xml:space="preserve">-výzva </w:t>
      </w:r>
    </w:p>
    <w:p w14:paraId="169B5DB2" w14:textId="77777777" w:rsidR="00560CF2" w:rsidRDefault="00E20A94" w:rsidP="001F59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</w:r>
      <w:r w:rsidRPr="00C63FBD">
        <w:rPr>
          <w:rFonts w:ascii="Arial" w:hAnsi="Arial" w:cs="Arial"/>
          <w:sz w:val="22"/>
          <w:szCs w:val="22"/>
        </w:rPr>
        <w:t>Nabídková cena – soupis prací</w:t>
      </w:r>
    </w:p>
    <w:p w14:paraId="61663C65" w14:textId="77777777" w:rsidR="00E20A94" w:rsidRDefault="00E20A94" w:rsidP="001F59EB">
      <w:pPr>
        <w:jc w:val="both"/>
        <w:rPr>
          <w:rFonts w:ascii="Arial" w:hAnsi="Arial" w:cs="Arial"/>
          <w:sz w:val="22"/>
          <w:szCs w:val="22"/>
        </w:rPr>
      </w:pPr>
    </w:p>
    <w:p w14:paraId="2A27DA84" w14:textId="77777777" w:rsidR="00E20A94" w:rsidRDefault="00E20A94" w:rsidP="001F59EB">
      <w:pPr>
        <w:jc w:val="both"/>
        <w:rPr>
          <w:rFonts w:ascii="Arial" w:hAnsi="Arial" w:cs="Arial"/>
          <w:sz w:val="22"/>
          <w:szCs w:val="22"/>
        </w:rPr>
      </w:pPr>
    </w:p>
    <w:p w14:paraId="55F6BC0A" w14:textId="77777777" w:rsidR="00482FB6" w:rsidRDefault="00482FB6" w:rsidP="00482FB6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II. PŘEDMĚT DÍLA</w:t>
      </w:r>
    </w:p>
    <w:p w14:paraId="7598AD69" w14:textId="77777777" w:rsidR="005546AA" w:rsidRDefault="005546AA" w:rsidP="00482FB6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14:paraId="6AA38AFE" w14:textId="77777777" w:rsidR="00D67257" w:rsidRDefault="005546AA" w:rsidP="005546AA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5546AA">
        <w:rPr>
          <w:rFonts w:ascii="Arial" w:hAnsi="Arial" w:cs="Arial"/>
          <w:bCs/>
          <w:color w:val="000000"/>
          <w:sz w:val="22"/>
          <w:szCs w:val="22"/>
        </w:rPr>
        <w:t xml:space="preserve">Požadujeme provedení likvidace invazních rostlin (bolševníku, křídlatky a netýkavky) na dolním úseku VT Ohře v ř. km 155,618 - 179,025 (silniční most ve </w:t>
      </w:r>
      <w:proofErr w:type="gramStart"/>
      <w:r w:rsidRPr="005546AA">
        <w:rPr>
          <w:rFonts w:ascii="Arial" w:hAnsi="Arial" w:cs="Arial"/>
          <w:bCs/>
          <w:color w:val="000000"/>
          <w:sz w:val="22"/>
          <w:szCs w:val="22"/>
        </w:rPr>
        <w:t>Velichově - jez</w:t>
      </w:r>
      <w:proofErr w:type="gramEnd"/>
      <w:r w:rsidRPr="005546AA">
        <w:rPr>
          <w:rFonts w:ascii="Arial" w:hAnsi="Arial" w:cs="Arial"/>
          <w:bCs/>
          <w:color w:val="000000"/>
          <w:sz w:val="22"/>
          <w:szCs w:val="22"/>
        </w:rPr>
        <w:t xml:space="preserve"> Tuhnice) v období let 2024 a 2025. </w:t>
      </w:r>
    </w:p>
    <w:p w14:paraId="7D4196EB" w14:textId="1F1826A4" w:rsidR="005546AA" w:rsidRPr="005546AA" w:rsidRDefault="005546AA" w:rsidP="005546AA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5546AA">
        <w:rPr>
          <w:rFonts w:ascii="Arial" w:hAnsi="Arial" w:cs="Arial"/>
          <w:bCs/>
          <w:color w:val="000000"/>
          <w:sz w:val="22"/>
          <w:szCs w:val="22"/>
        </w:rPr>
        <w:t xml:space="preserve">Likvidace IR bude probíhat na pozemcích Povodí </w:t>
      </w:r>
      <w:proofErr w:type="gramStart"/>
      <w:r w:rsidRPr="005546AA">
        <w:rPr>
          <w:rFonts w:ascii="Arial" w:hAnsi="Arial" w:cs="Arial"/>
          <w:bCs/>
          <w:color w:val="000000"/>
          <w:sz w:val="22"/>
          <w:szCs w:val="22"/>
        </w:rPr>
        <w:t>Ohře - viz</w:t>
      </w:r>
      <w:proofErr w:type="gramEnd"/>
      <w:r w:rsidRPr="005546A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4242D">
        <w:rPr>
          <w:rFonts w:ascii="Arial" w:hAnsi="Arial" w:cs="Arial"/>
          <w:bCs/>
          <w:color w:val="000000"/>
          <w:sz w:val="22"/>
          <w:szCs w:val="22"/>
        </w:rPr>
        <w:t xml:space="preserve">příloha výzvy </w:t>
      </w:r>
      <w:r w:rsidRPr="005546AA">
        <w:rPr>
          <w:rFonts w:ascii="Arial" w:hAnsi="Arial" w:cs="Arial"/>
          <w:bCs/>
          <w:color w:val="000000"/>
          <w:sz w:val="22"/>
          <w:szCs w:val="22"/>
        </w:rPr>
        <w:t>tabulka pozemků</w:t>
      </w:r>
      <w:r w:rsidR="008A275B" w:rsidDel="008A275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67257">
        <w:rPr>
          <w:rFonts w:ascii="Arial" w:hAnsi="Arial" w:cs="Arial"/>
          <w:bCs/>
          <w:color w:val="000000"/>
          <w:sz w:val="22"/>
          <w:szCs w:val="22"/>
        </w:rPr>
        <w:br/>
      </w:r>
      <w:r w:rsidR="00E4242D">
        <w:rPr>
          <w:rFonts w:ascii="Arial" w:hAnsi="Arial" w:cs="Arial"/>
          <w:bCs/>
          <w:color w:val="000000"/>
          <w:sz w:val="22"/>
          <w:szCs w:val="22"/>
        </w:rPr>
        <w:t>(a dále jen staveniště)</w:t>
      </w:r>
      <w:r w:rsidRPr="005546AA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5847A649" w14:textId="3E1E31F8" w:rsidR="005546AA" w:rsidRPr="005546AA" w:rsidRDefault="005546AA" w:rsidP="005546AA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5546AA">
        <w:rPr>
          <w:rFonts w:ascii="Arial" w:hAnsi="Arial" w:cs="Arial"/>
          <w:bCs/>
          <w:color w:val="000000"/>
          <w:sz w:val="22"/>
          <w:szCs w:val="22"/>
        </w:rPr>
        <w:t>Likvidace IR bude prováděna pouze mechanicky tj. sekání, vytrhávání. Četnost a termíny sečí budou prováděny v souladu s přílohou – Metodika LIR</w:t>
      </w:r>
      <w:r w:rsidR="006420DC">
        <w:rPr>
          <w:rFonts w:ascii="Arial" w:hAnsi="Arial" w:cs="Arial"/>
          <w:bCs/>
          <w:color w:val="000000"/>
          <w:sz w:val="22"/>
          <w:szCs w:val="22"/>
        </w:rPr>
        <w:t>, která je přílohou výzvy</w:t>
      </w:r>
      <w:r w:rsidRPr="005546AA"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14:paraId="4FC33488" w14:textId="77777777" w:rsidR="00C078FE" w:rsidRPr="00C078FE" w:rsidRDefault="00C078FE" w:rsidP="00C078FE">
      <w:pPr>
        <w:ind w:right="-2"/>
        <w:jc w:val="both"/>
        <w:rPr>
          <w:rFonts w:ascii="Arial" w:hAnsi="Arial" w:cs="Arial"/>
          <w:sz w:val="22"/>
          <w:szCs w:val="22"/>
        </w:rPr>
      </w:pPr>
      <w:bookmarkStart w:id="0" w:name="_Hlk92285548"/>
    </w:p>
    <w:p w14:paraId="0EC32278" w14:textId="77777777" w:rsidR="00C078FE" w:rsidRPr="00C078FE" w:rsidRDefault="00C078FE" w:rsidP="00C078FE">
      <w:pPr>
        <w:ind w:right="-2"/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sz w:val="22"/>
          <w:szCs w:val="22"/>
        </w:rPr>
        <w:t xml:space="preserve">Akce je součástí udržitelnosti realizovaného projektu Karlovarského kraje „Omezení výskytu invazních druhů rostlin v Karlovarském kraji“. </w:t>
      </w:r>
      <w:r w:rsidRPr="00C078FE">
        <w:rPr>
          <w:rFonts w:ascii="Arial" w:hAnsi="Arial" w:cs="Arial"/>
          <w:bCs/>
          <w:sz w:val="22"/>
          <w:szCs w:val="22"/>
        </w:rPr>
        <w:t xml:space="preserve">Podklady </w:t>
      </w:r>
      <w:r w:rsidR="00D71CE9">
        <w:rPr>
          <w:rFonts w:ascii="Arial" w:hAnsi="Arial" w:cs="Arial"/>
          <w:bCs/>
          <w:sz w:val="22"/>
          <w:szCs w:val="22"/>
        </w:rPr>
        <w:t>pro výpočty ploch určených k zásahu byly stanoveny dle orientačního mapování z r. 2021.</w:t>
      </w:r>
      <w:r w:rsidR="00CF638C">
        <w:rPr>
          <w:rFonts w:ascii="Arial" w:hAnsi="Arial" w:cs="Arial"/>
          <w:bCs/>
          <w:sz w:val="22"/>
          <w:szCs w:val="22"/>
        </w:rPr>
        <w:t xml:space="preserve"> </w:t>
      </w:r>
      <w:r w:rsidRPr="00C078FE">
        <w:rPr>
          <w:rFonts w:ascii="Arial" w:hAnsi="Arial" w:cs="Arial"/>
          <w:bCs/>
          <w:sz w:val="22"/>
          <w:szCs w:val="22"/>
        </w:rPr>
        <w:t>Likvidace bude probíhat v sezoně 202</w:t>
      </w:r>
      <w:r w:rsidR="00E20A94">
        <w:rPr>
          <w:rFonts w:ascii="Arial" w:hAnsi="Arial" w:cs="Arial"/>
          <w:bCs/>
          <w:sz w:val="22"/>
          <w:szCs w:val="22"/>
        </w:rPr>
        <w:t>4,2025</w:t>
      </w:r>
      <w:r w:rsidRPr="00C078FE">
        <w:rPr>
          <w:rFonts w:ascii="Arial" w:hAnsi="Arial" w:cs="Arial"/>
          <w:bCs/>
          <w:sz w:val="22"/>
          <w:szCs w:val="22"/>
        </w:rPr>
        <w:t>.</w:t>
      </w:r>
    </w:p>
    <w:bookmarkEnd w:id="0"/>
    <w:p w14:paraId="6F0E1FFF" w14:textId="77777777" w:rsidR="00C078FE" w:rsidRPr="00386410" w:rsidRDefault="00C078FE" w:rsidP="00482FB6">
      <w:pPr>
        <w:pStyle w:val="Zkladntext"/>
        <w:widowControl/>
        <w:rPr>
          <w:rFonts w:cs="Arial"/>
          <w:b/>
          <w:sz w:val="22"/>
          <w:szCs w:val="22"/>
        </w:rPr>
      </w:pPr>
    </w:p>
    <w:p w14:paraId="0BEE61A4" w14:textId="77777777" w:rsidR="00482FB6" w:rsidRPr="00653562" w:rsidRDefault="00BD0CD0" w:rsidP="00482FB6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b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Zhotovitel</w:t>
      </w:r>
      <w:r w:rsidR="00482FB6" w:rsidRPr="00446ACB">
        <w:rPr>
          <w:rFonts w:cs="Arial"/>
          <w:sz w:val="22"/>
          <w:szCs w:val="22"/>
        </w:rPr>
        <w:t xml:space="preserve"> se zavazuje provést výše uvedené dílo v rozsahu </w:t>
      </w:r>
      <w:r w:rsidR="00482FB6">
        <w:rPr>
          <w:rFonts w:cs="Arial"/>
          <w:sz w:val="22"/>
          <w:szCs w:val="22"/>
        </w:rPr>
        <w:t xml:space="preserve">Výzvy k podání nabídky </w:t>
      </w:r>
      <w:r w:rsidR="00482FB6" w:rsidRPr="00446ACB">
        <w:rPr>
          <w:rFonts w:cs="Arial"/>
          <w:sz w:val="22"/>
          <w:szCs w:val="22"/>
        </w:rPr>
        <w:t xml:space="preserve">do výběrového řízení vypsaného objednatelem a přijaté nabídky </w:t>
      </w:r>
      <w:r>
        <w:rPr>
          <w:rFonts w:cs="Arial"/>
          <w:sz w:val="22"/>
          <w:szCs w:val="22"/>
        </w:rPr>
        <w:t>zhotovitel</w:t>
      </w:r>
      <w:r w:rsidR="00482FB6">
        <w:rPr>
          <w:rFonts w:cs="Arial"/>
          <w:sz w:val="22"/>
          <w:szCs w:val="22"/>
        </w:rPr>
        <w:t>e</w:t>
      </w:r>
      <w:r w:rsidR="00482FB6" w:rsidRPr="00446ACB">
        <w:rPr>
          <w:rFonts w:cs="Arial"/>
          <w:sz w:val="22"/>
          <w:szCs w:val="22"/>
        </w:rPr>
        <w:t xml:space="preserve"> k výběrovému řízení.</w:t>
      </w:r>
      <w:r w:rsidR="00482FB6" w:rsidRPr="00446ACB">
        <w:rPr>
          <w:rFonts w:cs="Arial"/>
          <w:b/>
          <w:color w:val="auto"/>
          <w:sz w:val="22"/>
          <w:szCs w:val="22"/>
        </w:rPr>
        <w:t xml:space="preserve"> </w:t>
      </w:r>
      <w:r w:rsidR="00482FB6" w:rsidRPr="00446ACB">
        <w:rPr>
          <w:color w:val="auto"/>
          <w:sz w:val="22"/>
          <w:szCs w:val="22"/>
        </w:rPr>
        <w:t xml:space="preserve">Objednatel odpovídá za správnost a úplnost předané příslušné dokumentace pro provedení </w:t>
      </w:r>
      <w:r w:rsidR="007C0EB7">
        <w:rPr>
          <w:color w:val="auto"/>
          <w:sz w:val="22"/>
          <w:szCs w:val="22"/>
        </w:rPr>
        <w:t>zakázky</w:t>
      </w:r>
      <w:r w:rsidR="00482FB6" w:rsidRPr="00446ACB">
        <w:rPr>
          <w:color w:val="auto"/>
          <w:sz w:val="22"/>
          <w:szCs w:val="22"/>
        </w:rPr>
        <w:t>, která tvoří součást zadávací dokumentace předané do veřejné soutěže</w:t>
      </w:r>
      <w:r w:rsidR="00482FB6">
        <w:rPr>
          <w:color w:val="auto"/>
          <w:sz w:val="22"/>
          <w:szCs w:val="22"/>
        </w:rPr>
        <w:t>.</w:t>
      </w:r>
    </w:p>
    <w:p w14:paraId="5324888C" w14:textId="77777777" w:rsidR="00482FB6" w:rsidRPr="00653562" w:rsidRDefault="00482FB6" w:rsidP="00482FB6">
      <w:pPr>
        <w:pStyle w:val="Zkladntext"/>
        <w:widowControl/>
        <w:ind w:left="426"/>
        <w:jc w:val="both"/>
        <w:rPr>
          <w:rFonts w:cs="Arial"/>
          <w:b/>
          <w:color w:val="auto"/>
          <w:sz w:val="22"/>
          <w:szCs w:val="22"/>
        </w:rPr>
      </w:pPr>
    </w:p>
    <w:p w14:paraId="3B975700" w14:textId="77777777" w:rsidR="00482FB6" w:rsidRPr="00386410" w:rsidRDefault="00BD0CD0" w:rsidP="00482FB6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Zhotovitel</w:t>
      </w:r>
      <w:r w:rsidR="00482FB6">
        <w:rPr>
          <w:rFonts w:cs="Arial"/>
          <w:sz w:val="22"/>
          <w:szCs w:val="22"/>
        </w:rPr>
        <w:t xml:space="preserve"> </w:t>
      </w:r>
      <w:r w:rsidR="00482FB6" w:rsidRPr="00386410">
        <w:rPr>
          <w:rFonts w:cs="Arial"/>
          <w:sz w:val="22"/>
          <w:szCs w:val="22"/>
        </w:rPr>
        <w:t xml:space="preserve">prohlašuje, že dílo provede řádně a s odbornou péčí podle platných právních předpisů vztahujících se k předmětné činnosti. V případě, že využije k provádění díla nebo jeho části externí </w:t>
      </w:r>
      <w:r>
        <w:rPr>
          <w:rFonts w:cs="Arial"/>
          <w:sz w:val="22"/>
          <w:szCs w:val="22"/>
        </w:rPr>
        <w:t>zhotovitel</w:t>
      </w:r>
      <w:r w:rsidR="00482FB6" w:rsidRPr="00386410">
        <w:rPr>
          <w:rFonts w:cs="Arial"/>
          <w:sz w:val="22"/>
          <w:szCs w:val="22"/>
        </w:rPr>
        <w:t>e, nese odpovědnost za provedené práce stejně jako by prováděl dílo sám.</w:t>
      </w:r>
    </w:p>
    <w:p w14:paraId="37F1634E" w14:textId="77777777" w:rsidR="00482FB6" w:rsidRPr="00386410" w:rsidRDefault="00482FB6" w:rsidP="00482FB6">
      <w:pPr>
        <w:pStyle w:val="Zkladntext"/>
        <w:widowControl/>
        <w:jc w:val="both"/>
        <w:rPr>
          <w:rFonts w:cs="Arial"/>
          <w:sz w:val="22"/>
          <w:szCs w:val="22"/>
        </w:rPr>
      </w:pPr>
    </w:p>
    <w:p w14:paraId="427B8C0A" w14:textId="6B03D574" w:rsidR="00482FB6" w:rsidRDefault="00BD0CD0" w:rsidP="00482FB6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482FB6" w:rsidRPr="00386410">
        <w:rPr>
          <w:rFonts w:ascii="Arial" w:hAnsi="Arial" w:cs="Arial"/>
          <w:snapToGrid w:val="0"/>
          <w:sz w:val="22"/>
          <w:szCs w:val="22"/>
        </w:rPr>
        <w:t xml:space="preserve"> prohlašuje, že si pečlivě prostudoval veškeré zadávací podklady a seznámil se </w:t>
      </w:r>
      <w:r w:rsidR="007B2A69">
        <w:rPr>
          <w:rFonts w:ascii="Arial" w:hAnsi="Arial" w:cs="Arial"/>
          <w:snapToGrid w:val="0"/>
          <w:sz w:val="22"/>
          <w:szCs w:val="22"/>
        </w:rPr>
        <w:t>se staveništěm</w:t>
      </w:r>
      <w:r w:rsidR="00554DC9">
        <w:rPr>
          <w:rFonts w:ascii="Arial" w:hAnsi="Arial" w:cs="Arial"/>
          <w:snapToGrid w:val="0"/>
          <w:sz w:val="22"/>
          <w:szCs w:val="22"/>
        </w:rPr>
        <w:t xml:space="preserve"> </w:t>
      </w:r>
      <w:r w:rsidR="00482FB6" w:rsidRPr="00386410">
        <w:rPr>
          <w:rFonts w:ascii="Arial" w:hAnsi="Arial" w:cs="Arial"/>
          <w:snapToGrid w:val="0"/>
          <w:sz w:val="22"/>
          <w:szCs w:val="22"/>
        </w:rPr>
        <w:t xml:space="preserve">tak, aby mohlo být dílo řádně provedeno podle ustanovení této smlouvy, není třeba žádných změn nebo úprav zadání. </w:t>
      </w:r>
    </w:p>
    <w:p w14:paraId="18B83A45" w14:textId="77777777" w:rsidR="00207E1D" w:rsidRPr="007B2A69" w:rsidRDefault="00207E1D" w:rsidP="002C4473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14:paraId="6EA02C59" w14:textId="77777777" w:rsidR="00482FB6" w:rsidRDefault="00BD0CD0" w:rsidP="00482FB6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bookmarkStart w:id="1" w:name="_Hlk37839123"/>
      <w:r>
        <w:rPr>
          <w:rFonts w:ascii="Arial" w:hAnsi="Arial" w:cs="Arial"/>
          <w:sz w:val="22"/>
          <w:szCs w:val="22"/>
        </w:rPr>
        <w:t>Zhotovitel</w:t>
      </w:r>
      <w:r w:rsidR="00482FB6">
        <w:rPr>
          <w:rFonts w:ascii="Arial" w:hAnsi="Arial" w:cs="Arial"/>
          <w:sz w:val="22"/>
          <w:szCs w:val="22"/>
        </w:rPr>
        <w:t xml:space="preserve"> </w:t>
      </w:r>
      <w:r w:rsidR="00482FB6" w:rsidRPr="00386410">
        <w:rPr>
          <w:rFonts w:ascii="Arial" w:hAnsi="Arial" w:cs="Arial"/>
          <w:snapToGrid w:val="0"/>
          <w:sz w:val="22"/>
          <w:szCs w:val="22"/>
        </w:rPr>
        <w:t xml:space="preserve">dále prohlašuje, že si prohlédl </w:t>
      </w:r>
      <w:r w:rsidR="007B2A69">
        <w:rPr>
          <w:rFonts w:ascii="Arial" w:hAnsi="Arial" w:cs="Arial"/>
          <w:snapToGrid w:val="0"/>
          <w:sz w:val="22"/>
          <w:szCs w:val="22"/>
        </w:rPr>
        <w:t>staveniště</w:t>
      </w:r>
      <w:r w:rsidR="00554DC9">
        <w:rPr>
          <w:rFonts w:ascii="Arial" w:hAnsi="Arial" w:cs="Arial"/>
          <w:snapToGrid w:val="0"/>
          <w:sz w:val="22"/>
          <w:szCs w:val="22"/>
        </w:rPr>
        <w:t>,</w:t>
      </w:r>
      <w:r w:rsidR="00482FB6" w:rsidRPr="00386410">
        <w:rPr>
          <w:rFonts w:ascii="Arial" w:hAnsi="Arial" w:cs="Arial"/>
          <w:snapToGrid w:val="0"/>
          <w:sz w:val="22"/>
          <w:szCs w:val="22"/>
        </w:rPr>
        <w:t xml:space="preserve"> a že se přesvědčil o jeho skutečném stavu a že jsou mu známé všechny okolnosti pro řádné plnění díla.</w:t>
      </w:r>
    </w:p>
    <w:bookmarkEnd w:id="1"/>
    <w:p w14:paraId="11D256E2" w14:textId="77777777" w:rsidR="00B97042" w:rsidRDefault="00B97042" w:rsidP="00482FB6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14:paraId="4D5BDC04" w14:textId="77777777" w:rsidR="00482FB6" w:rsidRPr="00410FA6" w:rsidRDefault="00482FB6" w:rsidP="00482FB6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 w:rsidRPr="00410FA6">
        <w:rPr>
          <w:rFonts w:ascii="Arial" w:hAnsi="Arial" w:cs="Arial"/>
          <w:snapToGrid w:val="0"/>
          <w:sz w:val="22"/>
          <w:szCs w:val="22"/>
        </w:rPr>
        <w:lastRenderedPageBreak/>
        <w:t xml:space="preserve">Objednatel předá </w:t>
      </w:r>
      <w:r w:rsidR="00BD0CD0">
        <w:rPr>
          <w:rFonts w:ascii="Arial" w:hAnsi="Arial" w:cs="Arial"/>
          <w:snapToGrid w:val="0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i</w:t>
      </w:r>
      <w:r w:rsidRPr="00410FA6">
        <w:rPr>
          <w:rFonts w:ascii="Arial" w:hAnsi="Arial" w:cs="Arial"/>
          <w:snapToGrid w:val="0"/>
          <w:sz w:val="22"/>
          <w:szCs w:val="22"/>
        </w:rPr>
        <w:t xml:space="preserve"> </w:t>
      </w:r>
      <w:r w:rsidR="007B2A69">
        <w:rPr>
          <w:rFonts w:ascii="Arial" w:hAnsi="Arial" w:cs="Arial"/>
          <w:snapToGrid w:val="0"/>
          <w:sz w:val="22"/>
          <w:szCs w:val="22"/>
        </w:rPr>
        <w:t>staveniště</w:t>
      </w:r>
      <w:r w:rsidRPr="00410FA6">
        <w:rPr>
          <w:rFonts w:ascii="Arial" w:hAnsi="Arial" w:cs="Arial"/>
          <w:snapToGrid w:val="0"/>
          <w:sz w:val="22"/>
          <w:szCs w:val="22"/>
        </w:rPr>
        <w:t xml:space="preserve"> (nebo jeho ucelenou část) prosté práv třetích osob</w:t>
      </w:r>
      <w:r w:rsidR="00560CF2">
        <w:rPr>
          <w:rFonts w:ascii="Arial" w:hAnsi="Arial" w:cs="Arial"/>
          <w:snapToGrid w:val="0"/>
          <w:sz w:val="22"/>
          <w:szCs w:val="22"/>
        </w:rPr>
        <w:t xml:space="preserve"> v každé sezóně samostatně</w:t>
      </w:r>
      <w:r w:rsidRPr="00410FA6">
        <w:rPr>
          <w:rFonts w:ascii="Arial" w:hAnsi="Arial" w:cs="Arial"/>
          <w:snapToGrid w:val="0"/>
          <w:sz w:val="22"/>
          <w:szCs w:val="22"/>
        </w:rPr>
        <w:t>.</w:t>
      </w:r>
      <w:r w:rsidR="005546AA">
        <w:rPr>
          <w:rFonts w:ascii="Arial" w:hAnsi="Arial" w:cs="Arial"/>
          <w:snapToGrid w:val="0"/>
          <w:sz w:val="22"/>
          <w:szCs w:val="22"/>
        </w:rPr>
        <w:t xml:space="preserve"> Zhotovitel je povinen převzít staveniště do 14 kalendářních dní po výzvě učiněné Objednatelem.</w:t>
      </w:r>
    </w:p>
    <w:p w14:paraId="58145CF8" w14:textId="77777777" w:rsidR="00482FB6" w:rsidRDefault="00482FB6" w:rsidP="00482FB6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Předání </w:t>
      </w:r>
      <w:r w:rsidR="007B2A69">
        <w:rPr>
          <w:rFonts w:ascii="Arial" w:hAnsi="Arial" w:cs="Arial"/>
          <w:bCs/>
          <w:color w:val="000000"/>
          <w:sz w:val="22"/>
          <w:szCs w:val="22"/>
        </w:rPr>
        <w:t>staveniště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D0CD0">
        <w:rPr>
          <w:rFonts w:ascii="Arial" w:hAnsi="Arial" w:cs="Arial"/>
          <w:bCs/>
          <w:color w:val="000000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bude objednatelem provedeno až po </w:t>
      </w:r>
      <w:r>
        <w:rPr>
          <w:rFonts w:ascii="Arial" w:hAnsi="Arial" w:cs="Arial"/>
          <w:bCs/>
          <w:color w:val="000000"/>
          <w:sz w:val="22"/>
          <w:szCs w:val="22"/>
        </w:rPr>
        <w:t>splnění, a</w:t>
      </w:r>
      <w:r w:rsidR="00C078FE">
        <w:rPr>
          <w:rFonts w:ascii="Arial" w:hAnsi="Arial" w:cs="Arial"/>
          <w:bCs/>
          <w:color w:val="000000"/>
          <w:sz w:val="22"/>
          <w:szCs w:val="22"/>
        </w:rPr>
        <w:t> 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prokazatelném doložení všech potřebných legislativních povinností </w:t>
      </w:r>
      <w:r w:rsidR="00BD0CD0">
        <w:rPr>
          <w:rFonts w:ascii="Arial" w:hAnsi="Arial" w:cs="Arial"/>
          <w:bCs/>
          <w:color w:val="000000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nutných k zajištění 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před předáním </w:t>
      </w:r>
      <w:r w:rsidR="00554DC9">
        <w:rPr>
          <w:rFonts w:ascii="Arial" w:hAnsi="Arial" w:cs="Arial"/>
          <w:bCs/>
          <w:color w:val="000000"/>
          <w:sz w:val="22"/>
          <w:szCs w:val="22"/>
        </w:rPr>
        <w:t>místa plnění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a definovaných ve Výzvě k podání nabídky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203F75EE" w14:textId="77777777" w:rsidR="00560CF2" w:rsidRPr="00386410" w:rsidRDefault="00560CF2" w:rsidP="0098025D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14:paraId="3D9BEB27" w14:textId="77777777" w:rsidR="00F25381" w:rsidRPr="00386410" w:rsidRDefault="0074616E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III. </w:t>
      </w:r>
      <w:r w:rsidR="00F25381" w:rsidRPr="00386410">
        <w:rPr>
          <w:rFonts w:cs="Arial"/>
          <w:b/>
          <w:sz w:val="22"/>
          <w:szCs w:val="22"/>
          <w:u w:val="single"/>
        </w:rPr>
        <w:t>TERMÍN PLNĚNÍ</w:t>
      </w:r>
    </w:p>
    <w:p w14:paraId="2198F9C8" w14:textId="77777777" w:rsidR="005F34D9" w:rsidRDefault="005F34D9" w:rsidP="005F34D9">
      <w:pPr>
        <w:overflowPunct/>
        <w:autoSpaceDE/>
        <w:autoSpaceDN/>
        <w:adjustRightInd/>
        <w:ind w:left="252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14:paraId="04B3337E" w14:textId="77777777" w:rsidR="00E82959" w:rsidRPr="00393C5C" w:rsidRDefault="00E82959" w:rsidP="00E82959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82959">
        <w:rPr>
          <w:rFonts w:ascii="Arial" w:hAnsi="Arial" w:cs="Arial"/>
          <w:b/>
          <w:color w:val="000000"/>
          <w:sz w:val="22"/>
          <w:szCs w:val="22"/>
        </w:rPr>
        <w:t>1</w:t>
      </w:r>
      <w:r w:rsidRPr="00E82959">
        <w:rPr>
          <w:rFonts w:ascii="Arial" w:hAnsi="Arial" w:cs="Arial"/>
          <w:color w:val="000000"/>
          <w:sz w:val="22"/>
          <w:szCs w:val="22"/>
        </w:rPr>
        <w:t>.</w:t>
      </w:r>
      <w:r w:rsidRPr="00E82959">
        <w:rPr>
          <w:rFonts w:ascii="Arial" w:hAnsi="Arial" w:cs="Arial"/>
          <w:color w:val="000000"/>
          <w:sz w:val="22"/>
          <w:szCs w:val="22"/>
        </w:rPr>
        <w:tab/>
      </w:r>
      <w:r w:rsidRPr="00393C5C">
        <w:rPr>
          <w:rFonts w:ascii="Arial" w:hAnsi="Arial" w:cs="Arial"/>
          <w:color w:val="000000"/>
          <w:sz w:val="22"/>
          <w:szCs w:val="22"/>
        </w:rPr>
        <w:t>Smluvní strany se dohodly na následujících lhůtách a podmínkách pro realizaci díla.</w:t>
      </w:r>
    </w:p>
    <w:p w14:paraId="69CB2756" w14:textId="77777777" w:rsidR="00E82959" w:rsidRPr="00393C5C" w:rsidRDefault="00E82959" w:rsidP="00E8295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1B101C8" w14:textId="77777777" w:rsidR="00772572" w:rsidRDefault="00772572" w:rsidP="00772572">
      <w:pPr>
        <w:tabs>
          <w:tab w:val="left" w:pos="426"/>
        </w:tabs>
        <w:overflowPunct/>
        <w:ind w:left="426" w:hanging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Zhotovitel se zavazuje provést dílo v následujících termínech: </w:t>
      </w:r>
    </w:p>
    <w:p w14:paraId="6E9E32F1" w14:textId="77777777" w:rsidR="00772572" w:rsidRDefault="00772572" w:rsidP="00B753A5">
      <w:pPr>
        <w:overflowPunct/>
        <w:ind w:firstLine="426"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a)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753A5">
        <w:rPr>
          <w:rFonts w:ascii="Arial" w:hAnsi="Arial" w:cs="Arial"/>
          <w:color w:val="000000"/>
          <w:sz w:val="22"/>
          <w:szCs w:val="22"/>
        </w:rPr>
        <w:t>zahájení</w:t>
      </w:r>
      <w:r w:rsidR="00B753A5">
        <w:rPr>
          <w:rFonts w:ascii="Arial" w:hAnsi="Arial" w:cs="Arial"/>
          <w:color w:val="000000"/>
          <w:sz w:val="22"/>
          <w:szCs w:val="22"/>
        </w:rPr>
        <w:tab/>
      </w:r>
      <w:r w:rsidR="00B753A5" w:rsidRPr="00B753A5">
        <w:rPr>
          <w:rFonts w:ascii="Arial" w:hAnsi="Arial" w:cs="Arial"/>
          <w:b/>
          <w:color w:val="000000"/>
          <w:sz w:val="22"/>
          <w:szCs w:val="22"/>
        </w:rPr>
        <w:t>1.</w:t>
      </w:r>
      <w:r w:rsidR="005546AA">
        <w:rPr>
          <w:rFonts w:ascii="Arial" w:hAnsi="Arial" w:cs="Arial"/>
          <w:b/>
          <w:color w:val="000000"/>
          <w:sz w:val="22"/>
          <w:szCs w:val="22"/>
        </w:rPr>
        <w:t>5</w:t>
      </w:r>
      <w:r w:rsidR="00B753A5" w:rsidRPr="00B753A5">
        <w:rPr>
          <w:rFonts w:ascii="Arial" w:hAnsi="Arial" w:cs="Arial"/>
          <w:b/>
          <w:color w:val="000000"/>
          <w:sz w:val="22"/>
          <w:szCs w:val="22"/>
        </w:rPr>
        <w:t>.202</w:t>
      </w:r>
      <w:r w:rsidR="00494D8F">
        <w:rPr>
          <w:rFonts w:ascii="Arial" w:hAnsi="Arial" w:cs="Arial"/>
          <w:b/>
          <w:color w:val="000000"/>
          <w:sz w:val="22"/>
          <w:szCs w:val="22"/>
        </w:rPr>
        <w:t>4</w:t>
      </w:r>
    </w:p>
    <w:p w14:paraId="461526DC" w14:textId="77777777" w:rsidR="00ED2B1C" w:rsidRDefault="00ED2B1C" w:rsidP="00B753A5">
      <w:pPr>
        <w:overflowPunct/>
        <w:ind w:firstLine="426"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</w:p>
    <w:p w14:paraId="3480A18F" w14:textId="77777777" w:rsidR="00772572" w:rsidRPr="00AB7BBB" w:rsidRDefault="00772572" w:rsidP="00E8367F">
      <w:pPr>
        <w:overflowPunct/>
        <w:ind w:firstLine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AB7BBB">
        <w:rPr>
          <w:rFonts w:ascii="Arial" w:hAnsi="Arial" w:cs="Arial"/>
          <w:color w:val="000000"/>
          <w:sz w:val="22"/>
          <w:szCs w:val="22"/>
        </w:rPr>
        <w:t>b)</w:t>
      </w:r>
      <w:r w:rsidRPr="00AB7BBB">
        <w:rPr>
          <w:rFonts w:ascii="Arial" w:hAnsi="Arial" w:cs="Arial"/>
          <w:color w:val="000000"/>
          <w:sz w:val="22"/>
          <w:szCs w:val="22"/>
        </w:rPr>
        <w:tab/>
      </w:r>
      <w:r w:rsidRPr="00AB7BBB">
        <w:rPr>
          <w:rFonts w:ascii="Arial" w:hAnsi="Arial" w:cs="Arial"/>
          <w:bCs/>
          <w:color w:val="000000"/>
          <w:sz w:val="22"/>
          <w:szCs w:val="22"/>
        </w:rPr>
        <w:t>předání a převzetí dokončeného díla:</w:t>
      </w:r>
      <w:r w:rsidRPr="00AB7BB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5C2CA68" w14:textId="77777777" w:rsidR="00952FB1" w:rsidRDefault="00772572" w:rsidP="00E8367F">
      <w:pPr>
        <w:overflowPunct/>
        <w:ind w:firstLine="426"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nejpozději do </w:t>
      </w:r>
      <w:r w:rsidR="006A2D57">
        <w:rPr>
          <w:rFonts w:ascii="Arial" w:hAnsi="Arial" w:cs="Arial"/>
          <w:color w:val="000000"/>
          <w:sz w:val="22"/>
          <w:szCs w:val="22"/>
        </w:rPr>
        <w:tab/>
      </w:r>
      <w:r w:rsidR="00C078FE" w:rsidRPr="00C078FE">
        <w:rPr>
          <w:rFonts w:ascii="Arial" w:hAnsi="Arial" w:cs="Arial"/>
          <w:b/>
          <w:color w:val="000000"/>
          <w:sz w:val="22"/>
          <w:szCs w:val="22"/>
        </w:rPr>
        <w:t>3</w:t>
      </w:r>
      <w:r w:rsidR="005546AA">
        <w:rPr>
          <w:rFonts w:ascii="Arial" w:hAnsi="Arial" w:cs="Arial"/>
          <w:b/>
          <w:color w:val="000000"/>
          <w:sz w:val="22"/>
          <w:szCs w:val="22"/>
        </w:rPr>
        <w:t>0</w:t>
      </w:r>
      <w:r w:rsidR="00C078FE" w:rsidRPr="00C078FE">
        <w:rPr>
          <w:rFonts w:ascii="Arial" w:hAnsi="Arial" w:cs="Arial"/>
          <w:b/>
          <w:color w:val="000000"/>
          <w:sz w:val="22"/>
          <w:szCs w:val="22"/>
        </w:rPr>
        <w:t>.</w:t>
      </w:r>
      <w:r w:rsidR="005546AA">
        <w:rPr>
          <w:rFonts w:ascii="Arial" w:hAnsi="Arial" w:cs="Arial"/>
          <w:b/>
          <w:color w:val="000000"/>
          <w:sz w:val="22"/>
          <w:szCs w:val="22"/>
        </w:rPr>
        <w:t>9</w:t>
      </w:r>
      <w:r w:rsidR="00C078FE" w:rsidRPr="00C078FE">
        <w:rPr>
          <w:rFonts w:ascii="Arial" w:hAnsi="Arial" w:cs="Arial"/>
          <w:b/>
          <w:color w:val="000000"/>
          <w:sz w:val="22"/>
          <w:szCs w:val="22"/>
        </w:rPr>
        <w:t>.202</w:t>
      </w:r>
      <w:bookmarkStart w:id="2" w:name="_Hlk30752703"/>
      <w:bookmarkStart w:id="3" w:name="_Hlk37839313"/>
      <w:r w:rsidR="00494D8F">
        <w:rPr>
          <w:rFonts w:ascii="Arial" w:hAnsi="Arial" w:cs="Arial"/>
          <w:b/>
          <w:color w:val="000000"/>
          <w:sz w:val="22"/>
          <w:szCs w:val="22"/>
        </w:rPr>
        <w:t>5</w:t>
      </w:r>
    </w:p>
    <w:p w14:paraId="5CDBE15B" w14:textId="77777777" w:rsidR="00952FB1" w:rsidRDefault="00952FB1" w:rsidP="00E8367F">
      <w:pPr>
        <w:pStyle w:val="Zkladntext"/>
        <w:ind w:firstLine="426"/>
        <w:rPr>
          <w:rFonts w:cs="Arial"/>
          <w:b/>
          <w:color w:val="auto"/>
          <w:sz w:val="22"/>
          <w:szCs w:val="22"/>
        </w:rPr>
      </w:pPr>
    </w:p>
    <w:p w14:paraId="7A613746" w14:textId="77777777" w:rsidR="00772572" w:rsidRDefault="00952FB1" w:rsidP="00E8367F">
      <w:pPr>
        <w:overflowPunct/>
        <w:autoSpaceDE/>
        <w:autoSpaceDN/>
        <w:adjustRightInd/>
        <w:ind w:right="141" w:firstLine="426"/>
        <w:textAlignment w:val="auto"/>
        <w:rPr>
          <w:rFonts w:ascii="Arial" w:hAnsi="Arial" w:cs="Arial"/>
          <w:sz w:val="22"/>
          <w:szCs w:val="22"/>
        </w:rPr>
      </w:pPr>
      <w:r w:rsidRPr="00952FB1">
        <w:rPr>
          <w:rFonts w:ascii="Arial" w:hAnsi="Arial" w:cs="Arial"/>
          <w:sz w:val="22"/>
          <w:szCs w:val="22"/>
        </w:rPr>
        <w:t>Dílčí termín</w:t>
      </w:r>
      <w:r w:rsidR="00E8367F">
        <w:rPr>
          <w:rFonts w:ascii="Arial" w:hAnsi="Arial" w:cs="Arial"/>
          <w:sz w:val="22"/>
          <w:szCs w:val="22"/>
        </w:rPr>
        <w:t>y</w:t>
      </w:r>
      <w:r w:rsidRPr="00952FB1">
        <w:rPr>
          <w:rFonts w:ascii="Arial" w:hAnsi="Arial" w:cs="Arial"/>
          <w:sz w:val="22"/>
          <w:szCs w:val="22"/>
        </w:rPr>
        <w:t>:</w:t>
      </w:r>
    </w:p>
    <w:p w14:paraId="7E9262C0" w14:textId="77777777" w:rsidR="00494D8F" w:rsidRPr="00952FB1" w:rsidRDefault="00494D8F" w:rsidP="00E8367F">
      <w:pPr>
        <w:overflowPunct/>
        <w:autoSpaceDE/>
        <w:autoSpaceDN/>
        <w:adjustRightInd/>
        <w:ind w:right="141" w:firstLine="426"/>
        <w:textAlignment w:val="auto"/>
        <w:rPr>
          <w:rFonts w:ascii="Arial" w:hAnsi="Arial" w:cs="Arial"/>
          <w:sz w:val="22"/>
          <w:szCs w:val="22"/>
        </w:rPr>
      </w:pPr>
    </w:p>
    <w:p w14:paraId="50E3565C" w14:textId="77777777" w:rsidR="00131F07" w:rsidRPr="00494D8F" w:rsidRDefault="00494D8F" w:rsidP="00494D8F">
      <w:pPr>
        <w:overflowPunct/>
        <w:ind w:left="360" w:firstLine="6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494D8F">
        <w:rPr>
          <w:rFonts w:ascii="Arial" w:hAnsi="Arial" w:cs="Arial"/>
          <w:color w:val="000000"/>
          <w:sz w:val="22"/>
          <w:szCs w:val="22"/>
        </w:rPr>
        <w:t>Rok 2024</w:t>
      </w:r>
    </w:p>
    <w:p w14:paraId="3C74F5F1" w14:textId="078D43D8" w:rsidR="00131F07" w:rsidRDefault="00131F07" w:rsidP="00E8367F">
      <w:pPr>
        <w:overflowPunct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E8367F">
        <w:rPr>
          <w:rFonts w:ascii="Arial" w:hAnsi="Arial" w:cs="Arial"/>
          <w:sz w:val="22"/>
          <w:szCs w:val="22"/>
        </w:rPr>
        <w:t>3</w:t>
      </w:r>
      <w:r w:rsidR="007C2A9D">
        <w:rPr>
          <w:rFonts w:ascii="Arial" w:hAnsi="Arial" w:cs="Arial"/>
          <w:sz w:val="22"/>
          <w:szCs w:val="22"/>
        </w:rPr>
        <w:t>0</w:t>
      </w:r>
      <w:r w:rsidRPr="00E8367F">
        <w:rPr>
          <w:rFonts w:ascii="Arial" w:hAnsi="Arial" w:cs="Arial"/>
          <w:sz w:val="22"/>
          <w:szCs w:val="22"/>
        </w:rPr>
        <w:t>.</w:t>
      </w:r>
      <w:r w:rsidR="007C2A9D">
        <w:rPr>
          <w:rFonts w:ascii="Arial" w:hAnsi="Arial" w:cs="Arial"/>
          <w:sz w:val="22"/>
          <w:szCs w:val="22"/>
        </w:rPr>
        <w:t>9</w:t>
      </w:r>
      <w:r w:rsidRPr="00E8367F">
        <w:rPr>
          <w:rFonts w:ascii="Arial" w:hAnsi="Arial" w:cs="Arial"/>
          <w:sz w:val="22"/>
          <w:szCs w:val="22"/>
        </w:rPr>
        <w:t>.202</w:t>
      </w:r>
      <w:r w:rsidR="00494D8F">
        <w:rPr>
          <w:rFonts w:ascii="Arial" w:hAnsi="Arial" w:cs="Arial"/>
          <w:sz w:val="22"/>
          <w:szCs w:val="22"/>
        </w:rPr>
        <w:t>4</w:t>
      </w:r>
      <w:r w:rsidRPr="00E8367F">
        <w:rPr>
          <w:rFonts w:ascii="Arial" w:hAnsi="Arial" w:cs="Arial"/>
          <w:sz w:val="22"/>
          <w:szCs w:val="22"/>
        </w:rPr>
        <w:t xml:space="preserve"> - </w:t>
      </w:r>
      <w:r w:rsidR="005546AA">
        <w:rPr>
          <w:rFonts w:ascii="Arial" w:hAnsi="Arial" w:cs="Arial"/>
          <w:sz w:val="22"/>
          <w:szCs w:val="22"/>
        </w:rPr>
        <w:t>dílčí</w:t>
      </w:r>
      <w:r w:rsidRPr="00E8367F">
        <w:rPr>
          <w:rFonts w:ascii="Arial" w:hAnsi="Arial" w:cs="Arial"/>
          <w:sz w:val="22"/>
          <w:szCs w:val="22"/>
        </w:rPr>
        <w:t xml:space="preserve"> faktura ve výši </w:t>
      </w:r>
      <w:proofErr w:type="gramStart"/>
      <w:r w:rsidR="005546AA">
        <w:rPr>
          <w:rFonts w:ascii="Arial" w:hAnsi="Arial" w:cs="Arial"/>
          <w:sz w:val="22"/>
          <w:szCs w:val="22"/>
        </w:rPr>
        <w:t>100</w:t>
      </w:r>
      <w:r w:rsidRPr="00E8367F">
        <w:rPr>
          <w:rFonts w:ascii="Arial" w:hAnsi="Arial" w:cs="Arial"/>
          <w:sz w:val="22"/>
          <w:szCs w:val="22"/>
        </w:rPr>
        <w:t>%</w:t>
      </w:r>
      <w:proofErr w:type="gramEnd"/>
      <w:r w:rsidRPr="00E8367F">
        <w:rPr>
          <w:rFonts w:ascii="Arial" w:hAnsi="Arial" w:cs="Arial"/>
          <w:sz w:val="22"/>
          <w:szCs w:val="22"/>
        </w:rPr>
        <w:t xml:space="preserve"> po dokončení </w:t>
      </w:r>
      <w:r w:rsidR="00992F71">
        <w:rPr>
          <w:rFonts w:ascii="Arial" w:hAnsi="Arial" w:cs="Arial"/>
          <w:sz w:val="22"/>
          <w:szCs w:val="22"/>
        </w:rPr>
        <w:t xml:space="preserve">části </w:t>
      </w:r>
      <w:r w:rsidRPr="00E8367F">
        <w:rPr>
          <w:rFonts w:ascii="Arial" w:hAnsi="Arial" w:cs="Arial"/>
          <w:sz w:val="22"/>
          <w:szCs w:val="22"/>
        </w:rPr>
        <w:t>díla za rok 202</w:t>
      </w:r>
      <w:r w:rsidR="00494D8F">
        <w:rPr>
          <w:rFonts w:ascii="Arial" w:hAnsi="Arial" w:cs="Arial"/>
          <w:sz w:val="22"/>
          <w:szCs w:val="22"/>
        </w:rPr>
        <w:t>4</w:t>
      </w:r>
      <w:r w:rsidRPr="00E8367F">
        <w:rPr>
          <w:rFonts w:ascii="Arial" w:hAnsi="Arial" w:cs="Arial"/>
          <w:sz w:val="22"/>
          <w:szCs w:val="22"/>
        </w:rPr>
        <w:t xml:space="preserve">, převzetí </w:t>
      </w:r>
      <w:r w:rsidR="00992F71">
        <w:rPr>
          <w:rFonts w:ascii="Arial" w:hAnsi="Arial" w:cs="Arial"/>
          <w:sz w:val="22"/>
          <w:szCs w:val="22"/>
        </w:rPr>
        <w:t xml:space="preserve">části </w:t>
      </w:r>
      <w:r w:rsidRPr="00E8367F">
        <w:rPr>
          <w:rFonts w:ascii="Arial" w:hAnsi="Arial" w:cs="Arial"/>
          <w:sz w:val="22"/>
          <w:szCs w:val="22"/>
        </w:rPr>
        <w:t>díla bez vad</w:t>
      </w:r>
      <w:r w:rsidR="00B120B2">
        <w:rPr>
          <w:rFonts w:ascii="Arial" w:hAnsi="Arial" w:cs="Arial"/>
          <w:sz w:val="22"/>
          <w:szCs w:val="22"/>
        </w:rPr>
        <w:t xml:space="preserve"> a nedodělků</w:t>
      </w:r>
    </w:p>
    <w:p w14:paraId="6E0BF551" w14:textId="77777777" w:rsidR="00494D8F" w:rsidRDefault="00494D8F" w:rsidP="00E8367F">
      <w:pPr>
        <w:overflowPunct/>
        <w:ind w:left="426"/>
        <w:jc w:val="both"/>
        <w:textAlignment w:val="auto"/>
        <w:rPr>
          <w:rFonts w:ascii="Arial" w:hAnsi="Arial" w:cs="Arial"/>
          <w:strike/>
          <w:sz w:val="22"/>
          <w:szCs w:val="22"/>
        </w:rPr>
      </w:pPr>
    </w:p>
    <w:bookmarkEnd w:id="2"/>
    <w:bookmarkEnd w:id="3"/>
    <w:p w14:paraId="5BCF0B4D" w14:textId="77777777" w:rsidR="007C0EB7" w:rsidRDefault="00494D8F" w:rsidP="00494D8F">
      <w:pPr>
        <w:overflowPunct/>
        <w:ind w:firstLine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Rok 2025</w:t>
      </w:r>
    </w:p>
    <w:p w14:paraId="30F171F3" w14:textId="5EBB2A5F" w:rsidR="00494D8F" w:rsidRDefault="00494D8F" w:rsidP="00494D8F">
      <w:pPr>
        <w:overflowPunct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E8367F">
        <w:rPr>
          <w:rFonts w:ascii="Arial" w:hAnsi="Arial" w:cs="Arial"/>
          <w:sz w:val="22"/>
          <w:szCs w:val="22"/>
        </w:rPr>
        <w:t>3</w:t>
      </w:r>
      <w:r w:rsidR="00992F71">
        <w:rPr>
          <w:rFonts w:ascii="Arial" w:hAnsi="Arial" w:cs="Arial"/>
          <w:sz w:val="22"/>
          <w:szCs w:val="22"/>
        </w:rPr>
        <w:t>0</w:t>
      </w:r>
      <w:r w:rsidRPr="00E8367F">
        <w:rPr>
          <w:rFonts w:ascii="Arial" w:hAnsi="Arial" w:cs="Arial"/>
          <w:sz w:val="22"/>
          <w:szCs w:val="22"/>
        </w:rPr>
        <w:t>.</w:t>
      </w:r>
      <w:r w:rsidR="00992F71">
        <w:rPr>
          <w:rFonts w:ascii="Arial" w:hAnsi="Arial" w:cs="Arial"/>
          <w:sz w:val="22"/>
          <w:szCs w:val="22"/>
        </w:rPr>
        <w:t>9</w:t>
      </w:r>
      <w:r w:rsidRPr="00E8367F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5</w:t>
      </w:r>
      <w:r w:rsidRPr="00E8367F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konečná</w:t>
      </w:r>
      <w:r w:rsidRPr="00E8367F">
        <w:rPr>
          <w:rFonts w:ascii="Arial" w:hAnsi="Arial" w:cs="Arial"/>
          <w:sz w:val="22"/>
          <w:szCs w:val="22"/>
        </w:rPr>
        <w:t xml:space="preserve"> faktura ve výši </w:t>
      </w:r>
      <w:proofErr w:type="gramStart"/>
      <w:r w:rsidR="005546AA">
        <w:rPr>
          <w:rFonts w:ascii="Arial" w:hAnsi="Arial" w:cs="Arial"/>
          <w:sz w:val="22"/>
          <w:szCs w:val="22"/>
        </w:rPr>
        <w:t>100</w:t>
      </w:r>
      <w:r w:rsidRPr="00E8367F">
        <w:rPr>
          <w:rFonts w:ascii="Arial" w:hAnsi="Arial" w:cs="Arial"/>
          <w:sz w:val="22"/>
          <w:szCs w:val="22"/>
        </w:rPr>
        <w:t>%</w:t>
      </w:r>
      <w:proofErr w:type="gramEnd"/>
      <w:r w:rsidRPr="00E8367F">
        <w:rPr>
          <w:rFonts w:ascii="Arial" w:hAnsi="Arial" w:cs="Arial"/>
          <w:sz w:val="22"/>
          <w:szCs w:val="22"/>
        </w:rPr>
        <w:t xml:space="preserve"> po dokončení díla za rok 202</w:t>
      </w:r>
      <w:r>
        <w:rPr>
          <w:rFonts w:ascii="Arial" w:hAnsi="Arial" w:cs="Arial"/>
          <w:sz w:val="22"/>
          <w:szCs w:val="22"/>
        </w:rPr>
        <w:t>5</w:t>
      </w:r>
      <w:r w:rsidRPr="00E8367F">
        <w:rPr>
          <w:rFonts w:ascii="Arial" w:hAnsi="Arial" w:cs="Arial"/>
          <w:sz w:val="22"/>
          <w:szCs w:val="22"/>
        </w:rPr>
        <w:t>, převzetí díla bez vad</w:t>
      </w:r>
      <w:r>
        <w:rPr>
          <w:rFonts w:ascii="Arial" w:hAnsi="Arial" w:cs="Arial"/>
          <w:sz w:val="22"/>
          <w:szCs w:val="22"/>
        </w:rPr>
        <w:t xml:space="preserve"> a nedodělků</w:t>
      </w:r>
    </w:p>
    <w:p w14:paraId="39AD3D1C" w14:textId="77777777" w:rsidR="00494D8F" w:rsidRDefault="00494D8F" w:rsidP="00494D8F">
      <w:pPr>
        <w:overflowPunct/>
        <w:ind w:firstLine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460E401A" w14:textId="77777777" w:rsidR="00F13296" w:rsidRPr="00393C5C" w:rsidRDefault="00F13296" w:rsidP="00E8367F">
      <w:pPr>
        <w:overflowPunct/>
        <w:ind w:left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4030F9">
        <w:rPr>
          <w:rFonts w:ascii="Arial" w:hAnsi="Arial" w:cs="Arial"/>
          <w:color w:val="000000"/>
          <w:sz w:val="22"/>
          <w:szCs w:val="22"/>
        </w:rPr>
        <w:t>Doba podle písm. b) tohoto článku může být přiměřen</w:t>
      </w:r>
      <w:r w:rsidR="00457C1D">
        <w:rPr>
          <w:rFonts w:ascii="Arial" w:hAnsi="Arial" w:cs="Arial"/>
          <w:color w:val="000000"/>
          <w:sz w:val="22"/>
          <w:szCs w:val="22"/>
        </w:rPr>
        <w:t>ě</w:t>
      </w:r>
      <w:r w:rsidRPr="004030F9">
        <w:rPr>
          <w:rFonts w:ascii="Arial" w:hAnsi="Arial" w:cs="Arial"/>
          <w:color w:val="000000"/>
          <w:sz w:val="22"/>
          <w:szCs w:val="22"/>
        </w:rPr>
        <w:t xml:space="preserve"> prodloužena v případě, že dojde ke změně sjednaného rozsahu díla postupem v souladu s touto smlouvou, a to o dobu nezbytně nutnou k provedení takové změny. Takovým prodloužením nesmí dojít ke změně celkové povahy závazku z této smlouvy.</w:t>
      </w:r>
      <w:r w:rsidRPr="00393C5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BBDF29F" w14:textId="77777777" w:rsidR="00F13296" w:rsidRPr="00393C5C" w:rsidRDefault="00F13296" w:rsidP="00E8367F">
      <w:pPr>
        <w:tabs>
          <w:tab w:val="left" w:pos="426"/>
        </w:tabs>
        <w:overflowPunct/>
        <w:ind w:left="426" w:firstLine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31119B0C" w14:textId="77777777" w:rsidR="00F13296" w:rsidRDefault="00F13296" w:rsidP="00E8367F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393C5C">
        <w:rPr>
          <w:rFonts w:ascii="Arial" w:hAnsi="Arial" w:cs="Arial"/>
          <w:color w:val="000000"/>
          <w:sz w:val="22"/>
          <w:szCs w:val="22"/>
        </w:rPr>
        <w:t>Dohoda smluvních stran o prodloužení termínu dokončení díla musí mít formu písemného dodatku k této smlouvě.</w:t>
      </w:r>
    </w:p>
    <w:p w14:paraId="0B75FAAC" w14:textId="77777777" w:rsidR="00F13296" w:rsidRDefault="00F13296" w:rsidP="00C4663F">
      <w:pPr>
        <w:ind w:left="426"/>
        <w:rPr>
          <w:rFonts w:ascii="Arial" w:hAnsi="Arial" w:cs="Arial"/>
          <w:b/>
          <w:sz w:val="22"/>
          <w:szCs w:val="22"/>
        </w:rPr>
      </w:pPr>
    </w:p>
    <w:p w14:paraId="481E4DC2" w14:textId="77777777" w:rsidR="00482FB6" w:rsidRDefault="00E82959" w:rsidP="00482FB6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482FB6" w:rsidRPr="00386410">
        <w:rPr>
          <w:rFonts w:ascii="Arial" w:hAnsi="Arial" w:cs="Arial"/>
          <w:b/>
          <w:sz w:val="22"/>
          <w:szCs w:val="22"/>
        </w:rPr>
        <w:t>.</w:t>
      </w:r>
      <w:r w:rsidR="00482FB6" w:rsidRPr="00386410">
        <w:rPr>
          <w:rFonts w:ascii="Arial" w:hAnsi="Arial" w:cs="Arial"/>
          <w:sz w:val="22"/>
          <w:szCs w:val="22"/>
        </w:rPr>
        <w:tab/>
      </w:r>
      <w:r w:rsidR="00BD0CD0">
        <w:rPr>
          <w:rFonts w:ascii="Arial" w:hAnsi="Arial" w:cs="Arial"/>
          <w:sz w:val="22"/>
          <w:szCs w:val="22"/>
        </w:rPr>
        <w:t>Zhotovitel</w:t>
      </w:r>
      <w:r w:rsidR="00482FB6">
        <w:rPr>
          <w:rFonts w:ascii="Arial" w:hAnsi="Arial" w:cs="Arial"/>
          <w:color w:val="000000"/>
          <w:sz w:val="22"/>
          <w:szCs w:val="22"/>
        </w:rPr>
        <w:t xml:space="preserve"> se zavazuje, že v době ode dne zahájení díla </w:t>
      </w:r>
      <w:r w:rsidR="00560CF2">
        <w:rPr>
          <w:rFonts w:ascii="Arial" w:hAnsi="Arial" w:cs="Arial"/>
          <w:color w:val="000000"/>
          <w:sz w:val="22"/>
          <w:szCs w:val="22"/>
        </w:rPr>
        <w:t xml:space="preserve">v daném roce </w:t>
      </w:r>
      <w:r w:rsidR="00482FB6">
        <w:rPr>
          <w:rFonts w:ascii="Arial" w:hAnsi="Arial" w:cs="Arial"/>
          <w:color w:val="000000"/>
          <w:sz w:val="22"/>
          <w:szCs w:val="22"/>
        </w:rPr>
        <w:t>do předání staveniště</w:t>
      </w:r>
      <w:r w:rsidR="00560CF2">
        <w:rPr>
          <w:rFonts w:ascii="Arial" w:hAnsi="Arial" w:cs="Arial"/>
          <w:color w:val="000000"/>
          <w:sz w:val="22"/>
          <w:szCs w:val="22"/>
        </w:rPr>
        <w:t xml:space="preserve"> v daném roce</w:t>
      </w:r>
      <w:r w:rsidR="00482FB6">
        <w:rPr>
          <w:rFonts w:ascii="Arial" w:hAnsi="Arial" w:cs="Arial"/>
          <w:color w:val="000000"/>
          <w:sz w:val="22"/>
          <w:szCs w:val="22"/>
        </w:rPr>
        <w:t>, vynaloží veškeré úsilí k zajištění všech podkladů dle podmínek zadání zakázky nutných pro zahájení realizace provedení díla.</w:t>
      </w:r>
    </w:p>
    <w:p w14:paraId="4D99EAEF" w14:textId="77777777" w:rsidR="00482FB6" w:rsidRPr="00386410" w:rsidRDefault="00482FB6" w:rsidP="00482FB6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24D6BC66" w14:textId="77777777" w:rsidR="00393C5C" w:rsidRDefault="00E82959" w:rsidP="007B2A69">
      <w:p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482FB6" w:rsidRPr="00386410">
        <w:rPr>
          <w:rFonts w:ascii="Arial" w:hAnsi="Arial" w:cs="Arial"/>
          <w:sz w:val="22"/>
          <w:szCs w:val="22"/>
        </w:rPr>
        <w:t>.</w:t>
      </w:r>
      <w:r w:rsidR="00482FB6" w:rsidRPr="00386410">
        <w:rPr>
          <w:rFonts w:ascii="Arial" w:hAnsi="Arial" w:cs="Arial"/>
          <w:sz w:val="22"/>
          <w:szCs w:val="22"/>
        </w:rPr>
        <w:tab/>
        <w:t xml:space="preserve">Dílo bude dokončeno </w:t>
      </w:r>
      <w:r w:rsidR="00BD0CD0">
        <w:rPr>
          <w:rFonts w:ascii="Arial" w:hAnsi="Arial" w:cs="Arial"/>
          <w:sz w:val="22"/>
          <w:szCs w:val="22"/>
        </w:rPr>
        <w:t>zhotovitel</w:t>
      </w:r>
      <w:r w:rsidR="00482FB6">
        <w:rPr>
          <w:rFonts w:ascii="Arial" w:hAnsi="Arial" w:cs="Arial"/>
          <w:sz w:val="22"/>
          <w:szCs w:val="22"/>
        </w:rPr>
        <w:t>em</w:t>
      </w:r>
      <w:r w:rsidR="00482FB6" w:rsidRPr="00386410">
        <w:rPr>
          <w:rFonts w:ascii="Arial" w:hAnsi="Arial" w:cs="Arial"/>
          <w:sz w:val="22"/>
          <w:szCs w:val="22"/>
        </w:rPr>
        <w:t xml:space="preserve"> a předáno objednateli písemně na základě zápisu o</w:t>
      </w:r>
      <w:r w:rsidR="00C078FE">
        <w:rPr>
          <w:rFonts w:ascii="Arial" w:hAnsi="Arial" w:cs="Arial"/>
          <w:sz w:val="22"/>
          <w:szCs w:val="22"/>
        </w:rPr>
        <w:t> </w:t>
      </w:r>
      <w:r w:rsidR="00482FB6" w:rsidRPr="00386410">
        <w:rPr>
          <w:rFonts w:ascii="Arial" w:hAnsi="Arial" w:cs="Arial"/>
          <w:sz w:val="22"/>
          <w:szCs w:val="22"/>
        </w:rPr>
        <w:t>předání a převzetí.</w:t>
      </w:r>
      <w:r w:rsidR="00E97587" w:rsidRPr="00386410">
        <w:rPr>
          <w:rFonts w:ascii="Arial" w:hAnsi="Arial" w:cs="Arial"/>
          <w:sz w:val="22"/>
          <w:szCs w:val="22"/>
        </w:rPr>
        <w:t xml:space="preserve"> </w:t>
      </w:r>
    </w:p>
    <w:p w14:paraId="5D066C45" w14:textId="77777777" w:rsidR="007B2A69" w:rsidRDefault="007B2A69" w:rsidP="007B2A69">
      <w:p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A747D63" w14:textId="77777777" w:rsidR="00F25381" w:rsidRPr="00386410" w:rsidRDefault="0074616E">
      <w:pPr>
        <w:pStyle w:val="Zkladntext"/>
        <w:widowControl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IV. </w:t>
      </w:r>
      <w:r w:rsidR="00F25381" w:rsidRPr="00386410">
        <w:rPr>
          <w:rFonts w:cs="Arial"/>
          <w:b/>
          <w:sz w:val="22"/>
          <w:szCs w:val="22"/>
          <w:u w:val="single"/>
        </w:rPr>
        <w:t>CENA</w:t>
      </w:r>
    </w:p>
    <w:p w14:paraId="41FB3580" w14:textId="77777777" w:rsidR="00EB7AE9" w:rsidRPr="00386410" w:rsidRDefault="00EB7AE9" w:rsidP="0095255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D4056F9" w14:textId="77777777" w:rsidR="0095255A" w:rsidRPr="00657C8C" w:rsidRDefault="00657C8C" w:rsidP="00657C8C">
      <w:pPr>
        <w:pStyle w:val="Citace1"/>
        <w:spacing w:after="0" w:line="240" w:lineRule="auto"/>
        <w:ind w:left="360" w:hanging="36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657C8C">
        <w:rPr>
          <w:rFonts w:ascii="Arial" w:hAnsi="Arial" w:cs="Arial"/>
          <w:b/>
          <w:i w:val="0"/>
          <w:color w:val="auto"/>
          <w:sz w:val="22"/>
          <w:szCs w:val="22"/>
        </w:rPr>
        <w:t>1.</w:t>
      </w:r>
      <w:r>
        <w:rPr>
          <w:rFonts w:ascii="Arial" w:hAnsi="Arial" w:cs="Arial"/>
          <w:i w:val="0"/>
          <w:color w:val="auto"/>
          <w:sz w:val="22"/>
          <w:szCs w:val="22"/>
        </w:rPr>
        <w:tab/>
      </w:r>
      <w:r w:rsidR="0095255A" w:rsidRPr="00657C8C">
        <w:rPr>
          <w:rFonts w:ascii="Arial" w:hAnsi="Arial" w:cs="Arial"/>
          <w:i w:val="0"/>
          <w:color w:val="auto"/>
          <w:sz w:val="22"/>
          <w:szCs w:val="22"/>
        </w:rPr>
        <w:t>Cena za dílo je stanovená jako nejvýše přípustná smluvní cena z výběrového řízení v</w:t>
      </w:r>
      <w:r w:rsidR="00131F07">
        <w:rPr>
          <w:rFonts w:ascii="Arial" w:hAnsi="Arial" w:cs="Arial"/>
          <w:i w:val="0"/>
          <w:color w:val="auto"/>
          <w:sz w:val="22"/>
          <w:szCs w:val="22"/>
        </w:rPr>
        <w:t> </w:t>
      </w:r>
      <w:r w:rsidR="0095255A" w:rsidRPr="00657C8C">
        <w:rPr>
          <w:rFonts w:ascii="Arial" w:hAnsi="Arial" w:cs="Arial"/>
          <w:i w:val="0"/>
          <w:color w:val="auto"/>
          <w:sz w:val="22"/>
          <w:szCs w:val="22"/>
        </w:rPr>
        <w:t>souladu s platným zněním zákona č. 526/</w:t>
      </w:r>
      <w:r w:rsidR="0032614C" w:rsidRPr="00657C8C">
        <w:rPr>
          <w:rFonts w:ascii="Arial" w:hAnsi="Arial" w:cs="Arial"/>
          <w:i w:val="0"/>
          <w:color w:val="auto"/>
          <w:sz w:val="22"/>
          <w:szCs w:val="22"/>
        </w:rPr>
        <w:t>19</w:t>
      </w:r>
      <w:r w:rsidR="0095255A" w:rsidRPr="00657C8C">
        <w:rPr>
          <w:rFonts w:ascii="Arial" w:hAnsi="Arial" w:cs="Arial"/>
          <w:i w:val="0"/>
          <w:color w:val="auto"/>
          <w:sz w:val="22"/>
          <w:szCs w:val="22"/>
        </w:rPr>
        <w:t>90 Sb., platná po dobu realizace díla, tj. až do doby protokolárního předání a převzetí řádně provedeného díla.</w:t>
      </w:r>
    </w:p>
    <w:p w14:paraId="085588BE" w14:textId="77777777" w:rsidR="0095255A" w:rsidRPr="00386410" w:rsidRDefault="0095255A" w:rsidP="0095255A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546BA548" w14:textId="77777777" w:rsidR="0095255A" w:rsidRPr="00386410" w:rsidRDefault="0095255A" w:rsidP="00657C8C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Cena za dílo zahrnuje veškeré náklady </w:t>
      </w:r>
      <w:r w:rsidR="00BD0CD0">
        <w:rPr>
          <w:rFonts w:ascii="Arial" w:hAnsi="Arial" w:cs="Arial"/>
          <w:sz w:val="22"/>
          <w:szCs w:val="22"/>
        </w:rPr>
        <w:t>zhotovitel</w:t>
      </w:r>
      <w:r w:rsidRPr="00386410">
        <w:rPr>
          <w:rFonts w:ascii="Arial" w:hAnsi="Arial" w:cs="Arial"/>
          <w:sz w:val="22"/>
          <w:szCs w:val="22"/>
        </w:rPr>
        <w:t>e související s realizací díla a předáním objednateli.</w:t>
      </w:r>
    </w:p>
    <w:p w14:paraId="40B0A734" w14:textId="77777777" w:rsidR="0095255A" w:rsidRPr="00386410" w:rsidRDefault="0095255A" w:rsidP="0095255A">
      <w:pPr>
        <w:pStyle w:val="Zkladntext"/>
        <w:ind w:left="705"/>
        <w:jc w:val="both"/>
        <w:rPr>
          <w:rFonts w:cs="Arial"/>
          <w:sz w:val="22"/>
          <w:szCs w:val="22"/>
        </w:rPr>
      </w:pPr>
    </w:p>
    <w:p w14:paraId="540B4CE2" w14:textId="77777777" w:rsidR="0095255A" w:rsidRDefault="00DB336D" w:rsidP="00DB336D">
      <w:pPr>
        <w:widowControl w:val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DB336D"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95255A" w:rsidRPr="00DB336D">
        <w:rPr>
          <w:rFonts w:ascii="Arial" w:hAnsi="Arial" w:cs="Arial"/>
          <w:sz w:val="22"/>
          <w:szCs w:val="22"/>
        </w:rPr>
        <w:t xml:space="preserve">Výše ceny díla může být změněna pouze a jen na podkladě skutečností, které se vyskytly v průběhu provádění prací na stavbě, přičemž jejich zajištění je podmínkou pro řádné dokončení díla. Odůvodněné změny budou po projednání oprávněnosti na kontrolním dnu stavby předloženy </w:t>
      </w:r>
      <w:r w:rsidR="00BD0CD0">
        <w:rPr>
          <w:rFonts w:ascii="Arial" w:hAnsi="Arial" w:cs="Arial"/>
          <w:sz w:val="22"/>
          <w:szCs w:val="22"/>
        </w:rPr>
        <w:t>zhotovitel</w:t>
      </w:r>
      <w:r w:rsidR="0095255A" w:rsidRPr="00DB336D">
        <w:rPr>
          <w:rFonts w:ascii="Arial" w:hAnsi="Arial" w:cs="Arial"/>
          <w:sz w:val="22"/>
          <w:szCs w:val="22"/>
        </w:rPr>
        <w:t>em formou návrhu dodatku ke smlouvě o dílo.</w:t>
      </w:r>
    </w:p>
    <w:p w14:paraId="50914F85" w14:textId="77777777" w:rsidR="00DB336D" w:rsidRPr="00DB336D" w:rsidRDefault="00DB336D" w:rsidP="00DB336D">
      <w:pPr>
        <w:widowControl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71A47DDA" w14:textId="77777777" w:rsidR="006A2D57" w:rsidRPr="00061569" w:rsidRDefault="00DB336D" w:rsidP="005546AA">
      <w:pPr>
        <w:widowControl w:val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DB336D">
        <w:rPr>
          <w:rFonts w:ascii="Arial" w:hAnsi="Arial" w:cs="Arial"/>
          <w:b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BD0CD0">
        <w:rPr>
          <w:rFonts w:ascii="Arial" w:hAnsi="Arial" w:cs="Arial"/>
          <w:sz w:val="22"/>
          <w:szCs w:val="22"/>
        </w:rPr>
        <w:t>Zhotovitel</w:t>
      </w:r>
      <w:r w:rsidR="009F0F3A" w:rsidRPr="00061569">
        <w:rPr>
          <w:rFonts w:ascii="Arial" w:hAnsi="Arial" w:cs="Arial"/>
          <w:sz w:val="22"/>
          <w:szCs w:val="22"/>
        </w:rPr>
        <w:t xml:space="preserve"> je povinen předložit veškeré podklady pro změnu ceny díla rovněž v elektronické </w:t>
      </w:r>
      <w:r w:rsidR="009F0F3A" w:rsidRPr="00061569">
        <w:rPr>
          <w:rFonts w:ascii="Arial" w:hAnsi="Arial" w:cs="Arial"/>
          <w:sz w:val="22"/>
          <w:szCs w:val="22"/>
        </w:rPr>
        <w:lastRenderedPageBreak/>
        <w:t>podobě.</w:t>
      </w:r>
    </w:p>
    <w:p w14:paraId="4E7CFA8C" w14:textId="77777777" w:rsidR="0095255A" w:rsidRDefault="00DB336D" w:rsidP="00DB336D">
      <w:pPr>
        <w:widowControl w:val="0"/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DB336D">
        <w:rPr>
          <w:rFonts w:ascii="Arial" w:hAnsi="Arial" w:cs="Arial"/>
          <w:b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 w:rsidR="0095255A" w:rsidRPr="0041452D">
        <w:rPr>
          <w:rFonts w:ascii="Arial" w:hAnsi="Arial" w:cs="Arial"/>
          <w:sz w:val="22"/>
          <w:szCs w:val="22"/>
        </w:rPr>
        <w:t xml:space="preserve">Objednatel souhlasí s tím, že proplatí </w:t>
      </w:r>
      <w:r w:rsidR="00BD0CD0" w:rsidRPr="0041452D">
        <w:rPr>
          <w:rFonts w:ascii="Arial" w:hAnsi="Arial" w:cs="Arial"/>
          <w:sz w:val="22"/>
          <w:szCs w:val="22"/>
        </w:rPr>
        <w:t>zhotovitel</w:t>
      </w:r>
      <w:r w:rsidR="0095255A" w:rsidRPr="0041452D">
        <w:rPr>
          <w:rFonts w:ascii="Arial" w:hAnsi="Arial" w:cs="Arial"/>
          <w:sz w:val="22"/>
          <w:szCs w:val="22"/>
        </w:rPr>
        <w:t>i jako protiho</w:t>
      </w:r>
      <w:r w:rsidR="00883D67" w:rsidRPr="0041452D">
        <w:rPr>
          <w:rFonts w:ascii="Arial" w:hAnsi="Arial" w:cs="Arial"/>
          <w:sz w:val="22"/>
          <w:szCs w:val="22"/>
        </w:rPr>
        <w:t>dnotu za provedení a </w:t>
      </w:r>
      <w:r w:rsidR="0095255A" w:rsidRPr="0041452D">
        <w:rPr>
          <w:rFonts w:ascii="Arial" w:hAnsi="Arial" w:cs="Arial"/>
          <w:sz w:val="22"/>
          <w:szCs w:val="22"/>
        </w:rPr>
        <w:t>dokončení díla</w:t>
      </w:r>
      <w:r w:rsidR="00E21344" w:rsidRPr="0041452D">
        <w:rPr>
          <w:rFonts w:ascii="Arial" w:hAnsi="Arial" w:cs="Arial"/>
          <w:sz w:val="22"/>
          <w:szCs w:val="22"/>
        </w:rPr>
        <w:t xml:space="preserve"> částku:</w:t>
      </w:r>
    </w:p>
    <w:p w14:paraId="2BA4AB7F" w14:textId="77777777" w:rsidR="00B602F2" w:rsidRDefault="00B602F2" w:rsidP="00DB336D">
      <w:pPr>
        <w:widowControl w:val="0"/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753EA6C" w14:textId="5B0AF93A" w:rsidR="00B602F2" w:rsidRDefault="00B602F2" w:rsidP="00B602F2">
      <w:pPr>
        <w:widowControl w:val="0"/>
        <w:overflowPunct/>
        <w:autoSpaceDE/>
        <w:autoSpaceDN/>
        <w:adjustRightInd/>
        <w:ind w:left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cena bez DPH za rok</w:t>
      </w:r>
      <w:r w:rsidR="005546AA">
        <w:rPr>
          <w:rFonts w:ascii="Arial" w:hAnsi="Arial" w:cs="Arial"/>
          <w:sz w:val="22"/>
          <w:szCs w:val="22"/>
        </w:rPr>
        <w:t xml:space="preserve"> 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C31BA">
        <w:rPr>
          <w:rFonts w:ascii="Arial" w:hAnsi="Arial" w:cs="Arial"/>
          <w:sz w:val="22"/>
          <w:szCs w:val="22"/>
        </w:rPr>
        <w:t xml:space="preserve">       430 500,- </w:t>
      </w:r>
      <w:r w:rsidR="008C31B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Kč</w:t>
      </w:r>
    </w:p>
    <w:p w14:paraId="19550F6C" w14:textId="77777777" w:rsidR="00B602F2" w:rsidRDefault="00B602F2" w:rsidP="00B602F2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F3D6212" w14:textId="0C119CCE" w:rsidR="005546AA" w:rsidRDefault="005546AA" w:rsidP="005546AA">
      <w:pPr>
        <w:widowControl w:val="0"/>
        <w:overflowPunct/>
        <w:autoSpaceDE/>
        <w:autoSpaceDN/>
        <w:adjustRightInd/>
        <w:ind w:left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cena bez DPH za rok 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C31BA">
        <w:rPr>
          <w:rFonts w:ascii="Arial" w:hAnsi="Arial" w:cs="Arial"/>
          <w:sz w:val="22"/>
          <w:szCs w:val="22"/>
        </w:rPr>
        <w:t xml:space="preserve">       430 500,-</w:t>
      </w:r>
      <w:r>
        <w:rPr>
          <w:rFonts w:ascii="Arial" w:hAnsi="Arial" w:cs="Arial"/>
          <w:sz w:val="22"/>
          <w:szCs w:val="22"/>
        </w:rPr>
        <w:tab/>
        <w:t>Kč</w:t>
      </w:r>
    </w:p>
    <w:p w14:paraId="20E84374" w14:textId="77777777" w:rsidR="005546AA" w:rsidRPr="00DE1CFC" w:rsidRDefault="005546AA" w:rsidP="00B602F2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97076CF" w14:textId="4A52754C" w:rsidR="004030F9" w:rsidRPr="00040F36" w:rsidRDefault="004030F9" w:rsidP="005C0C27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040F36">
        <w:rPr>
          <w:rFonts w:ascii="Arial" w:hAnsi="Arial" w:cs="Arial"/>
          <w:b/>
          <w:sz w:val="22"/>
          <w:szCs w:val="22"/>
        </w:rPr>
        <w:t>Celková smluvní cena bez DPH</w:t>
      </w:r>
      <w:r w:rsidR="00B602F2">
        <w:rPr>
          <w:rFonts w:ascii="Arial" w:hAnsi="Arial" w:cs="Arial"/>
          <w:b/>
          <w:sz w:val="22"/>
          <w:szCs w:val="22"/>
        </w:rPr>
        <w:t xml:space="preserve"> za roky</w:t>
      </w:r>
      <w:r w:rsidR="005546AA">
        <w:rPr>
          <w:rFonts w:ascii="Arial" w:hAnsi="Arial" w:cs="Arial"/>
          <w:b/>
          <w:sz w:val="22"/>
          <w:szCs w:val="22"/>
        </w:rPr>
        <w:t xml:space="preserve"> 2024+2025</w:t>
      </w:r>
      <w:r w:rsidRPr="00040F3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85D6D">
        <w:rPr>
          <w:rFonts w:ascii="Arial" w:hAnsi="Arial" w:cs="Arial"/>
          <w:b/>
          <w:sz w:val="22"/>
          <w:szCs w:val="22"/>
        </w:rPr>
        <w:tab/>
      </w:r>
      <w:r w:rsidR="008C31BA">
        <w:rPr>
          <w:rFonts w:ascii="Arial" w:hAnsi="Arial" w:cs="Arial"/>
          <w:b/>
          <w:sz w:val="22"/>
          <w:szCs w:val="22"/>
        </w:rPr>
        <w:t xml:space="preserve">       861 000,-</w:t>
      </w:r>
      <w:r w:rsidR="00494D8F">
        <w:rPr>
          <w:rFonts w:ascii="Arial" w:hAnsi="Arial" w:cs="Arial"/>
          <w:b/>
          <w:sz w:val="22"/>
          <w:szCs w:val="22"/>
        </w:rPr>
        <w:tab/>
      </w:r>
      <w:r w:rsidRPr="00040F36">
        <w:rPr>
          <w:rFonts w:ascii="Arial" w:hAnsi="Arial" w:cs="Arial"/>
          <w:b/>
          <w:sz w:val="22"/>
          <w:szCs w:val="22"/>
        </w:rPr>
        <w:t>Kč</w:t>
      </w:r>
    </w:p>
    <w:p w14:paraId="3A8AA97C" w14:textId="77777777" w:rsidR="004030F9" w:rsidRDefault="004030F9" w:rsidP="004030F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494BC0E" w14:textId="77777777" w:rsidR="004030F9" w:rsidRDefault="004030F9" w:rsidP="005C0C27">
      <w:pPr>
        <w:ind w:left="284"/>
        <w:jc w:val="both"/>
        <w:rPr>
          <w:rFonts w:ascii="Arial" w:hAnsi="Arial" w:cs="Arial"/>
          <w:sz w:val="22"/>
          <w:szCs w:val="22"/>
        </w:rPr>
      </w:pPr>
      <w:r w:rsidRPr="00F850D1">
        <w:rPr>
          <w:rFonts w:ascii="Arial" w:hAnsi="Arial" w:cs="Arial"/>
          <w:sz w:val="22"/>
          <w:szCs w:val="22"/>
        </w:rPr>
        <w:t xml:space="preserve">Cena je pevná celková a konečná. </w:t>
      </w:r>
    </w:p>
    <w:p w14:paraId="08FF6644" w14:textId="77777777" w:rsidR="00E524F4" w:rsidRDefault="00E524F4" w:rsidP="005C0C27">
      <w:pPr>
        <w:ind w:left="284"/>
        <w:jc w:val="both"/>
        <w:rPr>
          <w:rFonts w:ascii="Arial" w:hAnsi="Arial" w:cs="Arial"/>
          <w:sz w:val="22"/>
          <w:szCs w:val="22"/>
        </w:rPr>
      </w:pPr>
      <w:r w:rsidRPr="002D6A58">
        <w:rPr>
          <w:rFonts w:ascii="Arial" w:hAnsi="Arial" w:cs="Arial"/>
          <w:sz w:val="22"/>
          <w:szCs w:val="22"/>
        </w:rPr>
        <w:t>K ceně díla bude připočtena DPH ve výši odpovídající zákonné úpravě v době uskutečnění zdanitelného plnění.</w:t>
      </w:r>
    </w:p>
    <w:p w14:paraId="4902F7E0" w14:textId="77777777" w:rsidR="0090228D" w:rsidRDefault="0090228D" w:rsidP="005C0C2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1EC168F" w14:textId="77777777" w:rsidR="004D50A0" w:rsidRDefault="00DB336D" w:rsidP="00DB336D">
      <w:pPr>
        <w:widowControl w:val="0"/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DB336D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4D50A0" w:rsidRPr="00EB4608">
        <w:rPr>
          <w:rFonts w:ascii="Arial" w:hAnsi="Arial" w:cs="Arial"/>
          <w:sz w:val="22"/>
          <w:szCs w:val="22"/>
        </w:rPr>
        <w:t xml:space="preserve">Smluvní strany výslovně prohlašují, že touto smlouvou sjednaná cena za provedení díla není považována za skutečnost tvořící obchodní tajemství ve smyslu </w:t>
      </w:r>
      <w:r w:rsidR="004D50A0" w:rsidRPr="00410FA6">
        <w:rPr>
          <w:rFonts w:ascii="Arial" w:hAnsi="Arial" w:cs="Arial"/>
          <w:sz w:val="22"/>
          <w:szCs w:val="22"/>
        </w:rPr>
        <w:t>ustanovení § 504 z.</w:t>
      </w:r>
      <w:r w:rsidR="001A6E17">
        <w:rPr>
          <w:rFonts w:ascii="Arial" w:hAnsi="Arial" w:cs="Arial"/>
          <w:sz w:val="22"/>
          <w:szCs w:val="22"/>
        </w:rPr>
        <w:t xml:space="preserve"> </w:t>
      </w:r>
      <w:r w:rsidR="004D50A0" w:rsidRPr="00410FA6">
        <w:rPr>
          <w:rFonts w:ascii="Arial" w:hAnsi="Arial" w:cs="Arial"/>
          <w:sz w:val="22"/>
          <w:szCs w:val="22"/>
        </w:rPr>
        <w:t xml:space="preserve">č. 89/2012 Sb. občanského zákoníku </w:t>
      </w:r>
      <w:r w:rsidR="004D50A0" w:rsidRPr="00EB4608">
        <w:rPr>
          <w:rFonts w:ascii="Arial" w:hAnsi="Arial" w:cs="Arial"/>
          <w:sz w:val="22"/>
          <w:szCs w:val="22"/>
        </w:rPr>
        <w:t>v platném znění.</w:t>
      </w:r>
    </w:p>
    <w:p w14:paraId="292A18AF" w14:textId="77777777" w:rsidR="00E82959" w:rsidRDefault="00E82959" w:rsidP="00DB336D">
      <w:pPr>
        <w:widowControl w:val="0"/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F01B5E9" w14:textId="77777777" w:rsidR="00C506B6" w:rsidRPr="00386410" w:rsidRDefault="00C506B6" w:rsidP="005C0C27">
      <w:pPr>
        <w:jc w:val="both"/>
        <w:rPr>
          <w:rFonts w:ascii="Arial" w:hAnsi="Arial" w:cs="Arial"/>
          <w:sz w:val="22"/>
          <w:szCs w:val="22"/>
        </w:rPr>
      </w:pPr>
    </w:p>
    <w:p w14:paraId="0FAC784D" w14:textId="77777777" w:rsidR="0011076F" w:rsidRPr="0001372F" w:rsidRDefault="0011076F" w:rsidP="0011076F">
      <w:pPr>
        <w:pStyle w:val="Zkladntext"/>
        <w:widowControl/>
        <w:jc w:val="center"/>
        <w:rPr>
          <w:rFonts w:cs="Arial"/>
          <w:sz w:val="22"/>
          <w:szCs w:val="22"/>
        </w:rPr>
      </w:pPr>
      <w:bookmarkStart w:id="4" w:name="_Hlk37839757"/>
      <w:r w:rsidRPr="00AB4A35">
        <w:rPr>
          <w:rFonts w:cs="Arial"/>
          <w:b/>
          <w:sz w:val="22"/>
          <w:szCs w:val="22"/>
          <w:u w:val="single"/>
        </w:rPr>
        <w:t>Čl. V. PLATEBNÍ PODMÍNKY</w:t>
      </w:r>
    </w:p>
    <w:p w14:paraId="668FCE7A" w14:textId="77777777" w:rsidR="0011076F" w:rsidRPr="0001372F" w:rsidRDefault="0011076F" w:rsidP="0011076F">
      <w:pPr>
        <w:pStyle w:val="Zkladntext"/>
        <w:widowControl/>
        <w:rPr>
          <w:rFonts w:cs="Arial"/>
          <w:b/>
          <w:sz w:val="22"/>
          <w:szCs w:val="22"/>
          <w:u w:val="single"/>
        </w:rPr>
      </w:pPr>
    </w:p>
    <w:p w14:paraId="35F11A7A" w14:textId="77777777" w:rsidR="00D8383F" w:rsidRPr="002113D7" w:rsidRDefault="00D8383F" w:rsidP="00D8383F">
      <w:pPr>
        <w:pStyle w:val="Citace1"/>
        <w:numPr>
          <w:ilvl w:val="3"/>
          <w:numId w:val="3"/>
        </w:numPr>
        <w:spacing w:after="0" w:line="240" w:lineRule="auto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113D7">
        <w:rPr>
          <w:rFonts w:ascii="Arial" w:hAnsi="Arial" w:cs="Arial"/>
          <w:i w:val="0"/>
          <w:color w:val="auto"/>
          <w:sz w:val="22"/>
          <w:szCs w:val="22"/>
        </w:rPr>
        <w:t xml:space="preserve">Objednatel neposkytne </w:t>
      </w:r>
      <w:r w:rsidR="00BD0CD0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FF5046">
        <w:rPr>
          <w:rFonts w:ascii="Arial" w:hAnsi="Arial" w:cs="Arial"/>
          <w:i w:val="0"/>
          <w:color w:val="auto"/>
          <w:sz w:val="22"/>
          <w:szCs w:val="22"/>
        </w:rPr>
        <w:t>i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Pr="00FF5046">
        <w:rPr>
          <w:rFonts w:ascii="Arial" w:hAnsi="Arial" w:cs="Arial"/>
          <w:i w:val="0"/>
          <w:color w:val="auto"/>
          <w:sz w:val="22"/>
          <w:szCs w:val="22"/>
        </w:rPr>
        <w:t>z</w:t>
      </w:r>
      <w:r w:rsidRPr="002113D7">
        <w:rPr>
          <w:rFonts w:ascii="Arial" w:hAnsi="Arial" w:cs="Arial"/>
          <w:i w:val="0"/>
          <w:color w:val="auto"/>
          <w:sz w:val="22"/>
          <w:szCs w:val="22"/>
        </w:rPr>
        <w:t>álohu.</w:t>
      </w:r>
    </w:p>
    <w:p w14:paraId="7D919355" w14:textId="77777777" w:rsidR="00D8383F" w:rsidRPr="002113D7" w:rsidRDefault="00D8383F" w:rsidP="00D8383F"/>
    <w:p w14:paraId="54CE1BFD" w14:textId="47160844" w:rsidR="00C078FE" w:rsidRPr="00B120B2" w:rsidRDefault="00D1305C" w:rsidP="00C078FE">
      <w:pPr>
        <w:pStyle w:val="Citace1"/>
        <w:numPr>
          <w:ilvl w:val="3"/>
          <w:numId w:val="3"/>
        </w:numPr>
        <w:spacing w:after="0" w:line="240" w:lineRule="auto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7C0EB7">
        <w:rPr>
          <w:rFonts w:ascii="Arial" w:hAnsi="Arial" w:cs="Arial"/>
          <w:i w:val="0"/>
          <w:color w:val="auto"/>
          <w:sz w:val="22"/>
          <w:szCs w:val="22"/>
        </w:rPr>
        <w:t>Cena díla bude hrazena na základě dílčí faktur</w:t>
      </w:r>
      <w:r w:rsidR="00DA08DC">
        <w:rPr>
          <w:rFonts w:ascii="Arial" w:hAnsi="Arial" w:cs="Arial"/>
          <w:i w:val="0"/>
          <w:color w:val="auto"/>
          <w:sz w:val="22"/>
          <w:szCs w:val="22"/>
        </w:rPr>
        <w:t>y</w:t>
      </w:r>
      <w:r w:rsidRPr="007C0EB7">
        <w:rPr>
          <w:rFonts w:ascii="Arial" w:hAnsi="Arial" w:cs="Arial"/>
          <w:i w:val="0"/>
          <w:color w:val="auto"/>
          <w:sz w:val="22"/>
          <w:szCs w:val="22"/>
        </w:rPr>
        <w:t xml:space="preserve"> a</w:t>
      </w:r>
      <w:r w:rsidR="00131F07">
        <w:rPr>
          <w:rFonts w:ascii="Arial" w:hAnsi="Arial" w:cs="Arial"/>
          <w:i w:val="0"/>
          <w:color w:val="auto"/>
          <w:sz w:val="22"/>
          <w:szCs w:val="22"/>
        </w:rPr>
        <w:t> </w:t>
      </w:r>
      <w:r w:rsidRPr="007C0EB7">
        <w:rPr>
          <w:rFonts w:ascii="Arial" w:hAnsi="Arial" w:cs="Arial"/>
          <w:i w:val="0"/>
          <w:color w:val="auto"/>
          <w:sz w:val="22"/>
          <w:szCs w:val="22"/>
        </w:rPr>
        <w:t>konečné faktury, kterou bude provedeno vyúčtování po dokončení, předání a převzetí</w:t>
      </w:r>
      <w:r w:rsidRPr="00D1305C">
        <w:rPr>
          <w:rFonts w:ascii="Arial" w:hAnsi="Arial" w:cs="Arial"/>
          <w:i w:val="0"/>
          <w:color w:val="auto"/>
          <w:sz w:val="22"/>
          <w:szCs w:val="22"/>
        </w:rPr>
        <w:t xml:space="preserve"> díla bez </w:t>
      </w:r>
      <w:r w:rsidRPr="00B120B2">
        <w:rPr>
          <w:rFonts w:ascii="Arial" w:hAnsi="Arial" w:cs="Arial"/>
          <w:i w:val="0"/>
          <w:color w:val="auto"/>
          <w:sz w:val="22"/>
          <w:szCs w:val="22"/>
        </w:rPr>
        <w:t xml:space="preserve">vad a nedodělků. Veškeré faktury je </w:t>
      </w:r>
      <w:r w:rsidR="00BD0CD0" w:rsidRPr="00B120B2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B120B2">
        <w:rPr>
          <w:rFonts w:ascii="Arial" w:hAnsi="Arial" w:cs="Arial"/>
          <w:i w:val="0"/>
          <w:color w:val="auto"/>
          <w:sz w:val="22"/>
          <w:szCs w:val="22"/>
        </w:rPr>
        <w:t xml:space="preserve"> povinen prokazatelně doručit objednateli nejpozději do 7 pracovních dnů ode dne uskutečnění plnění. V případě pozdějšího doručení faktury objednateli, nebude tato objednatelem přijata, a </w:t>
      </w:r>
      <w:r w:rsidR="00BD0CD0" w:rsidRPr="00B120B2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B120B2">
        <w:rPr>
          <w:rFonts w:ascii="Arial" w:hAnsi="Arial" w:cs="Arial"/>
          <w:i w:val="0"/>
          <w:color w:val="auto"/>
          <w:sz w:val="22"/>
          <w:szCs w:val="22"/>
        </w:rPr>
        <w:t xml:space="preserve"> zajistí vystavení nové faktury k datu dalšího dílčího plnění.</w:t>
      </w:r>
    </w:p>
    <w:p w14:paraId="02149959" w14:textId="77777777" w:rsidR="00802CE7" w:rsidRPr="00B120B2" w:rsidRDefault="00802CE7" w:rsidP="00802CE7"/>
    <w:p w14:paraId="6B4B960A" w14:textId="77777777" w:rsidR="004F6709" w:rsidRPr="00B120B2" w:rsidRDefault="004F6709" w:rsidP="00F33F69">
      <w:pPr>
        <w:numPr>
          <w:ilvl w:val="3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120B2">
        <w:rPr>
          <w:rFonts w:ascii="Arial" w:hAnsi="Arial" w:cs="Arial"/>
          <w:sz w:val="22"/>
          <w:szCs w:val="22"/>
        </w:rPr>
        <w:t xml:space="preserve">Při dílčím plnění </w:t>
      </w:r>
      <w:r w:rsidR="00BD0CD0" w:rsidRPr="00B120B2">
        <w:rPr>
          <w:rFonts w:ascii="Arial" w:hAnsi="Arial" w:cs="Arial"/>
          <w:sz w:val="22"/>
          <w:szCs w:val="22"/>
        </w:rPr>
        <w:t>zhotovitel</w:t>
      </w:r>
      <w:r w:rsidRPr="00B120B2">
        <w:rPr>
          <w:rFonts w:ascii="Arial" w:hAnsi="Arial" w:cs="Arial"/>
          <w:sz w:val="22"/>
          <w:szCs w:val="22"/>
        </w:rPr>
        <w:t xml:space="preserve"> předloží objednateli soupis provedených prací za uplynul</w:t>
      </w:r>
      <w:r w:rsidR="00554DC9">
        <w:rPr>
          <w:rFonts w:ascii="Arial" w:hAnsi="Arial" w:cs="Arial"/>
          <w:sz w:val="22"/>
          <w:szCs w:val="22"/>
        </w:rPr>
        <w:t>é</w:t>
      </w:r>
      <w:r w:rsidRPr="00B120B2">
        <w:rPr>
          <w:rFonts w:ascii="Arial" w:hAnsi="Arial" w:cs="Arial"/>
          <w:sz w:val="22"/>
          <w:szCs w:val="22"/>
        </w:rPr>
        <w:t xml:space="preserve"> </w:t>
      </w:r>
      <w:r w:rsidR="00554DC9">
        <w:rPr>
          <w:rFonts w:ascii="Arial" w:hAnsi="Arial" w:cs="Arial"/>
          <w:sz w:val="22"/>
          <w:szCs w:val="22"/>
        </w:rPr>
        <w:t>období</w:t>
      </w:r>
      <w:r w:rsidRPr="00B120B2">
        <w:rPr>
          <w:rFonts w:ascii="Arial" w:hAnsi="Arial" w:cs="Arial"/>
          <w:sz w:val="22"/>
          <w:szCs w:val="22"/>
        </w:rPr>
        <w:t xml:space="preserve"> oceněný v souladu se způsobem sjednaným ve smlouvě o dílo vždy nejpozději do 2. pracovního dne měsíce následujícího.</w:t>
      </w:r>
    </w:p>
    <w:p w14:paraId="4DC7EC01" w14:textId="77777777" w:rsidR="00772572" w:rsidRPr="00B120B2" w:rsidRDefault="00772572" w:rsidP="0077257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9B5C233" w14:textId="77777777" w:rsidR="00772572" w:rsidRPr="00B120B2" w:rsidRDefault="00772572" w:rsidP="00772572">
      <w:pPr>
        <w:numPr>
          <w:ilvl w:val="3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120B2">
        <w:rPr>
          <w:rFonts w:ascii="Arial" w:hAnsi="Arial" w:cs="Arial"/>
          <w:sz w:val="22"/>
          <w:szCs w:val="22"/>
        </w:rPr>
        <w:t>Samostatně budou vystaveny faktury za případné vícepráce.</w:t>
      </w:r>
    </w:p>
    <w:p w14:paraId="1CE7DE38" w14:textId="77777777" w:rsidR="004F6709" w:rsidRPr="00B120B2" w:rsidRDefault="004F6709" w:rsidP="004F6709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644CCF5" w14:textId="77777777" w:rsidR="004F6709" w:rsidRPr="00B120B2" w:rsidRDefault="004F6709" w:rsidP="00F33F69">
      <w:pPr>
        <w:numPr>
          <w:ilvl w:val="3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120B2">
        <w:rPr>
          <w:rFonts w:ascii="Arial" w:hAnsi="Arial" w:cs="Arial"/>
          <w:sz w:val="22"/>
          <w:szCs w:val="22"/>
        </w:rPr>
        <w:t>Objednatel je povinen se k tomuto soupisu vyjádřit nejpozději do 2 pracovních dnů ode dne obdržení.</w:t>
      </w:r>
    </w:p>
    <w:p w14:paraId="187798D7" w14:textId="77777777" w:rsidR="00712F38" w:rsidRPr="00B120B2" w:rsidRDefault="00712F38" w:rsidP="001D143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F2F2EAC" w14:textId="77777777" w:rsidR="00131F07" w:rsidRDefault="00AB4A35" w:rsidP="00131F07">
      <w:pPr>
        <w:pStyle w:val="Odstavecseseznamem"/>
        <w:numPr>
          <w:ilvl w:val="3"/>
          <w:numId w:val="3"/>
        </w:numPr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120B2">
        <w:rPr>
          <w:rFonts w:ascii="Arial" w:hAnsi="Arial" w:cs="Arial"/>
          <w:color w:val="auto"/>
          <w:sz w:val="22"/>
          <w:szCs w:val="22"/>
        </w:rPr>
        <w:t xml:space="preserve">Po odsouhlasení soupisu je </w:t>
      </w:r>
      <w:r w:rsidR="00BD0CD0" w:rsidRPr="00B120B2">
        <w:rPr>
          <w:rFonts w:ascii="Arial" w:hAnsi="Arial" w:cs="Arial"/>
          <w:color w:val="auto"/>
          <w:sz w:val="22"/>
          <w:szCs w:val="22"/>
        </w:rPr>
        <w:t>zhotovitel</w:t>
      </w:r>
      <w:r w:rsidRPr="00B120B2">
        <w:rPr>
          <w:rFonts w:ascii="Arial" w:hAnsi="Arial" w:cs="Arial"/>
          <w:color w:val="auto"/>
          <w:sz w:val="22"/>
          <w:szCs w:val="22"/>
        </w:rPr>
        <w:t xml:space="preserve"> povinen vystavit dílčí </w:t>
      </w:r>
      <w:r w:rsidR="00452D5E" w:rsidRPr="00B120B2">
        <w:rPr>
          <w:rFonts w:ascii="Arial" w:hAnsi="Arial" w:cs="Arial"/>
          <w:color w:val="auto"/>
          <w:sz w:val="22"/>
          <w:szCs w:val="22"/>
        </w:rPr>
        <w:t>fakturu</w:t>
      </w:r>
      <w:r w:rsidRPr="00B120B2">
        <w:rPr>
          <w:rFonts w:ascii="Arial" w:hAnsi="Arial" w:cs="Arial"/>
          <w:color w:val="auto"/>
          <w:sz w:val="22"/>
          <w:szCs w:val="22"/>
        </w:rPr>
        <w:t>, u které se za den uskutečnění plnění bude považovat poslední kalendářní den uplynulého měsíce</w:t>
      </w:r>
      <w:r w:rsidR="00B1065B" w:rsidRPr="00B120B2">
        <w:rPr>
          <w:rFonts w:ascii="Arial" w:hAnsi="Arial" w:cs="Arial"/>
          <w:color w:val="auto"/>
          <w:sz w:val="22"/>
          <w:szCs w:val="22"/>
        </w:rPr>
        <w:t>, pokud nebude dohodnuto jinak</w:t>
      </w:r>
      <w:r w:rsidRPr="00B120B2">
        <w:rPr>
          <w:rFonts w:ascii="Arial" w:hAnsi="Arial" w:cs="Arial"/>
          <w:color w:val="auto"/>
          <w:sz w:val="22"/>
          <w:szCs w:val="22"/>
        </w:rPr>
        <w:t xml:space="preserve"> a jehož nedílnou součástí bude odsouhlasený soupis provedených prací. Nedojde-li mezi oběma smluvními stranami k dohodě při odsouhlasení množství nebo druhu provedených prací, je </w:t>
      </w:r>
      <w:r w:rsidR="00BD0CD0" w:rsidRPr="00B120B2">
        <w:rPr>
          <w:rFonts w:ascii="Arial" w:hAnsi="Arial" w:cs="Arial"/>
          <w:color w:val="auto"/>
          <w:sz w:val="22"/>
          <w:szCs w:val="22"/>
        </w:rPr>
        <w:t>zhotovitel</w:t>
      </w:r>
      <w:r w:rsidRPr="00B120B2">
        <w:rPr>
          <w:rFonts w:ascii="Arial" w:hAnsi="Arial" w:cs="Arial"/>
          <w:color w:val="auto"/>
          <w:sz w:val="22"/>
          <w:szCs w:val="22"/>
        </w:rPr>
        <w:t xml:space="preserve"> oprávněn fakturovat pouze ty práce, dodávky a služby, u kterých nedošlo k rozporu.</w:t>
      </w:r>
    </w:p>
    <w:p w14:paraId="101E49AA" w14:textId="77777777" w:rsidR="007B2A69" w:rsidRPr="007B2A69" w:rsidRDefault="007B2A69" w:rsidP="007B2A69">
      <w:pPr>
        <w:jc w:val="both"/>
        <w:rPr>
          <w:rFonts w:ascii="Arial" w:hAnsi="Arial" w:cs="Arial"/>
          <w:sz w:val="22"/>
          <w:szCs w:val="22"/>
        </w:rPr>
      </w:pPr>
    </w:p>
    <w:p w14:paraId="74FCB5AD" w14:textId="77777777" w:rsidR="00452D5E" w:rsidRPr="00B120B2" w:rsidRDefault="00D8383F" w:rsidP="00F33F69">
      <w:pPr>
        <w:pStyle w:val="Odstavecseseznamem"/>
        <w:numPr>
          <w:ilvl w:val="3"/>
          <w:numId w:val="3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120B2">
        <w:rPr>
          <w:rFonts w:ascii="Arial" w:hAnsi="Arial" w:cs="Arial"/>
          <w:color w:val="auto"/>
          <w:sz w:val="22"/>
          <w:szCs w:val="22"/>
        </w:rPr>
        <w:t xml:space="preserve">Vyúčtování celkové smluvní ceny díla bude provedeno po řádném a úplném provedení díla a jeho předání a převzetí bez vad a nedodělků. Konečná faktura musí obsahovat celkovou smluvní cenu dokončeného díla, a dále vyúčtování dílčího plnění, které </w:t>
      </w:r>
      <w:r w:rsidR="00BD0CD0" w:rsidRPr="00B120B2">
        <w:rPr>
          <w:rFonts w:ascii="Arial" w:hAnsi="Arial" w:cs="Arial"/>
          <w:color w:val="auto"/>
          <w:sz w:val="22"/>
          <w:szCs w:val="22"/>
        </w:rPr>
        <w:t>zhotovitel</w:t>
      </w:r>
      <w:r w:rsidRPr="00B120B2">
        <w:rPr>
          <w:rFonts w:ascii="Arial" w:hAnsi="Arial" w:cs="Arial"/>
          <w:color w:val="auto"/>
          <w:sz w:val="22"/>
          <w:szCs w:val="22"/>
        </w:rPr>
        <w:t xml:space="preserve"> fakturoval. Přílohou konečné faktury bude protokol o předání a převzetí díla bez vad a</w:t>
      </w:r>
      <w:r w:rsidR="00131F07" w:rsidRPr="00B120B2">
        <w:rPr>
          <w:rFonts w:ascii="Arial" w:hAnsi="Arial" w:cs="Arial"/>
          <w:color w:val="auto"/>
          <w:sz w:val="22"/>
          <w:szCs w:val="22"/>
        </w:rPr>
        <w:t> </w:t>
      </w:r>
      <w:r w:rsidRPr="00B120B2">
        <w:rPr>
          <w:rFonts w:ascii="Arial" w:hAnsi="Arial" w:cs="Arial"/>
          <w:color w:val="auto"/>
          <w:sz w:val="22"/>
          <w:szCs w:val="22"/>
        </w:rPr>
        <w:t>nedodělků</w:t>
      </w:r>
      <w:r w:rsidR="00EA0940" w:rsidRPr="00B120B2">
        <w:rPr>
          <w:rFonts w:ascii="Arial" w:hAnsi="Arial" w:cs="Arial"/>
          <w:color w:val="auto"/>
          <w:sz w:val="22"/>
          <w:szCs w:val="22"/>
        </w:rPr>
        <w:t>.</w:t>
      </w:r>
    </w:p>
    <w:p w14:paraId="1DD2B386" w14:textId="77777777" w:rsidR="00AB4A35" w:rsidRDefault="00EA0940" w:rsidP="00B602F2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B120B2">
        <w:rPr>
          <w:rFonts w:ascii="Arial" w:hAnsi="Arial" w:cs="Arial"/>
          <w:color w:val="auto"/>
          <w:sz w:val="22"/>
          <w:szCs w:val="22"/>
        </w:rPr>
        <w:t>Datem uskutečnění zdanitelného plnění bude den převzetí díla bez vad a nedodělků uvedený na protokolu.</w:t>
      </w:r>
    </w:p>
    <w:p w14:paraId="373DD0F4" w14:textId="77777777" w:rsidR="005546AA" w:rsidRPr="00B602F2" w:rsidRDefault="005546AA" w:rsidP="00B602F2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59860019" w14:textId="77777777" w:rsidR="00494D8F" w:rsidRPr="00494D8F" w:rsidRDefault="00F9094A" w:rsidP="00494D8F">
      <w:pPr>
        <w:pStyle w:val="Odstavecseseznamem"/>
        <w:numPr>
          <w:ilvl w:val="3"/>
          <w:numId w:val="3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120B2">
        <w:rPr>
          <w:rFonts w:ascii="Arial" w:hAnsi="Arial" w:cs="Arial"/>
          <w:color w:val="auto"/>
          <w:sz w:val="22"/>
          <w:szCs w:val="22"/>
        </w:rPr>
        <w:t xml:space="preserve">Všechny faktury musí splňovat náležitosti ve smyslu daňových a účetních předpisů platných na území České republiky, zejména zákona č. 563/91 Sb., o účetnictví a zákona </w:t>
      </w:r>
      <w:r w:rsidRPr="00B120B2">
        <w:rPr>
          <w:rFonts w:ascii="Arial" w:hAnsi="Arial" w:cs="Arial"/>
          <w:color w:val="auto"/>
          <w:sz w:val="22"/>
          <w:szCs w:val="22"/>
        </w:rPr>
        <w:lastRenderedPageBreak/>
        <w:t xml:space="preserve">235/2004 Sb., o DPH v platném znění a dále náležitosti stanovené smlouvou a těmito obchodními podmínkami. V případě chybějících nebo chybných náležitostí vrátí objednatel </w:t>
      </w:r>
      <w:r w:rsidR="00BD0CD0" w:rsidRPr="00B120B2">
        <w:rPr>
          <w:rFonts w:ascii="Arial" w:hAnsi="Arial" w:cs="Arial"/>
          <w:color w:val="auto"/>
          <w:sz w:val="22"/>
          <w:szCs w:val="22"/>
        </w:rPr>
        <w:t>zhotovitel</w:t>
      </w:r>
      <w:r w:rsidR="00D8383F" w:rsidRPr="00B120B2">
        <w:rPr>
          <w:rFonts w:ascii="Arial" w:hAnsi="Arial" w:cs="Arial"/>
          <w:color w:val="auto"/>
          <w:sz w:val="22"/>
          <w:szCs w:val="22"/>
        </w:rPr>
        <w:t>i</w:t>
      </w:r>
      <w:r w:rsidRPr="00B120B2">
        <w:rPr>
          <w:rFonts w:ascii="Arial" w:hAnsi="Arial" w:cs="Arial"/>
          <w:color w:val="auto"/>
          <w:sz w:val="22"/>
          <w:szCs w:val="22"/>
        </w:rPr>
        <w:t xml:space="preserve"> fakturu k opravě. Lhůta pro zaplacení pak počíná běžet od doby vrácení opravené faktury.</w:t>
      </w:r>
    </w:p>
    <w:p w14:paraId="04BEA8A9" w14:textId="0FBD7F03" w:rsidR="00AB4A35" w:rsidRDefault="008C50B7" w:rsidP="00B753A5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B120B2">
        <w:rPr>
          <w:rFonts w:ascii="Arial" w:hAnsi="Arial" w:cs="Arial"/>
          <w:color w:val="000000"/>
          <w:sz w:val="22"/>
          <w:szCs w:val="22"/>
        </w:rPr>
        <w:t>Předat faktury lze i elektronicky na adresu:</w:t>
      </w:r>
      <w:r w:rsidR="0041452D" w:rsidRPr="00B120B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1590C40" w14:textId="77777777" w:rsidR="00494D8F" w:rsidRPr="00B753A5" w:rsidRDefault="00494D8F" w:rsidP="00B753A5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7037B735" w14:textId="77777777" w:rsidR="00D8383F" w:rsidRPr="00B120B2" w:rsidRDefault="00D8383F" w:rsidP="00D8383F">
      <w:pPr>
        <w:pStyle w:val="Odstavecseseznamem"/>
        <w:numPr>
          <w:ilvl w:val="3"/>
          <w:numId w:val="3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120B2">
        <w:rPr>
          <w:rFonts w:ascii="Arial" w:hAnsi="Arial" w:cs="Arial"/>
          <w:color w:val="auto"/>
          <w:sz w:val="22"/>
          <w:szCs w:val="22"/>
        </w:rPr>
        <w:t xml:space="preserve">Pokud </w:t>
      </w:r>
      <w:r w:rsidR="00BD0CD0" w:rsidRPr="00B120B2">
        <w:rPr>
          <w:rFonts w:ascii="Arial" w:hAnsi="Arial" w:cs="Arial"/>
          <w:color w:val="auto"/>
          <w:sz w:val="22"/>
          <w:szCs w:val="22"/>
        </w:rPr>
        <w:t>zhotovitel</w:t>
      </w:r>
      <w:r w:rsidRPr="00B120B2">
        <w:rPr>
          <w:rFonts w:ascii="Arial" w:hAnsi="Arial" w:cs="Arial"/>
          <w:color w:val="auto"/>
          <w:sz w:val="22"/>
          <w:szCs w:val="22"/>
        </w:rPr>
        <w:t xml:space="preserve"> prací nedodrží správný postup fakturace, zejména ustanovení zákona č.</w:t>
      </w:r>
      <w:r w:rsidR="00131F07" w:rsidRPr="00B120B2">
        <w:rPr>
          <w:rFonts w:ascii="Arial" w:hAnsi="Arial" w:cs="Arial"/>
          <w:color w:val="auto"/>
          <w:sz w:val="22"/>
          <w:szCs w:val="22"/>
        </w:rPr>
        <w:t> </w:t>
      </w:r>
      <w:r w:rsidRPr="00B120B2">
        <w:rPr>
          <w:rFonts w:ascii="Arial" w:hAnsi="Arial" w:cs="Arial"/>
          <w:color w:val="auto"/>
          <w:sz w:val="22"/>
          <w:szCs w:val="22"/>
        </w:rPr>
        <w:t xml:space="preserve">235/2004 Sb. o DPH v platném znění, v důsledku čehož dojde u objednatele k chybnému vypořádání DPH, zavazuje se </w:t>
      </w:r>
      <w:r w:rsidR="00BD0CD0" w:rsidRPr="00B120B2">
        <w:rPr>
          <w:rFonts w:ascii="Arial" w:hAnsi="Arial" w:cs="Arial"/>
          <w:color w:val="auto"/>
          <w:sz w:val="22"/>
          <w:szCs w:val="22"/>
        </w:rPr>
        <w:t>zhotovitel</w:t>
      </w:r>
      <w:r w:rsidRPr="00B120B2">
        <w:rPr>
          <w:rFonts w:ascii="Arial" w:hAnsi="Arial" w:cs="Arial"/>
          <w:color w:val="auto"/>
          <w:sz w:val="22"/>
          <w:szCs w:val="22"/>
        </w:rPr>
        <w:t xml:space="preserve"> zaplatit objednateli smluvní pokutu ve výši </w:t>
      </w:r>
      <w:proofErr w:type="gramStart"/>
      <w:r w:rsidRPr="00B120B2">
        <w:rPr>
          <w:rFonts w:ascii="Arial" w:hAnsi="Arial" w:cs="Arial"/>
          <w:color w:val="auto"/>
          <w:sz w:val="22"/>
          <w:szCs w:val="22"/>
        </w:rPr>
        <w:t>1,5 násobku</w:t>
      </w:r>
      <w:proofErr w:type="gramEnd"/>
      <w:r w:rsidRPr="00B120B2">
        <w:rPr>
          <w:rFonts w:ascii="Arial" w:hAnsi="Arial" w:cs="Arial"/>
          <w:color w:val="auto"/>
          <w:sz w:val="22"/>
          <w:szCs w:val="22"/>
        </w:rPr>
        <w:t xml:space="preserve"> částky, která bude správcem daně vyměřena objednateli jako sankce.</w:t>
      </w:r>
    </w:p>
    <w:p w14:paraId="247C62CB" w14:textId="77777777" w:rsidR="00D8383F" w:rsidRPr="00B120B2" w:rsidRDefault="00D8383F" w:rsidP="00D8383F"/>
    <w:p w14:paraId="52E6C702" w14:textId="77777777" w:rsidR="00D8383F" w:rsidRPr="00B120B2" w:rsidRDefault="00D8383F" w:rsidP="00D8383F">
      <w:pPr>
        <w:pStyle w:val="Odstavecseseznamem"/>
        <w:numPr>
          <w:ilvl w:val="3"/>
          <w:numId w:val="3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120B2">
        <w:rPr>
          <w:rFonts w:ascii="Arial" w:hAnsi="Arial" w:cs="Arial"/>
          <w:color w:val="auto"/>
          <w:sz w:val="22"/>
          <w:szCs w:val="22"/>
        </w:rPr>
        <w:t xml:space="preserve">Splatnost faktury je </w:t>
      </w:r>
      <w:r w:rsidRPr="00B120B2">
        <w:rPr>
          <w:rFonts w:ascii="Arial" w:hAnsi="Arial" w:cs="Arial"/>
          <w:b/>
          <w:color w:val="auto"/>
          <w:sz w:val="22"/>
          <w:szCs w:val="22"/>
        </w:rPr>
        <w:t>30 dnů</w:t>
      </w:r>
      <w:r w:rsidRPr="00B120B2">
        <w:rPr>
          <w:rFonts w:ascii="Arial" w:hAnsi="Arial" w:cs="Arial"/>
          <w:color w:val="auto"/>
          <w:sz w:val="22"/>
          <w:szCs w:val="22"/>
        </w:rPr>
        <w:t xml:space="preserve"> od data doručení faktury objednateli.</w:t>
      </w:r>
    </w:p>
    <w:p w14:paraId="7A6D7994" w14:textId="77777777" w:rsidR="00D8383F" w:rsidRPr="00B120B2" w:rsidRDefault="00D8383F" w:rsidP="00D8383F"/>
    <w:p w14:paraId="54DE2B82" w14:textId="77777777" w:rsidR="0059593F" w:rsidRPr="00B120B2" w:rsidRDefault="00D8383F" w:rsidP="00D8383F">
      <w:pPr>
        <w:pStyle w:val="Odstavecseseznamem"/>
        <w:numPr>
          <w:ilvl w:val="3"/>
          <w:numId w:val="3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120B2">
        <w:rPr>
          <w:rFonts w:ascii="Arial" w:hAnsi="Arial" w:cs="Arial"/>
          <w:color w:val="auto"/>
          <w:sz w:val="22"/>
          <w:szCs w:val="22"/>
        </w:rPr>
        <w:t xml:space="preserve">Peněžitý závazek (dluh) objednatele se považuje za splněný v den, kdy je dlužná částka připsána na účet </w:t>
      </w:r>
      <w:r w:rsidR="00BD0CD0" w:rsidRPr="00B120B2">
        <w:rPr>
          <w:rFonts w:ascii="Arial" w:hAnsi="Arial" w:cs="Arial"/>
          <w:color w:val="auto"/>
          <w:sz w:val="22"/>
          <w:szCs w:val="22"/>
        </w:rPr>
        <w:t>zhotovitel</w:t>
      </w:r>
      <w:r w:rsidRPr="00B120B2">
        <w:rPr>
          <w:rFonts w:ascii="Arial" w:hAnsi="Arial" w:cs="Arial"/>
          <w:color w:val="auto"/>
          <w:sz w:val="22"/>
          <w:szCs w:val="22"/>
        </w:rPr>
        <w:t>e.</w:t>
      </w:r>
      <w:bookmarkEnd w:id="4"/>
    </w:p>
    <w:p w14:paraId="6A380718" w14:textId="77777777" w:rsidR="00560CF2" w:rsidRPr="00B120B2" w:rsidRDefault="00560CF2" w:rsidP="001D1432"/>
    <w:p w14:paraId="02752101" w14:textId="77777777" w:rsidR="00393C5C" w:rsidRPr="00B120B2" w:rsidRDefault="00393C5C" w:rsidP="001D1432"/>
    <w:p w14:paraId="627FCB73" w14:textId="77777777" w:rsidR="0009652F" w:rsidRPr="00B120B2" w:rsidRDefault="0074616E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B120B2">
        <w:rPr>
          <w:rFonts w:cs="Arial"/>
          <w:b/>
          <w:sz w:val="22"/>
          <w:szCs w:val="22"/>
          <w:u w:val="single"/>
        </w:rPr>
        <w:t>Čl. V</w:t>
      </w:r>
      <w:r w:rsidR="0011076F" w:rsidRPr="00B120B2">
        <w:rPr>
          <w:rFonts w:cs="Arial"/>
          <w:b/>
          <w:sz w:val="22"/>
          <w:szCs w:val="22"/>
          <w:u w:val="single"/>
        </w:rPr>
        <w:t>I</w:t>
      </w:r>
      <w:r w:rsidRPr="00B120B2">
        <w:rPr>
          <w:rFonts w:cs="Arial"/>
          <w:b/>
          <w:sz w:val="22"/>
          <w:szCs w:val="22"/>
          <w:u w:val="single"/>
        </w:rPr>
        <w:t xml:space="preserve">. </w:t>
      </w:r>
      <w:r w:rsidR="00F25381" w:rsidRPr="00B120B2">
        <w:rPr>
          <w:rFonts w:cs="Arial"/>
          <w:b/>
          <w:sz w:val="22"/>
          <w:szCs w:val="22"/>
          <w:u w:val="single"/>
        </w:rPr>
        <w:t>S</w:t>
      </w:r>
      <w:r w:rsidR="0009652F" w:rsidRPr="00B120B2">
        <w:rPr>
          <w:rFonts w:cs="Arial"/>
          <w:b/>
          <w:sz w:val="22"/>
          <w:szCs w:val="22"/>
          <w:u w:val="single"/>
        </w:rPr>
        <w:t>ANKCE</w:t>
      </w:r>
    </w:p>
    <w:p w14:paraId="5BACDB70" w14:textId="77777777" w:rsidR="00F25381" w:rsidRPr="00B120B2" w:rsidRDefault="00F25381">
      <w:pPr>
        <w:pStyle w:val="Zkladntext"/>
        <w:widowControl/>
        <w:jc w:val="center"/>
        <w:rPr>
          <w:rFonts w:cs="Arial"/>
          <w:sz w:val="22"/>
          <w:szCs w:val="22"/>
        </w:rPr>
      </w:pPr>
    </w:p>
    <w:p w14:paraId="116B2E4F" w14:textId="77777777" w:rsidR="00422BF9" w:rsidRPr="00B120B2" w:rsidRDefault="00422BF9" w:rsidP="00F33F69">
      <w:pPr>
        <w:pStyle w:val="A-odstavecodsazensodrkami"/>
        <w:numPr>
          <w:ilvl w:val="0"/>
          <w:numId w:val="2"/>
        </w:numPr>
      </w:pPr>
      <w:r w:rsidRPr="00B120B2">
        <w:t xml:space="preserve">Pokud bude </w:t>
      </w:r>
      <w:r w:rsidR="00BD0CD0" w:rsidRPr="00B120B2">
        <w:t>zhotovitel</w:t>
      </w:r>
      <w:r w:rsidRPr="00B120B2">
        <w:t xml:space="preserve"> v prodlení proti termínu předání a převzetí díla sjednanému podle smlouvy, je povinen zaplatit objednateli smluvní pokutu ve výši 0,</w:t>
      </w:r>
      <w:r w:rsidR="009F0F3A" w:rsidRPr="00B120B2">
        <w:t>2</w:t>
      </w:r>
      <w:r w:rsidRPr="00B120B2">
        <w:t xml:space="preserve"> % z ceny díla za každý i započatý den prodlení</w:t>
      </w:r>
      <w:r w:rsidR="0095379D" w:rsidRPr="00B120B2">
        <w:t>.</w:t>
      </w:r>
    </w:p>
    <w:p w14:paraId="57DC3F46" w14:textId="77777777" w:rsidR="0095379D" w:rsidRPr="00B120B2" w:rsidRDefault="0095379D" w:rsidP="0095379D">
      <w:pPr>
        <w:pStyle w:val="A-odstavecodsazensodrkami"/>
        <w:numPr>
          <w:ilvl w:val="0"/>
          <w:numId w:val="0"/>
        </w:numPr>
        <w:ind w:left="1080" w:hanging="360"/>
      </w:pPr>
    </w:p>
    <w:p w14:paraId="37745192" w14:textId="77777777" w:rsidR="00422BF9" w:rsidRPr="00B120B2" w:rsidRDefault="00422BF9" w:rsidP="00F33F69">
      <w:pPr>
        <w:pStyle w:val="A-odstavecodsazensodrkami"/>
        <w:numPr>
          <w:ilvl w:val="0"/>
          <w:numId w:val="2"/>
        </w:numPr>
      </w:pPr>
      <w:r w:rsidRPr="00B120B2">
        <w:t xml:space="preserve">Pokud bude </w:t>
      </w:r>
      <w:r w:rsidR="00BD0CD0" w:rsidRPr="00B120B2">
        <w:t>zhotovitel</w:t>
      </w:r>
      <w:r w:rsidR="00D8383F" w:rsidRPr="00B120B2">
        <w:t xml:space="preserve"> </w:t>
      </w:r>
      <w:r w:rsidRPr="00B120B2">
        <w:t>v prodlení proti kterémukoliv smluvně ujednanému dílčímu postupovému termínu plnění díla, je povinen zaplatit objednateli smluvní pokutu ve výši 0,</w:t>
      </w:r>
      <w:r w:rsidR="009F0F3A" w:rsidRPr="00B120B2">
        <w:t>2</w:t>
      </w:r>
      <w:r w:rsidRPr="00B120B2">
        <w:t> % z části ceny díla odpovídajícímu konkrétnímu dílčímu plnění za každý i započatý den prodlení.</w:t>
      </w:r>
    </w:p>
    <w:p w14:paraId="046A3286" w14:textId="77777777" w:rsidR="0095379D" w:rsidRPr="00B120B2" w:rsidRDefault="0095379D" w:rsidP="0095379D">
      <w:pPr>
        <w:pStyle w:val="A-odstavecodsazensodrkami"/>
        <w:numPr>
          <w:ilvl w:val="0"/>
          <w:numId w:val="0"/>
        </w:numPr>
        <w:ind w:left="1080" w:hanging="360"/>
      </w:pPr>
    </w:p>
    <w:p w14:paraId="7920E20B" w14:textId="77777777" w:rsidR="00B32BA0" w:rsidRPr="00B120B2" w:rsidRDefault="00422BF9" w:rsidP="00F33F69">
      <w:pPr>
        <w:pStyle w:val="A-odstavecodsazensodrkami"/>
        <w:numPr>
          <w:ilvl w:val="0"/>
          <w:numId w:val="2"/>
        </w:numPr>
      </w:pPr>
      <w:r w:rsidRPr="00B120B2">
        <w:t xml:space="preserve">Pokud bude objednatel v prodlení s úhradou </w:t>
      </w:r>
      <w:r w:rsidR="00BB0930" w:rsidRPr="00B120B2">
        <w:t>faktury</w:t>
      </w:r>
      <w:r w:rsidRPr="00B120B2">
        <w:t xml:space="preserve"> proti sjednanému termínu je povinen zaplatit </w:t>
      </w:r>
      <w:r w:rsidR="00BD0CD0" w:rsidRPr="00B120B2">
        <w:t>zhotovitel</w:t>
      </w:r>
      <w:r w:rsidR="00D8383F" w:rsidRPr="00B120B2">
        <w:t>i</w:t>
      </w:r>
      <w:r w:rsidRPr="00B120B2">
        <w:t xml:space="preserve"> úrok z prodlení ve výši 0,</w:t>
      </w:r>
      <w:r w:rsidR="009F0F3A" w:rsidRPr="00B120B2">
        <w:t>2</w:t>
      </w:r>
      <w:r w:rsidRPr="00B120B2">
        <w:t xml:space="preserve"> % z dlužné částky za každý i započatý den prodlení. </w:t>
      </w:r>
    </w:p>
    <w:p w14:paraId="7D8CB601" w14:textId="77777777" w:rsidR="00BB0930" w:rsidRPr="00B120B2" w:rsidRDefault="00BB0930" w:rsidP="00BB0930">
      <w:pPr>
        <w:pStyle w:val="A-odstavecodsazensodrkami"/>
        <w:numPr>
          <w:ilvl w:val="0"/>
          <w:numId w:val="0"/>
        </w:numPr>
        <w:ind w:left="1287" w:hanging="567"/>
      </w:pPr>
    </w:p>
    <w:p w14:paraId="1A2F47DD" w14:textId="77777777" w:rsidR="00D8383F" w:rsidRPr="00B120B2" w:rsidRDefault="00D8383F" w:rsidP="00D8383F">
      <w:pPr>
        <w:pStyle w:val="A-odstavecodsazensodrkami"/>
        <w:numPr>
          <w:ilvl w:val="0"/>
          <w:numId w:val="2"/>
        </w:numPr>
      </w:pPr>
      <w:r w:rsidRPr="00B120B2">
        <w:t xml:space="preserve">Pokud </w:t>
      </w:r>
      <w:r w:rsidR="00BD0CD0" w:rsidRPr="00B120B2">
        <w:t>zhotovitel</w:t>
      </w:r>
      <w:r w:rsidRPr="00B120B2">
        <w:t xml:space="preserve"> neodstraní vady díla uvedené v protokolu o předání a převzetí díla ve stanoveném termínu, je povinen zaplatit objednateli smluvní pokutu ve výši 1 000,- Kč za každou vadu, u níž je </w:t>
      </w:r>
      <w:r w:rsidR="00BD0CD0" w:rsidRPr="00B120B2">
        <w:t>zhotovitel</w:t>
      </w:r>
      <w:r w:rsidRPr="00B120B2">
        <w:t xml:space="preserve"> v prodlení, a za každý i započatý den prodlení.</w:t>
      </w:r>
    </w:p>
    <w:p w14:paraId="22E4BABC" w14:textId="77777777" w:rsidR="00D8383F" w:rsidRPr="00B120B2" w:rsidRDefault="00D8383F" w:rsidP="00D8383F">
      <w:pPr>
        <w:pStyle w:val="A-odstavecodsazensodrkami"/>
        <w:numPr>
          <w:ilvl w:val="0"/>
          <w:numId w:val="0"/>
        </w:numPr>
        <w:ind w:left="1287" w:hanging="567"/>
      </w:pPr>
    </w:p>
    <w:p w14:paraId="3BDC82C8" w14:textId="77777777" w:rsidR="00D8383F" w:rsidRPr="00B120B2" w:rsidRDefault="00D8383F" w:rsidP="00D8383F">
      <w:pPr>
        <w:pStyle w:val="A-odstavecodsazensodrkami"/>
        <w:numPr>
          <w:ilvl w:val="0"/>
          <w:numId w:val="2"/>
        </w:numPr>
      </w:pPr>
      <w:r w:rsidRPr="00B120B2">
        <w:t xml:space="preserve">Při nesplnění termínu vyklizení </w:t>
      </w:r>
      <w:r w:rsidR="00545B4C">
        <w:t>místa plnění</w:t>
      </w:r>
      <w:r w:rsidRPr="00B120B2">
        <w:t xml:space="preserve">, oproti dohodnutému termínu, zaplatí </w:t>
      </w:r>
      <w:r w:rsidR="00BD0CD0" w:rsidRPr="00B120B2">
        <w:t>zhotovitel</w:t>
      </w:r>
      <w:r w:rsidRPr="00B120B2">
        <w:t xml:space="preserve"> objednateli smluvní pokutu ve výši 0,05</w:t>
      </w:r>
      <w:r w:rsidR="004A61A0">
        <w:t xml:space="preserve"> </w:t>
      </w:r>
      <w:r w:rsidRPr="00B120B2">
        <w:t>% z ceny díla a každý i započatý den prodlení, nejvýše však 50 000,-Kč za den.</w:t>
      </w:r>
    </w:p>
    <w:p w14:paraId="15920D3F" w14:textId="77777777" w:rsidR="00D8383F" w:rsidRPr="00B120B2" w:rsidRDefault="00D8383F" w:rsidP="00D8383F">
      <w:pPr>
        <w:pStyle w:val="A-odstavecodsazensodrkami"/>
        <w:numPr>
          <w:ilvl w:val="0"/>
          <w:numId w:val="0"/>
        </w:numPr>
        <w:ind w:left="360"/>
      </w:pPr>
      <w:r w:rsidRPr="00B120B2">
        <w:t xml:space="preserve">  </w:t>
      </w:r>
    </w:p>
    <w:p w14:paraId="1F12F485" w14:textId="77777777" w:rsidR="00D8383F" w:rsidRPr="00B120B2" w:rsidRDefault="00D8383F" w:rsidP="00D8383F">
      <w:pPr>
        <w:pStyle w:val="A-odstavecodsazensodrkami"/>
        <w:numPr>
          <w:ilvl w:val="0"/>
          <w:numId w:val="2"/>
        </w:numPr>
      </w:pPr>
      <w:r w:rsidRPr="00B120B2">
        <w:t xml:space="preserve">Pokud je </w:t>
      </w:r>
      <w:r w:rsidR="00BD0CD0" w:rsidRPr="00B120B2">
        <w:t>zhotovitel</w:t>
      </w:r>
      <w:r w:rsidRPr="00B120B2">
        <w:t xml:space="preserve"> v prodlení vůči termínu nástupu na odstranění reklamované vady, nebo termínu odstranění reklamované vady, je povinen zaplatit objednateli smluvní pokutu ve výši 5 000,- Kč za každý i započatý den prodlení. </w:t>
      </w:r>
    </w:p>
    <w:p w14:paraId="353B427F" w14:textId="77777777" w:rsidR="00D8383F" w:rsidRPr="00B120B2" w:rsidRDefault="00D8383F" w:rsidP="00D8383F">
      <w:pPr>
        <w:pStyle w:val="A-odstavecodsazensodrkami"/>
        <w:numPr>
          <w:ilvl w:val="0"/>
          <w:numId w:val="0"/>
        </w:numPr>
        <w:ind w:left="1287" w:hanging="567"/>
      </w:pPr>
    </w:p>
    <w:p w14:paraId="3D72D41C" w14:textId="77777777" w:rsidR="00D8383F" w:rsidRPr="00B120B2" w:rsidRDefault="00D8383F" w:rsidP="00D8383F">
      <w:pPr>
        <w:pStyle w:val="A-odstavecodsazensodrkami"/>
        <w:numPr>
          <w:ilvl w:val="0"/>
          <w:numId w:val="2"/>
        </w:numPr>
      </w:pPr>
      <w:r w:rsidRPr="00B120B2">
        <w:t>Sankce za porušení předpisů BOZP.</w:t>
      </w:r>
    </w:p>
    <w:p w14:paraId="79400511" w14:textId="77777777" w:rsidR="00D8383F" w:rsidRPr="00B120B2" w:rsidRDefault="00D8383F" w:rsidP="00D8383F">
      <w:pPr>
        <w:pStyle w:val="A-odstavecodsazensodrkami"/>
        <w:numPr>
          <w:ilvl w:val="0"/>
          <w:numId w:val="0"/>
        </w:numPr>
        <w:ind w:left="360"/>
      </w:pPr>
      <w:r w:rsidRPr="00B120B2">
        <w:t xml:space="preserve">Smluvní pokuta pro případ závažného a opakovaného porušení bezpečnostních předpisů při realizaci díla činí 10 000,- Kč za každý případ. </w:t>
      </w:r>
    </w:p>
    <w:p w14:paraId="280F67A5" w14:textId="77777777" w:rsidR="00D8383F" w:rsidRPr="00B120B2" w:rsidRDefault="00D8383F" w:rsidP="00D8383F">
      <w:pPr>
        <w:pStyle w:val="A-odstavecodsazensodrkami"/>
        <w:numPr>
          <w:ilvl w:val="0"/>
          <w:numId w:val="0"/>
        </w:numPr>
        <w:ind w:left="360"/>
      </w:pPr>
    </w:p>
    <w:p w14:paraId="7207F231" w14:textId="77777777" w:rsidR="00D8383F" w:rsidRDefault="00D8383F" w:rsidP="005C0C27">
      <w:pPr>
        <w:pStyle w:val="A-odstavecodsazensodrkami"/>
        <w:numPr>
          <w:ilvl w:val="0"/>
          <w:numId w:val="2"/>
        </w:numPr>
      </w:pPr>
      <w:r w:rsidRPr="00B120B2">
        <w:t>Smluvní pokuty mohou být kombinovány a to znamená, že uplatnění jedné smluvní pokuty nevylučuje souběžné uplatnění jakékoliv jiné smluvní pokuty.</w:t>
      </w:r>
    </w:p>
    <w:p w14:paraId="35E3260E" w14:textId="77777777" w:rsidR="00B753A5" w:rsidRPr="00B120B2" w:rsidRDefault="00B753A5" w:rsidP="00B753A5">
      <w:pPr>
        <w:pStyle w:val="A-odstavecodsazensodrkami"/>
        <w:numPr>
          <w:ilvl w:val="0"/>
          <w:numId w:val="0"/>
        </w:numPr>
        <w:ind w:left="360"/>
      </w:pPr>
    </w:p>
    <w:p w14:paraId="6637C26C" w14:textId="77777777" w:rsidR="00D8383F" w:rsidRPr="00B120B2" w:rsidRDefault="00D8383F" w:rsidP="00B753A5">
      <w:pPr>
        <w:pStyle w:val="A-odstavecodsazensodrkami"/>
        <w:numPr>
          <w:ilvl w:val="0"/>
          <w:numId w:val="2"/>
        </w:numPr>
      </w:pPr>
      <w:r w:rsidRPr="00B120B2">
        <w:t xml:space="preserve">Sankci vyúčtuje </w:t>
      </w:r>
      <w:r w:rsidR="00D53691" w:rsidRPr="00B120B2">
        <w:t xml:space="preserve">objednatel zhotoviteli </w:t>
      </w:r>
      <w:r w:rsidRPr="00B120B2">
        <w:t>písemnou formou. Ve vyúčtování musí být uvedeno to ustanovení smlouvy, které k vyúčtování sankce opravňuje a způsob výpočtu celkové výše sankce.</w:t>
      </w:r>
    </w:p>
    <w:p w14:paraId="042A9330" w14:textId="77777777" w:rsidR="00672C77" w:rsidRPr="00B120B2" w:rsidRDefault="00672C77" w:rsidP="00B753A5">
      <w:pPr>
        <w:pStyle w:val="Odstavecseseznamem"/>
        <w:spacing w:after="0" w:line="240" w:lineRule="auto"/>
      </w:pPr>
    </w:p>
    <w:p w14:paraId="705D45C4" w14:textId="7D816A64" w:rsidR="00D8383F" w:rsidRPr="00B120B2" w:rsidRDefault="00D8383F" w:rsidP="00B753A5">
      <w:pPr>
        <w:pStyle w:val="A-odstavecodsazensodrkami"/>
        <w:numPr>
          <w:ilvl w:val="0"/>
          <w:numId w:val="2"/>
        </w:numPr>
      </w:pPr>
      <w:r w:rsidRPr="00B120B2">
        <w:lastRenderedPageBreak/>
        <w:t>Pro zajištění úhrady oprávněně vyúčtovaných sankcí je objednatel oprávněn provést zápočet vyúčtované sankce proti jakékoliv oprávněné pohledávce, kterou má</w:t>
      </w:r>
      <w:r w:rsidR="00C56583">
        <w:t xml:space="preserve"> </w:t>
      </w:r>
      <w:r w:rsidRPr="00B120B2">
        <w:t xml:space="preserve">nebo bude mít </w:t>
      </w:r>
      <w:r w:rsidR="00BD0CD0" w:rsidRPr="00B120B2">
        <w:t>zhotovitel</w:t>
      </w:r>
      <w:r w:rsidRPr="00B120B2">
        <w:t xml:space="preserve"> za objednatelem.</w:t>
      </w:r>
    </w:p>
    <w:p w14:paraId="454A6C49" w14:textId="77777777" w:rsidR="00D8383F" w:rsidRPr="00B120B2" w:rsidRDefault="00D8383F" w:rsidP="00B753A5">
      <w:pPr>
        <w:pStyle w:val="A-odstavecodsazensodrkami"/>
        <w:numPr>
          <w:ilvl w:val="0"/>
          <w:numId w:val="0"/>
        </w:numPr>
      </w:pPr>
    </w:p>
    <w:p w14:paraId="5328FE91" w14:textId="77777777" w:rsidR="00D8383F" w:rsidRPr="00B120B2" w:rsidRDefault="00672C77" w:rsidP="00D8383F">
      <w:pPr>
        <w:pStyle w:val="A-odstavecodsazensodrkami"/>
        <w:numPr>
          <w:ilvl w:val="0"/>
          <w:numId w:val="2"/>
        </w:numPr>
      </w:pPr>
      <w:r w:rsidRPr="00B120B2">
        <w:t>Zhotovitel</w:t>
      </w:r>
      <w:r w:rsidR="00D8383F" w:rsidRPr="00B120B2">
        <w:t xml:space="preserve"> je povin</w:t>
      </w:r>
      <w:r w:rsidRPr="00B120B2">
        <w:t>en</w:t>
      </w:r>
      <w:r w:rsidR="00D8383F" w:rsidRPr="00B120B2">
        <w:t xml:space="preserve"> uhradit vyúčtované sankce nejpozději do 30 dnů od dne obdržení příslušného vyúčtování.</w:t>
      </w:r>
    </w:p>
    <w:p w14:paraId="66BAD68B" w14:textId="77777777" w:rsidR="00D8383F" w:rsidRPr="00B120B2" w:rsidRDefault="00D8383F" w:rsidP="00D8383F">
      <w:pPr>
        <w:pStyle w:val="A-odstavecodsazensodrkami"/>
        <w:numPr>
          <w:ilvl w:val="0"/>
          <w:numId w:val="0"/>
        </w:numPr>
        <w:ind w:left="360" w:hanging="360"/>
      </w:pPr>
    </w:p>
    <w:p w14:paraId="28C5727B" w14:textId="77777777" w:rsidR="00D8383F" w:rsidRPr="00B120B2" w:rsidRDefault="00D8383F" w:rsidP="00D8383F">
      <w:pPr>
        <w:pStyle w:val="A-odstavecodsazensodrkami"/>
        <w:numPr>
          <w:ilvl w:val="0"/>
          <w:numId w:val="2"/>
        </w:numPr>
        <w:rPr>
          <w:b/>
        </w:rPr>
      </w:pPr>
      <w:r w:rsidRPr="00B120B2">
        <w:t xml:space="preserve">Zaplacením sankce není dotčen nárok objednatele na náhradu škody způsobené mu porušením povinnosti </w:t>
      </w:r>
      <w:r w:rsidR="00BD0CD0" w:rsidRPr="00B120B2">
        <w:t>zhotovitel</w:t>
      </w:r>
      <w:r w:rsidRPr="00B120B2">
        <w:t>e, na niž se sankce vztahuje.</w:t>
      </w:r>
    </w:p>
    <w:p w14:paraId="39C5A64F" w14:textId="77777777" w:rsidR="00560CF2" w:rsidRPr="00B120B2" w:rsidRDefault="00560CF2" w:rsidP="005C0C27">
      <w:pPr>
        <w:pStyle w:val="A-odstavecodsazensodrkami"/>
        <w:numPr>
          <w:ilvl w:val="0"/>
          <w:numId w:val="0"/>
        </w:numPr>
      </w:pPr>
    </w:p>
    <w:p w14:paraId="6E8A056E" w14:textId="77777777" w:rsidR="00C506B6" w:rsidRPr="00B120B2" w:rsidRDefault="00C506B6" w:rsidP="00C506B6">
      <w:pPr>
        <w:pStyle w:val="A-odstavecodsazensodrkami"/>
        <w:numPr>
          <w:ilvl w:val="0"/>
          <w:numId w:val="0"/>
        </w:numPr>
        <w:ind w:left="1287" w:hanging="567"/>
        <w:rPr>
          <w:b/>
        </w:rPr>
      </w:pPr>
    </w:p>
    <w:p w14:paraId="3FFF39E8" w14:textId="77777777" w:rsidR="00E97587" w:rsidRPr="00B120B2" w:rsidRDefault="00C66556" w:rsidP="00E97587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B120B2">
        <w:rPr>
          <w:rFonts w:cs="Arial"/>
          <w:b/>
          <w:sz w:val="22"/>
          <w:szCs w:val="22"/>
          <w:u w:val="single"/>
        </w:rPr>
        <w:t xml:space="preserve">Čl. VII. </w:t>
      </w:r>
      <w:r w:rsidR="00790434" w:rsidRPr="00B120B2">
        <w:rPr>
          <w:rFonts w:cs="Arial"/>
          <w:b/>
          <w:sz w:val="22"/>
          <w:szCs w:val="22"/>
          <w:u w:val="single"/>
        </w:rPr>
        <w:t>ZAJIŠTĚNÍ ZÁVAZKU</w:t>
      </w:r>
    </w:p>
    <w:p w14:paraId="3D5D5751" w14:textId="77777777" w:rsidR="00E97587" w:rsidRPr="00B120B2" w:rsidRDefault="00E97587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40EB96B1" w14:textId="77777777" w:rsidR="003C0A01" w:rsidRPr="00B120B2" w:rsidRDefault="003C0A01" w:rsidP="003C0A01">
      <w:pPr>
        <w:pStyle w:val="Zkladntext"/>
        <w:widowControl/>
        <w:numPr>
          <w:ilvl w:val="0"/>
          <w:numId w:val="4"/>
        </w:numPr>
        <w:tabs>
          <w:tab w:val="left" w:pos="360"/>
        </w:tabs>
        <w:rPr>
          <w:rFonts w:cs="Arial"/>
          <w:b/>
          <w:sz w:val="22"/>
          <w:szCs w:val="22"/>
        </w:rPr>
      </w:pPr>
      <w:r w:rsidRPr="00B120B2">
        <w:rPr>
          <w:rFonts w:cs="Arial"/>
          <w:b/>
          <w:sz w:val="22"/>
          <w:szCs w:val="22"/>
        </w:rPr>
        <w:t xml:space="preserve">Dílo bude předáno až po řádném a úplném provedení díla. </w:t>
      </w:r>
    </w:p>
    <w:p w14:paraId="2900DD18" w14:textId="77777777" w:rsidR="003C0A01" w:rsidRPr="00B120B2" w:rsidRDefault="003C0A01" w:rsidP="003C0A01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B120B2">
        <w:rPr>
          <w:rFonts w:ascii="Arial" w:hAnsi="Arial" w:cs="Arial"/>
          <w:i w:val="0"/>
          <w:color w:val="auto"/>
          <w:sz w:val="22"/>
          <w:szCs w:val="22"/>
        </w:rPr>
        <w:t xml:space="preserve">Objednatel může výjimečně převzít i dílo, které vykazuje ojedinělé drobné vady, které samy o sobě, ani ve spojení s jinými nebrání řádnému užívání díla. </w:t>
      </w:r>
    </w:p>
    <w:p w14:paraId="212E9E90" w14:textId="77777777" w:rsidR="003C0A01" w:rsidRPr="00B120B2" w:rsidRDefault="003C0A01" w:rsidP="003C0A01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B120B2">
        <w:rPr>
          <w:rFonts w:ascii="Arial" w:hAnsi="Arial" w:cs="Arial"/>
          <w:i w:val="0"/>
          <w:color w:val="auto"/>
          <w:sz w:val="22"/>
          <w:szCs w:val="22"/>
        </w:rPr>
        <w:t>Obsahuje-li dílo, které je předmětem předání a převzetí drobné vady a nedodělky, musí protokol obsahovat:</w:t>
      </w:r>
    </w:p>
    <w:p w14:paraId="1485C0AC" w14:textId="77777777" w:rsidR="003C0A01" w:rsidRPr="00B120B2" w:rsidRDefault="003C0A01" w:rsidP="003C0A01">
      <w:pPr>
        <w:pStyle w:val="Citace1"/>
        <w:numPr>
          <w:ilvl w:val="3"/>
          <w:numId w:val="7"/>
        </w:numPr>
        <w:tabs>
          <w:tab w:val="clear" w:pos="2880"/>
          <w:tab w:val="left" w:pos="360"/>
          <w:tab w:val="num" w:pos="993"/>
        </w:tabs>
        <w:spacing w:line="240" w:lineRule="auto"/>
        <w:ind w:hanging="2454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B120B2">
        <w:rPr>
          <w:rFonts w:ascii="Arial" w:hAnsi="Arial" w:cs="Arial"/>
          <w:i w:val="0"/>
          <w:color w:val="auto"/>
          <w:sz w:val="22"/>
          <w:szCs w:val="22"/>
        </w:rPr>
        <w:t>soupis zjištěných vad a nedodělků</w:t>
      </w:r>
    </w:p>
    <w:p w14:paraId="6A3D4F76" w14:textId="77777777" w:rsidR="003C0A01" w:rsidRPr="00B120B2" w:rsidRDefault="003C0A01" w:rsidP="003C0A01">
      <w:pPr>
        <w:pStyle w:val="Citace1"/>
        <w:numPr>
          <w:ilvl w:val="3"/>
          <w:numId w:val="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B120B2">
        <w:rPr>
          <w:rFonts w:ascii="Arial" w:hAnsi="Arial" w:cs="Arial"/>
          <w:i w:val="0"/>
          <w:color w:val="auto"/>
          <w:sz w:val="22"/>
          <w:szCs w:val="22"/>
        </w:rPr>
        <w:t>dohodu o způsobu a termínech jejich odstranění, popřípadě o jiném způsobu jejich vypořádání</w:t>
      </w:r>
    </w:p>
    <w:p w14:paraId="4D1E5EEC" w14:textId="77777777" w:rsidR="003C0A01" w:rsidRPr="00B120B2" w:rsidRDefault="003C0A01" w:rsidP="003C0A01">
      <w:pPr>
        <w:pStyle w:val="Citace1"/>
        <w:numPr>
          <w:ilvl w:val="3"/>
          <w:numId w:val="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B120B2">
        <w:rPr>
          <w:rFonts w:ascii="Arial" w:hAnsi="Arial" w:cs="Arial"/>
          <w:i w:val="0"/>
          <w:color w:val="auto"/>
          <w:sz w:val="22"/>
          <w:szCs w:val="22"/>
        </w:rPr>
        <w:t xml:space="preserve">dohodu o zpřístupnění díla nebo jeho částí </w:t>
      </w:r>
      <w:r w:rsidR="00BD0CD0" w:rsidRPr="00B120B2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B120B2">
        <w:rPr>
          <w:rFonts w:ascii="Arial" w:hAnsi="Arial" w:cs="Arial"/>
          <w:i w:val="0"/>
          <w:color w:val="auto"/>
          <w:sz w:val="22"/>
          <w:szCs w:val="22"/>
        </w:rPr>
        <w:t>i za účelem odstranění vad a</w:t>
      </w:r>
      <w:r w:rsidR="00131F07" w:rsidRPr="00B120B2">
        <w:rPr>
          <w:rFonts w:ascii="Arial" w:hAnsi="Arial" w:cs="Arial"/>
          <w:i w:val="0"/>
          <w:color w:val="auto"/>
          <w:sz w:val="22"/>
          <w:szCs w:val="22"/>
        </w:rPr>
        <w:t> </w:t>
      </w:r>
      <w:r w:rsidRPr="00B120B2">
        <w:rPr>
          <w:rFonts w:ascii="Arial" w:hAnsi="Arial" w:cs="Arial"/>
          <w:i w:val="0"/>
          <w:color w:val="auto"/>
          <w:sz w:val="22"/>
          <w:szCs w:val="22"/>
        </w:rPr>
        <w:t>nedodělků.</w:t>
      </w:r>
    </w:p>
    <w:p w14:paraId="212C63A5" w14:textId="77777777" w:rsidR="003C0A01" w:rsidRPr="00B120B2" w:rsidRDefault="003C0A01" w:rsidP="003C0A01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B120B2">
        <w:rPr>
          <w:rFonts w:ascii="Arial" w:hAnsi="Arial" w:cs="Arial"/>
          <w:i w:val="0"/>
          <w:color w:val="auto"/>
          <w:sz w:val="22"/>
          <w:szCs w:val="22"/>
        </w:rPr>
        <w:t>Nedojde-li mezi oběma stranami k dohodě o termínu odstranění vad a nedodělků, pak platí, že vady a nedodělky musí být odstraněny nejpozději do 30 dnů ode dne předání a</w:t>
      </w:r>
      <w:r w:rsidR="00131F07" w:rsidRPr="00B120B2">
        <w:rPr>
          <w:rFonts w:ascii="Arial" w:hAnsi="Arial" w:cs="Arial"/>
          <w:i w:val="0"/>
          <w:color w:val="auto"/>
          <w:sz w:val="22"/>
          <w:szCs w:val="22"/>
        </w:rPr>
        <w:t> </w:t>
      </w:r>
      <w:r w:rsidRPr="00B120B2">
        <w:rPr>
          <w:rFonts w:ascii="Arial" w:hAnsi="Arial" w:cs="Arial"/>
          <w:i w:val="0"/>
          <w:color w:val="auto"/>
          <w:sz w:val="22"/>
          <w:szCs w:val="22"/>
        </w:rPr>
        <w:t>převzetí díla</w:t>
      </w:r>
      <w:r w:rsidRPr="00B120B2">
        <w:rPr>
          <w:rFonts w:ascii="Arial" w:hAnsi="Arial" w:cs="Arial"/>
          <w:i w:val="0"/>
          <w:color w:val="0070C0"/>
          <w:sz w:val="22"/>
          <w:szCs w:val="22"/>
        </w:rPr>
        <w:t>.</w:t>
      </w:r>
    </w:p>
    <w:p w14:paraId="3EF77799" w14:textId="77777777" w:rsidR="003C0A01" w:rsidRPr="00B120B2" w:rsidRDefault="00BD0CD0" w:rsidP="003C0A01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B120B2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="002D40E2" w:rsidRPr="00B120B2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="003C0A01" w:rsidRPr="00B120B2">
        <w:rPr>
          <w:rFonts w:ascii="Arial" w:hAnsi="Arial" w:cs="Arial"/>
          <w:i w:val="0"/>
          <w:color w:val="auto"/>
          <w:sz w:val="22"/>
          <w:szCs w:val="22"/>
        </w:rPr>
        <w:t>j</w:t>
      </w:r>
      <w:r w:rsidR="002D40E2" w:rsidRPr="00B120B2">
        <w:rPr>
          <w:rFonts w:ascii="Arial" w:hAnsi="Arial" w:cs="Arial"/>
          <w:i w:val="0"/>
          <w:color w:val="auto"/>
          <w:sz w:val="22"/>
          <w:szCs w:val="22"/>
        </w:rPr>
        <w:t>e</w:t>
      </w:r>
      <w:r w:rsidR="003C0A01" w:rsidRPr="00B120B2">
        <w:rPr>
          <w:rFonts w:ascii="Arial" w:hAnsi="Arial" w:cs="Arial"/>
          <w:i w:val="0"/>
          <w:color w:val="auto"/>
          <w:sz w:val="22"/>
          <w:szCs w:val="22"/>
        </w:rPr>
        <w:t xml:space="preserve"> povinen ve stanovené lhůtě odstranit vady i v případě, kdy podle jeho názoru za vady neodpovídá. Náklady na odstranění vad v těchto sporných případech nese až do rozhodnutí soudu </w:t>
      </w:r>
      <w:r w:rsidRPr="00B120B2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="003C0A01" w:rsidRPr="00B120B2">
        <w:rPr>
          <w:rFonts w:ascii="Arial" w:hAnsi="Arial" w:cs="Arial"/>
          <w:i w:val="0"/>
          <w:color w:val="auto"/>
          <w:sz w:val="22"/>
          <w:szCs w:val="22"/>
        </w:rPr>
        <w:t xml:space="preserve">. </w:t>
      </w:r>
    </w:p>
    <w:p w14:paraId="36B40D70" w14:textId="77777777" w:rsidR="004070EF" w:rsidRPr="00B120B2" w:rsidRDefault="003C0A01" w:rsidP="003C0A01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B120B2">
        <w:rPr>
          <w:rFonts w:ascii="Arial" w:hAnsi="Arial" w:cs="Arial"/>
          <w:i w:val="0"/>
          <w:color w:val="auto"/>
          <w:sz w:val="22"/>
          <w:szCs w:val="22"/>
        </w:rPr>
        <w:t xml:space="preserve">Neodstraní-li </w:t>
      </w:r>
      <w:r w:rsidR="00BD0CD0" w:rsidRPr="00B120B2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B120B2">
        <w:rPr>
          <w:rFonts w:ascii="Arial" w:hAnsi="Arial" w:cs="Arial"/>
          <w:i w:val="0"/>
          <w:color w:val="auto"/>
          <w:sz w:val="22"/>
          <w:szCs w:val="22"/>
        </w:rPr>
        <w:t xml:space="preserve"> zjištěné vady a nedodělky ve sjednaném termínu je objednatel oprávněn zajistit jejich odstranění jiným způsobem. Dodání předmětu smlouvy je potom splněno posledním dílčím plněním </w:t>
      </w:r>
      <w:r w:rsidR="00BD0CD0" w:rsidRPr="00B120B2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B120B2">
        <w:rPr>
          <w:rFonts w:ascii="Arial" w:hAnsi="Arial" w:cs="Arial"/>
          <w:i w:val="0"/>
          <w:color w:val="auto"/>
          <w:sz w:val="22"/>
          <w:szCs w:val="22"/>
        </w:rPr>
        <w:t xml:space="preserve">e. To nezbavuje </w:t>
      </w:r>
      <w:r w:rsidR="00BD0CD0" w:rsidRPr="00B120B2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B120B2">
        <w:rPr>
          <w:rFonts w:ascii="Arial" w:hAnsi="Arial" w:cs="Arial"/>
          <w:i w:val="0"/>
          <w:color w:val="auto"/>
          <w:sz w:val="22"/>
          <w:szCs w:val="22"/>
        </w:rPr>
        <w:t>e povinnosti zaplatit příslušnou smluvní sankci za neodstranění vad a nedodělků a nahradit škodu.</w:t>
      </w:r>
    </w:p>
    <w:p w14:paraId="347447E5" w14:textId="77777777" w:rsidR="00560CF2" w:rsidRPr="00B120B2" w:rsidRDefault="00560CF2" w:rsidP="005C0C27">
      <w:pPr>
        <w:pStyle w:val="Zkladntext"/>
        <w:widowControl/>
        <w:tabs>
          <w:tab w:val="left" w:pos="360"/>
        </w:tabs>
        <w:jc w:val="both"/>
        <w:rPr>
          <w:rFonts w:cs="Arial"/>
          <w:sz w:val="22"/>
          <w:szCs w:val="22"/>
        </w:rPr>
      </w:pPr>
    </w:p>
    <w:p w14:paraId="6BF6FD99" w14:textId="77777777" w:rsidR="00E97587" w:rsidRPr="00B120B2" w:rsidRDefault="00C66556" w:rsidP="00346C0D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B120B2">
        <w:rPr>
          <w:rFonts w:cs="Arial"/>
          <w:b/>
          <w:sz w:val="22"/>
          <w:szCs w:val="22"/>
          <w:u w:val="single"/>
        </w:rPr>
        <w:t>Čl. VIII.</w:t>
      </w:r>
      <w:r w:rsidR="00E97587" w:rsidRPr="00B120B2">
        <w:rPr>
          <w:rFonts w:cs="Arial"/>
          <w:b/>
          <w:sz w:val="22"/>
          <w:szCs w:val="22"/>
          <w:u w:val="single"/>
        </w:rPr>
        <w:t xml:space="preserve"> </w:t>
      </w:r>
      <w:r w:rsidR="00790434" w:rsidRPr="00B120B2">
        <w:rPr>
          <w:rFonts w:cs="Arial"/>
          <w:b/>
          <w:sz w:val="22"/>
          <w:szCs w:val="22"/>
          <w:u w:val="single"/>
        </w:rPr>
        <w:t>NÁHRADA ŠKODY</w:t>
      </w:r>
    </w:p>
    <w:p w14:paraId="7D6BB583" w14:textId="77777777" w:rsidR="00E97587" w:rsidRPr="00B120B2" w:rsidRDefault="00E97587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281F6830" w14:textId="77777777" w:rsidR="003C0A01" w:rsidRPr="00B120B2" w:rsidRDefault="00BD0CD0" w:rsidP="003C0A01">
      <w:pPr>
        <w:widowControl w:val="0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B120B2">
        <w:rPr>
          <w:rFonts w:ascii="Arial" w:hAnsi="Arial" w:cs="Arial"/>
          <w:sz w:val="22"/>
          <w:szCs w:val="22"/>
        </w:rPr>
        <w:t>Zhotovitel</w:t>
      </w:r>
      <w:r w:rsidR="003C0A01" w:rsidRPr="00B120B2">
        <w:rPr>
          <w:rFonts w:ascii="Arial" w:hAnsi="Arial" w:cs="Arial"/>
          <w:sz w:val="22"/>
          <w:szCs w:val="22"/>
        </w:rPr>
        <w:t xml:space="preserve"> odpovídá za škody na díle, dalším majetku objednatele a majetku třetích osob, vzniklé v souvislosti s plněním díla dle ustanovení této smlouvy.</w:t>
      </w:r>
    </w:p>
    <w:p w14:paraId="57ECCE2E" w14:textId="77777777" w:rsidR="003C0A01" w:rsidRPr="00B120B2" w:rsidRDefault="003C0A01" w:rsidP="003C0A01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32AEA543" w14:textId="77777777" w:rsidR="003C0A01" w:rsidRDefault="003C0A01" w:rsidP="003C0A01">
      <w:pPr>
        <w:widowControl w:val="0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120B2">
        <w:rPr>
          <w:rFonts w:ascii="Arial" w:hAnsi="Arial" w:cs="Arial"/>
          <w:sz w:val="22"/>
          <w:szCs w:val="22"/>
        </w:rPr>
        <w:t xml:space="preserve">Objednatel je oprávněn požadovat náhradu škody způsobenou mu </w:t>
      </w:r>
      <w:r w:rsidR="00BD0CD0" w:rsidRPr="00B120B2">
        <w:rPr>
          <w:rFonts w:ascii="Arial" w:hAnsi="Arial" w:cs="Arial"/>
          <w:sz w:val="22"/>
          <w:szCs w:val="22"/>
        </w:rPr>
        <w:t>zhotovitel</w:t>
      </w:r>
      <w:r w:rsidRPr="00B120B2">
        <w:rPr>
          <w:rFonts w:ascii="Arial" w:hAnsi="Arial" w:cs="Arial"/>
          <w:sz w:val="22"/>
          <w:szCs w:val="22"/>
        </w:rPr>
        <w:t xml:space="preserve">em porušením povinností </w:t>
      </w:r>
      <w:r w:rsidR="00BD0CD0" w:rsidRPr="00B120B2">
        <w:rPr>
          <w:rFonts w:ascii="Arial" w:hAnsi="Arial" w:cs="Arial"/>
          <w:sz w:val="22"/>
          <w:szCs w:val="22"/>
        </w:rPr>
        <w:t>zhotovitel</w:t>
      </w:r>
      <w:r w:rsidRPr="00B120B2">
        <w:rPr>
          <w:rFonts w:ascii="Arial" w:hAnsi="Arial" w:cs="Arial"/>
          <w:sz w:val="22"/>
          <w:szCs w:val="22"/>
        </w:rPr>
        <w:t>e při plnění předmětu díla, taktéž škody, které by vznikly jako důsledek prodlení, vadného plnění nebo porušením smluvních povinností. Náhrada škody zahrnuje skutečnou škodu.</w:t>
      </w:r>
    </w:p>
    <w:p w14:paraId="7106BA0D" w14:textId="77777777" w:rsidR="005E54BC" w:rsidRPr="00B120B2" w:rsidRDefault="005E54BC" w:rsidP="005E54BC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A1C8633" w14:textId="77777777" w:rsidR="00393C5C" w:rsidRPr="00B120B2" w:rsidRDefault="00393C5C" w:rsidP="00393C5C">
      <w:pPr>
        <w:pStyle w:val="Zkladntext"/>
        <w:keepNext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  <w:r w:rsidRPr="00B120B2">
        <w:rPr>
          <w:rFonts w:cs="Arial"/>
          <w:b/>
          <w:sz w:val="22"/>
          <w:szCs w:val="22"/>
          <w:u w:val="single"/>
        </w:rPr>
        <w:t>Čl. IX. OSTATNÍ USTANOVENÍ</w:t>
      </w:r>
    </w:p>
    <w:p w14:paraId="23552793" w14:textId="77777777" w:rsidR="00393C5C" w:rsidRPr="00B120B2" w:rsidRDefault="00393C5C" w:rsidP="00393C5C">
      <w:pPr>
        <w:pStyle w:val="Zkladntext"/>
        <w:keepNext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14:paraId="14DBEC1A" w14:textId="77777777" w:rsidR="00393C5C" w:rsidRPr="00B120B2" w:rsidRDefault="00393C5C" w:rsidP="00393C5C">
      <w:pPr>
        <w:pStyle w:val="Zkladntext"/>
        <w:keepNext/>
        <w:widowControl/>
        <w:numPr>
          <w:ilvl w:val="0"/>
          <w:numId w:val="15"/>
        </w:numPr>
        <w:tabs>
          <w:tab w:val="left" w:pos="360"/>
        </w:tabs>
        <w:jc w:val="both"/>
        <w:textAlignment w:val="auto"/>
        <w:rPr>
          <w:rFonts w:cs="Arial"/>
          <w:sz w:val="22"/>
          <w:szCs w:val="22"/>
        </w:rPr>
      </w:pPr>
      <w:r w:rsidRPr="00B120B2">
        <w:rPr>
          <w:rFonts w:cs="Arial"/>
          <w:sz w:val="22"/>
          <w:szCs w:val="22"/>
        </w:rPr>
        <w:t>Zhotovitel provede dílo samostatně, na svůj náklad a na své nebezpečí. Bez zbytečných odkladů oznámí zjištění překážek, které znemožňují provedení díla.</w:t>
      </w:r>
    </w:p>
    <w:p w14:paraId="53FD4FAD" w14:textId="77777777" w:rsidR="00393C5C" w:rsidRPr="00B120B2" w:rsidRDefault="00393C5C" w:rsidP="00393C5C">
      <w:pPr>
        <w:pStyle w:val="Zkladntext"/>
        <w:keepNext/>
        <w:widowControl/>
        <w:tabs>
          <w:tab w:val="left" w:pos="360"/>
        </w:tabs>
        <w:jc w:val="both"/>
        <w:rPr>
          <w:rFonts w:cs="Arial"/>
          <w:sz w:val="22"/>
          <w:szCs w:val="22"/>
        </w:rPr>
      </w:pPr>
    </w:p>
    <w:p w14:paraId="37E67C76" w14:textId="77777777" w:rsidR="00393C5C" w:rsidRPr="00B120B2" w:rsidRDefault="00393C5C" w:rsidP="00393C5C">
      <w:pPr>
        <w:pStyle w:val="Zkladntext"/>
        <w:keepNext/>
        <w:widowControl/>
        <w:numPr>
          <w:ilvl w:val="0"/>
          <w:numId w:val="15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 w:rsidRPr="00B120B2">
        <w:rPr>
          <w:rFonts w:cs="Arial"/>
          <w:color w:val="auto"/>
          <w:sz w:val="22"/>
          <w:szCs w:val="22"/>
        </w:rPr>
        <w:t xml:space="preserve">Zhotovitel provede dohodnutou činnost na své nebezpečí a je povinen dodržovat všechny předpisy bezpečnosti a ochrany zdraví při práci (BOZP), požární ochrany (PO) a zákoníku </w:t>
      </w:r>
      <w:r w:rsidRPr="00B120B2">
        <w:rPr>
          <w:rFonts w:cs="Arial"/>
          <w:color w:val="auto"/>
          <w:sz w:val="22"/>
          <w:szCs w:val="22"/>
        </w:rPr>
        <w:lastRenderedPageBreak/>
        <w:t>práce (vše v platném znění), a to jak obecně platnými, tak souvisejícími s prováděnou činností v prostorách objednatele. Je odpovědný za škody vzniklé v důsledku nedodržování těchto předpisů.</w:t>
      </w:r>
    </w:p>
    <w:p w14:paraId="204181D4" w14:textId="77777777" w:rsidR="00393C5C" w:rsidRPr="00B120B2" w:rsidRDefault="00393C5C" w:rsidP="00393C5C">
      <w:pPr>
        <w:pStyle w:val="Zkladntext"/>
        <w:keepNext/>
        <w:widowControl/>
        <w:tabs>
          <w:tab w:val="left" w:pos="360"/>
        </w:tabs>
        <w:jc w:val="both"/>
        <w:rPr>
          <w:rFonts w:cs="Arial"/>
          <w:color w:val="auto"/>
          <w:sz w:val="22"/>
          <w:szCs w:val="22"/>
        </w:rPr>
      </w:pPr>
    </w:p>
    <w:p w14:paraId="0C1E5605" w14:textId="73BE413F" w:rsidR="00393C5C" w:rsidRPr="00B120B2" w:rsidRDefault="00393C5C" w:rsidP="00393C5C">
      <w:pPr>
        <w:pStyle w:val="Zkladntext"/>
        <w:keepNext/>
        <w:widowControl/>
        <w:numPr>
          <w:ilvl w:val="0"/>
          <w:numId w:val="15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 w:rsidRPr="00B120B2">
        <w:rPr>
          <w:rFonts w:cs="Arial"/>
          <w:color w:val="auto"/>
          <w:sz w:val="22"/>
          <w:szCs w:val="22"/>
        </w:rPr>
        <w:t>Zhotovitel při provádění dohodnuté činnosti bude dodržovat hygienické a ekologické předpisy na předaném pracovišti-staveništi objednatele a bude provádět opatření proti úniku nebezpečných látek a látek závadných vodám, zvláště ropných látek ze strojů a zařízení. Je odpovědný za správné uložení těchto látek dle příslušných předpisů.</w:t>
      </w:r>
      <w:r w:rsidRPr="00B120B2">
        <w:rPr>
          <w:rFonts w:cs="Arial"/>
          <w:snapToGrid w:val="0"/>
          <w:color w:val="auto"/>
          <w:sz w:val="22"/>
          <w:szCs w:val="22"/>
        </w:rPr>
        <w:t xml:space="preserve"> Dojde-li přesto k úniku nebezpečných látek, zhotovitel je povinen na vlastní náklady provádět opatření, aby nedošlo k znečištění povrchových a podzemních vod. V případě znečištění vod je povinen neprodleně zahájit činnost k omezení škodlivých následků. Každý únik je povinen nahlásit příslušnému Hasičskému záchrannému sboru ČR, příslušnému vodoprávnímu úřadu a objednateli. Nepřetržitá služba pro příjem hlášení havárií je zajišťována u Povodí Ohře, s. p., na odboru VH-dispečinku, tel.</w:t>
      </w:r>
    </w:p>
    <w:p w14:paraId="02D6B38B" w14:textId="77777777" w:rsidR="00545B4C" w:rsidRPr="00B120B2" w:rsidRDefault="00545B4C" w:rsidP="005C0C27">
      <w:pPr>
        <w:pStyle w:val="Zkladntext"/>
        <w:widowControl/>
        <w:spacing w:before="120"/>
        <w:rPr>
          <w:rFonts w:cs="Arial"/>
          <w:b/>
          <w:sz w:val="22"/>
          <w:szCs w:val="22"/>
          <w:u w:val="single"/>
        </w:rPr>
      </w:pPr>
    </w:p>
    <w:p w14:paraId="01B2980B" w14:textId="77777777" w:rsidR="003C0A01" w:rsidRPr="00B120B2" w:rsidRDefault="003C0A01" w:rsidP="003C0A01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B120B2">
        <w:rPr>
          <w:rFonts w:cs="Arial"/>
          <w:b/>
          <w:sz w:val="22"/>
          <w:szCs w:val="22"/>
          <w:u w:val="single"/>
        </w:rPr>
        <w:t>Čl. X. ZÁVĚREČNÁ USTANOVENÍ</w:t>
      </w:r>
    </w:p>
    <w:p w14:paraId="3B7F887C" w14:textId="77777777" w:rsidR="003C0A01" w:rsidRPr="00B120B2" w:rsidRDefault="003C0A01" w:rsidP="003C0A01">
      <w:pPr>
        <w:pStyle w:val="Zkladntext"/>
        <w:widowControl/>
        <w:spacing w:before="120"/>
        <w:rPr>
          <w:rFonts w:cs="Arial"/>
          <w:sz w:val="22"/>
          <w:szCs w:val="22"/>
        </w:rPr>
      </w:pPr>
    </w:p>
    <w:p w14:paraId="26A3C726" w14:textId="77777777" w:rsidR="003C0A01" w:rsidRPr="00B120B2" w:rsidRDefault="003C0A01" w:rsidP="003C0A01">
      <w:pPr>
        <w:pStyle w:val="Zkladntext"/>
        <w:widowControl/>
        <w:numPr>
          <w:ilvl w:val="0"/>
          <w:numId w:val="6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 w:rsidRPr="00B120B2">
        <w:rPr>
          <w:rFonts w:cs="Arial"/>
          <w:color w:val="auto"/>
          <w:sz w:val="22"/>
          <w:szCs w:val="22"/>
        </w:rPr>
        <w:t>Pokud není ve smlouvě uvedeno jinak, řídí se všechny vztahy mezi smluvními stranami ustanoveními občanského zákoníku. Veškeré změny a dodatky této smlouvy musí být sepsány písemně.</w:t>
      </w:r>
    </w:p>
    <w:p w14:paraId="741BC149" w14:textId="77777777" w:rsidR="003C0A01" w:rsidRPr="00B120B2" w:rsidRDefault="003C0A01" w:rsidP="003C0A01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67D30E78" w14:textId="77777777" w:rsidR="003C0A01" w:rsidRPr="00B120B2" w:rsidRDefault="003C0A01" w:rsidP="003C0A01">
      <w:pPr>
        <w:pStyle w:val="Zkladntext"/>
        <w:widowControl/>
        <w:numPr>
          <w:ilvl w:val="0"/>
          <w:numId w:val="6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 w:rsidRPr="00B120B2">
        <w:rPr>
          <w:rFonts w:cs="Arial"/>
          <w:color w:val="auto"/>
          <w:sz w:val="22"/>
          <w:szCs w:val="22"/>
        </w:rP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14:paraId="26DF02AA" w14:textId="77777777" w:rsidR="003C0A01" w:rsidRPr="00B120B2" w:rsidRDefault="003C0A01" w:rsidP="003C0A01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5475EAE7" w14:textId="77777777" w:rsidR="003C0A01" w:rsidRPr="00B120B2" w:rsidRDefault="003C0A01" w:rsidP="003C0A01">
      <w:pPr>
        <w:pStyle w:val="Zkladntext"/>
        <w:widowControl/>
        <w:numPr>
          <w:ilvl w:val="0"/>
          <w:numId w:val="6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B120B2">
        <w:rPr>
          <w:rFonts w:cs="Arial"/>
          <w:sz w:val="22"/>
          <w:szCs w:val="22"/>
        </w:rPr>
        <w:t xml:space="preserve">Objednatel je oprávněn odstoupit od smlouvy při podstatném porušení smlouvy </w:t>
      </w:r>
      <w:r w:rsidR="00BD0CD0" w:rsidRPr="00B120B2">
        <w:rPr>
          <w:rFonts w:cs="Arial"/>
          <w:sz w:val="22"/>
          <w:szCs w:val="22"/>
        </w:rPr>
        <w:t>zhotovitel</w:t>
      </w:r>
      <w:r w:rsidRPr="00B120B2">
        <w:rPr>
          <w:rFonts w:cs="Arial"/>
          <w:sz w:val="22"/>
          <w:szCs w:val="22"/>
        </w:rPr>
        <w:t>em, a to zejména při:</w:t>
      </w:r>
    </w:p>
    <w:p w14:paraId="4AC19422" w14:textId="77777777" w:rsidR="003C0A01" w:rsidRPr="00B120B2" w:rsidRDefault="003C0A01" w:rsidP="003C0A01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 w:rsidRPr="00B120B2">
        <w:rPr>
          <w:rFonts w:cs="Arial"/>
          <w:sz w:val="22"/>
          <w:szCs w:val="22"/>
        </w:rPr>
        <w:t>a)</w:t>
      </w:r>
      <w:r w:rsidRPr="00B120B2">
        <w:rPr>
          <w:rFonts w:cs="Arial"/>
          <w:sz w:val="22"/>
          <w:szCs w:val="22"/>
        </w:rPr>
        <w:tab/>
        <w:t xml:space="preserve">prodlení </w:t>
      </w:r>
      <w:r w:rsidR="00BD0CD0" w:rsidRPr="00B120B2">
        <w:rPr>
          <w:rFonts w:cs="Arial"/>
          <w:sz w:val="22"/>
          <w:szCs w:val="22"/>
        </w:rPr>
        <w:t>zhotovitel</w:t>
      </w:r>
      <w:r w:rsidRPr="00B120B2">
        <w:rPr>
          <w:rFonts w:cs="Arial"/>
          <w:sz w:val="22"/>
          <w:szCs w:val="22"/>
        </w:rPr>
        <w:t>e se splněním termínu předání díla delší jak 60 dnů,</w:t>
      </w:r>
    </w:p>
    <w:p w14:paraId="7F5CAB9F" w14:textId="77777777" w:rsidR="003C0A01" w:rsidRPr="00B120B2" w:rsidRDefault="003C0A01" w:rsidP="003C0A01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 w:rsidRPr="00B120B2">
        <w:rPr>
          <w:rFonts w:cs="Arial"/>
          <w:sz w:val="22"/>
          <w:szCs w:val="22"/>
        </w:rPr>
        <w:t>b)</w:t>
      </w:r>
      <w:r w:rsidRPr="00B120B2">
        <w:rPr>
          <w:rFonts w:cs="Arial"/>
          <w:sz w:val="22"/>
          <w:szCs w:val="22"/>
        </w:rPr>
        <w:tab/>
        <w:t xml:space="preserve">bezdůvodném přerušení prací </w:t>
      </w:r>
      <w:r w:rsidR="00BD0CD0" w:rsidRPr="00B120B2">
        <w:rPr>
          <w:rFonts w:cs="Arial"/>
          <w:sz w:val="22"/>
          <w:szCs w:val="22"/>
        </w:rPr>
        <w:t>zhotovitel</w:t>
      </w:r>
      <w:r w:rsidRPr="00B120B2">
        <w:rPr>
          <w:rFonts w:cs="Arial"/>
          <w:sz w:val="22"/>
          <w:szCs w:val="22"/>
        </w:rPr>
        <w:t>em, které trvá více než 14 dnů,</w:t>
      </w:r>
    </w:p>
    <w:p w14:paraId="2130F9B6" w14:textId="77777777" w:rsidR="003C0A01" w:rsidRPr="00B120B2" w:rsidRDefault="003C0A01" w:rsidP="003C0A01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  <w:r w:rsidRPr="00B120B2">
        <w:rPr>
          <w:rFonts w:cs="Arial"/>
          <w:sz w:val="22"/>
          <w:szCs w:val="22"/>
        </w:rPr>
        <w:t>c)</w:t>
      </w:r>
      <w:r w:rsidRPr="00B120B2">
        <w:rPr>
          <w:rFonts w:cs="Arial"/>
          <w:sz w:val="22"/>
          <w:szCs w:val="22"/>
        </w:rPr>
        <w:tab/>
        <w:t xml:space="preserve">zásadním porušení technologické kázně </w:t>
      </w:r>
      <w:r w:rsidR="00BD0CD0" w:rsidRPr="00B120B2">
        <w:rPr>
          <w:rFonts w:cs="Arial"/>
          <w:sz w:val="22"/>
          <w:szCs w:val="22"/>
        </w:rPr>
        <w:t>zhotovitel</w:t>
      </w:r>
      <w:r w:rsidRPr="00B120B2">
        <w:rPr>
          <w:rFonts w:cs="Arial"/>
          <w:sz w:val="22"/>
          <w:szCs w:val="22"/>
        </w:rPr>
        <w:t xml:space="preserve">em, zanedbání provádění kontroly </w:t>
      </w:r>
      <w:r w:rsidRPr="00B120B2">
        <w:rPr>
          <w:rFonts w:cs="Arial"/>
          <w:sz w:val="22"/>
          <w:szCs w:val="22"/>
        </w:rPr>
        <w:tab/>
        <w:t xml:space="preserve">kvality </w:t>
      </w:r>
      <w:r w:rsidR="00BD0CD0" w:rsidRPr="00B120B2">
        <w:rPr>
          <w:rFonts w:cs="Arial"/>
          <w:sz w:val="22"/>
          <w:szCs w:val="22"/>
        </w:rPr>
        <w:t>zhotovitel</w:t>
      </w:r>
      <w:r w:rsidRPr="00B120B2">
        <w:rPr>
          <w:rFonts w:cs="Arial"/>
          <w:sz w:val="22"/>
          <w:szCs w:val="22"/>
        </w:rPr>
        <w:t xml:space="preserve">em při realizaci díla, včetně opakované absence odborného vedení </w:t>
      </w:r>
      <w:r w:rsidRPr="00B120B2">
        <w:rPr>
          <w:rFonts w:cs="Arial"/>
          <w:sz w:val="22"/>
          <w:szCs w:val="22"/>
        </w:rPr>
        <w:tab/>
        <w:t>stavby při rozhodujících dodávkách pro zajištění řádného plnění díla.</w:t>
      </w:r>
    </w:p>
    <w:p w14:paraId="6EE873D6" w14:textId="77777777" w:rsidR="003C0A01" w:rsidRPr="00B120B2" w:rsidRDefault="003C0A01" w:rsidP="003C0A01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 w:rsidRPr="00B120B2">
        <w:rPr>
          <w:rFonts w:cs="Arial"/>
          <w:sz w:val="22"/>
          <w:szCs w:val="22"/>
        </w:rPr>
        <w:t>d)</w:t>
      </w:r>
      <w:r w:rsidRPr="00B120B2">
        <w:rPr>
          <w:rFonts w:cs="Arial"/>
          <w:sz w:val="22"/>
          <w:szCs w:val="22"/>
        </w:rPr>
        <w:tab/>
        <w:t xml:space="preserve">neplněním povinností </w:t>
      </w:r>
      <w:r w:rsidR="00BD0CD0" w:rsidRPr="00B120B2">
        <w:rPr>
          <w:rFonts w:cs="Arial"/>
          <w:sz w:val="22"/>
          <w:szCs w:val="22"/>
        </w:rPr>
        <w:t>zhotovitel</w:t>
      </w:r>
      <w:r w:rsidRPr="00B120B2">
        <w:rPr>
          <w:rFonts w:cs="Arial"/>
          <w:sz w:val="22"/>
          <w:szCs w:val="22"/>
        </w:rPr>
        <w:t>e vést řádně zápisy do stavebního deníku</w:t>
      </w:r>
      <w:r w:rsidR="00560CF2" w:rsidRPr="00B120B2">
        <w:rPr>
          <w:rFonts w:cs="Arial"/>
          <w:sz w:val="22"/>
          <w:szCs w:val="22"/>
        </w:rPr>
        <w:t>,</w:t>
      </w:r>
    </w:p>
    <w:p w14:paraId="66B0C5D6" w14:textId="77777777" w:rsidR="00560CF2" w:rsidRPr="00B120B2" w:rsidRDefault="00560CF2" w:rsidP="003C0A01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 w:rsidRPr="00B120B2">
        <w:rPr>
          <w:rFonts w:cs="Arial"/>
          <w:sz w:val="22"/>
          <w:szCs w:val="22"/>
        </w:rPr>
        <w:t>e)</w:t>
      </w:r>
      <w:r w:rsidRPr="00B120B2">
        <w:rPr>
          <w:rFonts w:cs="Arial"/>
          <w:sz w:val="22"/>
          <w:szCs w:val="22"/>
        </w:rPr>
        <w:tab/>
        <w:t>nezahájením prací v dané sezóně do 7 dnů od předání pracoviště objednatelem.</w:t>
      </w:r>
    </w:p>
    <w:p w14:paraId="26A28E91" w14:textId="77777777" w:rsidR="003C0A01" w:rsidRPr="00B120B2" w:rsidRDefault="003C0A01" w:rsidP="003C0A01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454412C3" w14:textId="77777777" w:rsidR="003C0A01" w:rsidRPr="00B120B2" w:rsidRDefault="003C0A01" w:rsidP="003C0A01">
      <w:pPr>
        <w:pStyle w:val="Zkladntext"/>
        <w:widowControl/>
        <w:numPr>
          <w:ilvl w:val="0"/>
          <w:numId w:val="6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B120B2">
        <w:rPr>
          <w:rFonts w:cs="Arial"/>
          <w:sz w:val="22"/>
          <w:szCs w:val="22"/>
        </w:rPr>
        <w:t>Práce nad rámec zadání, budou oboustranně odsouhlaseny, zapsány ve stavebním deníku a budou předmětem dodatku k této smlouvě.</w:t>
      </w:r>
    </w:p>
    <w:p w14:paraId="5F90A49F" w14:textId="77777777" w:rsidR="003C0A01" w:rsidRPr="00B120B2" w:rsidRDefault="003C0A01" w:rsidP="003C0A01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</w:p>
    <w:p w14:paraId="4B08432D" w14:textId="77777777" w:rsidR="003C0A01" w:rsidRPr="00B120B2" w:rsidRDefault="003C0A01" w:rsidP="003C0A01">
      <w:pPr>
        <w:pStyle w:val="Zkladntext"/>
        <w:widowControl/>
        <w:numPr>
          <w:ilvl w:val="0"/>
          <w:numId w:val="6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B120B2">
        <w:rPr>
          <w:rFonts w:cs="Arial"/>
          <w:sz w:val="22"/>
          <w:szCs w:val="22"/>
        </w:rPr>
        <w:t>Smluvní strany prohlašují, že se s obsahem smlouvy a přílohami seznámily, s ním souhlasí, neboť tento odpovídá jejich projevené vůli a na důkaz připojují svoje podpisy.</w:t>
      </w:r>
    </w:p>
    <w:p w14:paraId="1705DFE7" w14:textId="77777777" w:rsidR="005D1FC7" w:rsidRPr="00B120B2" w:rsidRDefault="005D1FC7" w:rsidP="005D1FC7">
      <w:pPr>
        <w:pStyle w:val="Zkladntext"/>
        <w:widowControl/>
        <w:tabs>
          <w:tab w:val="left" w:pos="360"/>
        </w:tabs>
        <w:ind w:left="360"/>
        <w:jc w:val="both"/>
        <w:textAlignment w:val="auto"/>
        <w:rPr>
          <w:rFonts w:cs="Arial"/>
          <w:b/>
          <w:sz w:val="22"/>
          <w:szCs w:val="22"/>
        </w:rPr>
      </w:pPr>
    </w:p>
    <w:p w14:paraId="576B707E" w14:textId="77777777" w:rsidR="005D1FC7" w:rsidRPr="00B120B2" w:rsidRDefault="005D1FC7" w:rsidP="005D1FC7">
      <w:pPr>
        <w:pStyle w:val="Zkladntext"/>
        <w:widowControl/>
        <w:tabs>
          <w:tab w:val="left" w:pos="360"/>
        </w:tabs>
        <w:ind w:left="360" w:hanging="360"/>
        <w:jc w:val="both"/>
        <w:textAlignment w:val="auto"/>
        <w:rPr>
          <w:rFonts w:cs="Arial"/>
          <w:sz w:val="22"/>
          <w:szCs w:val="22"/>
        </w:rPr>
      </w:pPr>
      <w:r w:rsidRPr="00B120B2">
        <w:rPr>
          <w:rFonts w:cs="Arial"/>
          <w:b/>
          <w:sz w:val="22"/>
          <w:szCs w:val="22"/>
        </w:rPr>
        <w:t>6.</w:t>
      </w:r>
      <w:r w:rsidRPr="00B120B2">
        <w:rPr>
          <w:rFonts w:cs="Arial"/>
          <w:b/>
          <w:sz w:val="22"/>
          <w:szCs w:val="22"/>
        </w:rPr>
        <w:tab/>
      </w:r>
      <w:r w:rsidRPr="00B120B2">
        <w:rPr>
          <w:rFonts w:cs="Arial"/>
          <w:sz w:val="22"/>
          <w:szCs w:val="22"/>
        </w:rPr>
        <w:t>Smlouva nabývá platnosti dnem jejího podpisu poslední ze smluvních stran a účinnosti zveřejněním v Registru smluv, pokud této účinnosti dle příslušných ustanovení smlouvy nenabude později.</w:t>
      </w:r>
      <w:r w:rsidR="00A554E7" w:rsidRPr="00B120B2">
        <w:rPr>
          <w:rFonts w:cs="Arial"/>
          <w:sz w:val="22"/>
          <w:szCs w:val="22"/>
        </w:rPr>
        <w:t xml:space="preserve"> Plnění předmětu této smlouvy </w:t>
      </w:r>
      <w:r w:rsidR="00131F07" w:rsidRPr="00B120B2">
        <w:rPr>
          <w:rFonts w:cs="Arial"/>
          <w:sz w:val="22"/>
          <w:szCs w:val="22"/>
        </w:rPr>
        <w:t>před účinností</w:t>
      </w:r>
      <w:r w:rsidR="00A554E7" w:rsidRPr="00B120B2">
        <w:rPr>
          <w:rFonts w:cs="Arial"/>
          <w:sz w:val="22"/>
          <w:szCs w:val="22"/>
        </w:rPr>
        <w:t xml:space="preserve"> této smlouvy se považuje za plnění podle této smlouvy a práva a povinnosti z něj vzniklé se řídí touto smlouvou.</w:t>
      </w:r>
    </w:p>
    <w:p w14:paraId="4FC767DE" w14:textId="77777777" w:rsidR="005C0C27" w:rsidRPr="00B120B2" w:rsidRDefault="005C0C27" w:rsidP="005D1FC7">
      <w:pPr>
        <w:pStyle w:val="Zkladntext"/>
        <w:widowControl/>
        <w:tabs>
          <w:tab w:val="left" w:pos="360"/>
        </w:tabs>
        <w:ind w:left="360" w:hanging="360"/>
        <w:jc w:val="both"/>
        <w:rPr>
          <w:rFonts w:cs="Arial"/>
          <w:b/>
          <w:sz w:val="22"/>
          <w:szCs w:val="22"/>
        </w:rPr>
      </w:pPr>
    </w:p>
    <w:p w14:paraId="2FE87E2D" w14:textId="77777777" w:rsidR="00681E3D" w:rsidRPr="00B120B2" w:rsidRDefault="005D1FC7" w:rsidP="00681E3D">
      <w:pPr>
        <w:pStyle w:val="Zkladntext"/>
        <w:tabs>
          <w:tab w:val="left" w:pos="360"/>
        </w:tabs>
        <w:ind w:left="360" w:hanging="360"/>
        <w:jc w:val="both"/>
        <w:rPr>
          <w:rFonts w:cs="Arial"/>
          <w:sz w:val="22"/>
          <w:szCs w:val="22"/>
        </w:rPr>
      </w:pPr>
      <w:r w:rsidRPr="00B120B2">
        <w:rPr>
          <w:rFonts w:cs="Arial"/>
          <w:b/>
          <w:sz w:val="22"/>
          <w:szCs w:val="22"/>
        </w:rPr>
        <w:t>7.</w:t>
      </w:r>
      <w:r w:rsidRPr="00B120B2">
        <w:rPr>
          <w:rFonts w:cs="Arial"/>
          <w:b/>
          <w:sz w:val="22"/>
          <w:szCs w:val="22"/>
        </w:rPr>
        <w:tab/>
      </w:r>
      <w:r w:rsidR="00681E3D" w:rsidRPr="00B120B2">
        <w:rPr>
          <w:rFonts w:cs="Arial"/>
          <w:sz w:val="22"/>
          <w:szCs w:val="22"/>
        </w:rPr>
        <w:t>Smluvní strany níže svým podpisem stvrzují, že v průběhu vyjednávání o této Smlouvě vždy jednaly a postupovaly čestně a transparentně, a současně se zavazují, že takto budou jednat i při plnění této Smlouvy a veškerých činností s ní souvisejících.</w:t>
      </w:r>
    </w:p>
    <w:p w14:paraId="053D459D" w14:textId="77777777" w:rsidR="00681E3D" w:rsidRPr="00B120B2" w:rsidRDefault="00681E3D" w:rsidP="00681E3D">
      <w:pPr>
        <w:pStyle w:val="Zkladntext"/>
        <w:tabs>
          <w:tab w:val="left" w:pos="360"/>
        </w:tabs>
        <w:ind w:left="360" w:hanging="360"/>
        <w:jc w:val="both"/>
        <w:rPr>
          <w:rFonts w:cs="Arial"/>
          <w:sz w:val="22"/>
          <w:szCs w:val="22"/>
        </w:rPr>
      </w:pPr>
      <w:r w:rsidRPr="00B120B2">
        <w:rPr>
          <w:rFonts w:cs="Arial"/>
          <w:sz w:val="22"/>
          <w:szCs w:val="22"/>
        </w:rPr>
        <w:tab/>
      </w:r>
      <w:r w:rsidRPr="00B120B2">
        <w:rPr>
          <w:rFonts w:cs="Arial"/>
          <w:sz w:val="22"/>
          <w:szCs w:val="22"/>
        </w:rPr>
        <w:tab/>
      </w:r>
    </w:p>
    <w:p w14:paraId="1AA45388" w14:textId="77777777" w:rsidR="00681E3D" w:rsidRPr="00B120B2" w:rsidRDefault="00681E3D" w:rsidP="00681E3D">
      <w:pPr>
        <w:pStyle w:val="Zkladntext"/>
        <w:tabs>
          <w:tab w:val="left" w:pos="360"/>
        </w:tabs>
        <w:ind w:left="360" w:hanging="360"/>
        <w:jc w:val="both"/>
        <w:rPr>
          <w:rFonts w:cs="Arial"/>
          <w:sz w:val="22"/>
          <w:szCs w:val="22"/>
        </w:rPr>
      </w:pPr>
      <w:r w:rsidRPr="00B120B2">
        <w:rPr>
          <w:rFonts w:cs="Arial"/>
          <w:b/>
          <w:sz w:val="22"/>
          <w:szCs w:val="22"/>
        </w:rPr>
        <w:t>8.</w:t>
      </w:r>
      <w:r w:rsidRPr="00B120B2">
        <w:rPr>
          <w:rFonts w:cs="Arial"/>
          <w:sz w:val="22"/>
          <w:szCs w:val="22"/>
        </w:rPr>
        <w:tab/>
        <w:t xml:space="preserve"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odpovědnost fyzických osob (včetně </w:t>
      </w:r>
      <w:r w:rsidRPr="00B120B2">
        <w:rPr>
          <w:rFonts w:cs="Arial"/>
          <w:sz w:val="22"/>
          <w:szCs w:val="22"/>
        </w:rPr>
        <w:lastRenderedPageBreak/>
        <w:t xml:space="preserve">zaměstnanců) podle trestního zákoníku, případně aby nebylo zahájeno trestní stíhání proti kterékoli ze smluvních stran, včetně jejích zaměstnanců podle platných právních předpisů. </w:t>
      </w:r>
    </w:p>
    <w:p w14:paraId="2D25446D" w14:textId="77777777" w:rsidR="00681E3D" w:rsidRPr="00B120B2" w:rsidRDefault="00681E3D" w:rsidP="00681E3D">
      <w:pPr>
        <w:pStyle w:val="Zkladntext"/>
        <w:tabs>
          <w:tab w:val="left" w:pos="360"/>
        </w:tabs>
        <w:ind w:left="360" w:hanging="360"/>
        <w:jc w:val="both"/>
        <w:rPr>
          <w:rFonts w:cs="Arial"/>
          <w:sz w:val="22"/>
          <w:szCs w:val="22"/>
        </w:rPr>
      </w:pPr>
    </w:p>
    <w:p w14:paraId="09BED009" w14:textId="77777777" w:rsidR="00681E3D" w:rsidRPr="00B120B2" w:rsidRDefault="00CA7704" w:rsidP="00CA7704">
      <w:pPr>
        <w:pStyle w:val="Zkladntext"/>
        <w:tabs>
          <w:tab w:val="left" w:pos="360"/>
        </w:tabs>
        <w:ind w:left="360" w:hanging="360"/>
        <w:jc w:val="both"/>
        <w:rPr>
          <w:rFonts w:cs="Arial"/>
          <w:color w:val="auto"/>
          <w:sz w:val="22"/>
          <w:szCs w:val="22"/>
        </w:rPr>
      </w:pPr>
      <w:r w:rsidRPr="00B120B2">
        <w:rPr>
          <w:rFonts w:cs="Arial"/>
          <w:b/>
          <w:color w:val="auto"/>
          <w:sz w:val="22"/>
          <w:szCs w:val="22"/>
        </w:rPr>
        <w:t>9.</w:t>
      </w:r>
      <w:r w:rsidRPr="00B120B2">
        <w:rPr>
          <w:rFonts w:cs="Arial"/>
          <w:color w:val="auto"/>
          <w:sz w:val="22"/>
          <w:szCs w:val="22"/>
        </w:rPr>
        <w:t xml:space="preserve"> </w:t>
      </w:r>
      <w:r w:rsidRPr="00B120B2">
        <w:rPr>
          <w:rFonts w:cs="Arial"/>
          <w:color w:val="auto"/>
          <w:sz w:val="22"/>
          <w:szCs w:val="22"/>
        </w:rPr>
        <w:tab/>
      </w:r>
      <w:r w:rsidR="00672C77" w:rsidRPr="00B120B2">
        <w:rPr>
          <w:rFonts w:cs="Arial"/>
          <w:color w:val="auto"/>
          <w:sz w:val="22"/>
          <w:szCs w:val="22"/>
        </w:rPr>
        <w:t>Zhotovitel</w:t>
      </w:r>
      <w:r w:rsidRPr="00B120B2">
        <w:rPr>
          <w:rFonts w:cs="Arial"/>
          <w:color w:val="auto"/>
          <w:sz w:val="22"/>
          <w:szCs w:val="22"/>
        </w:rPr>
        <w:t xml:space="preserve"> prohlašuje, že se seznámil se zásadami, hodnotami a</w:t>
      </w:r>
      <w:r w:rsidR="00131F07" w:rsidRPr="00B120B2">
        <w:rPr>
          <w:rFonts w:cs="Arial"/>
          <w:color w:val="auto"/>
          <w:sz w:val="22"/>
          <w:szCs w:val="22"/>
        </w:rPr>
        <w:t> </w:t>
      </w:r>
      <w:r w:rsidRPr="00B120B2">
        <w:rPr>
          <w:rFonts w:cs="Arial"/>
          <w:color w:val="auto"/>
          <w:sz w:val="22"/>
          <w:szCs w:val="22"/>
        </w:rPr>
        <w:t>cíli Compliance programu Povodí Ohře, s.</w:t>
      </w:r>
      <w:r w:rsidR="00D67838">
        <w:rPr>
          <w:rFonts w:cs="Arial"/>
          <w:color w:val="auto"/>
          <w:sz w:val="22"/>
          <w:szCs w:val="22"/>
        </w:rPr>
        <w:t xml:space="preserve"> </w:t>
      </w:r>
      <w:r w:rsidRPr="00B120B2">
        <w:rPr>
          <w:rFonts w:cs="Arial"/>
          <w:color w:val="auto"/>
          <w:sz w:val="22"/>
          <w:szCs w:val="22"/>
        </w:rPr>
        <w:t xml:space="preserve">p. </w:t>
      </w:r>
      <w:r w:rsidRPr="00D67838">
        <w:rPr>
          <w:rFonts w:cs="Arial"/>
          <w:color w:val="auto"/>
          <w:sz w:val="22"/>
          <w:szCs w:val="22"/>
        </w:rPr>
        <w:t xml:space="preserve">(viz </w:t>
      </w:r>
      <w:hyperlink r:id="rId9" w:history="1">
        <w:r w:rsidR="00236055" w:rsidRPr="00D67838">
          <w:rPr>
            <w:rStyle w:val="Hypertextovodkaz"/>
            <w:rFonts w:cs="Arial"/>
            <w:color w:val="auto"/>
            <w:sz w:val="22"/>
            <w:szCs w:val="22"/>
          </w:rPr>
          <w:t>http://www.poh.cz/protikorupcni-a-compliance-program/d-1346/p1=1458</w:t>
        </w:r>
      </w:hyperlink>
      <w:r w:rsidRPr="00D67838">
        <w:rPr>
          <w:rFonts w:cs="Arial"/>
          <w:color w:val="auto"/>
          <w:sz w:val="22"/>
          <w:szCs w:val="22"/>
        </w:rPr>
        <w:t xml:space="preserve">), </w:t>
      </w:r>
      <w:r w:rsidRPr="00B120B2">
        <w:rPr>
          <w:rFonts w:cs="Arial"/>
          <w:color w:val="auto"/>
          <w:sz w:val="22"/>
          <w:szCs w:val="22"/>
        </w:rPr>
        <w:t xml:space="preserve">dále s Etickým kodexem Povodí Ohře, státní podnik a Protikorupčním programem Povodí Ohře, státní podnik. </w:t>
      </w:r>
      <w:r w:rsidR="007B5AF3" w:rsidRPr="00B120B2">
        <w:rPr>
          <w:rFonts w:cs="Arial"/>
          <w:color w:val="auto"/>
          <w:sz w:val="22"/>
          <w:szCs w:val="22"/>
        </w:rPr>
        <w:t>Zhotovitel</w:t>
      </w:r>
      <w:r w:rsidRPr="00B120B2">
        <w:rPr>
          <w:rFonts w:cs="Arial"/>
          <w:color w:val="auto"/>
          <w:sz w:val="22"/>
          <w:szCs w:val="22"/>
        </w:rPr>
        <w:t xml:space="preserve"> se při plnění této Smlouvy zavazuje po celou dobu jejího trvání dodržovat zásady a hodnoty obsažené v uvedených dokumentech, pokud to jejich povaha umožňuje.</w:t>
      </w:r>
    </w:p>
    <w:p w14:paraId="783F92DA" w14:textId="77777777" w:rsidR="00681E3D" w:rsidRPr="00B120B2" w:rsidRDefault="00681E3D" w:rsidP="00681E3D">
      <w:pPr>
        <w:pStyle w:val="Zkladntext"/>
        <w:tabs>
          <w:tab w:val="left" w:pos="360"/>
        </w:tabs>
        <w:ind w:left="360" w:hanging="360"/>
        <w:jc w:val="both"/>
        <w:rPr>
          <w:rFonts w:cs="Arial"/>
          <w:sz w:val="22"/>
          <w:szCs w:val="22"/>
        </w:rPr>
      </w:pPr>
    </w:p>
    <w:p w14:paraId="39F1AE21" w14:textId="77777777" w:rsidR="00DA3A86" w:rsidRPr="00B120B2" w:rsidRDefault="00681E3D" w:rsidP="00681E3D">
      <w:pPr>
        <w:pStyle w:val="Zkladntext"/>
        <w:tabs>
          <w:tab w:val="left" w:pos="360"/>
        </w:tabs>
        <w:ind w:left="360" w:hanging="360"/>
        <w:jc w:val="both"/>
        <w:rPr>
          <w:rFonts w:cs="Arial"/>
          <w:sz w:val="22"/>
          <w:szCs w:val="22"/>
        </w:rPr>
      </w:pPr>
      <w:r w:rsidRPr="00B120B2">
        <w:rPr>
          <w:rFonts w:cs="Arial"/>
          <w:b/>
          <w:sz w:val="22"/>
          <w:szCs w:val="22"/>
        </w:rPr>
        <w:t>10.</w:t>
      </w:r>
      <w:r w:rsidRPr="00B120B2">
        <w:rPr>
          <w:rFonts w:cs="Arial"/>
          <w:sz w:val="22"/>
          <w:szCs w:val="22"/>
        </w:rPr>
        <w:tab/>
        <w:t>Smluvní strany se dále zavazují navzájem si neprodleně oznámit důvodné podezření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článku.</w:t>
      </w:r>
    </w:p>
    <w:p w14:paraId="07B2086D" w14:textId="77777777" w:rsidR="00DA3A86" w:rsidRPr="00B120B2" w:rsidRDefault="00DA3A86" w:rsidP="005D1FC7">
      <w:pPr>
        <w:pStyle w:val="Zkladntext"/>
        <w:widowControl/>
        <w:tabs>
          <w:tab w:val="left" w:pos="360"/>
        </w:tabs>
        <w:ind w:left="360" w:hanging="360"/>
        <w:jc w:val="both"/>
        <w:textAlignment w:val="auto"/>
        <w:rPr>
          <w:rFonts w:cs="Arial"/>
          <w:b/>
          <w:sz w:val="22"/>
          <w:szCs w:val="22"/>
        </w:rPr>
      </w:pPr>
    </w:p>
    <w:p w14:paraId="53F9E84E" w14:textId="77777777" w:rsidR="005D1FC7" w:rsidRPr="00B120B2" w:rsidRDefault="00DA3A86" w:rsidP="005D1FC7">
      <w:pPr>
        <w:pStyle w:val="Zkladntext"/>
        <w:widowControl/>
        <w:tabs>
          <w:tab w:val="left" w:pos="360"/>
        </w:tabs>
        <w:ind w:left="360" w:hanging="360"/>
        <w:jc w:val="both"/>
        <w:textAlignment w:val="auto"/>
        <w:rPr>
          <w:rFonts w:cs="Arial"/>
          <w:b/>
          <w:sz w:val="22"/>
          <w:szCs w:val="22"/>
        </w:rPr>
      </w:pPr>
      <w:r w:rsidRPr="00B120B2">
        <w:rPr>
          <w:rFonts w:cs="Arial"/>
          <w:b/>
          <w:sz w:val="22"/>
          <w:szCs w:val="22"/>
        </w:rPr>
        <w:t xml:space="preserve">11. </w:t>
      </w:r>
      <w:r w:rsidR="005D1FC7" w:rsidRPr="00B120B2">
        <w:rPr>
          <w:rFonts w:cs="Arial"/>
          <w:sz w:val="22"/>
          <w:szCs w:val="22"/>
        </w:rPr>
        <w:t>Smluvní strany nepovažují žádné ustanovení smlouvy za obchodní tajemství.</w:t>
      </w:r>
      <w:r w:rsidR="005D1FC7" w:rsidRPr="00B120B2">
        <w:rPr>
          <w:rFonts w:cs="Arial"/>
          <w:b/>
          <w:sz w:val="22"/>
          <w:szCs w:val="22"/>
        </w:rPr>
        <w:t xml:space="preserve"> </w:t>
      </w:r>
    </w:p>
    <w:p w14:paraId="3551E6B5" w14:textId="77777777" w:rsidR="00131F07" w:rsidRPr="00B120B2" w:rsidRDefault="00131F07" w:rsidP="005D1FC7">
      <w:pPr>
        <w:pStyle w:val="Zkladntext"/>
        <w:widowControl/>
        <w:tabs>
          <w:tab w:val="left" w:pos="360"/>
        </w:tabs>
        <w:ind w:left="360" w:hanging="360"/>
        <w:jc w:val="both"/>
        <w:textAlignment w:val="auto"/>
        <w:rPr>
          <w:rFonts w:cs="Arial"/>
          <w:b/>
          <w:sz w:val="22"/>
          <w:szCs w:val="22"/>
        </w:rPr>
      </w:pPr>
    </w:p>
    <w:p w14:paraId="220C7696" w14:textId="77777777" w:rsidR="0017039A" w:rsidRPr="00B120B2" w:rsidRDefault="0017039A" w:rsidP="0017039A">
      <w:pPr>
        <w:jc w:val="both"/>
        <w:rPr>
          <w:rFonts w:ascii="Arial" w:hAnsi="Arial"/>
          <w:sz w:val="22"/>
          <w:szCs w:val="22"/>
        </w:rPr>
      </w:pPr>
      <w:r w:rsidRPr="00B120B2">
        <w:rPr>
          <w:rFonts w:ascii="Arial" w:hAnsi="Arial"/>
          <w:b/>
          <w:sz w:val="22"/>
          <w:szCs w:val="22"/>
        </w:rPr>
        <w:t>12</w:t>
      </w:r>
      <w:r w:rsidRPr="00B120B2">
        <w:rPr>
          <w:rFonts w:ascii="Arial" w:hAnsi="Arial"/>
          <w:sz w:val="22"/>
          <w:szCs w:val="22"/>
        </w:rPr>
        <w:t xml:space="preserve">. V případě, že v souvislosti s touto smlouvou dochází ke zpracovávání osobních údajů, </w:t>
      </w:r>
    </w:p>
    <w:p w14:paraId="532E213F" w14:textId="77777777" w:rsidR="0017039A" w:rsidRPr="00B120B2" w:rsidRDefault="0017039A" w:rsidP="0017039A">
      <w:pPr>
        <w:ind w:left="360"/>
        <w:jc w:val="both"/>
        <w:rPr>
          <w:rFonts w:ascii="Arial" w:hAnsi="Arial" w:cs="Arial"/>
          <w:sz w:val="22"/>
          <w:szCs w:val="22"/>
          <w:u w:val="single"/>
        </w:rPr>
      </w:pPr>
      <w:r w:rsidRPr="00B120B2">
        <w:rPr>
          <w:rFonts w:ascii="Arial" w:hAnsi="Arial"/>
          <w:sz w:val="22"/>
          <w:szCs w:val="22"/>
        </w:rPr>
        <w:t xml:space="preserve">jsou tyto zpracovávány v souladu s platnými právními předpisy, které upravují ochranu a   </w:t>
      </w:r>
      <w:r w:rsidR="00131F07" w:rsidRPr="00B120B2">
        <w:rPr>
          <w:rFonts w:ascii="Arial" w:hAnsi="Arial"/>
          <w:sz w:val="22"/>
          <w:szCs w:val="22"/>
        </w:rPr>
        <w:t> </w:t>
      </w:r>
      <w:r w:rsidRPr="00B120B2">
        <w:rPr>
          <w:rFonts w:ascii="Arial" w:hAnsi="Arial"/>
          <w:sz w:val="22"/>
          <w:szCs w:val="22"/>
        </w:rPr>
        <w:t xml:space="preserve">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</w:t>
      </w:r>
      <w:r w:rsidR="007B5AF3" w:rsidRPr="00B120B2">
        <w:rPr>
          <w:rFonts w:ascii="Arial" w:hAnsi="Arial"/>
          <w:sz w:val="22"/>
          <w:szCs w:val="22"/>
        </w:rPr>
        <w:t>lze nalézt</w:t>
      </w:r>
      <w:r w:rsidRPr="00B120B2">
        <w:rPr>
          <w:rFonts w:ascii="Arial" w:hAnsi="Arial"/>
          <w:sz w:val="22"/>
          <w:szCs w:val="22"/>
        </w:rPr>
        <w:t xml:space="preserve"> na </w:t>
      </w:r>
      <w:hyperlink r:id="rId10" w:history="1">
        <w:r w:rsidR="00236055" w:rsidRPr="00D67838">
          <w:rPr>
            <w:rFonts w:ascii="Arial" w:hAnsi="Arial" w:cs="Arial"/>
            <w:sz w:val="22"/>
            <w:szCs w:val="22"/>
            <w:u w:val="single"/>
          </w:rPr>
          <w:t>http://www.poh.cz/informace-o-zpracovani-osobnich-udaju/d-1369/p1=1459</w:t>
        </w:r>
      </w:hyperlink>
      <w:r w:rsidR="00D67838" w:rsidRPr="00D67838">
        <w:rPr>
          <w:rFonts w:ascii="Arial" w:hAnsi="Arial" w:cs="Arial"/>
          <w:sz w:val="22"/>
          <w:szCs w:val="22"/>
          <w:u w:val="single"/>
        </w:rPr>
        <w:t>.</w:t>
      </w:r>
    </w:p>
    <w:p w14:paraId="2BBE560A" w14:textId="77777777" w:rsidR="0017039A" w:rsidRPr="00B120B2" w:rsidRDefault="0017039A" w:rsidP="005D1FC7">
      <w:pPr>
        <w:pStyle w:val="Zkladntext"/>
        <w:widowControl/>
        <w:tabs>
          <w:tab w:val="left" w:pos="360"/>
        </w:tabs>
        <w:ind w:left="360" w:hanging="360"/>
        <w:jc w:val="both"/>
        <w:rPr>
          <w:rFonts w:cs="Arial"/>
          <w:b/>
          <w:sz w:val="22"/>
          <w:szCs w:val="22"/>
        </w:rPr>
      </w:pPr>
    </w:p>
    <w:p w14:paraId="3FF7838B" w14:textId="77777777" w:rsidR="003C0A01" w:rsidRPr="00B120B2" w:rsidRDefault="00DA3A86" w:rsidP="005D1FC7">
      <w:pPr>
        <w:pStyle w:val="Zkladntext"/>
        <w:widowControl/>
        <w:tabs>
          <w:tab w:val="left" w:pos="360"/>
        </w:tabs>
        <w:ind w:left="360" w:hanging="360"/>
        <w:jc w:val="both"/>
        <w:rPr>
          <w:rFonts w:cs="Arial"/>
          <w:bCs/>
          <w:sz w:val="22"/>
          <w:szCs w:val="22"/>
        </w:rPr>
      </w:pPr>
      <w:r w:rsidRPr="00B120B2">
        <w:rPr>
          <w:rFonts w:cs="Arial"/>
          <w:b/>
          <w:sz w:val="22"/>
          <w:szCs w:val="22"/>
        </w:rPr>
        <w:t>1</w:t>
      </w:r>
      <w:r w:rsidR="0017039A" w:rsidRPr="00B120B2">
        <w:rPr>
          <w:rFonts w:cs="Arial"/>
          <w:b/>
          <w:sz w:val="22"/>
          <w:szCs w:val="22"/>
        </w:rPr>
        <w:t>3</w:t>
      </w:r>
      <w:r w:rsidR="005D1FC7" w:rsidRPr="00B120B2">
        <w:rPr>
          <w:rFonts w:cs="Arial"/>
          <w:b/>
          <w:sz w:val="22"/>
          <w:szCs w:val="22"/>
        </w:rPr>
        <w:t>.</w:t>
      </w:r>
      <w:r w:rsidR="005D1FC7" w:rsidRPr="00B120B2">
        <w:rPr>
          <w:rFonts w:cs="Arial"/>
          <w:sz w:val="22"/>
          <w:szCs w:val="22"/>
        </w:rPr>
        <w:tab/>
      </w:r>
      <w:r w:rsidR="0040668A" w:rsidRPr="00B120B2">
        <w:rPr>
          <w:rFonts w:cs="Arial"/>
          <w:sz w:val="22"/>
          <w:szCs w:val="22"/>
        </w:rPr>
        <w:t xml:space="preserve">Na svědectví tohoto smluvní strany tímto podepisují smlouvu. Tato smlouva je vyhotovena ve dvou vyhotoveních, z nichž každé má platnost originálu. </w:t>
      </w:r>
      <w:r w:rsidR="0040668A" w:rsidRPr="00B120B2">
        <w:rPr>
          <w:rFonts w:cs="Arial"/>
          <w:bCs/>
          <w:sz w:val="22"/>
          <w:szCs w:val="22"/>
        </w:rPr>
        <w:t>Každá ze smluvních stran obdrží jedno vyhotovení smlouvy.</w:t>
      </w:r>
    </w:p>
    <w:p w14:paraId="157E3108" w14:textId="77777777" w:rsidR="00B61257" w:rsidRPr="00B120B2" w:rsidRDefault="00B61257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14:paraId="252BC8F7" w14:textId="77777777" w:rsidR="00154B25" w:rsidRPr="00B120B2" w:rsidRDefault="00154B25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14:paraId="1BC96308" w14:textId="77777777" w:rsidR="005C284F" w:rsidRDefault="00131F07" w:rsidP="005C284F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B120B2">
        <w:rPr>
          <w:rFonts w:ascii="Arial" w:hAnsi="Arial" w:cs="Arial"/>
          <w:b/>
          <w:sz w:val="22"/>
          <w:szCs w:val="22"/>
        </w:rPr>
        <w:t>Přílohy</w:t>
      </w:r>
      <w:bookmarkStart w:id="5" w:name="_Hlk92285144"/>
    </w:p>
    <w:p w14:paraId="17E8DF55" w14:textId="77777777" w:rsidR="00131F07" w:rsidRPr="00F10314" w:rsidRDefault="00956CB0" w:rsidP="005C284F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Zadávací dokumentace-</w:t>
      </w:r>
      <w:r w:rsidR="006A2D57">
        <w:rPr>
          <w:rFonts w:ascii="Arial" w:hAnsi="Arial" w:cs="Arial"/>
          <w:sz w:val="22"/>
          <w:szCs w:val="22"/>
        </w:rPr>
        <w:t>výzva</w:t>
      </w:r>
      <w:r w:rsidR="006A2D57" w:rsidRPr="00F10314">
        <w:rPr>
          <w:rFonts w:ascii="Arial" w:hAnsi="Arial" w:cs="Arial"/>
          <w:sz w:val="22"/>
          <w:szCs w:val="22"/>
        </w:rPr>
        <w:t xml:space="preserve"> </w:t>
      </w:r>
      <w:r w:rsidR="00E51B4A">
        <w:rPr>
          <w:rFonts w:ascii="Arial" w:hAnsi="Arial" w:cs="Arial"/>
          <w:sz w:val="22"/>
          <w:szCs w:val="22"/>
        </w:rPr>
        <w:t>k podání nabídky</w:t>
      </w:r>
    </w:p>
    <w:p w14:paraId="5BCC86E9" w14:textId="77777777" w:rsidR="00131F07" w:rsidRPr="00B120B2" w:rsidRDefault="00131F07" w:rsidP="00131F07">
      <w:pPr>
        <w:rPr>
          <w:rFonts w:ascii="Arial" w:hAnsi="Arial" w:cs="Arial"/>
          <w:sz w:val="22"/>
          <w:szCs w:val="22"/>
        </w:rPr>
      </w:pPr>
      <w:r w:rsidRPr="00F10314">
        <w:rPr>
          <w:rFonts w:ascii="Arial" w:hAnsi="Arial" w:cs="Arial"/>
          <w:sz w:val="22"/>
          <w:szCs w:val="22"/>
        </w:rPr>
        <w:t>Nabíd</w:t>
      </w:r>
      <w:r w:rsidR="00D67838" w:rsidRPr="00F10314">
        <w:rPr>
          <w:rFonts w:ascii="Arial" w:hAnsi="Arial" w:cs="Arial"/>
          <w:sz w:val="22"/>
          <w:szCs w:val="22"/>
        </w:rPr>
        <w:t xml:space="preserve">ková cena – </w:t>
      </w:r>
      <w:r w:rsidR="00D67838" w:rsidRPr="00B120B2">
        <w:rPr>
          <w:rFonts w:ascii="Arial" w:hAnsi="Arial" w:cs="Arial"/>
          <w:sz w:val="22"/>
          <w:szCs w:val="22"/>
        </w:rPr>
        <w:t>soupis</w:t>
      </w:r>
      <w:r w:rsidRPr="00B120B2">
        <w:rPr>
          <w:rFonts w:ascii="Arial" w:hAnsi="Arial" w:cs="Arial"/>
          <w:sz w:val="22"/>
          <w:szCs w:val="22"/>
        </w:rPr>
        <w:t xml:space="preserve"> prací</w:t>
      </w:r>
    </w:p>
    <w:bookmarkEnd w:id="5"/>
    <w:p w14:paraId="506079FA" w14:textId="77777777" w:rsidR="00131F07" w:rsidRDefault="00131F07" w:rsidP="00131F07">
      <w:pPr>
        <w:keepNext/>
        <w:jc w:val="both"/>
        <w:rPr>
          <w:rFonts w:ascii="Arial" w:hAnsi="Arial" w:cs="Arial"/>
          <w:sz w:val="22"/>
          <w:szCs w:val="22"/>
        </w:rPr>
      </w:pPr>
    </w:p>
    <w:p w14:paraId="203443CA" w14:textId="77777777" w:rsidR="00131F07" w:rsidRPr="00B120B2" w:rsidRDefault="00131F07" w:rsidP="00131F07">
      <w:pPr>
        <w:keepNext/>
        <w:jc w:val="both"/>
        <w:rPr>
          <w:rFonts w:ascii="Arial" w:hAnsi="Arial" w:cs="Arial"/>
          <w:sz w:val="22"/>
          <w:szCs w:val="22"/>
        </w:rPr>
      </w:pPr>
    </w:p>
    <w:p w14:paraId="1019594E" w14:textId="77777777" w:rsidR="00131F07" w:rsidRPr="00B120B2" w:rsidRDefault="00131F07" w:rsidP="00131F07">
      <w:pPr>
        <w:keepNext/>
        <w:jc w:val="both"/>
        <w:rPr>
          <w:rFonts w:ascii="Arial" w:hAnsi="Arial" w:cs="Arial"/>
          <w:sz w:val="22"/>
          <w:szCs w:val="22"/>
        </w:rPr>
      </w:pPr>
      <w:r w:rsidRPr="00B120B2">
        <w:rPr>
          <w:rFonts w:ascii="Arial" w:hAnsi="Arial" w:cs="Arial"/>
          <w:sz w:val="22"/>
          <w:szCs w:val="22"/>
        </w:rPr>
        <w:t>V Karlových Varech dne ……………</w:t>
      </w:r>
      <w:r w:rsidRPr="00B120B2">
        <w:rPr>
          <w:rFonts w:ascii="Arial" w:hAnsi="Arial" w:cs="Arial"/>
          <w:sz w:val="22"/>
          <w:szCs w:val="22"/>
        </w:rPr>
        <w:tab/>
      </w:r>
      <w:r w:rsidRPr="00B120B2">
        <w:rPr>
          <w:rFonts w:ascii="Arial" w:hAnsi="Arial" w:cs="Arial"/>
          <w:sz w:val="22"/>
          <w:szCs w:val="22"/>
        </w:rPr>
        <w:tab/>
      </w:r>
      <w:r w:rsidRPr="00B120B2">
        <w:rPr>
          <w:rFonts w:ascii="Arial" w:hAnsi="Arial" w:cs="Arial"/>
          <w:sz w:val="22"/>
          <w:szCs w:val="22"/>
        </w:rPr>
        <w:tab/>
        <w:t>V………</w:t>
      </w:r>
      <w:proofErr w:type="gramStart"/>
      <w:r w:rsidRPr="00B120B2">
        <w:rPr>
          <w:rFonts w:ascii="Arial" w:hAnsi="Arial" w:cs="Arial"/>
          <w:sz w:val="22"/>
          <w:szCs w:val="22"/>
        </w:rPr>
        <w:t>…….</w:t>
      </w:r>
      <w:proofErr w:type="gramEnd"/>
      <w:r w:rsidRPr="00B120B2">
        <w:rPr>
          <w:rFonts w:ascii="Arial" w:hAnsi="Arial" w:cs="Arial"/>
          <w:sz w:val="22"/>
          <w:szCs w:val="22"/>
        </w:rPr>
        <w:t xml:space="preserve">.dne………………. </w:t>
      </w:r>
    </w:p>
    <w:p w14:paraId="3783AC4D" w14:textId="77777777" w:rsidR="00131F07" w:rsidRPr="00B120B2" w:rsidRDefault="00131F07" w:rsidP="00131F07">
      <w:pPr>
        <w:keepNext/>
        <w:jc w:val="both"/>
        <w:rPr>
          <w:rFonts w:ascii="Arial" w:hAnsi="Arial" w:cs="Arial"/>
          <w:sz w:val="22"/>
          <w:szCs w:val="22"/>
        </w:rPr>
      </w:pPr>
    </w:p>
    <w:p w14:paraId="5175CAD5" w14:textId="77777777" w:rsidR="00131F07" w:rsidRPr="00B120B2" w:rsidRDefault="00131F07" w:rsidP="00131F07">
      <w:pPr>
        <w:keepNext/>
        <w:jc w:val="both"/>
        <w:rPr>
          <w:rFonts w:ascii="Arial" w:hAnsi="Arial" w:cs="Arial"/>
          <w:sz w:val="22"/>
          <w:szCs w:val="22"/>
        </w:rPr>
      </w:pPr>
      <w:r w:rsidRPr="00B120B2">
        <w:rPr>
          <w:rFonts w:ascii="Arial" w:hAnsi="Arial" w:cs="Arial"/>
          <w:sz w:val="22"/>
          <w:szCs w:val="22"/>
        </w:rPr>
        <w:t>oprávněný zástupce objednatele</w:t>
      </w:r>
      <w:r w:rsidRPr="00B120B2">
        <w:rPr>
          <w:rFonts w:ascii="Arial" w:hAnsi="Arial" w:cs="Arial"/>
          <w:sz w:val="22"/>
          <w:szCs w:val="22"/>
        </w:rPr>
        <w:tab/>
      </w:r>
      <w:r w:rsidRPr="00B120B2">
        <w:rPr>
          <w:rFonts w:ascii="Arial" w:hAnsi="Arial" w:cs="Arial"/>
          <w:sz w:val="22"/>
          <w:szCs w:val="22"/>
        </w:rPr>
        <w:tab/>
      </w:r>
      <w:r w:rsidRPr="00B120B2">
        <w:rPr>
          <w:rFonts w:ascii="Arial" w:hAnsi="Arial" w:cs="Arial"/>
          <w:sz w:val="22"/>
          <w:szCs w:val="22"/>
        </w:rPr>
        <w:tab/>
        <w:t>oprávněný zástupce zhotovitele</w:t>
      </w:r>
    </w:p>
    <w:p w14:paraId="2EF32472" w14:textId="77777777" w:rsidR="005C284F" w:rsidRDefault="005C284F" w:rsidP="00131F07">
      <w:pPr>
        <w:jc w:val="both"/>
        <w:rPr>
          <w:rFonts w:ascii="Arial" w:hAnsi="Arial" w:cs="Arial"/>
          <w:sz w:val="22"/>
          <w:szCs w:val="22"/>
        </w:rPr>
      </w:pPr>
    </w:p>
    <w:p w14:paraId="40CA05CD" w14:textId="77777777" w:rsidR="005C284F" w:rsidRDefault="005C284F" w:rsidP="00131F07">
      <w:pPr>
        <w:jc w:val="both"/>
        <w:rPr>
          <w:rFonts w:ascii="Arial" w:hAnsi="Arial" w:cs="Arial"/>
          <w:sz w:val="22"/>
          <w:szCs w:val="22"/>
        </w:rPr>
      </w:pPr>
    </w:p>
    <w:p w14:paraId="214D61E4" w14:textId="77777777" w:rsidR="00663271" w:rsidRDefault="00663271" w:rsidP="00131F07">
      <w:pPr>
        <w:jc w:val="both"/>
        <w:rPr>
          <w:rFonts w:ascii="Arial" w:hAnsi="Arial" w:cs="Arial"/>
          <w:sz w:val="22"/>
          <w:szCs w:val="22"/>
        </w:rPr>
      </w:pPr>
    </w:p>
    <w:p w14:paraId="30B12831" w14:textId="77777777" w:rsidR="00663271" w:rsidRPr="00B120B2" w:rsidRDefault="00663271" w:rsidP="00131F07">
      <w:pPr>
        <w:jc w:val="both"/>
        <w:rPr>
          <w:rFonts w:ascii="Arial" w:hAnsi="Arial" w:cs="Arial"/>
          <w:sz w:val="22"/>
          <w:szCs w:val="22"/>
        </w:rPr>
      </w:pPr>
    </w:p>
    <w:p w14:paraId="175FBAC4" w14:textId="52B922FA" w:rsidR="00131F07" w:rsidRDefault="00131F07" w:rsidP="00131F07">
      <w:pPr>
        <w:jc w:val="both"/>
        <w:rPr>
          <w:rFonts w:ascii="Arial" w:hAnsi="Arial" w:cs="Arial"/>
          <w:sz w:val="22"/>
          <w:szCs w:val="22"/>
        </w:rPr>
      </w:pPr>
    </w:p>
    <w:p w14:paraId="237FC530" w14:textId="77777777" w:rsidR="00C56583" w:rsidRPr="00B120B2" w:rsidRDefault="00C56583" w:rsidP="00131F07">
      <w:pPr>
        <w:jc w:val="both"/>
        <w:rPr>
          <w:rFonts w:ascii="Arial" w:hAnsi="Arial" w:cs="Arial"/>
          <w:sz w:val="22"/>
          <w:szCs w:val="22"/>
        </w:rPr>
      </w:pPr>
    </w:p>
    <w:p w14:paraId="07879701" w14:textId="3CA2F5B6" w:rsidR="00131F07" w:rsidRPr="00B120B2" w:rsidRDefault="00131F07" w:rsidP="00131F07">
      <w:pPr>
        <w:jc w:val="both"/>
        <w:rPr>
          <w:rFonts w:ascii="Arial" w:hAnsi="Arial" w:cs="Arial"/>
          <w:sz w:val="22"/>
          <w:szCs w:val="22"/>
        </w:rPr>
      </w:pPr>
      <w:bookmarkStart w:id="6" w:name="_GoBack"/>
      <w:bookmarkEnd w:id="6"/>
      <w:r w:rsidRPr="00B120B2">
        <w:rPr>
          <w:rFonts w:ascii="Arial" w:hAnsi="Arial" w:cs="Arial"/>
          <w:sz w:val="22"/>
          <w:szCs w:val="22"/>
        </w:rPr>
        <w:t>ředitelka závodu Karlovy Vary</w:t>
      </w:r>
      <w:r w:rsidRPr="00B120B2">
        <w:rPr>
          <w:rFonts w:ascii="Arial" w:hAnsi="Arial" w:cs="Arial"/>
          <w:sz w:val="22"/>
          <w:szCs w:val="22"/>
        </w:rPr>
        <w:tab/>
        <w:t xml:space="preserve"> </w:t>
      </w:r>
      <w:r w:rsidRPr="00B120B2">
        <w:rPr>
          <w:rFonts w:ascii="Arial" w:hAnsi="Arial" w:cs="Arial"/>
          <w:sz w:val="22"/>
          <w:szCs w:val="22"/>
        </w:rPr>
        <w:tab/>
      </w:r>
      <w:r w:rsidRPr="00B120B2">
        <w:rPr>
          <w:rFonts w:ascii="Arial" w:hAnsi="Arial" w:cs="Arial"/>
          <w:sz w:val="22"/>
          <w:szCs w:val="22"/>
        </w:rPr>
        <w:tab/>
      </w:r>
      <w:r w:rsidRPr="00B120B2">
        <w:rPr>
          <w:rFonts w:ascii="Arial" w:hAnsi="Arial" w:cs="Arial"/>
          <w:sz w:val="22"/>
          <w:szCs w:val="22"/>
        </w:rPr>
        <w:tab/>
      </w:r>
      <w:r w:rsidR="00C56583">
        <w:rPr>
          <w:rFonts w:ascii="Arial" w:hAnsi="Arial" w:cs="Arial"/>
          <w:sz w:val="22"/>
          <w:szCs w:val="22"/>
        </w:rPr>
        <w:t>jednatelka</w:t>
      </w:r>
    </w:p>
    <w:p w14:paraId="77B8AED7" w14:textId="77777777" w:rsidR="00437893" w:rsidRPr="005C0C27" w:rsidRDefault="00131F07" w:rsidP="005C0C27">
      <w:r w:rsidRPr="00B120B2">
        <w:rPr>
          <w:rFonts w:ascii="Arial" w:hAnsi="Arial" w:cs="Arial"/>
          <w:sz w:val="22"/>
          <w:szCs w:val="22"/>
        </w:rPr>
        <w:t>Povodí Ohře, státní podnik</w:t>
      </w:r>
      <w:r w:rsidRPr="00131F07">
        <w:rPr>
          <w:rFonts w:ascii="Arial" w:hAnsi="Arial" w:cs="Arial"/>
          <w:sz w:val="22"/>
          <w:szCs w:val="22"/>
        </w:rPr>
        <w:tab/>
        <w:t xml:space="preserve"> </w:t>
      </w:r>
    </w:p>
    <w:sectPr w:rsidR="00437893" w:rsidRPr="005C0C27" w:rsidSect="00B640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8DEE5" w14:textId="77777777" w:rsidR="00266EC5" w:rsidRDefault="00266EC5">
      <w:r>
        <w:separator/>
      </w:r>
    </w:p>
  </w:endnote>
  <w:endnote w:type="continuationSeparator" w:id="0">
    <w:p w14:paraId="7DEF638D" w14:textId="77777777" w:rsidR="00266EC5" w:rsidRDefault="0026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CF9BF" w14:textId="77777777" w:rsidR="009F27E1" w:rsidRDefault="009F27E1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45F68A" w14:textId="77777777"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B5446" w14:textId="77777777" w:rsidR="00600AFF" w:rsidRPr="00E50B16" w:rsidRDefault="00600AFF">
    <w:pPr>
      <w:pStyle w:val="Zpat"/>
      <w:jc w:val="right"/>
      <w:rPr>
        <w:rFonts w:ascii="Arial" w:hAnsi="Arial" w:cs="Arial"/>
        <w:sz w:val="22"/>
        <w:szCs w:val="22"/>
      </w:rPr>
    </w:pPr>
    <w:r w:rsidRPr="00E50B16">
      <w:rPr>
        <w:rFonts w:ascii="Arial" w:hAnsi="Arial" w:cs="Arial"/>
        <w:sz w:val="22"/>
        <w:szCs w:val="22"/>
      </w:rPr>
      <w:t xml:space="preserve">Stránka </w:t>
    </w:r>
    <w:r w:rsidRPr="00E50B16">
      <w:rPr>
        <w:rFonts w:ascii="Arial" w:hAnsi="Arial" w:cs="Arial"/>
        <w:b/>
        <w:sz w:val="22"/>
        <w:szCs w:val="22"/>
      </w:rPr>
      <w:fldChar w:fldCharType="begin"/>
    </w:r>
    <w:r w:rsidRPr="00E50B16">
      <w:rPr>
        <w:rFonts w:ascii="Arial" w:hAnsi="Arial" w:cs="Arial"/>
        <w:b/>
        <w:sz w:val="22"/>
        <w:szCs w:val="22"/>
      </w:rPr>
      <w:instrText>PAGE</w:instrText>
    </w:r>
    <w:r w:rsidRPr="00E50B16">
      <w:rPr>
        <w:rFonts w:ascii="Arial" w:hAnsi="Arial" w:cs="Arial"/>
        <w:b/>
        <w:sz w:val="22"/>
        <w:szCs w:val="22"/>
      </w:rPr>
      <w:fldChar w:fldCharType="separate"/>
    </w:r>
    <w:r w:rsidR="00A554E7" w:rsidRPr="00E50B16">
      <w:rPr>
        <w:rFonts w:ascii="Arial" w:hAnsi="Arial" w:cs="Arial"/>
        <w:b/>
        <w:noProof/>
        <w:sz w:val="22"/>
        <w:szCs w:val="22"/>
      </w:rPr>
      <w:t>1</w:t>
    </w:r>
    <w:r w:rsidRPr="00E50B16">
      <w:rPr>
        <w:rFonts w:ascii="Arial" w:hAnsi="Arial" w:cs="Arial"/>
        <w:b/>
        <w:sz w:val="22"/>
        <w:szCs w:val="22"/>
      </w:rPr>
      <w:fldChar w:fldCharType="end"/>
    </w:r>
    <w:r w:rsidRPr="00E50B16">
      <w:rPr>
        <w:rFonts w:ascii="Arial" w:hAnsi="Arial" w:cs="Arial"/>
        <w:sz w:val="22"/>
        <w:szCs w:val="22"/>
      </w:rPr>
      <w:t xml:space="preserve"> z </w:t>
    </w:r>
    <w:r w:rsidRPr="00E50B16">
      <w:rPr>
        <w:rFonts w:ascii="Arial" w:hAnsi="Arial" w:cs="Arial"/>
        <w:b/>
        <w:sz w:val="22"/>
        <w:szCs w:val="22"/>
      </w:rPr>
      <w:fldChar w:fldCharType="begin"/>
    </w:r>
    <w:r w:rsidRPr="00E50B16">
      <w:rPr>
        <w:rFonts w:ascii="Arial" w:hAnsi="Arial" w:cs="Arial"/>
        <w:b/>
        <w:sz w:val="22"/>
        <w:szCs w:val="22"/>
      </w:rPr>
      <w:instrText>NUMPAGES</w:instrText>
    </w:r>
    <w:r w:rsidRPr="00E50B16">
      <w:rPr>
        <w:rFonts w:ascii="Arial" w:hAnsi="Arial" w:cs="Arial"/>
        <w:b/>
        <w:sz w:val="22"/>
        <w:szCs w:val="22"/>
      </w:rPr>
      <w:fldChar w:fldCharType="separate"/>
    </w:r>
    <w:r w:rsidR="00A554E7" w:rsidRPr="00E50B16">
      <w:rPr>
        <w:rFonts w:ascii="Arial" w:hAnsi="Arial" w:cs="Arial"/>
        <w:b/>
        <w:noProof/>
        <w:sz w:val="22"/>
        <w:szCs w:val="22"/>
      </w:rPr>
      <w:t>9</w:t>
    </w:r>
    <w:r w:rsidRPr="00E50B16">
      <w:rPr>
        <w:rFonts w:ascii="Arial" w:hAnsi="Arial" w:cs="Arial"/>
        <w:b/>
        <w:sz w:val="22"/>
        <w:szCs w:val="22"/>
      </w:rPr>
      <w:fldChar w:fldCharType="end"/>
    </w:r>
  </w:p>
  <w:p w14:paraId="778CF93D" w14:textId="77777777"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B9423" w14:textId="77777777"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2794E" w14:textId="77777777" w:rsidR="00767889" w:rsidRPr="007B3A8A" w:rsidRDefault="00767889">
    <w:pPr>
      <w:pStyle w:val="Zpat"/>
      <w:jc w:val="right"/>
      <w:rPr>
        <w:rFonts w:ascii="Arial" w:hAnsi="Arial" w:cs="Arial"/>
        <w:sz w:val="22"/>
        <w:szCs w:val="22"/>
      </w:rPr>
    </w:pPr>
    <w:r w:rsidRPr="007B3A8A">
      <w:rPr>
        <w:rFonts w:ascii="Arial" w:hAnsi="Arial" w:cs="Arial"/>
        <w:sz w:val="22"/>
        <w:szCs w:val="22"/>
      </w:rPr>
      <w:t xml:space="preserve">Stránka </w:t>
    </w:r>
    <w:r w:rsidRPr="007B3A8A">
      <w:rPr>
        <w:rFonts w:ascii="Arial" w:hAnsi="Arial" w:cs="Arial"/>
        <w:b/>
        <w:sz w:val="22"/>
        <w:szCs w:val="22"/>
      </w:rPr>
      <w:fldChar w:fldCharType="begin"/>
    </w:r>
    <w:r w:rsidRPr="007B3A8A">
      <w:rPr>
        <w:rFonts w:ascii="Arial" w:hAnsi="Arial" w:cs="Arial"/>
        <w:b/>
        <w:sz w:val="22"/>
        <w:szCs w:val="22"/>
      </w:rPr>
      <w:instrText>PAGE</w:instrText>
    </w:r>
    <w:r w:rsidRPr="007B3A8A">
      <w:rPr>
        <w:rFonts w:ascii="Arial" w:hAnsi="Arial" w:cs="Arial"/>
        <w:b/>
        <w:sz w:val="22"/>
        <w:szCs w:val="22"/>
      </w:rPr>
      <w:fldChar w:fldCharType="separate"/>
    </w:r>
    <w:r w:rsidR="00A554E7" w:rsidRPr="007B3A8A">
      <w:rPr>
        <w:rFonts w:ascii="Arial" w:hAnsi="Arial" w:cs="Arial"/>
        <w:b/>
        <w:noProof/>
        <w:sz w:val="22"/>
        <w:szCs w:val="22"/>
      </w:rPr>
      <w:t>8</w:t>
    </w:r>
    <w:r w:rsidRPr="007B3A8A">
      <w:rPr>
        <w:rFonts w:ascii="Arial" w:hAnsi="Arial" w:cs="Arial"/>
        <w:b/>
        <w:sz w:val="22"/>
        <w:szCs w:val="22"/>
      </w:rPr>
      <w:fldChar w:fldCharType="end"/>
    </w:r>
    <w:r w:rsidRPr="007B3A8A">
      <w:rPr>
        <w:rFonts w:ascii="Arial" w:hAnsi="Arial" w:cs="Arial"/>
        <w:sz w:val="22"/>
        <w:szCs w:val="22"/>
      </w:rPr>
      <w:t xml:space="preserve"> z </w:t>
    </w:r>
    <w:r w:rsidRPr="007B3A8A">
      <w:rPr>
        <w:rFonts w:ascii="Arial" w:hAnsi="Arial" w:cs="Arial"/>
        <w:b/>
        <w:sz w:val="22"/>
        <w:szCs w:val="22"/>
      </w:rPr>
      <w:fldChar w:fldCharType="begin"/>
    </w:r>
    <w:r w:rsidRPr="007B3A8A">
      <w:rPr>
        <w:rFonts w:ascii="Arial" w:hAnsi="Arial" w:cs="Arial"/>
        <w:b/>
        <w:sz w:val="22"/>
        <w:szCs w:val="22"/>
      </w:rPr>
      <w:instrText>NUMPAGES</w:instrText>
    </w:r>
    <w:r w:rsidRPr="007B3A8A">
      <w:rPr>
        <w:rFonts w:ascii="Arial" w:hAnsi="Arial" w:cs="Arial"/>
        <w:b/>
        <w:sz w:val="22"/>
        <w:szCs w:val="22"/>
      </w:rPr>
      <w:fldChar w:fldCharType="separate"/>
    </w:r>
    <w:r w:rsidR="00A554E7" w:rsidRPr="007B3A8A">
      <w:rPr>
        <w:rFonts w:ascii="Arial" w:hAnsi="Arial" w:cs="Arial"/>
        <w:b/>
        <w:noProof/>
        <w:sz w:val="22"/>
        <w:szCs w:val="22"/>
      </w:rPr>
      <w:t>9</w:t>
    </w:r>
    <w:r w:rsidRPr="007B3A8A">
      <w:rPr>
        <w:rFonts w:ascii="Arial" w:hAnsi="Arial" w:cs="Arial"/>
        <w:b/>
        <w:sz w:val="22"/>
        <w:szCs w:val="22"/>
      </w:rPr>
      <w:fldChar w:fldCharType="end"/>
    </w:r>
  </w:p>
  <w:p w14:paraId="1B247151" w14:textId="77777777"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F9A2C" w14:textId="77777777"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E96FB" w14:textId="77777777" w:rsidR="00266EC5" w:rsidRDefault="00266EC5">
      <w:r>
        <w:separator/>
      </w:r>
    </w:p>
  </w:footnote>
  <w:footnote w:type="continuationSeparator" w:id="0">
    <w:p w14:paraId="7AF846D1" w14:textId="77777777" w:rsidR="00266EC5" w:rsidRDefault="00266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1FB42" w14:textId="77777777"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232AB" w14:textId="77777777"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11A6F" w14:textId="77777777"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F2E10"/>
    <w:multiLevelType w:val="hybridMultilevel"/>
    <w:tmpl w:val="92BA822A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32903"/>
    <w:multiLevelType w:val="hybridMultilevel"/>
    <w:tmpl w:val="008C4FB6"/>
    <w:lvl w:ilvl="0" w:tplc="6C7E882C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 w15:restartNumberingAfterBreak="0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7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9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5"/>
  </w:num>
  <w:num w:numId="5">
    <w:abstractNumId w:val="3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8"/>
  </w:num>
  <w:num w:numId="11">
    <w:abstractNumId w:val="12"/>
  </w:num>
  <w:num w:numId="12">
    <w:abstractNumId w:val="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FF"/>
    <w:rsid w:val="0000095F"/>
    <w:rsid w:val="000018D9"/>
    <w:rsid w:val="000104B7"/>
    <w:rsid w:val="0001372F"/>
    <w:rsid w:val="000208B9"/>
    <w:rsid w:val="00020F41"/>
    <w:rsid w:val="000219E9"/>
    <w:rsid w:val="00021FD1"/>
    <w:rsid w:val="00022CD4"/>
    <w:rsid w:val="00032AD0"/>
    <w:rsid w:val="0003591B"/>
    <w:rsid w:val="000406C0"/>
    <w:rsid w:val="0004236B"/>
    <w:rsid w:val="00043795"/>
    <w:rsid w:val="00044D3A"/>
    <w:rsid w:val="0004539B"/>
    <w:rsid w:val="000456A7"/>
    <w:rsid w:val="00047C9A"/>
    <w:rsid w:val="0005321E"/>
    <w:rsid w:val="00053346"/>
    <w:rsid w:val="0005373E"/>
    <w:rsid w:val="00061569"/>
    <w:rsid w:val="00087931"/>
    <w:rsid w:val="000903EA"/>
    <w:rsid w:val="0009652F"/>
    <w:rsid w:val="00097EBA"/>
    <w:rsid w:val="000A2FBD"/>
    <w:rsid w:val="000A5205"/>
    <w:rsid w:val="000B046C"/>
    <w:rsid w:val="000C01FA"/>
    <w:rsid w:val="000C6182"/>
    <w:rsid w:val="000D1512"/>
    <w:rsid w:val="000D49D2"/>
    <w:rsid w:val="000D5C17"/>
    <w:rsid w:val="000F1825"/>
    <w:rsid w:val="000F7B4B"/>
    <w:rsid w:val="0011076F"/>
    <w:rsid w:val="00110849"/>
    <w:rsid w:val="00114CFD"/>
    <w:rsid w:val="00123217"/>
    <w:rsid w:val="00123974"/>
    <w:rsid w:val="00123E61"/>
    <w:rsid w:val="00127923"/>
    <w:rsid w:val="00131F07"/>
    <w:rsid w:val="001369A7"/>
    <w:rsid w:val="001446CD"/>
    <w:rsid w:val="00145445"/>
    <w:rsid w:val="001505D1"/>
    <w:rsid w:val="00151C33"/>
    <w:rsid w:val="001526D7"/>
    <w:rsid w:val="00154763"/>
    <w:rsid w:val="00154B25"/>
    <w:rsid w:val="001553DF"/>
    <w:rsid w:val="00157EF2"/>
    <w:rsid w:val="0017039A"/>
    <w:rsid w:val="0017297D"/>
    <w:rsid w:val="00177096"/>
    <w:rsid w:val="00182A31"/>
    <w:rsid w:val="00186A81"/>
    <w:rsid w:val="00197AC0"/>
    <w:rsid w:val="001A3A70"/>
    <w:rsid w:val="001A6E17"/>
    <w:rsid w:val="001C04BD"/>
    <w:rsid w:val="001C40EA"/>
    <w:rsid w:val="001C6F31"/>
    <w:rsid w:val="001D1432"/>
    <w:rsid w:val="001D3524"/>
    <w:rsid w:val="001D6812"/>
    <w:rsid w:val="001E5370"/>
    <w:rsid w:val="001F0799"/>
    <w:rsid w:val="001F59EB"/>
    <w:rsid w:val="001F6770"/>
    <w:rsid w:val="00203F26"/>
    <w:rsid w:val="002044E5"/>
    <w:rsid w:val="00205730"/>
    <w:rsid w:val="00207E1D"/>
    <w:rsid w:val="0021752C"/>
    <w:rsid w:val="00224131"/>
    <w:rsid w:val="00232D66"/>
    <w:rsid w:val="00236055"/>
    <w:rsid w:val="00246D6C"/>
    <w:rsid w:val="00254A02"/>
    <w:rsid w:val="00255B29"/>
    <w:rsid w:val="00256CF3"/>
    <w:rsid w:val="00261A62"/>
    <w:rsid w:val="00266EC5"/>
    <w:rsid w:val="00267019"/>
    <w:rsid w:val="002704D9"/>
    <w:rsid w:val="00274B7A"/>
    <w:rsid w:val="00276393"/>
    <w:rsid w:val="00280678"/>
    <w:rsid w:val="002841E7"/>
    <w:rsid w:val="002877EE"/>
    <w:rsid w:val="00291741"/>
    <w:rsid w:val="00291ED3"/>
    <w:rsid w:val="002A1B5C"/>
    <w:rsid w:val="002A1D58"/>
    <w:rsid w:val="002A6955"/>
    <w:rsid w:val="002C2C92"/>
    <w:rsid w:val="002C4473"/>
    <w:rsid w:val="002D1039"/>
    <w:rsid w:val="002D40E2"/>
    <w:rsid w:val="002E6470"/>
    <w:rsid w:val="002E73A1"/>
    <w:rsid w:val="002F51CF"/>
    <w:rsid w:val="00302394"/>
    <w:rsid w:val="003040A2"/>
    <w:rsid w:val="0030537A"/>
    <w:rsid w:val="00312AFD"/>
    <w:rsid w:val="00324305"/>
    <w:rsid w:val="0032614C"/>
    <w:rsid w:val="003302BD"/>
    <w:rsid w:val="00346C0D"/>
    <w:rsid w:val="0034779E"/>
    <w:rsid w:val="00350F03"/>
    <w:rsid w:val="00352B78"/>
    <w:rsid w:val="003541E9"/>
    <w:rsid w:val="00354421"/>
    <w:rsid w:val="00355233"/>
    <w:rsid w:val="003649B0"/>
    <w:rsid w:val="00386410"/>
    <w:rsid w:val="00393C5C"/>
    <w:rsid w:val="00394671"/>
    <w:rsid w:val="003A5C9D"/>
    <w:rsid w:val="003B0717"/>
    <w:rsid w:val="003C0A01"/>
    <w:rsid w:val="003D2606"/>
    <w:rsid w:val="003F12F0"/>
    <w:rsid w:val="003F45C8"/>
    <w:rsid w:val="004030F9"/>
    <w:rsid w:val="0040668A"/>
    <w:rsid w:val="004070EF"/>
    <w:rsid w:val="00410FA6"/>
    <w:rsid w:val="0041452D"/>
    <w:rsid w:val="00422BF9"/>
    <w:rsid w:val="004237EB"/>
    <w:rsid w:val="00427853"/>
    <w:rsid w:val="00433FE6"/>
    <w:rsid w:val="00436ABE"/>
    <w:rsid w:val="00437893"/>
    <w:rsid w:val="004422BE"/>
    <w:rsid w:val="0044321A"/>
    <w:rsid w:val="004461E2"/>
    <w:rsid w:val="00446ACB"/>
    <w:rsid w:val="00452D5E"/>
    <w:rsid w:val="00457C1D"/>
    <w:rsid w:val="004628D0"/>
    <w:rsid w:val="00470A5B"/>
    <w:rsid w:val="004774BF"/>
    <w:rsid w:val="00480060"/>
    <w:rsid w:val="00482FB6"/>
    <w:rsid w:val="00494D8F"/>
    <w:rsid w:val="0049548C"/>
    <w:rsid w:val="004A2919"/>
    <w:rsid w:val="004A2984"/>
    <w:rsid w:val="004A61A0"/>
    <w:rsid w:val="004B4066"/>
    <w:rsid w:val="004C008F"/>
    <w:rsid w:val="004D1273"/>
    <w:rsid w:val="004D3DAD"/>
    <w:rsid w:val="004D50A0"/>
    <w:rsid w:val="004D5C5E"/>
    <w:rsid w:val="004D6914"/>
    <w:rsid w:val="004D6DB9"/>
    <w:rsid w:val="004D74F4"/>
    <w:rsid w:val="004E3484"/>
    <w:rsid w:val="004E7D23"/>
    <w:rsid w:val="004F0CDB"/>
    <w:rsid w:val="004F17E5"/>
    <w:rsid w:val="004F6709"/>
    <w:rsid w:val="00503905"/>
    <w:rsid w:val="005042A3"/>
    <w:rsid w:val="00504E92"/>
    <w:rsid w:val="00506BFF"/>
    <w:rsid w:val="005074AA"/>
    <w:rsid w:val="00507772"/>
    <w:rsid w:val="005127E9"/>
    <w:rsid w:val="00512B27"/>
    <w:rsid w:val="00516E1F"/>
    <w:rsid w:val="00520546"/>
    <w:rsid w:val="00521303"/>
    <w:rsid w:val="00523A40"/>
    <w:rsid w:val="005247CA"/>
    <w:rsid w:val="00527CCB"/>
    <w:rsid w:val="00533916"/>
    <w:rsid w:val="00536E7F"/>
    <w:rsid w:val="00540C00"/>
    <w:rsid w:val="00541221"/>
    <w:rsid w:val="00545B4C"/>
    <w:rsid w:val="00551063"/>
    <w:rsid w:val="0055403F"/>
    <w:rsid w:val="005546AA"/>
    <w:rsid w:val="00554DC9"/>
    <w:rsid w:val="00560CF2"/>
    <w:rsid w:val="00563FAB"/>
    <w:rsid w:val="00566C41"/>
    <w:rsid w:val="0057054F"/>
    <w:rsid w:val="0057643B"/>
    <w:rsid w:val="00586A2F"/>
    <w:rsid w:val="0059593F"/>
    <w:rsid w:val="00595DCE"/>
    <w:rsid w:val="005B69DB"/>
    <w:rsid w:val="005C0C27"/>
    <w:rsid w:val="005C284F"/>
    <w:rsid w:val="005D1FC7"/>
    <w:rsid w:val="005D408E"/>
    <w:rsid w:val="005E54BC"/>
    <w:rsid w:val="005E7B3E"/>
    <w:rsid w:val="005F0189"/>
    <w:rsid w:val="005F1702"/>
    <w:rsid w:val="005F2E29"/>
    <w:rsid w:val="005F34D9"/>
    <w:rsid w:val="00600AFF"/>
    <w:rsid w:val="00602394"/>
    <w:rsid w:val="00607CC4"/>
    <w:rsid w:val="00614245"/>
    <w:rsid w:val="00614295"/>
    <w:rsid w:val="0061723A"/>
    <w:rsid w:val="00621790"/>
    <w:rsid w:val="00632678"/>
    <w:rsid w:val="00640D5E"/>
    <w:rsid w:val="0064187A"/>
    <w:rsid w:val="006420DC"/>
    <w:rsid w:val="00653562"/>
    <w:rsid w:val="00657C8C"/>
    <w:rsid w:val="00663271"/>
    <w:rsid w:val="00672C77"/>
    <w:rsid w:val="006755B3"/>
    <w:rsid w:val="0068009D"/>
    <w:rsid w:val="00680D23"/>
    <w:rsid w:val="00681E3D"/>
    <w:rsid w:val="0069597B"/>
    <w:rsid w:val="006A0888"/>
    <w:rsid w:val="006A2D57"/>
    <w:rsid w:val="006A302C"/>
    <w:rsid w:val="006A3650"/>
    <w:rsid w:val="006B36F8"/>
    <w:rsid w:val="006C3A7F"/>
    <w:rsid w:val="006C4F37"/>
    <w:rsid w:val="006C60C0"/>
    <w:rsid w:val="006D4668"/>
    <w:rsid w:val="006D69BE"/>
    <w:rsid w:val="006E3463"/>
    <w:rsid w:val="006E5F9A"/>
    <w:rsid w:val="006F0ABF"/>
    <w:rsid w:val="00702258"/>
    <w:rsid w:val="007120A3"/>
    <w:rsid w:val="00712F38"/>
    <w:rsid w:val="00714263"/>
    <w:rsid w:val="0073003E"/>
    <w:rsid w:val="00737155"/>
    <w:rsid w:val="007414FF"/>
    <w:rsid w:val="0074616E"/>
    <w:rsid w:val="00753D23"/>
    <w:rsid w:val="00767889"/>
    <w:rsid w:val="00772572"/>
    <w:rsid w:val="00785D6D"/>
    <w:rsid w:val="00786D51"/>
    <w:rsid w:val="00790057"/>
    <w:rsid w:val="00790434"/>
    <w:rsid w:val="00797E59"/>
    <w:rsid w:val="007A696B"/>
    <w:rsid w:val="007A7EC7"/>
    <w:rsid w:val="007B2A69"/>
    <w:rsid w:val="007B3A8A"/>
    <w:rsid w:val="007B5AF3"/>
    <w:rsid w:val="007C0DC1"/>
    <w:rsid w:val="007C0EB7"/>
    <w:rsid w:val="007C2A9D"/>
    <w:rsid w:val="007D0B86"/>
    <w:rsid w:val="007D554D"/>
    <w:rsid w:val="007D66BA"/>
    <w:rsid w:val="007E3C59"/>
    <w:rsid w:val="007F14CA"/>
    <w:rsid w:val="007F60BA"/>
    <w:rsid w:val="00801A72"/>
    <w:rsid w:val="00802CE7"/>
    <w:rsid w:val="008052ED"/>
    <w:rsid w:val="00813660"/>
    <w:rsid w:val="00814909"/>
    <w:rsid w:val="00814A0E"/>
    <w:rsid w:val="008272BB"/>
    <w:rsid w:val="0084010F"/>
    <w:rsid w:val="00840765"/>
    <w:rsid w:val="00844FF1"/>
    <w:rsid w:val="00860849"/>
    <w:rsid w:val="0086126A"/>
    <w:rsid w:val="0086177F"/>
    <w:rsid w:val="00876C12"/>
    <w:rsid w:val="00883D67"/>
    <w:rsid w:val="008962AD"/>
    <w:rsid w:val="008A0FF7"/>
    <w:rsid w:val="008A107C"/>
    <w:rsid w:val="008A1DF5"/>
    <w:rsid w:val="008A2650"/>
    <w:rsid w:val="008A275B"/>
    <w:rsid w:val="008B343D"/>
    <w:rsid w:val="008C0D31"/>
    <w:rsid w:val="008C31BA"/>
    <w:rsid w:val="008C4FAD"/>
    <w:rsid w:val="008C50B7"/>
    <w:rsid w:val="008C563C"/>
    <w:rsid w:val="008D07D7"/>
    <w:rsid w:val="008D36CC"/>
    <w:rsid w:val="008E05FA"/>
    <w:rsid w:val="008E2BD1"/>
    <w:rsid w:val="008E3619"/>
    <w:rsid w:val="008E3E73"/>
    <w:rsid w:val="008E773A"/>
    <w:rsid w:val="008E7AA7"/>
    <w:rsid w:val="0090228D"/>
    <w:rsid w:val="00904977"/>
    <w:rsid w:val="00916305"/>
    <w:rsid w:val="00917F5B"/>
    <w:rsid w:val="00920427"/>
    <w:rsid w:val="00924F8F"/>
    <w:rsid w:val="0092548D"/>
    <w:rsid w:val="0093156F"/>
    <w:rsid w:val="009317EC"/>
    <w:rsid w:val="00932681"/>
    <w:rsid w:val="009402A7"/>
    <w:rsid w:val="00940E3B"/>
    <w:rsid w:val="00942BCB"/>
    <w:rsid w:val="0094582D"/>
    <w:rsid w:val="0095255A"/>
    <w:rsid w:val="00952FB1"/>
    <w:rsid w:val="0095379D"/>
    <w:rsid w:val="00955EAC"/>
    <w:rsid w:val="00956CB0"/>
    <w:rsid w:val="0096148E"/>
    <w:rsid w:val="00963BB8"/>
    <w:rsid w:val="0097540C"/>
    <w:rsid w:val="00976F46"/>
    <w:rsid w:val="0098025D"/>
    <w:rsid w:val="00981D3D"/>
    <w:rsid w:val="00982A38"/>
    <w:rsid w:val="0098407C"/>
    <w:rsid w:val="009843E0"/>
    <w:rsid w:val="00986C5D"/>
    <w:rsid w:val="00986D57"/>
    <w:rsid w:val="00991B86"/>
    <w:rsid w:val="00992F71"/>
    <w:rsid w:val="00993C95"/>
    <w:rsid w:val="00996306"/>
    <w:rsid w:val="00997AF1"/>
    <w:rsid w:val="009A35C0"/>
    <w:rsid w:val="009B3289"/>
    <w:rsid w:val="009B5D5A"/>
    <w:rsid w:val="009B6BC4"/>
    <w:rsid w:val="009B783F"/>
    <w:rsid w:val="009B7D31"/>
    <w:rsid w:val="009C0E64"/>
    <w:rsid w:val="009C3C65"/>
    <w:rsid w:val="009C77AA"/>
    <w:rsid w:val="009D1A36"/>
    <w:rsid w:val="009D2E1E"/>
    <w:rsid w:val="009D488B"/>
    <w:rsid w:val="009D4F1F"/>
    <w:rsid w:val="009D6973"/>
    <w:rsid w:val="009E2BB6"/>
    <w:rsid w:val="009F0F3A"/>
    <w:rsid w:val="009F27E1"/>
    <w:rsid w:val="00A031B4"/>
    <w:rsid w:val="00A176C0"/>
    <w:rsid w:val="00A17AC6"/>
    <w:rsid w:val="00A20996"/>
    <w:rsid w:val="00A218FD"/>
    <w:rsid w:val="00A302E4"/>
    <w:rsid w:val="00A31BBD"/>
    <w:rsid w:val="00A332A1"/>
    <w:rsid w:val="00A43CC9"/>
    <w:rsid w:val="00A45F5E"/>
    <w:rsid w:val="00A467E6"/>
    <w:rsid w:val="00A50CE8"/>
    <w:rsid w:val="00A554E7"/>
    <w:rsid w:val="00A70162"/>
    <w:rsid w:val="00A74176"/>
    <w:rsid w:val="00A805E1"/>
    <w:rsid w:val="00A82A7D"/>
    <w:rsid w:val="00A903B8"/>
    <w:rsid w:val="00A92795"/>
    <w:rsid w:val="00A97AD7"/>
    <w:rsid w:val="00A97F85"/>
    <w:rsid w:val="00AA0137"/>
    <w:rsid w:val="00AA0290"/>
    <w:rsid w:val="00AA4198"/>
    <w:rsid w:val="00AA5BC4"/>
    <w:rsid w:val="00AB1B36"/>
    <w:rsid w:val="00AB1BCA"/>
    <w:rsid w:val="00AB3ADF"/>
    <w:rsid w:val="00AB4A35"/>
    <w:rsid w:val="00AB507D"/>
    <w:rsid w:val="00AC2538"/>
    <w:rsid w:val="00AC3C95"/>
    <w:rsid w:val="00AC54E3"/>
    <w:rsid w:val="00AD1BFF"/>
    <w:rsid w:val="00AD2AD8"/>
    <w:rsid w:val="00AE1208"/>
    <w:rsid w:val="00AF18A0"/>
    <w:rsid w:val="00AF4297"/>
    <w:rsid w:val="00AF4EBA"/>
    <w:rsid w:val="00AF6419"/>
    <w:rsid w:val="00B1065B"/>
    <w:rsid w:val="00B120B2"/>
    <w:rsid w:val="00B1293D"/>
    <w:rsid w:val="00B14373"/>
    <w:rsid w:val="00B20CF7"/>
    <w:rsid w:val="00B258D3"/>
    <w:rsid w:val="00B300FD"/>
    <w:rsid w:val="00B31764"/>
    <w:rsid w:val="00B32BA0"/>
    <w:rsid w:val="00B3760F"/>
    <w:rsid w:val="00B37CC8"/>
    <w:rsid w:val="00B46AE4"/>
    <w:rsid w:val="00B602F2"/>
    <w:rsid w:val="00B61257"/>
    <w:rsid w:val="00B640F3"/>
    <w:rsid w:val="00B753A5"/>
    <w:rsid w:val="00B76C65"/>
    <w:rsid w:val="00B80D3D"/>
    <w:rsid w:val="00B847E2"/>
    <w:rsid w:val="00B903AC"/>
    <w:rsid w:val="00B924F7"/>
    <w:rsid w:val="00B9353B"/>
    <w:rsid w:val="00B97042"/>
    <w:rsid w:val="00BA3576"/>
    <w:rsid w:val="00BB0930"/>
    <w:rsid w:val="00BB0952"/>
    <w:rsid w:val="00BB16E1"/>
    <w:rsid w:val="00BB6B25"/>
    <w:rsid w:val="00BC1523"/>
    <w:rsid w:val="00BC6B58"/>
    <w:rsid w:val="00BD0321"/>
    <w:rsid w:val="00BD0CD0"/>
    <w:rsid w:val="00BD4B1C"/>
    <w:rsid w:val="00BD51C5"/>
    <w:rsid w:val="00BD5E01"/>
    <w:rsid w:val="00BD5F7E"/>
    <w:rsid w:val="00BD7FB5"/>
    <w:rsid w:val="00BF1E18"/>
    <w:rsid w:val="00BF3D9B"/>
    <w:rsid w:val="00BF6CFA"/>
    <w:rsid w:val="00C03258"/>
    <w:rsid w:val="00C078FE"/>
    <w:rsid w:val="00C13CBA"/>
    <w:rsid w:val="00C16DAF"/>
    <w:rsid w:val="00C20661"/>
    <w:rsid w:val="00C20C4F"/>
    <w:rsid w:val="00C322D1"/>
    <w:rsid w:val="00C34C19"/>
    <w:rsid w:val="00C449C4"/>
    <w:rsid w:val="00C4663F"/>
    <w:rsid w:val="00C506B6"/>
    <w:rsid w:val="00C54258"/>
    <w:rsid w:val="00C56583"/>
    <w:rsid w:val="00C62B05"/>
    <w:rsid w:val="00C63FBD"/>
    <w:rsid w:val="00C66556"/>
    <w:rsid w:val="00C8132B"/>
    <w:rsid w:val="00C84433"/>
    <w:rsid w:val="00C86B0F"/>
    <w:rsid w:val="00C931D1"/>
    <w:rsid w:val="00CA7704"/>
    <w:rsid w:val="00CA7CEE"/>
    <w:rsid w:val="00CB3243"/>
    <w:rsid w:val="00CB478B"/>
    <w:rsid w:val="00CD2A5C"/>
    <w:rsid w:val="00CE2F33"/>
    <w:rsid w:val="00CE5EF2"/>
    <w:rsid w:val="00CF43B6"/>
    <w:rsid w:val="00CF638C"/>
    <w:rsid w:val="00D06739"/>
    <w:rsid w:val="00D11F08"/>
    <w:rsid w:val="00D1305C"/>
    <w:rsid w:val="00D14AB6"/>
    <w:rsid w:val="00D276F7"/>
    <w:rsid w:val="00D3296A"/>
    <w:rsid w:val="00D35C19"/>
    <w:rsid w:val="00D35FAE"/>
    <w:rsid w:val="00D37CC2"/>
    <w:rsid w:val="00D43FF2"/>
    <w:rsid w:val="00D53691"/>
    <w:rsid w:val="00D558EB"/>
    <w:rsid w:val="00D57821"/>
    <w:rsid w:val="00D67257"/>
    <w:rsid w:val="00D67838"/>
    <w:rsid w:val="00D71CE9"/>
    <w:rsid w:val="00D7549F"/>
    <w:rsid w:val="00D8383F"/>
    <w:rsid w:val="00D9058D"/>
    <w:rsid w:val="00D94D2D"/>
    <w:rsid w:val="00D960BC"/>
    <w:rsid w:val="00DA08DC"/>
    <w:rsid w:val="00DA25BF"/>
    <w:rsid w:val="00DA3A86"/>
    <w:rsid w:val="00DA4695"/>
    <w:rsid w:val="00DB336D"/>
    <w:rsid w:val="00DC59AA"/>
    <w:rsid w:val="00DE1CFC"/>
    <w:rsid w:val="00DE3DAB"/>
    <w:rsid w:val="00DE7254"/>
    <w:rsid w:val="00DF0489"/>
    <w:rsid w:val="00DF49EE"/>
    <w:rsid w:val="00DF56A2"/>
    <w:rsid w:val="00E03761"/>
    <w:rsid w:val="00E04631"/>
    <w:rsid w:val="00E07A3A"/>
    <w:rsid w:val="00E1692C"/>
    <w:rsid w:val="00E20A94"/>
    <w:rsid w:val="00E21344"/>
    <w:rsid w:val="00E2189F"/>
    <w:rsid w:val="00E26664"/>
    <w:rsid w:val="00E26B13"/>
    <w:rsid w:val="00E327CE"/>
    <w:rsid w:val="00E4115B"/>
    <w:rsid w:val="00E41AB5"/>
    <w:rsid w:val="00E41BD0"/>
    <w:rsid w:val="00E4242D"/>
    <w:rsid w:val="00E464C7"/>
    <w:rsid w:val="00E5034A"/>
    <w:rsid w:val="00E50B16"/>
    <w:rsid w:val="00E51B4A"/>
    <w:rsid w:val="00E524F4"/>
    <w:rsid w:val="00E52CB8"/>
    <w:rsid w:val="00E54D15"/>
    <w:rsid w:val="00E551CF"/>
    <w:rsid w:val="00E579E6"/>
    <w:rsid w:val="00E606EC"/>
    <w:rsid w:val="00E610AD"/>
    <w:rsid w:val="00E67F82"/>
    <w:rsid w:val="00E7221B"/>
    <w:rsid w:val="00E72659"/>
    <w:rsid w:val="00E82959"/>
    <w:rsid w:val="00E8367F"/>
    <w:rsid w:val="00E83DA6"/>
    <w:rsid w:val="00E84DB2"/>
    <w:rsid w:val="00E852EE"/>
    <w:rsid w:val="00E85C12"/>
    <w:rsid w:val="00E876A8"/>
    <w:rsid w:val="00E97587"/>
    <w:rsid w:val="00EA0940"/>
    <w:rsid w:val="00EA387A"/>
    <w:rsid w:val="00EA4298"/>
    <w:rsid w:val="00EB2D81"/>
    <w:rsid w:val="00EB307C"/>
    <w:rsid w:val="00EB4608"/>
    <w:rsid w:val="00EB6A5C"/>
    <w:rsid w:val="00EB7AE9"/>
    <w:rsid w:val="00EC6877"/>
    <w:rsid w:val="00ED1285"/>
    <w:rsid w:val="00ED1664"/>
    <w:rsid w:val="00ED2006"/>
    <w:rsid w:val="00ED2B1C"/>
    <w:rsid w:val="00ED33E2"/>
    <w:rsid w:val="00ED79FE"/>
    <w:rsid w:val="00EF744B"/>
    <w:rsid w:val="00F05987"/>
    <w:rsid w:val="00F10314"/>
    <w:rsid w:val="00F13296"/>
    <w:rsid w:val="00F22DC0"/>
    <w:rsid w:val="00F238AF"/>
    <w:rsid w:val="00F25381"/>
    <w:rsid w:val="00F253E3"/>
    <w:rsid w:val="00F317CA"/>
    <w:rsid w:val="00F33F69"/>
    <w:rsid w:val="00F448EF"/>
    <w:rsid w:val="00F52D0A"/>
    <w:rsid w:val="00F5552E"/>
    <w:rsid w:val="00F565A0"/>
    <w:rsid w:val="00F6412F"/>
    <w:rsid w:val="00F66FBC"/>
    <w:rsid w:val="00F7180F"/>
    <w:rsid w:val="00F836C5"/>
    <w:rsid w:val="00F85A31"/>
    <w:rsid w:val="00F86092"/>
    <w:rsid w:val="00F9094A"/>
    <w:rsid w:val="00F90FFC"/>
    <w:rsid w:val="00F93AE0"/>
    <w:rsid w:val="00FA29A9"/>
    <w:rsid w:val="00FB395B"/>
    <w:rsid w:val="00FB618E"/>
    <w:rsid w:val="00FB6B4F"/>
    <w:rsid w:val="00FC4E5D"/>
    <w:rsid w:val="00FC7DB7"/>
    <w:rsid w:val="00FE1ED0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68479B"/>
  <w15:docId w15:val="{9F67AFA2-C855-4729-9CDF-B5F91389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  <w:style w:type="paragraph" w:styleId="Bezmezer">
    <w:name w:val="No Spacing"/>
    <w:uiPriority w:val="1"/>
    <w:qFormat/>
    <w:rsid w:val="00C078FE"/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94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poh.cz/informace-o-zpracovani-osobnich-udaju/d-1369/p1=14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h.cz/protikorupcni-a-compliance-program/d-1346/p1=1458" TargetMode="Externa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6</TotalTime>
  <Pages>1</Pages>
  <Words>2924</Words>
  <Characters>17253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20137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Stanislava Kubíková</cp:lastModifiedBy>
  <cp:revision>6</cp:revision>
  <cp:lastPrinted>2023-10-12T07:14:00Z</cp:lastPrinted>
  <dcterms:created xsi:type="dcterms:W3CDTF">2023-10-12T07:22:00Z</dcterms:created>
  <dcterms:modified xsi:type="dcterms:W3CDTF">2023-10-27T08:46:00Z</dcterms:modified>
</cp:coreProperties>
</file>