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4DC50" w14:textId="69F56514" w:rsidR="00BC7E77" w:rsidRPr="006C5E16" w:rsidRDefault="0050308F">
      <w:pPr>
        <w:pStyle w:val="Podnadpis"/>
        <w:spacing w:after="120"/>
        <w:rPr>
          <w:rFonts w:ascii="Tahoma" w:eastAsia="Tahoma" w:hAnsi="Tahoma" w:cs="Tahoma"/>
          <w:smallCaps/>
        </w:rPr>
      </w:pPr>
      <w:r w:rsidRPr="006C5E16">
        <w:rPr>
          <w:rFonts w:ascii="Tahoma" w:eastAsia="Tahoma" w:hAnsi="Tahoma" w:cs="Tahoma"/>
          <w:smallCaps/>
        </w:rPr>
        <w:t>SMLOUVA O DÍLO</w:t>
      </w:r>
    </w:p>
    <w:p w14:paraId="06339F8A" w14:textId="17EBADD2" w:rsidR="0078507D" w:rsidRPr="00FF0D50" w:rsidRDefault="0078507D" w:rsidP="0078507D">
      <w:pPr>
        <w:jc w:val="center"/>
        <w:rPr>
          <w:rFonts w:ascii="Tahoma" w:eastAsia="Tahoma" w:hAnsi="Tahoma" w:cs="Tahoma"/>
          <w:sz w:val="22"/>
          <w:szCs w:val="22"/>
        </w:rPr>
      </w:pPr>
      <w:r w:rsidRPr="006C5E16">
        <w:rPr>
          <w:rFonts w:ascii="Tahoma" w:eastAsia="Tahoma" w:hAnsi="Tahoma" w:cs="Tahoma"/>
          <w:sz w:val="22"/>
          <w:szCs w:val="22"/>
        </w:rPr>
        <w:t>Číslo smlouvy zhotovitele: 7799-12216-2023</w:t>
      </w:r>
    </w:p>
    <w:p w14:paraId="0C08CD4C"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w:t>
      </w:r>
      <w:r>
        <w:rPr>
          <w:rFonts w:ascii="Tahoma" w:eastAsia="Tahoma" w:hAnsi="Tahoma" w:cs="Tahoma"/>
          <w:b/>
          <w:sz w:val="22"/>
          <w:szCs w:val="22"/>
        </w:rPr>
        <w:br/>
        <w:t>Smluvní strany</w:t>
      </w:r>
    </w:p>
    <w:p w14:paraId="48B8A032" w14:textId="79BB60A5" w:rsidR="00BC7E77" w:rsidRPr="0005238F" w:rsidRDefault="00F700C6">
      <w:pPr>
        <w:numPr>
          <w:ilvl w:val="0"/>
          <w:numId w:val="27"/>
        </w:numPr>
        <w:spacing w:before="240"/>
        <w:ind w:left="357" w:hanging="357"/>
        <w:jc w:val="both"/>
        <w:rPr>
          <w:rFonts w:ascii="Tahoma" w:eastAsia="Tahoma" w:hAnsi="Tahoma" w:cs="Tahoma"/>
          <w:sz w:val="22"/>
          <w:szCs w:val="22"/>
        </w:rPr>
      </w:pPr>
      <w:r w:rsidRPr="0005238F">
        <w:rPr>
          <w:rFonts w:ascii="Tahoma" w:eastAsia="Tahoma" w:hAnsi="Tahoma" w:cs="Tahoma"/>
          <w:b/>
          <w:sz w:val="22"/>
          <w:szCs w:val="22"/>
        </w:rPr>
        <w:t>Domov Na zámku,</w:t>
      </w:r>
      <w:r w:rsidR="0050308F" w:rsidRPr="0005238F">
        <w:rPr>
          <w:rFonts w:ascii="Tahoma" w:eastAsia="Tahoma" w:hAnsi="Tahoma" w:cs="Tahoma"/>
          <w:b/>
          <w:sz w:val="22"/>
          <w:szCs w:val="22"/>
        </w:rPr>
        <w:t xml:space="preserve"> příspěvková organizace</w:t>
      </w:r>
    </w:p>
    <w:p w14:paraId="6DE671DB" w14:textId="2FE4C14A" w:rsidR="00BC7E77" w:rsidRPr="0005238F" w:rsidRDefault="0050308F">
      <w:pPr>
        <w:shd w:val="clear" w:color="auto" w:fill="FFFFFF"/>
        <w:tabs>
          <w:tab w:val="left" w:pos="2835"/>
        </w:tabs>
        <w:ind w:left="357"/>
        <w:jc w:val="both"/>
        <w:rPr>
          <w:rFonts w:ascii="Tahoma" w:eastAsia="Tahoma" w:hAnsi="Tahoma" w:cs="Tahoma"/>
          <w:sz w:val="22"/>
          <w:szCs w:val="22"/>
        </w:rPr>
      </w:pPr>
      <w:r w:rsidRPr="0005238F">
        <w:rPr>
          <w:rFonts w:ascii="Tahoma" w:eastAsia="Tahoma" w:hAnsi="Tahoma" w:cs="Tahoma"/>
          <w:sz w:val="22"/>
          <w:szCs w:val="22"/>
        </w:rPr>
        <w:t xml:space="preserve">se sídlem: </w:t>
      </w:r>
      <w:r w:rsidR="0078507D" w:rsidRPr="0005238F">
        <w:rPr>
          <w:rFonts w:ascii="Tahoma" w:eastAsia="Tahoma" w:hAnsi="Tahoma" w:cs="Tahoma"/>
          <w:sz w:val="22"/>
          <w:szCs w:val="22"/>
        </w:rPr>
        <w:tab/>
      </w:r>
      <w:r w:rsidR="00F700C6" w:rsidRPr="0005238F">
        <w:rPr>
          <w:rFonts w:ascii="Tahoma" w:eastAsia="Tahoma" w:hAnsi="Tahoma" w:cs="Tahoma"/>
          <w:sz w:val="22"/>
          <w:szCs w:val="22"/>
        </w:rPr>
        <w:t>č. p. 1, 747 68 Kyjovice</w:t>
      </w:r>
      <w:r w:rsidRPr="0005238F">
        <w:rPr>
          <w:rFonts w:ascii="Tahoma" w:eastAsia="Tahoma" w:hAnsi="Tahoma" w:cs="Tahoma"/>
          <w:sz w:val="22"/>
          <w:szCs w:val="22"/>
        </w:rPr>
        <w:t xml:space="preserve"> </w:t>
      </w:r>
      <w:r w:rsidRPr="0005238F">
        <w:rPr>
          <w:rFonts w:ascii="Tahoma" w:eastAsia="Tahoma" w:hAnsi="Tahoma" w:cs="Tahoma"/>
          <w:sz w:val="22"/>
          <w:szCs w:val="22"/>
        </w:rPr>
        <w:tab/>
      </w:r>
    </w:p>
    <w:p w14:paraId="3CAADAA4" w14:textId="75D7F60B"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 xml:space="preserve">zastoupena: </w:t>
      </w:r>
      <w:r w:rsidR="0078507D" w:rsidRPr="0005238F">
        <w:rPr>
          <w:rFonts w:ascii="Tahoma" w:eastAsia="Tahoma" w:hAnsi="Tahoma" w:cs="Tahoma"/>
          <w:sz w:val="22"/>
          <w:szCs w:val="22"/>
        </w:rPr>
        <w:tab/>
      </w:r>
      <w:r w:rsidR="00BE0884" w:rsidRPr="0005238F">
        <w:rPr>
          <w:rFonts w:ascii="Tahoma" w:eastAsia="Tahoma" w:hAnsi="Tahoma" w:cs="Tahoma"/>
          <w:sz w:val="22"/>
          <w:szCs w:val="22"/>
        </w:rPr>
        <w:t xml:space="preserve">Mgr. </w:t>
      </w:r>
      <w:r w:rsidR="00F700C6" w:rsidRPr="0005238F">
        <w:rPr>
          <w:rFonts w:ascii="Tahoma" w:eastAsia="Tahoma" w:hAnsi="Tahoma" w:cs="Tahoma"/>
          <w:sz w:val="22"/>
          <w:szCs w:val="22"/>
        </w:rPr>
        <w:t>Ing. Ivana Martiníková</w:t>
      </w:r>
      <w:r w:rsidRPr="0005238F">
        <w:rPr>
          <w:rFonts w:ascii="Tahoma" w:eastAsia="Tahoma" w:hAnsi="Tahoma" w:cs="Tahoma"/>
          <w:sz w:val="22"/>
          <w:szCs w:val="22"/>
        </w:rPr>
        <w:t>, ředitel</w:t>
      </w:r>
      <w:r w:rsidR="00F700C6" w:rsidRPr="0005238F">
        <w:rPr>
          <w:rFonts w:ascii="Tahoma" w:eastAsia="Tahoma" w:hAnsi="Tahoma" w:cs="Tahoma"/>
          <w:sz w:val="22"/>
          <w:szCs w:val="22"/>
        </w:rPr>
        <w:t>ka</w:t>
      </w:r>
    </w:p>
    <w:p w14:paraId="019297A1" w14:textId="7906ECBE"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 xml:space="preserve">IČO: </w:t>
      </w:r>
      <w:r w:rsidR="0078507D" w:rsidRPr="0005238F">
        <w:rPr>
          <w:rFonts w:ascii="Tahoma" w:eastAsia="Tahoma" w:hAnsi="Tahoma" w:cs="Tahoma"/>
          <w:sz w:val="22"/>
          <w:szCs w:val="22"/>
        </w:rPr>
        <w:tab/>
      </w:r>
      <w:r w:rsidR="00F700C6" w:rsidRPr="0005238F">
        <w:rPr>
          <w:rFonts w:ascii="Tahoma" w:eastAsia="Tahoma" w:hAnsi="Tahoma" w:cs="Tahoma"/>
          <w:sz w:val="22"/>
          <w:szCs w:val="22"/>
        </w:rPr>
        <w:t>71197001</w:t>
      </w:r>
      <w:r w:rsidRPr="0005238F">
        <w:rPr>
          <w:rFonts w:ascii="Tahoma" w:eastAsia="Tahoma" w:hAnsi="Tahoma" w:cs="Tahoma"/>
          <w:sz w:val="22"/>
          <w:szCs w:val="22"/>
        </w:rPr>
        <w:tab/>
      </w:r>
    </w:p>
    <w:p w14:paraId="6FCFAAFD" w14:textId="19B532D5"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 xml:space="preserve">DIČ: </w:t>
      </w:r>
      <w:r w:rsidR="0078507D" w:rsidRPr="0005238F">
        <w:rPr>
          <w:rFonts w:ascii="Tahoma" w:eastAsia="Tahoma" w:hAnsi="Tahoma" w:cs="Tahoma"/>
          <w:sz w:val="22"/>
          <w:szCs w:val="22"/>
        </w:rPr>
        <w:tab/>
      </w:r>
      <w:r w:rsidRPr="0005238F">
        <w:rPr>
          <w:rFonts w:ascii="Tahoma" w:eastAsia="Tahoma" w:hAnsi="Tahoma" w:cs="Tahoma"/>
          <w:sz w:val="22"/>
          <w:szCs w:val="22"/>
        </w:rPr>
        <w:t>CZ</w:t>
      </w:r>
      <w:r w:rsidR="00F700C6" w:rsidRPr="0005238F">
        <w:rPr>
          <w:rFonts w:ascii="Tahoma" w:eastAsia="Tahoma" w:hAnsi="Tahoma" w:cs="Tahoma"/>
          <w:sz w:val="22"/>
          <w:szCs w:val="22"/>
        </w:rPr>
        <w:t>71197001</w:t>
      </w:r>
      <w:r w:rsidR="00BE46DD" w:rsidRPr="0005238F">
        <w:rPr>
          <w:rFonts w:ascii="Tahoma" w:eastAsia="Tahoma" w:hAnsi="Tahoma" w:cs="Tahoma"/>
          <w:sz w:val="22"/>
          <w:szCs w:val="22"/>
        </w:rPr>
        <w:t xml:space="preserve"> (není plátcem DPH)</w:t>
      </w:r>
      <w:r w:rsidRPr="0005238F">
        <w:rPr>
          <w:rFonts w:ascii="Tahoma" w:eastAsia="Tahoma" w:hAnsi="Tahoma" w:cs="Tahoma"/>
          <w:sz w:val="22"/>
          <w:szCs w:val="22"/>
        </w:rPr>
        <w:tab/>
      </w:r>
    </w:p>
    <w:p w14:paraId="0CDFB243" w14:textId="576BC7F4"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bankovní spojení:</w:t>
      </w:r>
      <w:r w:rsidR="007C6F92" w:rsidRPr="0005238F">
        <w:rPr>
          <w:rFonts w:ascii="Tahoma" w:eastAsia="Tahoma" w:hAnsi="Tahoma" w:cs="Tahoma"/>
          <w:sz w:val="22"/>
          <w:szCs w:val="22"/>
        </w:rPr>
        <w:t xml:space="preserve"> </w:t>
      </w:r>
      <w:r w:rsidR="0078507D" w:rsidRPr="0005238F">
        <w:rPr>
          <w:rFonts w:ascii="Tahoma" w:eastAsia="Tahoma" w:hAnsi="Tahoma" w:cs="Tahoma"/>
          <w:sz w:val="22"/>
          <w:szCs w:val="22"/>
        </w:rPr>
        <w:tab/>
      </w:r>
      <w:r w:rsidR="007C6F92" w:rsidRPr="0005238F">
        <w:rPr>
          <w:rFonts w:ascii="Tahoma" w:eastAsia="Tahoma" w:hAnsi="Tahoma" w:cs="Tahoma"/>
          <w:sz w:val="22"/>
          <w:szCs w:val="22"/>
        </w:rPr>
        <w:t xml:space="preserve">Komerční banka, a.s. </w:t>
      </w:r>
      <w:r w:rsidRPr="0005238F">
        <w:rPr>
          <w:rFonts w:ascii="Tahoma" w:eastAsia="Tahoma" w:hAnsi="Tahoma" w:cs="Tahoma"/>
          <w:sz w:val="22"/>
          <w:szCs w:val="22"/>
        </w:rPr>
        <w:tab/>
      </w:r>
    </w:p>
    <w:p w14:paraId="7CC66736" w14:textId="5CE2CCC8"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 xml:space="preserve">číslo účtu: </w:t>
      </w:r>
      <w:r w:rsidR="0078507D" w:rsidRPr="0005238F">
        <w:rPr>
          <w:rFonts w:ascii="Tahoma" w:eastAsia="Tahoma" w:hAnsi="Tahoma" w:cs="Tahoma"/>
          <w:sz w:val="22"/>
          <w:szCs w:val="22"/>
        </w:rPr>
        <w:tab/>
      </w:r>
      <w:r w:rsidR="007C6F92" w:rsidRPr="0005238F">
        <w:rPr>
          <w:rFonts w:ascii="Tahoma" w:eastAsia="Tahoma" w:hAnsi="Tahoma" w:cs="Tahoma"/>
          <w:sz w:val="22"/>
          <w:szCs w:val="22"/>
        </w:rPr>
        <w:t>3337821/0100</w:t>
      </w:r>
    </w:p>
    <w:p w14:paraId="62728FA1" w14:textId="759B01C8"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Osoba oprávněná jednat ve věcech realizace stavby:</w:t>
      </w:r>
      <w:r w:rsidR="0024686D" w:rsidRPr="0005238F">
        <w:rPr>
          <w:rFonts w:ascii="Tahoma" w:eastAsia="Tahoma" w:hAnsi="Tahoma" w:cs="Tahoma"/>
          <w:sz w:val="22"/>
          <w:szCs w:val="22"/>
        </w:rPr>
        <w:t xml:space="preserve"> Mgr. Ing. Ivana Martiníková </w:t>
      </w:r>
    </w:p>
    <w:p w14:paraId="743A4027" w14:textId="2B83D7B1" w:rsidR="00BC7E77" w:rsidRDefault="0050308F" w:rsidP="009F629B">
      <w:pPr>
        <w:spacing w:before="120" w:after="120"/>
        <w:ind w:left="357"/>
        <w:jc w:val="both"/>
        <w:rPr>
          <w:rFonts w:ascii="Tahoma" w:eastAsia="Tahoma" w:hAnsi="Tahoma" w:cs="Tahoma"/>
          <w:sz w:val="22"/>
          <w:szCs w:val="22"/>
        </w:rPr>
      </w:pPr>
      <w:r>
        <w:rPr>
          <w:rFonts w:ascii="Tahoma" w:eastAsia="Tahoma" w:hAnsi="Tahoma" w:cs="Tahoma"/>
          <w:sz w:val="22"/>
          <w:szCs w:val="22"/>
        </w:rPr>
        <w:t>(dále jen „</w:t>
      </w:r>
      <w:r>
        <w:rPr>
          <w:rFonts w:ascii="Tahoma" w:eastAsia="Tahoma" w:hAnsi="Tahoma" w:cs="Tahoma"/>
          <w:b/>
          <w:sz w:val="22"/>
          <w:szCs w:val="22"/>
        </w:rPr>
        <w:t>objednatel</w:t>
      </w:r>
      <w:r>
        <w:rPr>
          <w:rFonts w:ascii="Tahoma" w:eastAsia="Tahoma" w:hAnsi="Tahoma" w:cs="Tahoma"/>
          <w:sz w:val="22"/>
          <w:szCs w:val="22"/>
        </w:rPr>
        <w:t>“)</w:t>
      </w:r>
    </w:p>
    <w:p w14:paraId="3FBDA929" w14:textId="6A98DC37" w:rsidR="00BC7E77" w:rsidRPr="0005238F" w:rsidRDefault="00C101FD" w:rsidP="009F629B">
      <w:pPr>
        <w:numPr>
          <w:ilvl w:val="0"/>
          <w:numId w:val="27"/>
        </w:numPr>
        <w:spacing w:before="360"/>
        <w:ind w:left="357" w:hanging="357"/>
        <w:jc w:val="both"/>
        <w:rPr>
          <w:rFonts w:ascii="Tahoma" w:eastAsia="Tahoma" w:hAnsi="Tahoma" w:cs="Tahoma"/>
          <w:b/>
          <w:sz w:val="22"/>
          <w:szCs w:val="22"/>
        </w:rPr>
      </w:pPr>
      <w:r w:rsidRPr="0005238F">
        <w:rPr>
          <w:rFonts w:ascii="Tahoma" w:eastAsia="Tahoma" w:hAnsi="Tahoma" w:cs="Tahoma"/>
          <w:b/>
          <w:sz w:val="22"/>
          <w:szCs w:val="22"/>
        </w:rPr>
        <w:t>VÝTAHY, s.r.o.</w:t>
      </w:r>
    </w:p>
    <w:p w14:paraId="6A0F4F0D" w14:textId="46DF733A"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se sídlem:</w:t>
      </w:r>
      <w:r w:rsidRPr="0005238F">
        <w:rPr>
          <w:rFonts w:ascii="Tahoma" w:eastAsia="Tahoma" w:hAnsi="Tahoma" w:cs="Tahoma"/>
          <w:sz w:val="22"/>
          <w:szCs w:val="22"/>
        </w:rPr>
        <w:tab/>
      </w:r>
      <w:proofErr w:type="spellStart"/>
      <w:r w:rsidR="00C101FD" w:rsidRPr="0005238F">
        <w:rPr>
          <w:rFonts w:ascii="Tahoma" w:eastAsia="Tahoma" w:hAnsi="Tahoma" w:cs="Tahoma"/>
          <w:sz w:val="22"/>
          <w:szCs w:val="22"/>
        </w:rPr>
        <w:t>Vrchovecká</w:t>
      </w:r>
      <w:proofErr w:type="spellEnd"/>
      <w:r w:rsidR="00C101FD" w:rsidRPr="0005238F">
        <w:rPr>
          <w:rFonts w:ascii="Tahoma" w:eastAsia="Tahoma" w:hAnsi="Tahoma" w:cs="Tahoma"/>
          <w:sz w:val="22"/>
          <w:szCs w:val="22"/>
        </w:rPr>
        <w:t xml:space="preserve"> 216, 594 29 Velké Meziříčí</w:t>
      </w:r>
    </w:p>
    <w:p w14:paraId="685898A9" w14:textId="792399FE"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zastoupena:</w:t>
      </w:r>
      <w:r w:rsidRPr="0005238F">
        <w:rPr>
          <w:rFonts w:ascii="Tahoma" w:eastAsia="Tahoma" w:hAnsi="Tahoma" w:cs="Tahoma"/>
          <w:sz w:val="22"/>
          <w:szCs w:val="22"/>
        </w:rPr>
        <w:tab/>
      </w:r>
      <w:r w:rsidR="00262C8D">
        <w:rPr>
          <w:rFonts w:ascii="Tahoma" w:eastAsia="Tahoma" w:hAnsi="Tahoma" w:cs="Tahoma"/>
          <w:sz w:val="22"/>
          <w:szCs w:val="22"/>
        </w:rPr>
        <w:t>I</w:t>
      </w:r>
      <w:r w:rsidR="00C101FD" w:rsidRPr="0005238F">
        <w:rPr>
          <w:rFonts w:ascii="Tahoma" w:eastAsia="Tahoma" w:hAnsi="Tahoma" w:cs="Tahoma"/>
          <w:sz w:val="22"/>
          <w:szCs w:val="22"/>
        </w:rPr>
        <w:t>ng. Viktorem Sobotkou, Lubošem Minaříkem - jednateli</w:t>
      </w:r>
    </w:p>
    <w:p w14:paraId="29E57DA9" w14:textId="1BCE63C9"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IČO:</w:t>
      </w:r>
      <w:r w:rsidRPr="0005238F">
        <w:rPr>
          <w:rFonts w:ascii="Tahoma" w:eastAsia="Tahoma" w:hAnsi="Tahoma" w:cs="Tahoma"/>
          <w:sz w:val="22"/>
          <w:szCs w:val="22"/>
        </w:rPr>
        <w:tab/>
      </w:r>
      <w:r w:rsidR="00C101FD" w:rsidRPr="0005238F">
        <w:rPr>
          <w:rFonts w:ascii="Tahoma" w:eastAsia="Tahoma" w:hAnsi="Tahoma" w:cs="Tahoma"/>
          <w:sz w:val="22"/>
          <w:szCs w:val="22"/>
        </w:rPr>
        <w:t>46342354</w:t>
      </w:r>
    </w:p>
    <w:p w14:paraId="6412964E" w14:textId="530C3473"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DIČ:</w:t>
      </w:r>
      <w:r w:rsidRPr="0005238F">
        <w:rPr>
          <w:rFonts w:ascii="Tahoma" w:eastAsia="Tahoma" w:hAnsi="Tahoma" w:cs="Tahoma"/>
          <w:sz w:val="22"/>
          <w:szCs w:val="22"/>
        </w:rPr>
        <w:tab/>
      </w:r>
      <w:r w:rsidR="00C101FD" w:rsidRPr="0005238F">
        <w:rPr>
          <w:rFonts w:ascii="Tahoma" w:eastAsia="Tahoma" w:hAnsi="Tahoma" w:cs="Tahoma"/>
          <w:sz w:val="22"/>
          <w:szCs w:val="22"/>
        </w:rPr>
        <w:t>CZ46342354</w:t>
      </w:r>
    </w:p>
    <w:p w14:paraId="381D2D57" w14:textId="16AE15A6"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bankovní spojení:</w:t>
      </w:r>
      <w:r w:rsidRPr="0005238F">
        <w:rPr>
          <w:rFonts w:ascii="Tahoma" w:eastAsia="Tahoma" w:hAnsi="Tahoma" w:cs="Tahoma"/>
          <w:sz w:val="22"/>
          <w:szCs w:val="22"/>
        </w:rPr>
        <w:tab/>
      </w:r>
      <w:r w:rsidR="00C101FD" w:rsidRPr="0005238F">
        <w:rPr>
          <w:rFonts w:ascii="Tahoma" w:eastAsia="Tahoma" w:hAnsi="Tahoma" w:cs="Tahoma"/>
          <w:sz w:val="22"/>
          <w:szCs w:val="22"/>
        </w:rPr>
        <w:t xml:space="preserve">UniCredit Bank Czech </w:t>
      </w:r>
      <w:proofErr w:type="spellStart"/>
      <w:r w:rsidR="00C101FD" w:rsidRPr="0005238F">
        <w:rPr>
          <w:rFonts w:ascii="Tahoma" w:eastAsia="Tahoma" w:hAnsi="Tahoma" w:cs="Tahoma"/>
          <w:sz w:val="22"/>
          <w:szCs w:val="22"/>
        </w:rPr>
        <w:t>Rep</w:t>
      </w:r>
      <w:proofErr w:type="spellEnd"/>
      <w:r w:rsidR="00C101FD" w:rsidRPr="0005238F">
        <w:rPr>
          <w:rFonts w:ascii="Tahoma" w:eastAsia="Tahoma" w:hAnsi="Tahoma" w:cs="Tahoma"/>
          <w:sz w:val="22"/>
          <w:szCs w:val="22"/>
        </w:rPr>
        <w:t>., a.s.</w:t>
      </w:r>
    </w:p>
    <w:p w14:paraId="526137E0" w14:textId="016EBB7E" w:rsidR="00BC7E77" w:rsidRPr="0005238F" w:rsidRDefault="0050308F">
      <w:pPr>
        <w:tabs>
          <w:tab w:val="left" w:pos="2835"/>
        </w:tabs>
        <w:ind w:left="357"/>
        <w:jc w:val="both"/>
        <w:rPr>
          <w:rFonts w:ascii="Tahoma" w:eastAsia="Tahoma" w:hAnsi="Tahoma" w:cs="Tahoma"/>
          <w:sz w:val="22"/>
          <w:szCs w:val="22"/>
        </w:rPr>
      </w:pPr>
      <w:r w:rsidRPr="0005238F">
        <w:rPr>
          <w:rFonts w:ascii="Tahoma" w:eastAsia="Tahoma" w:hAnsi="Tahoma" w:cs="Tahoma"/>
          <w:sz w:val="22"/>
          <w:szCs w:val="22"/>
        </w:rPr>
        <w:t>číslo účtu:</w:t>
      </w:r>
      <w:r w:rsidRPr="0005238F">
        <w:rPr>
          <w:rFonts w:ascii="Tahoma" w:eastAsia="Tahoma" w:hAnsi="Tahoma" w:cs="Tahoma"/>
          <w:sz w:val="22"/>
          <w:szCs w:val="22"/>
        </w:rPr>
        <w:tab/>
      </w:r>
      <w:r w:rsidR="00C101FD" w:rsidRPr="0005238F">
        <w:rPr>
          <w:rFonts w:ascii="Tahoma" w:eastAsia="Tahoma" w:hAnsi="Tahoma" w:cs="Tahoma"/>
          <w:sz w:val="22"/>
          <w:szCs w:val="22"/>
        </w:rPr>
        <w:t>2113845121/2700</w:t>
      </w:r>
    </w:p>
    <w:p w14:paraId="76A95AF9" w14:textId="5774CB07" w:rsidR="00BC7E77" w:rsidRDefault="0050308F">
      <w:pPr>
        <w:spacing w:before="120"/>
        <w:ind w:left="357"/>
        <w:jc w:val="both"/>
        <w:rPr>
          <w:rFonts w:ascii="Tahoma" w:eastAsia="Tahoma" w:hAnsi="Tahoma" w:cs="Tahoma"/>
          <w:sz w:val="22"/>
          <w:szCs w:val="22"/>
        </w:rPr>
      </w:pPr>
      <w:r w:rsidRPr="0005238F">
        <w:rPr>
          <w:rFonts w:ascii="Tahoma" w:eastAsia="Tahoma" w:hAnsi="Tahoma" w:cs="Tahoma"/>
          <w:sz w:val="22"/>
          <w:szCs w:val="22"/>
        </w:rPr>
        <w:t>Zapsána v obchodním rejstříku vedeném</w:t>
      </w:r>
      <w:r>
        <w:rPr>
          <w:rFonts w:ascii="Tahoma" w:eastAsia="Tahoma" w:hAnsi="Tahoma" w:cs="Tahoma"/>
          <w:sz w:val="22"/>
          <w:szCs w:val="22"/>
        </w:rPr>
        <w:t xml:space="preserve"> </w:t>
      </w:r>
      <w:r w:rsidR="00D42991">
        <w:rPr>
          <w:rFonts w:ascii="Tahoma" w:eastAsia="Tahoma" w:hAnsi="Tahoma" w:cs="Tahoma"/>
          <w:sz w:val="22"/>
          <w:szCs w:val="22"/>
        </w:rPr>
        <w:t>K</w:t>
      </w:r>
      <w:r w:rsidR="00C101FD">
        <w:rPr>
          <w:rFonts w:ascii="Tahoma" w:eastAsia="Tahoma" w:hAnsi="Tahoma" w:cs="Tahoma"/>
          <w:sz w:val="22"/>
          <w:szCs w:val="22"/>
        </w:rPr>
        <w:t xml:space="preserve">rajským </w:t>
      </w:r>
      <w:r>
        <w:rPr>
          <w:rFonts w:ascii="Tahoma" w:eastAsia="Tahoma" w:hAnsi="Tahoma" w:cs="Tahoma"/>
          <w:sz w:val="22"/>
          <w:szCs w:val="22"/>
        </w:rPr>
        <w:t>soudem v </w:t>
      </w:r>
      <w:r w:rsidR="00C101FD">
        <w:rPr>
          <w:rFonts w:ascii="Tahoma" w:eastAsia="Tahoma" w:hAnsi="Tahoma" w:cs="Tahoma"/>
          <w:sz w:val="22"/>
          <w:szCs w:val="22"/>
        </w:rPr>
        <w:t>Brně</w:t>
      </w:r>
      <w:r>
        <w:rPr>
          <w:rFonts w:ascii="Tahoma" w:eastAsia="Tahoma" w:hAnsi="Tahoma" w:cs="Tahoma"/>
          <w:sz w:val="22"/>
          <w:szCs w:val="22"/>
        </w:rPr>
        <w:t xml:space="preserve">, </w:t>
      </w:r>
      <w:proofErr w:type="spellStart"/>
      <w:r>
        <w:rPr>
          <w:rFonts w:ascii="Tahoma" w:eastAsia="Tahoma" w:hAnsi="Tahoma" w:cs="Tahoma"/>
          <w:sz w:val="22"/>
          <w:szCs w:val="22"/>
        </w:rPr>
        <w:t>sp</w:t>
      </w:r>
      <w:proofErr w:type="spellEnd"/>
      <w:r>
        <w:rPr>
          <w:rFonts w:ascii="Tahoma" w:eastAsia="Tahoma" w:hAnsi="Tahoma" w:cs="Tahoma"/>
          <w:sz w:val="22"/>
          <w:szCs w:val="22"/>
        </w:rPr>
        <w:t>. zn. </w:t>
      </w:r>
      <w:r w:rsidR="00C101FD">
        <w:rPr>
          <w:rFonts w:ascii="Tahoma" w:eastAsia="Tahoma" w:hAnsi="Tahoma" w:cs="Tahoma"/>
          <w:sz w:val="22"/>
          <w:szCs w:val="22"/>
        </w:rPr>
        <w:t>C5254</w:t>
      </w:r>
    </w:p>
    <w:p w14:paraId="5A13F10D" w14:textId="03D6F924" w:rsidR="00BC7E77" w:rsidRPr="006C5E16" w:rsidRDefault="0050308F">
      <w:pPr>
        <w:spacing w:before="120"/>
        <w:ind w:left="357"/>
        <w:jc w:val="both"/>
        <w:rPr>
          <w:rFonts w:ascii="Tahoma" w:eastAsia="Tahoma" w:hAnsi="Tahoma" w:cs="Tahoma"/>
          <w:sz w:val="22"/>
          <w:szCs w:val="22"/>
        </w:rPr>
      </w:pPr>
      <w:r w:rsidRPr="006C5E16">
        <w:rPr>
          <w:rFonts w:ascii="Tahoma" w:eastAsia="Tahoma" w:hAnsi="Tahoma" w:cs="Tahoma"/>
          <w:sz w:val="22"/>
          <w:szCs w:val="22"/>
        </w:rPr>
        <w:t>Osoba oprávněná jednat ve věcech technických a realizace stavby:</w:t>
      </w:r>
    </w:p>
    <w:p w14:paraId="69207D71" w14:textId="1F150778" w:rsidR="0078507D" w:rsidRPr="006C5E16" w:rsidRDefault="0078507D">
      <w:pPr>
        <w:spacing w:before="120"/>
        <w:ind w:left="357"/>
        <w:jc w:val="both"/>
        <w:rPr>
          <w:rFonts w:ascii="Tahoma" w:eastAsia="Tahoma" w:hAnsi="Tahoma" w:cs="Tahoma"/>
          <w:sz w:val="22"/>
          <w:szCs w:val="22"/>
        </w:rPr>
      </w:pPr>
      <w:r w:rsidRPr="006C5E16">
        <w:rPr>
          <w:rFonts w:ascii="Tahoma" w:eastAsia="Tahoma" w:hAnsi="Tahoma" w:cs="Tahoma"/>
          <w:sz w:val="22"/>
          <w:szCs w:val="22"/>
        </w:rPr>
        <w:t xml:space="preserve">Oldřich </w:t>
      </w:r>
      <w:proofErr w:type="spellStart"/>
      <w:r w:rsidRPr="006C5E16">
        <w:rPr>
          <w:rFonts w:ascii="Tahoma" w:eastAsia="Tahoma" w:hAnsi="Tahoma" w:cs="Tahoma"/>
          <w:sz w:val="22"/>
          <w:szCs w:val="22"/>
        </w:rPr>
        <w:t>Kuřec</w:t>
      </w:r>
      <w:proofErr w:type="spellEnd"/>
      <w:r w:rsidR="00927548" w:rsidRPr="006C5E16">
        <w:rPr>
          <w:rFonts w:ascii="Tahoma" w:eastAsia="Tahoma" w:hAnsi="Tahoma" w:cs="Tahoma"/>
          <w:sz w:val="22"/>
          <w:szCs w:val="22"/>
        </w:rPr>
        <w:t xml:space="preserve">, tel. </w:t>
      </w:r>
      <w:r w:rsidR="006425D9">
        <w:rPr>
          <w:rFonts w:ascii="Tahoma" w:eastAsia="Tahoma" w:hAnsi="Tahoma" w:cs="Tahoma"/>
          <w:sz w:val="22"/>
          <w:szCs w:val="22"/>
        </w:rPr>
        <w:t>XXXXXXXXX</w:t>
      </w:r>
      <w:r w:rsidR="00927548" w:rsidRPr="006C5E16">
        <w:rPr>
          <w:rFonts w:ascii="Tahoma" w:eastAsia="Tahoma" w:hAnsi="Tahoma" w:cs="Tahoma"/>
          <w:sz w:val="22"/>
          <w:szCs w:val="22"/>
        </w:rPr>
        <w:t xml:space="preserve">, e-mail: </w:t>
      </w:r>
      <w:r w:rsidR="006425D9">
        <w:rPr>
          <w:rFonts w:ascii="Tahoma" w:eastAsia="Tahoma" w:hAnsi="Tahoma" w:cs="Tahoma"/>
          <w:sz w:val="22"/>
          <w:szCs w:val="22"/>
        </w:rPr>
        <w:t>XXXXXXXXXXXXXXXXX</w:t>
      </w:r>
      <w:r w:rsidR="00FE7B71" w:rsidRPr="006C5E16">
        <w:rPr>
          <w:rFonts w:ascii="Tahoma" w:eastAsia="Tahoma" w:hAnsi="Tahoma" w:cs="Tahoma"/>
          <w:sz w:val="22"/>
          <w:szCs w:val="22"/>
        </w:rPr>
        <w:t>-</w:t>
      </w:r>
      <w:r w:rsidR="00927548" w:rsidRPr="006C5E16">
        <w:rPr>
          <w:rFonts w:ascii="Tahoma" w:eastAsia="Tahoma" w:hAnsi="Tahoma" w:cs="Tahoma"/>
          <w:sz w:val="22"/>
          <w:szCs w:val="22"/>
        </w:rPr>
        <w:t xml:space="preserve"> projekce</w:t>
      </w:r>
    </w:p>
    <w:p w14:paraId="10F58F33" w14:textId="385B99BE" w:rsidR="00927548" w:rsidRPr="006C5E16" w:rsidRDefault="00927548">
      <w:pPr>
        <w:spacing w:before="120"/>
        <w:ind w:left="357"/>
        <w:jc w:val="both"/>
        <w:rPr>
          <w:rFonts w:ascii="Tahoma" w:eastAsia="Tahoma" w:hAnsi="Tahoma" w:cs="Tahoma"/>
          <w:sz w:val="22"/>
          <w:szCs w:val="22"/>
        </w:rPr>
      </w:pPr>
      <w:r w:rsidRPr="006C5E16">
        <w:rPr>
          <w:rFonts w:ascii="Tahoma" w:eastAsia="Tahoma" w:hAnsi="Tahoma" w:cs="Tahoma"/>
          <w:sz w:val="22"/>
          <w:szCs w:val="22"/>
        </w:rPr>
        <w:t xml:space="preserve">Martin Krejčí, tel. </w:t>
      </w:r>
      <w:r w:rsidR="006425D9">
        <w:rPr>
          <w:rFonts w:ascii="Tahoma" w:eastAsia="Tahoma" w:hAnsi="Tahoma" w:cs="Tahoma"/>
          <w:sz w:val="22"/>
          <w:szCs w:val="22"/>
        </w:rPr>
        <w:t>XXXXXXXXX</w:t>
      </w:r>
      <w:r w:rsidRPr="006C5E16">
        <w:rPr>
          <w:rFonts w:ascii="Tahoma" w:eastAsia="Tahoma" w:hAnsi="Tahoma" w:cs="Tahoma"/>
          <w:sz w:val="22"/>
          <w:szCs w:val="22"/>
        </w:rPr>
        <w:t xml:space="preserve">, e-mail: </w:t>
      </w:r>
      <w:r w:rsidR="006425D9">
        <w:rPr>
          <w:rFonts w:ascii="Tahoma" w:eastAsia="Tahoma" w:hAnsi="Tahoma" w:cs="Tahoma"/>
          <w:sz w:val="22"/>
          <w:szCs w:val="22"/>
        </w:rPr>
        <w:t>XXXXXXXXXXXXXXXXXX</w:t>
      </w:r>
      <w:r w:rsidRPr="006C5E16">
        <w:rPr>
          <w:rFonts w:ascii="Tahoma" w:eastAsia="Tahoma" w:hAnsi="Tahoma" w:cs="Tahoma"/>
          <w:sz w:val="22"/>
          <w:szCs w:val="22"/>
        </w:rPr>
        <w:t xml:space="preserve"> </w:t>
      </w:r>
      <w:r w:rsidR="00FE7B71" w:rsidRPr="006C5E16">
        <w:rPr>
          <w:rFonts w:ascii="Tahoma" w:eastAsia="Tahoma" w:hAnsi="Tahoma" w:cs="Tahoma"/>
          <w:sz w:val="22"/>
          <w:szCs w:val="22"/>
        </w:rPr>
        <w:t>-</w:t>
      </w:r>
      <w:r w:rsidRPr="006C5E16">
        <w:rPr>
          <w:rFonts w:ascii="Tahoma" w:eastAsia="Tahoma" w:hAnsi="Tahoma" w:cs="Tahoma"/>
          <w:sz w:val="22"/>
          <w:szCs w:val="22"/>
        </w:rPr>
        <w:t xml:space="preserve"> výroba</w:t>
      </w:r>
    </w:p>
    <w:p w14:paraId="2F201C91" w14:textId="7FCFE663" w:rsidR="00927548" w:rsidRPr="006C5E16" w:rsidRDefault="00927548">
      <w:pPr>
        <w:spacing w:before="120"/>
        <w:ind w:left="357"/>
        <w:jc w:val="both"/>
        <w:rPr>
          <w:rFonts w:ascii="Tahoma" w:eastAsia="Tahoma" w:hAnsi="Tahoma" w:cs="Tahoma"/>
          <w:sz w:val="22"/>
          <w:szCs w:val="22"/>
        </w:rPr>
      </w:pPr>
      <w:r w:rsidRPr="006C5E16">
        <w:rPr>
          <w:rFonts w:ascii="Tahoma" w:eastAsia="Tahoma" w:hAnsi="Tahoma" w:cs="Tahoma"/>
          <w:sz w:val="22"/>
          <w:szCs w:val="22"/>
        </w:rPr>
        <w:t xml:space="preserve">Zdeněk Brát, tel. </w:t>
      </w:r>
      <w:r w:rsidR="006425D9">
        <w:rPr>
          <w:rFonts w:ascii="Tahoma" w:eastAsia="Tahoma" w:hAnsi="Tahoma" w:cs="Tahoma"/>
          <w:sz w:val="22"/>
          <w:szCs w:val="22"/>
        </w:rPr>
        <w:t>XXXXXXXXX</w:t>
      </w:r>
      <w:r w:rsidRPr="006C5E16">
        <w:rPr>
          <w:rFonts w:ascii="Tahoma" w:eastAsia="Tahoma" w:hAnsi="Tahoma" w:cs="Tahoma"/>
          <w:sz w:val="22"/>
          <w:szCs w:val="22"/>
        </w:rPr>
        <w:t xml:space="preserve">. e-mail: </w:t>
      </w:r>
      <w:r w:rsidR="006425D9">
        <w:rPr>
          <w:rFonts w:ascii="Tahoma" w:eastAsia="Tahoma" w:hAnsi="Tahoma" w:cs="Tahoma"/>
          <w:sz w:val="22"/>
          <w:szCs w:val="22"/>
        </w:rPr>
        <w:t>XXXXXXXXXXXXXXX</w:t>
      </w:r>
      <w:r w:rsidRPr="006C5E16">
        <w:rPr>
          <w:rFonts w:ascii="Tahoma" w:eastAsia="Tahoma" w:hAnsi="Tahoma" w:cs="Tahoma"/>
          <w:sz w:val="22"/>
          <w:szCs w:val="22"/>
        </w:rPr>
        <w:t xml:space="preserve"> </w:t>
      </w:r>
      <w:r w:rsidR="00FE7B71" w:rsidRPr="006C5E16">
        <w:rPr>
          <w:rFonts w:ascii="Tahoma" w:eastAsia="Tahoma" w:hAnsi="Tahoma" w:cs="Tahoma"/>
          <w:sz w:val="22"/>
          <w:szCs w:val="22"/>
        </w:rPr>
        <w:t>-</w:t>
      </w:r>
      <w:r w:rsidRPr="006C5E16">
        <w:rPr>
          <w:rFonts w:ascii="Tahoma" w:eastAsia="Tahoma" w:hAnsi="Tahoma" w:cs="Tahoma"/>
          <w:sz w:val="22"/>
          <w:szCs w:val="22"/>
        </w:rPr>
        <w:t xml:space="preserve"> montáž</w:t>
      </w:r>
    </w:p>
    <w:p w14:paraId="49EDBE48" w14:textId="54C73724" w:rsidR="00927548" w:rsidRPr="00FE7B71" w:rsidRDefault="00927548">
      <w:pPr>
        <w:spacing w:before="120"/>
        <w:ind w:left="357"/>
        <w:jc w:val="both"/>
        <w:rPr>
          <w:rFonts w:ascii="Tahoma" w:eastAsia="Tahoma" w:hAnsi="Tahoma" w:cs="Tahoma"/>
          <w:color w:val="00B0F0"/>
          <w:sz w:val="22"/>
          <w:szCs w:val="22"/>
        </w:rPr>
      </w:pPr>
      <w:r w:rsidRPr="006C5E16">
        <w:rPr>
          <w:rFonts w:ascii="Tahoma" w:eastAsia="Tahoma" w:hAnsi="Tahoma" w:cs="Tahoma"/>
          <w:sz w:val="22"/>
          <w:szCs w:val="22"/>
        </w:rPr>
        <w:t xml:space="preserve">Roman Miko, tel. </w:t>
      </w:r>
      <w:r w:rsidR="006425D9">
        <w:rPr>
          <w:rFonts w:ascii="Tahoma" w:eastAsia="Tahoma" w:hAnsi="Tahoma" w:cs="Tahoma"/>
          <w:sz w:val="22"/>
          <w:szCs w:val="22"/>
        </w:rPr>
        <w:t>XXXXXXXXX</w:t>
      </w:r>
      <w:r w:rsidRPr="006C5E16">
        <w:rPr>
          <w:rFonts w:ascii="Tahoma" w:eastAsia="Tahoma" w:hAnsi="Tahoma" w:cs="Tahoma"/>
          <w:sz w:val="22"/>
          <w:szCs w:val="22"/>
        </w:rPr>
        <w:t xml:space="preserve">, e-mail: </w:t>
      </w:r>
      <w:r w:rsidR="006425D9">
        <w:rPr>
          <w:rFonts w:ascii="Tahoma" w:eastAsia="Tahoma" w:hAnsi="Tahoma" w:cs="Tahoma"/>
          <w:sz w:val="22"/>
          <w:szCs w:val="22"/>
        </w:rPr>
        <w:t>XXXXXXXXXXXXXXXX</w:t>
      </w:r>
      <w:r w:rsidR="00FE7B71" w:rsidRPr="006C5E16">
        <w:rPr>
          <w:rFonts w:ascii="Tahoma" w:eastAsia="Tahoma" w:hAnsi="Tahoma" w:cs="Tahoma"/>
          <w:sz w:val="22"/>
          <w:szCs w:val="22"/>
        </w:rPr>
        <w:t>-</w:t>
      </w:r>
      <w:r w:rsidRPr="006C5E16">
        <w:rPr>
          <w:rFonts w:ascii="Tahoma" w:eastAsia="Tahoma" w:hAnsi="Tahoma" w:cs="Tahoma"/>
          <w:sz w:val="22"/>
          <w:szCs w:val="22"/>
        </w:rPr>
        <w:t xml:space="preserve"> středisko Ostrava</w:t>
      </w:r>
    </w:p>
    <w:p w14:paraId="50E2B140" w14:textId="4BB344AA" w:rsidR="00BC7E77" w:rsidRPr="00FE7B71" w:rsidRDefault="0050308F" w:rsidP="00FE7B71">
      <w:pPr>
        <w:spacing w:before="120"/>
        <w:ind w:left="357"/>
        <w:jc w:val="both"/>
        <w:rPr>
          <w:rFonts w:ascii="Tahoma" w:eastAsia="Tahoma" w:hAnsi="Tahoma" w:cs="Tahoma"/>
          <w:sz w:val="22"/>
          <w:szCs w:val="22"/>
        </w:rPr>
      </w:pPr>
      <w:r>
        <w:rPr>
          <w:rFonts w:ascii="Tahoma" w:eastAsia="Tahoma" w:hAnsi="Tahoma" w:cs="Tahoma"/>
          <w:sz w:val="22"/>
          <w:szCs w:val="22"/>
        </w:rPr>
        <w:t>(dále jen „</w:t>
      </w:r>
      <w:r>
        <w:rPr>
          <w:rFonts w:ascii="Tahoma" w:eastAsia="Tahoma" w:hAnsi="Tahoma" w:cs="Tahoma"/>
          <w:b/>
          <w:sz w:val="22"/>
          <w:szCs w:val="22"/>
        </w:rPr>
        <w:t>zhotovitel</w:t>
      </w:r>
      <w:r>
        <w:rPr>
          <w:rFonts w:ascii="Tahoma" w:eastAsia="Tahoma" w:hAnsi="Tahoma" w:cs="Tahoma"/>
          <w:sz w:val="22"/>
          <w:szCs w:val="22"/>
        </w:rPr>
        <w:t>“)</w:t>
      </w:r>
    </w:p>
    <w:p w14:paraId="23B6C5F5"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II.</w:t>
      </w:r>
      <w:r>
        <w:rPr>
          <w:rFonts w:ascii="Tahoma" w:eastAsia="Tahoma" w:hAnsi="Tahoma" w:cs="Tahoma"/>
          <w:b/>
          <w:sz w:val="22"/>
          <w:szCs w:val="22"/>
        </w:rPr>
        <w:br/>
        <w:t>Základní ustanovení</w:t>
      </w:r>
    </w:p>
    <w:p w14:paraId="35D51C73"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smallCaps/>
          <w:color w:val="000000"/>
          <w:sz w:val="22"/>
          <w:szCs w:val="22"/>
        </w:rPr>
      </w:pPr>
      <w:r>
        <w:rPr>
          <w:rFonts w:ascii="Tahoma" w:eastAsia="Tahoma" w:hAnsi="Tahoma" w:cs="Tahoma"/>
          <w:color w:val="000000"/>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4BB13674" w14:textId="14F9798D"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údaje uvedené v čl. I</w:t>
      </w:r>
      <w:r w:rsidR="00EC75C8">
        <w:rPr>
          <w:rFonts w:ascii="Tahoma" w:eastAsia="Tahoma" w:hAnsi="Tahoma" w:cs="Tahoma"/>
          <w:color w:val="000000"/>
          <w:sz w:val="22"/>
          <w:szCs w:val="22"/>
        </w:rPr>
        <w:t>.</w:t>
      </w:r>
      <w:r>
        <w:rPr>
          <w:rFonts w:ascii="Tahoma" w:eastAsia="Tahoma" w:hAnsi="Tahoma" w:cs="Tahoma"/>
          <w:color w:val="000000"/>
          <w:sz w:val="22"/>
          <w:szCs w:val="22"/>
        </w:rPr>
        <w:t xml:space="preserve"> této smlouvy jsou v souladu se skutečností v době uzavření smlouvy. Smluvní strany se zavazují, že změny dotčených údajů oznámí bez prodlení písemně druhé smluvní straně. </w:t>
      </w:r>
      <w:r w:rsidR="007C40DE">
        <w:rPr>
          <w:rFonts w:ascii="Tahoma" w:eastAsia="Tahoma" w:hAnsi="Tahoma" w:cs="Tahoma"/>
          <w:color w:val="000000"/>
          <w:sz w:val="22"/>
          <w:szCs w:val="22"/>
        </w:rPr>
        <w:t xml:space="preserve">V případě změny účtu zhotovitele je zhotovitel povinen doložit vlastnictví k novému účtu, a to kopií příslušné smlouvy nebo potvrzením peněžního ústavu. </w:t>
      </w:r>
      <w:r>
        <w:rPr>
          <w:rFonts w:ascii="Tahoma" w:eastAsia="Tahoma" w:hAnsi="Tahoma" w:cs="Tahoma"/>
          <w:color w:val="000000"/>
          <w:sz w:val="22"/>
          <w:szCs w:val="22"/>
        </w:rPr>
        <w:t>Při změně identifikačních údajů smluvních stran včetně změny účtu není nutné uzavírat ke smlouvě dodatek.</w:t>
      </w:r>
    </w:p>
    <w:p w14:paraId="7D591637"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osoby podepisující tuto smlouvu jsou k tomuto jednání oprávněny.</w:t>
      </w:r>
    </w:p>
    <w:p w14:paraId="5DB64579"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Zhotovitel prohlašuje, že je odborně způsobilý k zajištění předmětu plnění podle této smlouvy.</w:t>
      </w:r>
    </w:p>
    <w:p w14:paraId="349418C9"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3087AB17" w14:textId="77777777" w:rsidR="00BC7E77" w:rsidRDefault="0050308F">
      <w:pPr>
        <w:numPr>
          <w:ilvl w:val="0"/>
          <w:numId w:val="25"/>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předmět plnění podle této smlouvy není plněním nemožným a že smlouvu uzavírají po pečlivém zvážení všech možných důsledků.</w:t>
      </w:r>
    </w:p>
    <w:p w14:paraId="5FBB638D"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III.</w:t>
      </w:r>
      <w:r>
        <w:rPr>
          <w:rFonts w:ascii="Tahoma" w:eastAsia="Tahoma" w:hAnsi="Tahoma" w:cs="Tahoma"/>
          <w:b/>
          <w:sz w:val="22"/>
          <w:szCs w:val="22"/>
        </w:rPr>
        <w:br/>
        <w:t>Předmět smlouvy</w:t>
      </w:r>
    </w:p>
    <w:p w14:paraId="32E6FC07" w14:textId="678EE813" w:rsidR="00BC7E77" w:rsidRPr="00BE46DD" w:rsidRDefault="0050308F" w:rsidP="00BE46DD">
      <w:pPr>
        <w:numPr>
          <w:ilvl w:val="0"/>
          <w:numId w:val="31"/>
        </w:numPr>
        <w:spacing w:before="120"/>
        <w:jc w:val="both"/>
        <w:rPr>
          <w:rFonts w:ascii="Tahoma" w:eastAsia="Tahoma" w:hAnsi="Tahoma" w:cs="Tahoma"/>
          <w:sz w:val="22"/>
          <w:szCs w:val="22"/>
        </w:rPr>
      </w:pPr>
      <w:r>
        <w:rPr>
          <w:rFonts w:ascii="Tahoma" w:eastAsia="Tahoma" w:hAnsi="Tahoma" w:cs="Tahoma"/>
          <w:sz w:val="22"/>
          <w:szCs w:val="22"/>
        </w:rPr>
        <w:t xml:space="preserve">Zhotovitel se zavazuje provést pro objednatele na svůj náklad a nebezpečí </w:t>
      </w:r>
      <w:r w:rsidRPr="00BE46DD">
        <w:rPr>
          <w:rFonts w:ascii="Tahoma" w:eastAsia="Tahoma" w:hAnsi="Tahoma" w:cs="Tahoma"/>
          <w:sz w:val="22"/>
          <w:szCs w:val="22"/>
        </w:rPr>
        <w:t xml:space="preserve">stavbu </w:t>
      </w:r>
      <w:r w:rsidRPr="009E0F7A">
        <w:rPr>
          <w:rFonts w:ascii="Tahoma" w:eastAsia="Tahoma" w:hAnsi="Tahoma" w:cs="Tahoma"/>
          <w:sz w:val="22"/>
          <w:szCs w:val="22"/>
        </w:rPr>
        <w:t>„</w:t>
      </w:r>
      <w:r w:rsidR="00F700C6">
        <w:rPr>
          <w:rFonts w:ascii="Tahoma" w:eastAsia="Tahoma" w:hAnsi="Tahoma" w:cs="Tahoma"/>
          <w:sz w:val="22"/>
          <w:szCs w:val="22"/>
        </w:rPr>
        <w:t>Zvýšení požární ochrany – II. etapa – Evakuační výtah na budově čp. 123, Kyjovice</w:t>
      </w:r>
      <w:r w:rsidRPr="006C3EAB">
        <w:rPr>
          <w:rFonts w:ascii="Tahoma" w:eastAsia="Tahoma" w:hAnsi="Tahoma" w:cs="Tahoma"/>
          <w:sz w:val="22"/>
          <w:szCs w:val="22"/>
        </w:rPr>
        <w:t>“</w:t>
      </w:r>
      <w:r w:rsidRPr="00BE46DD">
        <w:rPr>
          <w:rFonts w:ascii="Tahoma" w:eastAsia="Tahoma" w:hAnsi="Tahoma" w:cs="Tahoma"/>
          <w:sz w:val="22"/>
          <w:szCs w:val="22"/>
        </w:rPr>
        <w:t xml:space="preserve"> (dále jen „stavba“) v rozsahu </w:t>
      </w:r>
      <w:proofErr w:type="gramStart"/>
      <w:r w:rsidRPr="00BE46DD">
        <w:rPr>
          <w:rFonts w:ascii="Tahoma" w:eastAsia="Tahoma" w:hAnsi="Tahoma" w:cs="Tahoma"/>
          <w:sz w:val="22"/>
          <w:szCs w:val="22"/>
        </w:rPr>
        <w:t>dle</w:t>
      </w:r>
      <w:proofErr w:type="gramEnd"/>
      <w:r w:rsidRPr="00BE46DD">
        <w:rPr>
          <w:rFonts w:ascii="Tahoma" w:eastAsia="Tahoma" w:hAnsi="Tahoma" w:cs="Tahoma"/>
          <w:sz w:val="22"/>
          <w:szCs w:val="22"/>
        </w:rPr>
        <w:t>:</w:t>
      </w:r>
    </w:p>
    <w:p w14:paraId="625F7048" w14:textId="594BC4C3" w:rsidR="00BC7E77" w:rsidRPr="009E0F7A" w:rsidRDefault="0050308F" w:rsidP="009E0F7A">
      <w:pPr>
        <w:numPr>
          <w:ilvl w:val="0"/>
          <w:numId w:val="26"/>
        </w:numPr>
        <w:spacing w:before="60"/>
        <w:ind w:left="709"/>
        <w:jc w:val="both"/>
        <w:rPr>
          <w:rFonts w:ascii="Tahoma" w:eastAsia="Tahoma" w:hAnsi="Tahoma" w:cs="Tahoma"/>
          <w:sz w:val="22"/>
          <w:szCs w:val="22"/>
        </w:rPr>
      </w:pPr>
      <w:r w:rsidRPr="00BE46DD">
        <w:rPr>
          <w:rFonts w:ascii="Tahoma" w:eastAsia="Tahoma" w:hAnsi="Tahoma" w:cs="Tahoma"/>
          <w:sz w:val="22"/>
          <w:szCs w:val="22"/>
        </w:rPr>
        <w:t xml:space="preserve">projektové dokumentace </w:t>
      </w:r>
      <w:r w:rsidR="00BE46DD">
        <w:rPr>
          <w:rFonts w:ascii="Tahoma" w:eastAsia="Tahoma" w:hAnsi="Tahoma" w:cs="Tahoma"/>
          <w:sz w:val="22"/>
          <w:szCs w:val="22"/>
        </w:rPr>
        <w:t>s názvem „</w:t>
      </w:r>
      <w:r w:rsidR="00F700C6" w:rsidRPr="00F700C6">
        <w:rPr>
          <w:rFonts w:ascii="Tahoma" w:eastAsia="Tahoma" w:hAnsi="Tahoma" w:cs="Tahoma"/>
          <w:sz w:val="22"/>
          <w:szCs w:val="22"/>
        </w:rPr>
        <w:t>Evakuační výtah na budově čp. 123 Kyjovice</w:t>
      </w:r>
      <w:r w:rsidR="00BE46DD">
        <w:rPr>
          <w:rFonts w:ascii="Tahoma" w:eastAsia="Tahoma" w:hAnsi="Tahoma" w:cs="Tahoma"/>
          <w:sz w:val="22"/>
          <w:szCs w:val="22"/>
        </w:rPr>
        <w:t>“</w:t>
      </w:r>
      <w:r w:rsidRPr="00BE46DD">
        <w:rPr>
          <w:rFonts w:ascii="Tahoma" w:eastAsia="Tahoma" w:hAnsi="Tahoma" w:cs="Tahoma"/>
          <w:sz w:val="22"/>
          <w:szCs w:val="22"/>
        </w:rPr>
        <w:t xml:space="preserve"> zpracované </w:t>
      </w:r>
      <w:r w:rsidR="006C3EAB">
        <w:rPr>
          <w:rFonts w:ascii="Tahoma" w:eastAsia="Tahoma" w:hAnsi="Tahoma" w:cs="Tahoma"/>
          <w:sz w:val="22"/>
          <w:szCs w:val="22"/>
        </w:rPr>
        <w:t>v </w:t>
      </w:r>
      <w:r w:rsidR="00F700C6">
        <w:rPr>
          <w:rFonts w:ascii="Tahoma" w:eastAsia="Tahoma" w:hAnsi="Tahoma" w:cs="Tahoma"/>
          <w:sz w:val="22"/>
          <w:szCs w:val="22"/>
        </w:rPr>
        <w:t>říjnu</w:t>
      </w:r>
      <w:r w:rsidR="006C3EAB">
        <w:rPr>
          <w:rFonts w:ascii="Tahoma" w:eastAsia="Tahoma" w:hAnsi="Tahoma" w:cs="Tahoma"/>
          <w:sz w:val="22"/>
          <w:szCs w:val="22"/>
        </w:rPr>
        <w:t xml:space="preserve"> 2022</w:t>
      </w:r>
      <w:r w:rsidRPr="00BE46DD">
        <w:rPr>
          <w:rFonts w:ascii="Tahoma" w:eastAsia="Tahoma" w:hAnsi="Tahoma" w:cs="Tahoma"/>
          <w:color w:val="FF0000"/>
          <w:sz w:val="22"/>
          <w:szCs w:val="22"/>
        </w:rPr>
        <w:t xml:space="preserve"> </w:t>
      </w:r>
      <w:r w:rsidRPr="00BE46DD">
        <w:rPr>
          <w:rFonts w:ascii="Tahoma" w:eastAsia="Tahoma" w:hAnsi="Tahoma" w:cs="Tahoma"/>
          <w:sz w:val="22"/>
          <w:szCs w:val="22"/>
        </w:rPr>
        <w:t>společností</w:t>
      </w:r>
      <w:r w:rsidR="006C3EAB">
        <w:rPr>
          <w:rFonts w:ascii="Tahoma" w:eastAsia="Tahoma" w:hAnsi="Tahoma" w:cs="Tahoma"/>
          <w:sz w:val="22"/>
          <w:szCs w:val="22"/>
        </w:rPr>
        <w:t xml:space="preserve"> </w:t>
      </w:r>
      <w:r w:rsidR="00F700C6" w:rsidRPr="00F700C6">
        <w:rPr>
          <w:rFonts w:ascii="Tahoma" w:eastAsia="Tahoma" w:hAnsi="Tahoma" w:cs="Tahoma"/>
          <w:sz w:val="22"/>
          <w:szCs w:val="22"/>
        </w:rPr>
        <w:t xml:space="preserve">STAVINS s.r.o., </w:t>
      </w:r>
      <w:r w:rsidR="00F700C6">
        <w:rPr>
          <w:rFonts w:ascii="Tahoma" w:eastAsia="Tahoma" w:hAnsi="Tahoma" w:cs="Tahoma"/>
          <w:sz w:val="22"/>
          <w:szCs w:val="22"/>
        </w:rPr>
        <w:t xml:space="preserve">se </w:t>
      </w:r>
      <w:r w:rsidR="00F700C6" w:rsidRPr="00F700C6">
        <w:rPr>
          <w:rFonts w:ascii="Tahoma" w:eastAsia="Tahoma" w:hAnsi="Tahoma" w:cs="Tahoma"/>
          <w:sz w:val="22"/>
          <w:szCs w:val="22"/>
        </w:rPr>
        <w:t>sídlem Teslova 1129/2b, Přívoz, 702 00 Moravská Ostrava a Přívoz, IČO: 26847141</w:t>
      </w:r>
      <w:r w:rsidRPr="00BE46DD">
        <w:rPr>
          <w:rFonts w:ascii="Tahoma" w:eastAsia="Tahoma" w:hAnsi="Tahoma" w:cs="Tahoma"/>
          <w:i/>
          <w:sz w:val="22"/>
          <w:szCs w:val="22"/>
        </w:rPr>
        <w:t>,</w:t>
      </w:r>
    </w:p>
    <w:p w14:paraId="02636EE6" w14:textId="77777777" w:rsidR="00BC7E77" w:rsidRPr="00F17AC7" w:rsidRDefault="0050308F">
      <w:pPr>
        <w:numPr>
          <w:ilvl w:val="0"/>
          <w:numId w:val="26"/>
        </w:numPr>
        <w:spacing w:before="60"/>
        <w:ind w:left="714" w:hanging="357"/>
        <w:jc w:val="both"/>
        <w:rPr>
          <w:rFonts w:ascii="Tahoma" w:eastAsia="Tahoma" w:hAnsi="Tahoma" w:cs="Tahoma"/>
          <w:sz w:val="22"/>
          <w:szCs w:val="22"/>
        </w:rPr>
      </w:pPr>
      <w:r>
        <w:rPr>
          <w:rFonts w:ascii="Tahoma" w:eastAsia="Tahoma" w:hAnsi="Tahoma" w:cs="Tahoma"/>
          <w:sz w:val="22"/>
          <w:szCs w:val="22"/>
        </w:rPr>
        <w:t xml:space="preserve">oceněného soupisu prací, </w:t>
      </w:r>
      <w:r w:rsidRPr="00F17AC7">
        <w:rPr>
          <w:rFonts w:ascii="Tahoma" w:eastAsia="Tahoma" w:hAnsi="Tahoma" w:cs="Tahoma"/>
          <w:sz w:val="22"/>
          <w:szCs w:val="22"/>
        </w:rPr>
        <w:t>dodávek a služeb, který je součástí nabídky zhotovitele podané v rámci veřejné zakázky na výběr zhotovitele díla dle této smlouvy (dále jen „soupis prací“),</w:t>
      </w:r>
    </w:p>
    <w:p w14:paraId="1C6E1492" w14:textId="688F58F0" w:rsidR="006E765A" w:rsidRPr="002D55D6" w:rsidRDefault="0050308F">
      <w:pPr>
        <w:numPr>
          <w:ilvl w:val="0"/>
          <w:numId w:val="26"/>
        </w:numPr>
        <w:spacing w:before="60"/>
        <w:ind w:left="714" w:hanging="357"/>
        <w:jc w:val="both"/>
        <w:rPr>
          <w:rFonts w:ascii="Tahoma" w:eastAsia="Tahoma" w:hAnsi="Tahoma" w:cs="Tahoma"/>
          <w:sz w:val="22"/>
          <w:szCs w:val="22"/>
        </w:rPr>
      </w:pPr>
      <w:r w:rsidRPr="00F17AC7">
        <w:rPr>
          <w:rFonts w:ascii="Tahoma" w:eastAsia="Tahoma" w:hAnsi="Tahoma" w:cs="Tahoma"/>
          <w:sz w:val="22"/>
          <w:szCs w:val="22"/>
        </w:rPr>
        <w:t>podmínek pravomocného stavebního povolení, které vydal</w:t>
      </w:r>
      <w:r w:rsidR="00353505" w:rsidRPr="00F17AC7">
        <w:rPr>
          <w:rFonts w:ascii="Tahoma" w:eastAsia="Tahoma" w:hAnsi="Tahoma" w:cs="Tahoma"/>
          <w:sz w:val="22"/>
          <w:szCs w:val="22"/>
        </w:rPr>
        <w:t xml:space="preserve"> Obecní úřad Pustá Polom dne 15. 3. 2023</w:t>
      </w:r>
      <w:r w:rsidRPr="002D55D6">
        <w:rPr>
          <w:rFonts w:ascii="Tahoma" w:eastAsia="Tahoma" w:hAnsi="Tahoma" w:cs="Tahoma"/>
          <w:sz w:val="22"/>
          <w:szCs w:val="22"/>
        </w:rPr>
        <w:t xml:space="preserve"> pod č. j. </w:t>
      </w:r>
      <w:r w:rsidR="00353505" w:rsidRPr="002D55D6">
        <w:rPr>
          <w:rFonts w:ascii="Tahoma" w:eastAsia="Tahoma" w:hAnsi="Tahoma" w:cs="Tahoma"/>
          <w:sz w:val="22"/>
          <w:szCs w:val="22"/>
        </w:rPr>
        <w:t>OUPP</w:t>
      </w:r>
      <w:r w:rsidR="002A6EBF">
        <w:rPr>
          <w:rFonts w:ascii="Tahoma" w:eastAsia="Tahoma" w:hAnsi="Tahoma" w:cs="Tahoma"/>
          <w:sz w:val="22"/>
          <w:szCs w:val="22"/>
        </w:rPr>
        <w:t xml:space="preserve"> </w:t>
      </w:r>
      <w:r w:rsidR="00353505" w:rsidRPr="002D55D6">
        <w:rPr>
          <w:rFonts w:ascii="Tahoma" w:eastAsia="Tahoma" w:hAnsi="Tahoma" w:cs="Tahoma"/>
          <w:sz w:val="22"/>
          <w:szCs w:val="22"/>
        </w:rPr>
        <w:t>0422/2023</w:t>
      </w:r>
      <w:r w:rsidR="00F17AC7">
        <w:rPr>
          <w:rFonts w:ascii="Tahoma" w:eastAsia="Tahoma" w:hAnsi="Tahoma" w:cs="Tahoma"/>
          <w:sz w:val="22"/>
          <w:szCs w:val="22"/>
        </w:rPr>
        <w:t>,</w:t>
      </w:r>
    </w:p>
    <w:p w14:paraId="540B84F4" w14:textId="26EBDC1A" w:rsidR="00EC6D1F" w:rsidRPr="002D55D6" w:rsidRDefault="006E765A">
      <w:pPr>
        <w:numPr>
          <w:ilvl w:val="0"/>
          <w:numId w:val="26"/>
        </w:numPr>
        <w:spacing w:before="60"/>
        <w:ind w:left="714" w:hanging="357"/>
        <w:jc w:val="both"/>
        <w:rPr>
          <w:rFonts w:ascii="Tahoma" w:eastAsia="Tahoma" w:hAnsi="Tahoma" w:cs="Tahoma"/>
          <w:sz w:val="22"/>
          <w:szCs w:val="22"/>
        </w:rPr>
      </w:pPr>
      <w:r w:rsidRPr="002D55D6">
        <w:rPr>
          <w:rFonts w:ascii="Tahoma" w:eastAsia="Tahoma" w:hAnsi="Tahoma" w:cs="Tahoma"/>
          <w:sz w:val="22"/>
          <w:szCs w:val="22"/>
        </w:rPr>
        <w:t>závazného stanoviska, které vydala Krajská hygienická stani</w:t>
      </w:r>
      <w:r w:rsidR="00EC6D1F" w:rsidRPr="002D55D6">
        <w:rPr>
          <w:rFonts w:ascii="Tahoma" w:eastAsia="Tahoma" w:hAnsi="Tahoma" w:cs="Tahoma"/>
          <w:sz w:val="22"/>
          <w:szCs w:val="22"/>
        </w:rPr>
        <w:t>ce Moravskoslezského kraje se sídlem v Ostravě, ze dne 29.</w:t>
      </w:r>
      <w:r w:rsidR="00F17AC7">
        <w:rPr>
          <w:rFonts w:ascii="Tahoma" w:eastAsia="Tahoma" w:hAnsi="Tahoma" w:cs="Tahoma"/>
          <w:sz w:val="22"/>
          <w:szCs w:val="22"/>
        </w:rPr>
        <w:t xml:space="preserve"> </w:t>
      </w:r>
      <w:r w:rsidR="00EC6D1F" w:rsidRPr="002D55D6">
        <w:rPr>
          <w:rFonts w:ascii="Tahoma" w:eastAsia="Tahoma" w:hAnsi="Tahoma" w:cs="Tahoma"/>
          <w:sz w:val="22"/>
          <w:szCs w:val="22"/>
        </w:rPr>
        <w:t>12.</w:t>
      </w:r>
      <w:r w:rsidR="00F17AC7">
        <w:rPr>
          <w:rFonts w:ascii="Tahoma" w:eastAsia="Tahoma" w:hAnsi="Tahoma" w:cs="Tahoma"/>
          <w:sz w:val="22"/>
          <w:szCs w:val="22"/>
        </w:rPr>
        <w:t xml:space="preserve"> </w:t>
      </w:r>
      <w:r w:rsidR="00EC6D1F" w:rsidRPr="002D55D6">
        <w:rPr>
          <w:rFonts w:ascii="Tahoma" w:eastAsia="Tahoma" w:hAnsi="Tahoma" w:cs="Tahoma"/>
          <w:sz w:val="22"/>
          <w:szCs w:val="22"/>
        </w:rPr>
        <w:t xml:space="preserve">2022. pod </w:t>
      </w:r>
      <w:proofErr w:type="gramStart"/>
      <w:r w:rsidR="00EC6D1F" w:rsidRPr="002D55D6">
        <w:rPr>
          <w:rFonts w:ascii="Tahoma" w:eastAsia="Tahoma" w:hAnsi="Tahoma" w:cs="Tahoma"/>
          <w:sz w:val="22"/>
          <w:szCs w:val="22"/>
        </w:rPr>
        <w:t>č.j.</w:t>
      </w:r>
      <w:proofErr w:type="gramEnd"/>
      <w:r w:rsidR="00EC6D1F" w:rsidRPr="002D55D6">
        <w:rPr>
          <w:rFonts w:ascii="Tahoma" w:eastAsia="Tahoma" w:hAnsi="Tahoma" w:cs="Tahoma"/>
          <w:sz w:val="22"/>
          <w:szCs w:val="22"/>
        </w:rPr>
        <w:t xml:space="preserve"> KHSMS294757/2022/OP/EPID</w:t>
      </w:r>
      <w:r w:rsidR="00F17AC7">
        <w:rPr>
          <w:rFonts w:ascii="Tahoma" w:eastAsia="Tahoma" w:hAnsi="Tahoma" w:cs="Tahoma"/>
          <w:sz w:val="22"/>
          <w:szCs w:val="22"/>
        </w:rPr>
        <w:t>,</w:t>
      </w:r>
    </w:p>
    <w:p w14:paraId="1CFBB73C" w14:textId="3125D282" w:rsidR="00AF2F10" w:rsidRPr="002D55D6" w:rsidRDefault="00EC6D1F">
      <w:pPr>
        <w:numPr>
          <w:ilvl w:val="0"/>
          <w:numId w:val="26"/>
        </w:numPr>
        <w:spacing w:before="60"/>
        <w:ind w:left="714" w:hanging="357"/>
        <w:jc w:val="both"/>
        <w:rPr>
          <w:rFonts w:ascii="Tahoma" w:eastAsia="Tahoma" w:hAnsi="Tahoma" w:cs="Tahoma"/>
          <w:sz w:val="22"/>
          <w:szCs w:val="22"/>
        </w:rPr>
      </w:pPr>
      <w:r w:rsidRPr="002D55D6">
        <w:rPr>
          <w:rFonts w:ascii="Tahoma" w:eastAsia="Tahoma" w:hAnsi="Tahoma" w:cs="Tahoma"/>
          <w:sz w:val="22"/>
          <w:szCs w:val="22"/>
        </w:rPr>
        <w:t>koordinovaného závazného st</w:t>
      </w:r>
      <w:r w:rsidR="00024870" w:rsidRPr="002D55D6">
        <w:rPr>
          <w:rFonts w:ascii="Tahoma" w:eastAsia="Tahoma" w:hAnsi="Tahoma" w:cs="Tahoma"/>
          <w:sz w:val="22"/>
          <w:szCs w:val="22"/>
        </w:rPr>
        <w:t xml:space="preserve">anoviska, které vydal Hasičský </w:t>
      </w:r>
      <w:r w:rsidR="00AF2F10" w:rsidRPr="002D55D6">
        <w:rPr>
          <w:rFonts w:ascii="Tahoma" w:eastAsia="Tahoma" w:hAnsi="Tahoma" w:cs="Tahoma"/>
          <w:sz w:val="22"/>
          <w:szCs w:val="22"/>
        </w:rPr>
        <w:t>záchranný sbor Moravskoslezského kraje Opava, ze dne 13.</w:t>
      </w:r>
      <w:r w:rsidR="00F17AC7">
        <w:rPr>
          <w:rFonts w:ascii="Tahoma" w:eastAsia="Tahoma" w:hAnsi="Tahoma" w:cs="Tahoma"/>
          <w:sz w:val="22"/>
          <w:szCs w:val="22"/>
        </w:rPr>
        <w:t xml:space="preserve"> </w:t>
      </w:r>
      <w:r w:rsidR="00AF2F10" w:rsidRPr="002D55D6">
        <w:rPr>
          <w:rFonts w:ascii="Tahoma" w:eastAsia="Tahoma" w:hAnsi="Tahoma" w:cs="Tahoma"/>
          <w:sz w:val="22"/>
          <w:szCs w:val="22"/>
        </w:rPr>
        <w:t>1.</w:t>
      </w:r>
      <w:r w:rsidR="00F17AC7">
        <w:rPr>
          <w:rFonts w:ascii="Tahoma" w:eastAsia="Tahoma" w:hAnsi="Tahoma" w:cs="Tahoma"/>
          <w:sz w:val="22"/>
          <w:szCs w:val="22"/>
        </w:rPr>
        <w:t xml:space="preserve"> </w:t>
      </w:r>
      <w:r w:rsidR="00AF2F10" w:rsidRPr="002D55D6">
        <w:rPr>
          <w:rFonts w:ascii="Tahoma" w:eastAsia="Tahoma" w:hAnsi="Tahoma" w:cs="Tahoma"/>
          <w:sz w:val="22"/>
          <w:szCs w:val="22"/>
        </w:rPr>
        <w:t>2023, pod č. j. HSOS-7933-2/2022</w:t>
      </w:r>
      <w:r w:rsidR="00F17AC7">
        <w:rPr>
          <w:rFonts w:ascii="Tahoma" w:eastAsia="Tahoma" w:hAnsi="Tahoma" w:cs="Tahoma"/>
          <w:sz w:val="22"/>
          <w:szCs w:val="22"/>
        </w:rPr>
        <w:t>,</w:t>
      </w:r>
    </w:p>
    <w:p w14:paraId="58EC71F0" w14:textId="11C78636" w:rsidR="00AF2F10" w:rsidRPr="002D55D6" w:rsidRDefault="00AF2F10">
      <w:pPr>
        <w:numPr>
          <w:ilvl w:val="0"/>
          <w:numId w:val="26"/>
        </w:numPr>
        <w:spacing w:before="60"/>
        <w:ind w:left="714" w:hanging="357"/>
        <w:jc w:val="both"/>
        <w:rPr>
          <w:rFonts w:ascii="Tahoma" w:eastAsia="Tahoma" w:hAnsi="Tahoma" w:cs="Tahoma"/>
          <w:sz w:val="22"/>
          <w:szCs w:val="22"/>
        </w:rPr>
      </w:pPr>
      <w:r w:rsidRPr="002D55D6">
        <w:rPr>
          <w:rFonts w:ascii="Tahoma" w:eastAsia="Tahoma" w:hAnsi="Tahoma" w:cs="Tahoma"/>
          <w:sz w:val="22"/>
          <w:szCs w:val="22"/>
        </w:rPr>
        <w:t>koordinované závazné</w:t>
      </w:r>
      <w:r w:rsidR="00F17AC7">
        <w:rPr>
          <w:rFonts w:ascii="Tahoma" w:eastAsia="Tahoma" w:hAnsi="Tahoma" w:cs="Tahoma"/>
          <w:sz w:val="22"/>
          <w:szCs w:val="22"/>
        </w:rPr>
        <w:t>ho</w:t>
      </w:r>
      <w:r w:rsidRPr="002D55D6">
        <w:rPr>
          <w:rFonts w:ascii="Tahoma" w:eastAsia="Tahoma" w:hAnsi="Tahoma" w:cs="Tahoma"/>
          <w:sz w:val="22"/>
          <w:szCs w:val="22"/>
        </w:rPr>
        <w:t xml:space="preserve"> stanoviska, které vydal Magistrát města Opavy, odbor životního prostředí, ze dne 16.</w:t>
      </w:r>
      <w:r w:rsidR="00F17AC7">
        <w:rPr>
          <w:rFonts w:ascii="Tahoma" w:eastAsia="Tahoma" w:hAnsi="Tahoma" w:cs="Tahoma"/>
          <w:sz w:val="22"/>
          <w:szCs w:val="22"/>
        </w:rPr>
        <w:t xml:space="preserve"> </w:t>
      </w:r>
      <w:r w:rsidRPr="002D55D6">
        <w:rPr>
          <w:rFonts w:ascii="Tahoma" w:eastAsia="Tahoma" w:hAnsi="Tahoma" w:cs="Tahoma"/>
          <w:sz w:val="22"/>
          <w:szCs w:val="22"/>
        </w:rPr>
        <w:t>1.</w:t>
      </w:r>
      <w:r w:rsidR="00F17AC7">
        <w:rPr>
          <w:rFonts w:ascii="Tahoma" w:eastAsia="Tahoma" w:hAnsi="Tahoma" w:cs="Tahoma"/>
          <w:sz w:val="22"/>
          <w:szCs w:val="22"/>
        </w:rPr>
        <w:t xml:space="preserve"> </w:t>
      </w:r>
      <w:r w:rsidRPr="002D55D6">
        <w:rPr>
          <w:rFonts w:ascii="Tahoma" w:eastAsia="Tahoma" w:hAnsi="Tahoma" w:cs="Tahoma"/>
          <w:sz w:val="22"/>
          <w:szCs w:val="22"/>
        </w:rPr>
        <w:t xml:space="preserve">2023, pod </w:t>
      </w:r>
      <w:proofErr w:type="gramStart"/>
      <w:r w:rsidRPr="002D55D6">
        <w:rPr>
          <w:rFonts w:ascii="Tahoma" w:eastAsia="Tahoma" w:hAnsi="Tahoma" w:cs="Tahoma"/>
          <w:sz w:val="22"/>
          <w:szCs w:val="22"/>
        </w:rPr>
        <w:t>č.j.</w:t>
      </w:r>
      <w:proofErr w:type="gramEnd"/>
      <w:r w:rsidRPr="002D55D6">
        <w:rPr>
          <w:rFonts w:ascii="Tahoma" w:eastAsia="Tahoma" w:hAnsi="Tahoma" w:cs="Tahoma"/>
          <w:sz w:val="22"/>
          <w:szCs w:val="22"/>
        </w:rPr>
        <w:t xml:space="preserve"> ŽP/26547/2022/</w:t>
      </w:r>
      <w:proofErr w:type="spellStart"/>
      <w:r w:rsidRPr="002D55D6">
        <w:rPr>
          <w:rFonts w:ascii="Tahoma" w:eastAsia="Tahoma" w:hAnsi="Tahoma" w:cs="Tahoma"/>
          <w:sz w:val="22"/>
          <w:szCs w:val="22"/>
        </w:rPr>
        <w:t>MiM</w:t>
      </w:r>
      <w:proofErr w:type="spellEnd"/>
      <w:r w:rsidR="00F17AC7">
        <w:rPr>
          <w:rFonts w:ascii="Tahoma" w:eastAsia="Tahoma" w:hAnsi="Tahoma" w:cs="Tahoma"/>
          <w:sz w:val="22"/>
          <w:szCs w:val="22"/>
        </w:rPr>
        <w:t>,</w:t>
      </w:r>
    </w:p>
    <w:p w14:paraId="55D441D7" w14:textId="77456237" w:rsidR="00BC7E77" w:rsidRPr="00F17AC7" w:rsidRDefault="0050308F" w:rsidP="00B155BE">
      <w:pPr>
        <w:numPr>
          <w:ilvl w:val="0"/>
          <w:numId w:val="26"/>
        </w:numPr>
        <w:spacing w:before="60"/>
        <w:ind w:left="714" w:hanging="357"/>
        <w:jc w:val="both"/>
        <w:rPr>
          <w:rFonts w:ascii="Tahoma" w:eastAsia="Tahoma" w:hAnsi="Tahoma" w:cs="Tahoma"/>
          <w:sz w:val="22"/>
          <w:szCs w:val="22"/>
        </w:rPr>
      </w:pPr>
      <w:r w:rsidRPr="00F17AC7">
        <w:rPr>
          <w:rFonts w:ascii="Tahoma" w:eastAsia="Tahoma" w:hAnsi="Tahoma" w:cs="Tahoma"/>
          <w:sz w:val="22"/>
          <w:szCs w:val="22"/>
        </w:rPr>
        <w:t>předpisů upravujících provádění stavebních děl a ustanovení této smlouvy</w:t>
      </w:r>
    </w:p>
    <w:p w14:paraId="4AEEA760" w14:textId="77777777" w:rsidR="00BC7E77" w:rsidRDefault="0050308F">
      <w:pPr>
        <w:spacing w:before="120"/>
        <w:ind w:left="357"/>
        <w:jc w:val="both"/>
        <w:rPr>
          <w:rFonts w:ascii="Tahoma" w:eastAsia="Tahoma" w:hAnsi="Tahoma" w:cs="Tahoma"/>
          <w:sz w:val="22"/>
          <w:szCs w:val="22"/>
        </w:rPr>
      </w:pPr>
      <w:r w:rsidRPr="00F17AC7">
        <w:rPr>
          <w:rFonts w:ascii="Tahoma" w:eastAsia="Tahoma" w:hAnsi="Tahoma" w:cs="Tahoma"/>
          <w:sz w:val="22"/>
          <w:szCs w:val="22"/>
        </w:rPr>
        <w:t>(dále jen „dílo“).</w:t>
      </w:r>
    </w:p>
    <w:p w14:paraId="4097F8A6"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Součástí díla je také:</w:t>
      </w:r>
    </w:p>
    <w:p w14:paraId="212ACBED" w14:textId="259BCBC4"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zpracování dokumentace skutečného provedení stavby ve třech vyhotoveních. Dokumentace skutečného provedení stavby bud</w:t>
      </w:r>
      <w:r w:rsidR="00D11340">
        <w:rPr>
          <w:rFonts w:ascii="Tahoma" w:eastAsia="Tahoma" w:hAnsi="Tahoma" w:cs="Tahoma"/>
          <w:color w:val="000000"/>
          <w:sz w:val="22"/>
          <w:szCs w:val="22"/>
        </w:rPr>
        <w:t>e</w:t>
      </w:r>
      <w:r>
        <w:rPr>
          <w:rFonts w:ascii="Tahoma" w:eastAsia="Tahoma" w:hAnsi="Tahoma" w:cs="Tahoma"/>
          <w:color w:val="000000"/>
          <w:sz w:val="22"/>
          <w:szCs w:val="22"/>
        </w:rPr>
        <w:t xml:space="preserve"> objednateli dodán</w:t>
      </w:r>
      <w:r w:rsidR="00D11340">
        <w:rPr>
          <w:rFonts w:ascii="Tahoma" w:eastAsia="Tahoma" w:hAnsi="Tahoma" w:cs="Tahoma"/>
          <w:color w:val="000000"/>
          <w:sz w:val="22"/>
          <w:szCs w:val="22"/>
        </w:rPr>
        <w:t>a</w:t>
      </w:r>
      <w:r>
        <w:rPr>
          <w:rFonts w:ascii="Tahoma" w:eastAsia="Tahoma" w:hAnsi="Tahoma" w:cs="Tahoma"/>
          <w:color w:val="000000"/>
          <w:sz w:val="22"/>
          <w:szCs w:val="22"/>
        </w:rPr>
        <w:t xml:space="preserve"> také 2x v elektronické podobě, a to na CD ROM ve formátu pro texty *.doc (*.</w:t>
      </w:r>
      <w:proofErr w:type="spellStart"/>
      <w:r>
        <w:rPr>
          <w:rFonts w:ascii="Tahoma" w:eastAsia="Tahoma" w:hAnsi="Tahoma" w:cs="Tahoma"/>
          <w:color w:val="000000"/>
          <w:sz w:val="22"/>
          <w:szCs w:val="22"/>
        </w:rPr>
        <w:t>rtf</w:t>
      </w:r>
      <w:proofErr w:type="spellEnd"/>
      <w:r>
        <w:rPr>
          <w:rFonts w:ascii="Tahoma" w:eastAsia="Tahoma" w:hAnsi="Tahoma" w:cs="Tahoma"/>
          <w:color w:val="000000"/>
          <w:sz w:val="22"/>
          <w:szCs w:val="22"/>
        </w:rPr>
        <w:t>), pro tabulky *.</w:t>
      </w:r>
      <w:proofErr w:type="spellStart"/>
      <w:r>
        <w:rPr>
          <w:rFonts w:ascii="Tahoma" w:eastAsia="Tahoma" w:hAnsi="Tahoma" w:cs="Tahoma"/>
          <w:color w:val="000000"/>
          <w:sz w:val="22"/>
          <w:szCs w:val="22"/>
        </w:rPr>
        <w:t>xls</w:t>
      </w:r>
      <w:proofErr w:type="spellEnd"/>
      <w:r>
        <w:rPr>
          <w:rFonts w:ascii="Tahoma" w:eastAsia="Tahoma" w:hAnsi="Tahoma" w:cs="Tahoma"/>
          <w:color w:val="000000"/>
          <w:sz w:val="22"/>
          <w:szCs w:val="22"/>
        </w:rPr>
        <w:t>, pro skenované dokumenty *.</w:t>
      </w:r>
      <w:proofErr w:type="spellStart"/>
      <w:r>
        <w:rPr>
          <w:rFonts w:ascii="Tahoma" w:eastAsia="Tahoma" w:hAnsi="Tahoma" w:cs="Tahoma"/>
          <w:color w:val="000000"/>
          <w:sz w:val="22"/>
          <w:szCs w:val="22"/>
        </w:rPr>
        <w:t>pdf</w:t>
      </w:r>
      <w:proofErr w:type="spellEnd"/>
      <w:r>
        <w:rPr>
          <w:rFonts w:ascii="Tahoma" w:eastAsia="Tahoma" w:hAnsi="Tahoma" w:cs="Tahoma"/>
          <w:color w:val="000000"/>
          <w:sz w:val="22"/>
          <w:szCs w:val="22"/>
        </w:rPr>
        <w:t>, pro výkresovou dokumentaci *.</w:t>
      </w:r>
      <w:proofErr w:type="spellStart"/>
      <w:r>
        <w:rPr>
          <w:rFonts w:ascii="Tahoma" w:eastAsia="Tahoma" w:hAnsi="Tahoma" w:cs="Tahoma"/>
          <w:color w:val="000000"/>
          <w:sz w:val="22"/>
          <w:szCs w:val="22"/>
        </w:rPr>
        <w:t>dwg</w:t>
      </w:r>
      <w:proofErr w:type="spellEnd"/>
      <w:r>
        <w:rPr>
          <w:rFonts w:ascii="Tahoma" w:eastAsia="Tahoma" w:hAnsi="Tahoma" w:cs="Tahoma"/>
          <w:color w:val="000000"/>
          <w:sz w:val="22"/>
          <w:szCs w:val="22"/>
        </w:rPr>
        <w:t xml:space="preserve"> a zároveň *.</w:t>
      </w:r>
      <w:proofErr w:type="spellStart"/>
      <w:r>
        <w:rPr>
          <w:rFonts w:ascii="Tahoma" w:eastAsia="Tahoma" w:hAnsi="Tahoma" w:cs="Tahoma"/>
          <w:color w:val="000000"/>
          <w:sz w:val="22"/>
          <w:szCs w:val="22"/>
        </w:rPr>
        <w:t>pdf</w:t>
      </w:r>
      <w:proofErr w:type="spellEnd"/>
      <w:r>
        <w:rPr>
          <w:rFonts w:ascii="Tahoma" w:eastAsia="Tahoma" w:hAnsi="Tahoma" w:cs="Tahoma"/>
          <w:color w:val="000000"/>
          <w:sz w:val="22"/>
          <w:szCs w:val="22"/>
        </w:rPr>
        <w:t xml:space="preserve">. Případné </w:t>
      </w:r>
      <w:proofErr w:type="spellStart"/>
      <w:r>
        <w:rPr>
          <w:rFonts w:ascii="Tahoma" w:eastAsia="Tahoma" w:hAnsi="Tahoma" w:cs="Tahoma"/>
          <w:color w:val="000000"/>
          <w:sz w:val="22"/>
          <w:szCs w:val="22"/>
        </w:rPr>
        <w:t>vícetisky</w:t>
      </w:r>
      <w:proofErr w:type="spellEnd"/>
      <w:r>
        <w:rPr>
          <w:rFonts w:ascii="Tahoma" w:eastAsia="Tahoma" w:hAnsi="Tahoma" w:cs="Tahoma"/>
          <w:color w:val="000000"/>
          <w:sz w:val="22"/>
          <w:szCs w:val="22"/>
        </w:rPr>
        <w:t xml:space="preserve"> budou účtovány zvlášť,</w:t>
      </w:r>
    </w:p>
    <w:p w14:paraId="17D10549"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48C47452" w14:textId="77777777" w:rsidR="00BC7E77" w:rsidRDefault="0050308F" w:rsidP="00F17AC7">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288"/>
        <w:jc w:val="both"/>
        <w:rPr>
          <w:rFonts w:ascii="Tahoma" w:eastAsia="Tahoma" w:hAnsi="Tahoma" w:cs="Tahoma"/>
          <w:color w:val="000000"/>
          <w:sz w:val="22"/>
          <w:szCs w:val="22"/>
        </w:rPr>
      </w:pPr>
      <w:r>
        <w:rPr>
          <w:rFonts w:ascii="Tahoma" w:eastAsia="Tahoma" w:hAnsi="Tahoma" w:cs="Tahoma"/>
          <w:color w:val="000000"/>
          <w:sz w:val="22"/>
          <w:szCs w:val="22"/>
        </w:rPr>
        <w:t>zajištění vytyčení obvodu staveniště,</w:t>
      </w:r>
    </w:p>
    <w:p w14:paraId="01E8EAC3"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5F82D98F"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39E12EED" w14:textId="77777777" w:rsidR="00BC7E77" w:rsidRDefault="0050308F" w:rsidP="002D55D6">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288"/>
        <w:jc w:val="both"/>
        <w:rPr>
          <w:rFonts w:ascii="Tahoma" w:eastAsia="Tahoma" w:hAnsi="Tahoma" w:cs="Tahoma"/>
          <w:color w:val="000000"/>
          <w:sz w:val="22"/>
          <w:szCs w:val="22"/>
        </w:rPr>
      </w:pPr>
      <w:r>
        <w:rPr>
          <w:rFonts w:ascii="Tahoma" w:eastAsia="Tahoma" w:hAnsi="Tahoma" w:cs="Tahoma"/>
          <w:color w:val="000000"/>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0ED1FAC4"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zřízení </w:t>
      </w:r>
      <w:proofErr w:type="spellStart"/>
      <w:r>
        <w:rPr>
          <w:rFonts w:ascii="Tahoma" w:eastAsia="Tahoma" w:hAnsi="Tahoma" w:cs="Tahoma"/>
          <w:color w:val="000000"/>
          <w:sz w:val="22"/>
          <w:szCs w:val="22"/>
        </w:rPr>
        <w:t>deponie</w:t>
      </w:r>
      <w:proofErr w:type="spellEnd"/>
      <w:r>
        <w:rPr>
          <w:rFonts w:ascii="Tahoma" w:eastAsia="Tahoma" w:hAnsi="Tahoma" w:cs="Tahoma"/>
          <w:color w:val="000000"/>
          <w:sz w:val="22"/>
          <w:szCs w:val="22"/>
        </w:rPr>
        <w:t xml:space="preserve"> materiálů na vymezených plochách tak, aby nevznikly žádné škody na sousedních pozemcích,</w:t>
      </w:r>
    </w:p>
    <w:p w14:paraId="288DDB51"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provedení předepsaných zkoušek dle platných právních předpisů a technických norem, úspěšné provedení těchto zkoušek je podmínkou k převzetí díla,</w:t>
      </w:r>
    </w:p>
    <w:p w14:paraId="6523690C"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udržování stavbou dotčených zpevněných ploch, veřejných komunikací a výjezdů ze staveniště v čistotě a jejich uvedení do původního stavu,</w:t>
      </w:r>
    </w:p>
    <w:p w14:paraId="1A81DB29"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ochrany proti šíření prašnosti a nadměrného hluku,</w:t>
      </w:r>
    </w:p>
    <w:p w14:paraId="5364D9A1"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zpracování všech případných dalších dokumentací potřebných pro provedení díla (jako je např. výrobní a realizační dodavatelská dokumentace),</w:t>
      </w:r>
    </w:p>
    <w:p w14:paraId="5EFDC6C9" w14:textId="77777777" w:rsidR="00BC7E77"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pořizování fotodokumentace o průběhu zhotovení stavby a její předání objednateli při předání</w:t>
      </w:r>
      <w:r>
        <w:rPr>
          <w:rFonts w:ascii="Tahoma" w:eastAsia="Tahoma" w:hAnsi="Tahoma" w:cs="Tahoma"/>
          <w:i/>
          <w:color w:val="000000"/>
          <w:sz w:val="22"/>
          <w:szCs w:val="22"/>
        </w:rPr>
        <w:t xml:space="preserve"> </w:t>
      </w:r>
      <w:r>
        <w:rPr>
          <w:rFonts w:ascii="Tahoma" w:eastAsia="Tahoma" w:hAnsi="Tahoma" w:cs="Tahoma"/>
          <w:color w:val="000000"/>
          <w:sz w:val="22"/>
          <w:szCs w:val="22"/>
        </w:rPr>
        <w:t>a převzetí plnění předmětu smlouvy v digitální podobě na CD,</w:t>
      </w:r>
    </w:p>
    <w:p w14:paraId="48C000EF" w14:textId="77777777" w:rsidR="00BC7E77" w:rsidRPr="00D11340" w:rsidRDefault="0050308F">
      <w:pPr>
        <w:numPr>
          <w:ilvl w:val="0"/>
          <w:numId w:val="1"/>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sz w:val="22"/>
          <w:szCs w:val="22"/>
        </w:rPr>
      </w:pPr>
      <w:r>
        <w:rPr>
          <w:rFonts w:ascii="Tahoma" w:eastAsia="Tahoma" w:hAnsi="Tahoma" w:cs="Tahoma"/>
          <w:color w:val="000000"/>
          <w:sz w:val="22"/>
          <w:szCs w:val="22"/>
        </w:rPr>
        <w:t>hlášení archeologických nálezů v souladu se zákonem č. 20/1987 Sb., o státní památkové péči, ve </w:t>
      </w:r>
      <w:r w:rsidRPr="00D11340">
        <w:rPr>
          <w:rFonts w:ascii="Tahoma" w:eastAsia="Tahoma" w:hAnsi="Tahoma" w:cs="Tahoma"/>
          <w:sz w:val="22"/>
          <w:szCs w:val="22"/>
        </w:rPr>
        <w:t>znění pozdějších předpisů.</w:t>
      </w:r>
    </w:p>
    <w:p w14:paraId="5519321E" w14:textId="41D792B4" w:rsidR="00BC7E77" w:rsidRPr="00D11340" w:rsidRDefault="0050308F" w:rsidP="007D06BB">
      <w:pPr>
        <w:numPr>
          <w:ilvl w:val="0"/>
          <w:numId w:val="1"/>
        </w:numPr>
        <w:pBdr>
          <w:top w:val="nil"/>
          <w:left w:val="nil"/>
          <w:bottom w:val="nil"/>
          <w:right w:val="nil"/>
          <w:between w:val="nil"/>
        </w:pBdr>
        <w:tabs>
          <w:tab w:val="left" w:pos="540"/>
          <w:tab w:val="left" w:pos="851"/>
          <w:tab w:val="left" w:pos="1260"/>
          <w:tab w:val="left" w:pos="1980"/>
          <w:tab w:val="left" w:pos="3960"/>
          <w:tab w:val="left" w:pos="709"/>
        </w:tabs>
        <w:spacing w:before="60"/>
        <w:ind w:left="714" w:hanging="288"/>
        <w:jc w:val="both"/>
        <w:rPr>
          <w:rFonts w:ascii="Tahoma" w:eastAsia="Tahoma" w:hAnsi="Tahoma" w:cs="Tahoma"/>
          <w:sz w:val="22"/>
          <w:szCs w:val="22"/>
        </w:rPr>
      </w:pPr>
      <w:bookmarkStart w:id="0" w:name="_heading=h.gjdgxs" w:colFirst="0" w:colLast="0"/>
      <w:bookmarkEnd w:id="0"/>
      <w:r w:rsidRPr="00D11340">
        <w:rPr>
          <w:rFonts w:ascii="Tahoma" w:eastAsia="Tahoma" w:hAnsi="Tahoma" w:cs="Tahoma"/>
          <w:sz w:val="22"/>
          <w:szCs w:val="22"/>
        </w:rPr>
        <w:t>zajištění veškerých prací a dodávek souvisejících s bezpečnostními opatřeními na ochranu lidí a majetku (zejména chodců a vozidel v místech dotčených stavbou).</w:t>
      </w:r>
    </w:p>
    <w:p w14:paraId="42A4897B"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Zhotovitel je povinen při provádění díla zejména:</w:t>
      </w:r>
    </w:p>
    <w:p w14:paraId="3D3B12B1" w14:textId="77777777" w:rsidR="00BC7E77" w:rsidRPr="002A6EBF" w:rsidRDefault="0050308F">
      <w:pPr>
        <w:numPr>
          <w:ilvl w:val="0"/>
          <w:numId w:val="18"/>
        </w:numPr>
        <w:pBdr>
          <w:top w:val="nil"/>
          <w:left w:val="nil"/>
          <w:bottom w:val="nil"/>
          <w:right w:val="nil"/>
          <w:between w:val="nil"/>
        </w:pBdr>
        <w:tabs>
          <w:tab w:val="left" w:pos="540"/>
          <w:tab w:val="left" w:pos="1260"/>
          <w:tab w:val="left" w:pos="1980"/>
          <w:tab w:val="left" w:pos="3960"/>
        </w:tabs>
        <w:spacing w:before="60"/>
        <w:ind w:left="714" w:hanging="357"/>
        <w:jc w:val="both"/>
        <w:rPr>
          <w:rFonts w:ascii="Tahoma" w:eastAsia="Tahoma" w:hAnsi="Tahoma" w:cs="Tahoma"/>
          <w:sz w:val="22"/>
          <w:szCs w:val="22"/>
        </w:rPr>
      </w:pPr>
      <w:r>
        <w:rPr>
          <w:rFonts w:ascii="Tahoma" w:eastAsia="Tahoma" w:hAnsi="Tahoma" w:cs="Tahoma"/>
          <w:color w:val="000000"/>
          <w:sz w:val="22"/>
          <w:szCs w:val="22"/>
        </w:rPr>
        <w:t xml:space="preserve">plnit </w:t>
      </w:r>
      <w:r w:rsidRPr="00353505">
        <w:rPr>
          <w:rFonts w:ascii="Tahoma" w:eastAsia="Tahoma" w:hAnsi="Tahoma" w:cs="Tahoma"/>
          <w:sz w:val="22"/>
          <w:szCs w:val="22"/>
        </w:rPr>
        <w:t xml:space="preserve">podmínky příslušných stavebních povolení </w:t>
      </w:r>
      <w:r w:rsidRPr="002A6EBF">
        <w:rPr>
          <w:rFonts w:ascii="Tahoma" w:eastAsia="Tahoma" w:hAnsi="Tahoma" w:cs="Tahoma"/>
          <w:sz w:val="22"/>
          <w:szCs w:val="22"/>
        </w:rPr>
        <w:t>či jiných rozhodnutí nebo opatření stavebních úřadů a požadavky dotčených orgánů a organizací související s realizací stavby,</w:t>
      </w:r>
    </w:p>
    <w:p w14:paraId="7022A38A" w14:textId="51841169" w:rsidR="00BC7E77" w:rsidRPr="002A6EBF" w:rsidRDefault="0050308F" w:rsidP="002A6EBF">
      <w:pPr>
        <w:numPr>
          <w:ilvl w:val="0"/>
          <w:numId w:val="18"/>
        </w:numPr>
        <w:pBdr>
          <w:top w:val="nil"/>
          <w:left w:val="nil"/>
          <w:bottom w:val="nil"/>
          <w:right w:val="nil"/>
          <w:between w:val="nil"/>
        </w:pBdr>
        <w:tabs>
          <w:tab w:val="left" w:pos="540"/>
          <w:tab w:val="left" w:pos="1260"/>
          <w:tab w:val="left" w:pos="1980"/>
          <w:tab w:val="left" w:pos="3960"/>
        </w:tabs>
        <w:spacing w:before="60"/>
        <w:ind w:left="714" w:hanging="357"/>
        <w:jc w:val="both"/>
        <w:rPr>
          <w:rFonts w:ascii="Tahoma" w:eastAsia="Tahoma" w:hAnsi="Tahoma" w:cs="Tahoma"/>
          <w:sz w:val="22"/>
          <w:szCs w:val="22"/>
        </w:rPr>
      </w:pPr>
      <w:r w:rsidRPr="002A6EBF">
        <w:rPr>
          <w:rFonts w:ascii="Tahoma" w:eastAsia="Tahoma" w:hAnsi="Tahoma" w:cs="Tahoma"/>
          <w:sz w:val="22"/>
          <w:szCs w:val="22"/>
        </w:rPr>
        <w:t>zohlednit vyjádření dotčených orgánů a organizací související s realizací stavby</w:t>
      </w:r>
      <w:r w:rsidR="002A6EBF" w:rsidRPr="002A6EBF">
        <w:rPr>
          <w:rFonts w:ascii="Tahoma" w:eastAsia="Tahoma" w:hAnsi="Tahoma" w:cs="Tahoma"/>
          <w:sz w:val="22"/>
          <w:szCs w:val="22"/>
        </w:rPr>
        <w:t>.</w:t>
      </w:r>
    </w:p>
    <w:p w14:paraId="2D154FA2" w14:textId="77777777" w:rsidR="00BC7E77" w:rsidRPr="002A6EBF" w:rsidRDefault="0050308F">
      <w:pPr>
        <w:numPr>
          <w:ilvl w:val="0"/>
          <w:numId w:val="31"/>
        </w:numPr>
        <w:spacing w:before="120"/>
        <w:jc w:val="both"/>
        <w:rPr>
          <w:rFonts w:ascii="Tahoma" w:eastAsia="Tahoma" w:hAnsi="Tahoma" w:cs="Tahoma"/>
          <w:sz w:val="22"/>
          <w:szCs w:val="22"/>
        </w:rPr>
      </w:pPr>
      <w:r w:rsidRPr="002A6EBF">
        <w:rPr>
          <w:rFonts w:ascii="Tahoma" w:eastAsia="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259CCA8D"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Zhotovitel se zavazuje průběžně provádět veškeré potřebné zkoušky, měření a atesty k prokázání kvalitativních parametrů předmětu díla.</w:t>
      </w:r>
    </w:p>
    <w:p w14:paraId="0B134EC1"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14:paraId="7EC0F92F"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4C246D52" w14:textId="77777777" w:rsidR="00BC7E77" w:rsidRDefault="0050308F">
      <w:pPr>
        <w:numPr>
          <w:ilvl w:val="0"/>
          <w:numId w:val="31"/>
        </w:numPr>
        <w:spacing w:before="120"/>
        <w:jc w:val="both"/>
        <w:rPr>
          <w:rFonts w:ascii="Tahoma" w:eastAsia="Tahoma" w:hAnsi="Tahoma" w:cs="Tahoma"/>
          <w:sz w:val="22"/>
          <w:szCs w:val="22"/>
        </w:rPr>
      </w:pPr>
      <w:r>
        <w:rPr>
          <w:rFonts w:ascii="Tahoma" w:eastAsia="Tahoma" w:hAnsi="Tahoma" w:cs="Tahoma"/>
          <w:sz w:val="22"/>
          <w:szCs w:val="22"/>
        </w:rPr>
        <w:t xml:space="preserve">Případné vícepráce či </w:t>
      </w:r>
      <w:proofErr w:type="spellStart"/>
      <w:r>
        <w:rPr>
          <w:rFonts w:ascii="Tahoma" w:eastAsia="Tahoma" w:hAnsi="Tahoma" w:cs="Tahoma"/>
          <w:sz w:val="22"/>
          <w:szCs w:val="22"/>
        </w:rPr>
        <w:t>méněpráce</w:t>
      </w:r>
      <w:proofErr w:type="spellEnd"/>
      <w:r>
        <w:rPr>
          <w:rFonts w:ascii="Tahoma" w:eastAsia="Tahoma" w:hAnsi="Tahoma" w:cs="Tahoma"/>
          <w:sz w:val="22"/>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2C82B656"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lastRenderedPageBreak/>
        <w:t>IV.</w:t>
      </w:r>
      <w:r>
        <w:rPr>
          <w:rFonts w:ascii="Tahoma" w:eastAsia="Tahoma" w:hAnsi="Tahoma" w:cs="Tahoma"/>
          <w:b/>
          <w:sz w:val="22"/>
          <w:szCs w:val="22"/>
        </w:rPr>
        <w:br/>
        <w:t>Doba a místo plnění</w:t>
      </w:r>
    </w:p>
    <w:p w14:paraId="2D99C906" w14:textId="36D3FE7C" w:rsidR="00BC7E77" w:rsidRDefault="0050308F">
      <w:pPr>
        <w:widowControl w:val="0"/>
        <w:numPr>
          <w:ilvl w:val="0"/>
          <w:numId w:val="32"/>
        </w:numPr>
        <w:spacing w:before="120"/>
        <w:ind w:left="357" w:hanging="357"/>
        <w:jc w:val="both"/>
        <w:rPr>
          <w:rFonts w:ascii="Tahoma" w:eastAsia="Tahoma" w:hAnsi="Tahoma" w:cs="Tahoma"/>
          <w:sz w:val="22"/>
          <w:szCs w:val="22"/>
        </w:rPr>
      </w:pPr>
      <w:r>
        <w:rPr>
          <w:rFonts w:ascii="Tahoma" w:eastAsia="Tahoma" w:hAnsi="Tahoma" w:cs="Tahoma"/>
          <w:sz w:val="22"/>
          <w:szCs w:val="22"/>
        </w:rPr>
        <w:t>Zhotovitel</w:t>
      </w:r>
      <w:r>
        <w:rPr>
          <w:rFonts w:ascii="Tahoma" w:eastAsia="Tahoma" w:hAnsi="Tahoma" w:cs="Tahoma"/>
          <w:b/>
          <w:sz w:val="22"/>
          <w:szCs w:val="22"/>
        </w:rPr>
        <w:t xml:space="preserve"> </w:t>
      </w:r>
      <w:r>
        <w:rPr>
          <w:rFonts w:ascii="Tahoma" w:eastAsia="Tahoma" w:hAnsi="Tahoma" w:cs="Tahoma"/>
          <w:sz w:val="22"/>
          <w:szCs w:val="22"/>
        </w:rPr>
        <w:t>se zavazuje provést dílo do </w:t>
      </w:r>
      <w:r w:rsidR="00353505">
        <w:rPr>
          <w:rFonts w:ascii="Tahoma" w:eastAsia="Tahoma" w:hAnsi="Tahoma" w:cs="Tahoma"/>
          <w:sz w:val="22"/>
          <w:szCs w:val="22"/>
        </w:rPr>
        <w:t xml:space="preserve">180 </w:t>
      </w:r>
      <w:r>
        <w:rPr>
          <w:rFonts w:ascii="Tahoma" w:eastAsia="Tahoma" w:hAnsi="Tahoma" w:cs="Tahoma"/>
          <w:sz w:val="22"/>
          <w:szCs w:val="22"/>
        </w:rPr>
        <w:t>dnů od předání staveniště zhotoviteli a nejpozději poslední den doby plnění dokončené dílo předat objednateli. Dílo je provedeno, je-li dokončeno (tj. objednateli je předvedena způsobilost díla sloužit svému účelu) a předáno objednateli.</w:t>
      </w:r>
    </w:p>
    <w:p w14:paraId="7FC1C577" w14:textId="2099CE38" w:rsidR="00BC7E77" w:rsidRPr="002D55D6" w:rsidRDefault="0050308F">
      <w:pPr>
        <w:widowControl w:val="0"/>
        <w:numPr>
          <w:ilvl w:val="0"/>
          <w:numId w:val="32"/>
        </w:numPr>
        <w:spacing w:before="120"/>
        <w:ind w:left="357" w:hanging="357"/>
        <w:jc w:val="both"/>
        <w:rPr>
          <w:rFonts w:ascii="Tahoma" w:eastAsia="Tahoma" w:hAnsi="Tahoma" w:cs="Tahoma"/>
          <w:sz w:val="22"/>
          <w:szCs w:val="22"/>
        </w:rPr>
      </w:pPr>
      <w:bookmarkStart w:id="1" w:name="_heading=h.30j0zll" w:colFirst="0" w:colLast="0"/>
      <w:bookmarkEnd w:id="1"/>
      <w:r>
        <w:rPr>
          <w:rFonts w:ascii="Tahoma" w:eastAsia="Tahoma" w:hAnsi="Tahoma" w:cs="Tahoma"/>
          <w:sz w:val="22"/>
          <w:szCs w:val="22"/>
        </w:rPr>
        <w:t xml:space="preserve">Místem </w:t>
      </w:r>
      <w:r w:rsidRPr="008C2184">
        <w:rPr>
          <w:rFonts w:ascii="Tahoma" w:eastAsia="Tahoma" w:hAnsi="Tahoma" w:cs="Tahoma"/>
          <w:sz w:val="22"/>
          <w:szCs w:val="22"/>
        </w:rPr>
        <w:t xml:space="preserve">plnění je </w:t>
      </w:r>
      <w:r w:rsidRPr="002D55D6">
        <w:rPr>
          <w:rFonts w:ascii="Tahoma" w:eastAsia="Tahoma" w:hAnsi="Tahoma" w:cs="Tahoma"/>
          <w:sz w:val="22"/>
          <w:szCs w:val="22"/>
        </w:rPr>
        <w:t>budova</w:t>
      </w:r>
      <w:r w:rsidR="006353D1" w:rsidRPr="006353D1">
        <w:rPr>
          <w:rFonts w:ascii="Tahoma" w:eastAsia="Tahoma" w:hAnsi="Tahoma" w:cs="Tahoma"/>
          <w:sz w:val="22"/>
          <w:szCs w:val="22"/>
        </w:rPr>
        <w:t xml:space="preserve"> </w:t>
      </w:r>
      <w:r w:rsidR="002F6C5A">
        <w:rPr>
          <w:rFonts w:ascii="Tahoma" w:eastAsia="Tahoma" w:hAnsi="Tahoma" w:cs="Tahoma"/>
          <w:sz w:val="22"/>
          <w:szCs w:val="22"/>
        </w:rPr>
        <w:t>č. p. 123 Domova Na zámku</w:t>
      </w:r>
      <w:r w:rsidR="006353D1">
        <w:rPr>
          <w:rFonts w:ascii="Tahoma" w:eastAsia="Tahoma" w:hAnsi="Tahoma" w:cs="Tahoma"/>
          <w:sz w:val="22"/>
          <w:szCs w:val="22"/>
        </w:rPr>
        <w:t>, příspěvkové organizace</w:t>
      </w:r>
      <w:r w:rsidR="0025457F">
        <w:rPr>
          <w:rFonts w:ascii="Tahoma" w:eastAsia="Tahoma" w:hAnsi="Tahoma" w:cs="Tahoma"/>
          <w:sz w:val="22"/>
          <w:szCs w:val="22"/>
        </w:rPr>
        <w:t xml:space="preserve"> v Kyjovicích</w:t>
      </w:r>
      <w:r w:rsidRPr="002D55D6">
        <w:rPr>
          <w:rFonts w:ascii="Tahoma" w:eastAsia="Tahoma" w:hAnsi="Tahoma" w:cs="Tahoma"/>
          <w:sz w:val="22"/>
          <w:szCs w:val="22"/>
        </w:rPr>
        <w:t>.</w:t>
      </w:r>
    </w:p>
    <w:p w14:paraId="47C161B6" w14:textId="147F400B" w:rsidR="00BC7E77" w:rsidRPr="007D06BB" w:rsidRDefault="0050308F">
      <w:pPr>
        <w:numPr>
          <w:ilvl w:val="0"/>
          <w:numId w:val="32"/>
        </w:numPr>
        <w:pBdr>
          <w:top w:val="nil"/>
          <w:left w:val="nil"/>
          <w:bottom w:val="nil"/>
          <w:right w:val="nil"/>
          <w:between w:val="nil"/>
        </w:pBdr>
        <w:spacing w:before="120"/>
        <w:jc w:val="both"/>
        <w:rPr>
          <w:rFonts w:ascii="Tahoma" w:eastAsia="Tahoma" w:hAnsi="Tahoma" w:cs="Tahoma"/>
          <w:sz w:val="22"/>
          <w:szCs w:val="22"/>
        </w:rPr>
      </w:pPr>
      <w:r>
        <w:rPr>
          <w:rFonts w:ascii="Tahoma" w:eastAsia="Tahoma" w:hAnsi="Tahoma" w:cs="Tahoma"/>
          <w:color w:val="000000"/>
          <w:sz w:val="22"/>
          <w:szCs w:val="22"/>
        </w:rPr>
        <w:t>V souladu s § 100 odst. 1 ZZVZ si objednatel vyhrazuje právo po dobu trvání překážky přerušit plnění předmětu této smlouvy a zastavit běh doby plnění dle odst. 1 tohoto článku smlouvy, a to v</w:t>
      </w:r>
      <w:r w:rsidR="008C2184" w:rsidDel="008C2184">
        <w:rPr>
          <w:rFonts w:ascii="Tahoma" w:eastAsia="Tahoma" w:hAnsi="Tahoma" w:cs="Tahoma"/>
          <w:color w:val="FF00FF"/>
          <w:sz w:val="22"/>
          <w:szCs w:val="22"/>
        </w:rPr>
        <w:t xml:space="preserve"> </w:t>
      </w:r>
      <w:r w:rsidRPr="007D06BB">
        <w:rPr>
          <w:rFonts w:ascii="Tahoma" w:eastAsia="Tahoma" w:hAnsi="Tahoma" w:cs="Tahoma"/>
          <w:sz w:val="22"/>
          <w:szCs w:val="22"/>
        </w:rPr>
        <w:t>těchto případech:</w:t>
      </w:r>
    </w:p>
    <w:p w14:paraId="60CE6A24" w14:textId="77777777" w:rsidR="00BC7E77" w:rsidRDefault="0050308F">
      <w:pPr>
        <w:numPr>
          <w:ilvl w:val="0"/>
          <w:numId w:val="1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14:paraId="26B036FF" w14:textId="1DCD400E" w:rsidR="00BC7E77" w:rsidRPr="007D06BB" w:rsidRDefault="0050308F">
      <w:pPr>
        <w:widowControl w:val="0"/>
        <w:numPr>
          <w:ilvl w:val="0"/>
          <w:numId w:val="14"/>
        </w:numPr>
        <w:pBdr>
          <w:top w:val="nil"/>
          <w:left w:val="nil"/>
          <w:bottom w:val="nil"/>
          <w:right w:val="nil"/>
          <w:between w:val="nil"/>
        </w:pBdr>
        <w:spacing w:before="120"/>
        <w:jc w:val="both"/>
        <w:rPr>
          <w:rFonts w:ascii="Tahoma" w:eastAsia="Tahoma" w:hAnsi="Tahoma" w:cs="Tahoma"/>
          <w:sz w:val="22"/>
          <w:szCs w:val="22"/>
        </w:rPr>
      </w:pPr>
      <w:r w:rsidRPr="007D06BB">
        <w:rPr>
          <w:rFonts w:ascii="Tahoma" w:eastAsia="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513A9812" w14:textId="77777777" w:rsidR="00BC7E77" w:rsidRPr="007D06BB" w:rsidRDefault="0050308F">
      <w:pPr>
        <w:widowControl w:val="0"/>
        <w:numPr>
          <w:ilvl w:val="0"/>
          <w:numId w:val="14"/>
        </w:numPr>
        <w:pBdr>
          <w:top w:val="nil"/>
          <w:left w:val="nil"/>
          <w:bottom w:val="nil"/>
          <w:right w:val="nil"/>
          <w:between w:val="nil"/>
        </w:pBdr>
        <w:spacing w:before="120"/>
        <w:jc w:val="both"/>
        <w:rPr>
          <w:rFonts w:ascii="Tahoma" w:eastAsia="Tahoma" w:hAnsi="Tahoma" w:cs="Tahoma"/>
          <w:sz w:val="22"/>
          <w:szCs w:val="22"/>
        </w:rPr>
      </w:pPr>
      <w:r w:rsidRPr="007D06BB">
        <w:rPr>
          <w:rFonts w:ascii="Tahoma" w:eastAsia="Tahoma" w:hAnsi="Tahoma" w:cs="Tahoma"/>
          <w:sz w:val="22"/>
          <w:szCs w:val="22"/>
        </w:rPr>
        <w:t>v případě nutnosti realizace přeložky inženýrské sítě ve vlastnictví třetího subjektu, která je v kolizi s realizovanou stavbou a prokazatelně brání zhotoviteli pokračovat v realizaci díla podle harmonogramu výstavby, </w:t>
      </w:r>
    </w:p>
    <w:p w14:paraId="710E475A" w14:textId="77777777" w:rsidR="00BC7E77" w:rsidRPr="007D06BB" w:rsidRDefault="0050308F">
      <w:pPr>
        <w:widowControl w:val="0"/>
        <w:numPr>
          <w:ilvl w:val="0"/>
          <w:numId w:val="14"/>
        </w:numPr>
        <w:pBdr>
          <w:top w:val="nil"/>
          <w:left w:val="nil"/>
          <w:bottom w:val="nil"/>
          <w:right w:val="nil"/>
          <w:between w:val="nil"/>
        </w:pBdr>
        <w:spacing w:before="120"/>
        <w:jc w:val="both"/>
        <w:rPr>
          <w:rFonts w:ascii="Tahoma" w:eastAsia="Tahoma" w:hAnsi="Tahoma" w:cs="Tahoma"/>
          <w:sz w:val="22"/>
          <w:szCs w:val="22"/>
        </w:rPr>
      </w:pPr>
      <w:r w:rsidRPr="007D06BB">
        <w:rPr>
          <w:rFonts w:ascii="Tahoma" w:eastAsia="Tahoma" w:hAnsi="Tahoma" w:cs="Tahoma"/>
          <w:sz w:val="22"/>
          <w:szCs w:val="22"/>
        </w:rPr>
        <w:t xml:space="preserve">v případě nutnosti provést záchranný archeologický </w:t>
      </w:r>
      <w:proofErr w:type="gramStart"/>
      <w:r w:rsidRPr="007D06BB">
        <w:rPr>
          <w:rFonts w:ascii="Tahoma" w:eastAsia="Tahoma" w:hAnsi="Tahoma" w:cs="Tahoma"/>
          <w:sz w:val="22"/>
          <w:szCs w:val="22"/>
        </w:rPr>
        <w:t>výzkum v důsledku</w:t>
      </w:r>
      <w:proofErr w:type="gramEnd"/>
      <w:r w:rsidRPr="007D06BB">
        <w:rPr>
          <w:rFonts w:ascii="Tahoma" w:eastAsia="Tahoma" w:hAnsi="Tahoma" w:cs="Tahoma"/>
          <w:sz w:val="22"/>
          <w:szCs w:val="22"/>
        </w:rPr>
        <w:t xml:space="preserve"> jehož rozsahu a provedení bude nutné úplně zastavit realizaci díla. </w:t>
      </w:r>
    </w:p>
    <w:p w14:paraId="4BD44AF8" w14:textId="3848BC75" w:rsidR="00BC7E77" w:rsidRDefault="0050308F">
      <w:pPr>
        <w:pBdr>
          <w:top w:val="nil"/>
          <w:left w:val="nil"/>
          <w:bottom w:val="nil"/>
          <w:right w:val="nil"/>
          <w:between w:val="nil"/>
        </w:pBdr>
        <w:spacing w:before="120"/>
        <w:ind w:left="340"/>
        <w:jc w:val="both"/>
        <w:rPr>
          <w:rFonts w:ascii="Tahoma" w:eastAsia="Tahoma" w:hAnsi="Tahoma" w:cs="Tahoma"/>
          <w:color w:val="000000"/>
          <w:sz w:val="22"/>
          <w:szCs w:val="22"/>
        </w:rPr>
      </w:pPr>
      <w:r w:rsidRPr="007D06BB">
        <w:rPr>
          <w:rFonts w:ascii="Tahoma" w:eastAsia="Tahoma" w:hAnsi="Tahoma" w:cs="Tahoma"/>
          <w:sz w:val="22"/>
          <w:szCs w:val="22"/>
        </w:rPr>
        <w:t>V</w:t>
      </w:r>
      <w:r w:rsidR="008C2184" w:rsidRPr="007D06BB" w:rsidDel="008C2184">
        <w:rPr>
          <w:rFonts w:ascii="Tahoma" w:eastAsia="Tahoma" w:hAnsi="Tahoma" w:cs="Tahoma"/>
          <w:sz w:val="22"/>
          <w:szCs w:val="22"/>
        </w:rPr>
        <w:t xml:space="preserve"> </w:t>
      </w:r>
      <w:r w:rsidRPr="007D06BB">
        <w:rPr>
          <w:rFonts w:ascii="Tahoma" w:eastAsia="Tahoma" w:hAnsi="Tahoma" w:cs="Tahoma"/>
          <w:sz w:val="22"/>
          <w:szCs w:val="22"/>
        </w:rPr>
        <w:t xml:space="preserve">těchto případech bude </w:t>
      </w:r>
      <w:r>
        <w:rPr>
          <w:rFonts w:ascii="Tahoma" w:eastAsia="Tahoma" w:hAnsi="Tahoma" w:cs="Tahoma"/>
          <w:color w:val="000000"/>
          <w:sz w:val="22"/>
          <w:szCs w:val="22"/>
        </w:rPr>
        <w:t>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2A4CEEED" w14:textId="77777777" w:rsidR="00BC7E77" w:rsidRDefault="0050308F">
      <w:pPr>
        <w:numPr>
          <w:ilvl w:val="0"/>
          <w:numId w:val="3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6476C3FA"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V.</w:t>
      </w:r>
      <w:r>
        <w:rPr>
          <w:rFonts w:ascii="Tahoma" w:eastAsia="Tahoma" w:hAnsi="Tahoma" w:cs="Tahoma"/>
          <w:b/>
          <w:sz w:val="22"/>
          <w:szCs w:val="22"/>
        </w:rPr>
        <w:br/>
        <w:t>Cena za dílo</w:t>
      </w:r>
    </w:p>
    <w:p w14:paraId="3B492B68" w14:textId="77777777" w:rsidR="00BC7E77" w:rsidRDefault="0050308F">
      <w:pPr>
        <w:numPr>
          <w:ilvl w:val="0"/>
          <w:numId w:val="22"/>
        </w:numPr>
        <w:spacing w:before="120" w:after="240"/>
        <w:ind w:left="357" w:hanging="357"/>
        <w:jc w:val="both"/>
        <w:rPr>
          <w:rFonts w:ascii="Tahoma" w:eastAsia="Tahoma" w:hAnsi="Tahoma" w:cs="Tahoma"/>
          <w:sz w:val="22"/>
          <w:szCs w:val="22"/>
        </w:rPr>
      </w:pPr>
      <w:r>
        <w:rPr>
          <w:rFonts w:ascii="Tahoma" w:eastAsia="Tahoma" w:hAnsi="Tahoma" w:cs="Tahoma"/>
          <w:sz w:val="22"/>
          <w:szCs w:val="22"/>
        </w:rPr>
        <w:t>Cena za provedené dílo je stanovena dohodou smluvních stran a činí:</w:t>
      </w:r>
    </w:p>
    <w:p w14:paraId="0113099B" w14:textId="43A99D0C" w:rsidR="00BC7E77" w:rsidRPr="006C5E16" w:rsidRDefault="0050308F">
      <w:pPr>
        <w:tabs>
          <w:tab w:val="left" w:pos="3402"/>
        </w:tabs>
        <w:spacing w:before="120"/>
        <w:ind w:left="357"/>
        <w:jc w:val="both"/>
        <w:rPr>
          <w:rFonts w:ascii="Tahoma" w:eastAsia="Tahoma" w:hAnsi="Tahoma" w:cs="Tahoma"/>
          <w:b/>
          <w:sz w:val="22"/>
          <w:szCs w:val="22"/>
        </w:rPr>
      </w:pPr>
      <w:r w:rsidRPr="006C5E16">
        <w:rPr>
          <w:rFonts w:ascii="Tahoma" w:eastAsia="Tahoma" w:hAnsi="Tahoma" w:cs="Tahoma"/>
          <w:sz w:val="22"/>
          <w:szCs w:val="22"/>
        </w:rPr>
        <w:t>Cena bez DPH</w:t>
      </w:r>
      <w:r w:rsidRPr="006C5E16">
        <w:rPr>
          <w:rFonts w:ascii="Tahoma" w:eastAsia="Tahoma" w:hAnsi="Tahoma" w:cs="Tahoma"/>
          <w:sz w:val="22"/>
          <w:szCs w:val="22"/>
        </w:rPr>
        <w:tab/>
      </w:r>
      <w:r w:rsidR="004D2550" w:rsidRPr="006C5E16">
        <w:rPr>
          <w:rFonts w:ascii="Tahoma" w:eastAsia="Tahoma" w:hAnsi="Tahoma" w:cs="Tahoma"/>
          <w:sz w:val="22"/>
          <w:szCs w:val="22"/>
        </w:rPr>
        <w:t>3 492 385,69</w:t>
      </w:r>
      <w:r w:rsidRPr="006C5E16">
        <w:rPr>
          <w:rFonts w:ascii="Tahoma" w:eastAsia="Tahoma" w:hAnsi="Tahoma" w:cs="Tahoma"/>
          <w:b/>
          <w:sz w:val="22"/>
          <w:szCs w:val="22"/>
        </w:rPr>
        <w:t> Kč</w:t>
      </w:r>
    </w:p>
    <w:p w14:paraId="52642419" w14:textId="31173007" w:rsidR="00BC7E77" w:rsidRPr="006C5E16" w:rsidRDefault="0050308F">
      <w:pPr>
        <w:tabs>
          <w:tab w:val="left" w:pos="3402"/>
        </w:tabs>
        <w:spacing w:before="120"/>
        <w:ind w:left="357"/>
        <w:jc w:val="both"/>
        <w:rPr>
          <w:rFonts w:ascii="Tahoma" w:eastAsia="Tahoma" w:hAnsi="Tahoma" w:cs="Tahoma"/>
          <w:b/>
          <w:sz w:val="22"/>
          <w:szCs w:val="22"/>
        </w:rPr>
      </w:pPr>
      <w:r w:rsidRPr="006C5E16">
        <w:rPr>
          <w:rFonts w:ascii="Tahoma" w:eastAsia="Tahoma" w:hAnsi="Tahoma" w:cs="Tahoma"/>
          <w:sz w:val="22"/>
          <w:szCs w:val="22"/>
        </w:rPr>
        <w:t xml:space="preserve">DPH </w:t>
      </w:r>
      <w:r w:rsidR="00FB18B8" w:rsidRPr="006C5E16">
        <w:rPr>
          <w:rFonts w:ascii="Tahoma" w:eastAsia="Tahoma" w:hAnsi="Tahoma" w:cs="Tahoma"/>
          <w:sz w:val="22"/>
          <w:szCs w:val="22"/>
        </w:rPr>
        <w:t>15</w:t>
      </w:r>
      <w:r w:rsidRPr="006C5E16">
        <w:rPr>
          <w:rFonts w:ascii="Tahoma" w:eastAsia="Tahoma" w:hAnsi="Tahoma" w:cs="Tahoma"/>
          <w:sz w:val="22"/>
          <w:szCs w:val="22"/>
        </w:rPr>
        <w:t> %</w:t>
      </w:r>
      <w:r w:rsidRPr="006C5E16">
        <w:rPr>
          <w:rFonts w:ascii="Tahoma" w:eastAsia="Tahoma" w:hAnsi="Tahoma" w:cs="Tahoma"/>
          <w:sz w:val="22"/>
          <w:szCs w:val="22"/>
        </w:rPr>
        <w:tab/>
      </w:r>
      <w:r w:rsidR="004D2550" w:rsidRPr="006C5E16">
        <w:rPr>
          <w:rFonts w:ascii="Tahoma" w:eastAsia="Tahoma" w:hAnsi="Tahoma" w:cs="Tahoma"/>
          <w:sz w:val="22"/>
          <w:szCs w:val="22"/>
        </w:rPr>
        <w:t xml:space="preserve">  523 857,85 </w:t>
      </w:r>
      <w:r w:rsidRPr="006C5E16">
        <w:rPr>
          <w:rFonts w:ascii="Tahoma" w:eastAsia="Tahoma" w:hAnsi="Tahoma" w:cs="Tahoma"/>
          <w:b/>
          <w:sz w:val="22"/>
          <w:szCs w:val="22"/>
        </w:rPr>
        <w:t>Kč</w:t>
      </w:r>
    </w:p>
    <w:p w14:paraId="5246344D" w14:textId="7048D120" w:rsidR="008C2184" w:rsidRDefault="0050308F">
      <w:pPr>
        <w:spacing w:before="120" w:after="240"/>
        <w:ind w:left="357"/>
        <w:jc w:val="both"/>
        <w:rPr>
          <w:rFonts w:ascii="Tahoma" w:eastAsia="Tahoma" w:hAnsi="Tahoma" w:cs="Tahoma"/>
          <w:b/>
          <w:sz w:val="22"/>
          <w:szCs w:val="22"/>
        </w:rPr>
      </w:pPr>
      <w:r w:rsidRPr="006C5E16">
        <w:rPr>
          <w:rFonts w:ascii="Tahoma" w:eastAsia="Tahoma" w:hAnsi="Tahoma" w:cs="Tahoma"/>
          <w:sz w:val="22"/>
          <w:szCs w:val="22"/>
        </w:rPr>
        <w:t>Cena včetně DPH</w:t>
      </w:r>
      <w:r w:rsidRPr="006C5E16">
        <w:rPr>
          <w:rFonts w:ascii="Tahoma" w:eastAsia="Tahoma" w:hAnsi="Tahoma" w:cs="Tahoma"/>
          <w:sz w:val="22"/>
          <w:szCs w:val="22"/>
        </w:rPr>
        <w:tab/>
      </w:r>
      <w:r w:rsidRPr="006C5E16">
        <w:rPr>
          <w:rFonts w:ascii="Tahoma" w:eastAsia="Tahoma" w:hAnsi="Tahoma" w:cs="Tahoma"/>
          <w:sz w:val="22"/>
          <w:szCs w:val="22"/>
        </w:rPr>
        <w:tab/>
      </w:r>
      <w:r w:rsidR="004D2550" w:rsidRPr="006C5E16">
        <w:rPr>
          <w:rFonts w:ascii="Tahoma" w:eastAsia="Tahoma" w:hAnsi="Tahoma" w:cs="Tahoma"/>
          <w:sz w:val="22"/>
          <w:szCs w:val="22"/>
        </w:rPr>
        <w:t xml:space="preserve">    </w:t>
      </w:r>
      <w:r w:rsidR="004D2550" w:rsidRPr="006C5E16">
        <w:rPr>
          <w:rFonts w:ascii="Tahoma" w:eastAsia="Tahoma" w:hAnsi="Tahoma" w:cs="Tahoma"/>
          <w:b/>
          <w:sz w:val="22"/>
          <w:szCs w:val="22"/>
        </w:rPr>
        <w:t>4 016 243, 54</w:t>
      </w:r>
      <w:r w:rsidRPr="006C5E16">
        <w:rPr>
          <w:rFonts w:ascii="Tahoma" w:eastAsia="Tahoma" w:hAnsi="Tahoma" w:cs="Tahoma"/>
          <w:b/>
          <w:sz w:val="22"/>
          <w:szCs w:val="22"/>
        </w:rPr>
        <w:t> Kč</w:t>
      </w:r>
      <w:r>
        <w:rPr>
          <w:rFonts w:ascii="Tahoma" w:eastAsia="Tahoma" w:hAnsi="Tahoma" w:cs="Tahoma"/>
          <w:b/>
          <w:sz w:val="22"/>
          <w:szCs w:val="22"/>
        </w:rPr>
        <w:t xml:space="preserve"> </w:t>
      </w:r>
    </w:p>
    <w:p w14:paraId="630CCA95" w14:textId="77777777" w:rsidR="00BC7E77" w:rsidRDefault="0050308F">
      <w:pPr>
        <w:tabs>
          <w:tab w:val="left" w:pos="426"/>
        </w:tabs>
        <w:spacing w:before="120"/>
        <w:ind w:left="2127" w:hanging="1770"/>
        <w:jc w:val="both"/>
        <w:rPr>
          <w:rFonts w:ascii="Tahoma" w:eastAsia="Tahoma" w:hAnsi="Tahoma" w:cs="Tahoma"/>
          <w:i/>
          <w:sz w:val="22"/>
          <w:szCs w:val="22"/>
        </w:rPr>
      </w:pPr>
      <w:r>
        <w:rPr>
          <w:rFonts w:ascii="Tahoma" w:eastAsia="Tahoma" w:hAnsi="Tahoma" w:cs="Tahoma"/>
          <w:sz w:val="22"/>
          <w:szCs w:val="22"/>
        </w:rPr>
        <w:lastRenderedPageBreak/>
        <w:t>Souhrnný rozpočet je nedílnou přílohou č. 1 této smlouvy.</w:t>
      </w:r>
    </w:p>
    <w:p w14:paraId="7CC4A5FE"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1F2108BF"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Cena za dílo uvedená v odst. 1 tohoto článku smlouvy je cenou nejvýše přípustnou a lze ji změnit pouze v případě:</w:t>
      </w:r>
    </w:p>
    <w:p w14:paraId="51594A72" w14:textId="77777777" w:rsidR="00BC7E77" w:rsidRDefault="0050308F">
      <w:pPr>
        <w:spacing w:before="120"/>
        <w:ind w:left="510"/>
        <w:jc w:val="both"/>
        <w:rPr>
          <w:rFonts w:ascii="Tahoma" w:eastAsia="Tahoma" w:hAnsi="Tahoma" w:cs="Tahoma"/>
          <w:b/>
          <w:sz w:val="22"/>
          <w:szCs w:val="22"/>
        </w:rPr>
      </w:pPr>
      <w:r>
        <w:rPr>
          <w:rFonts w:ascii="Tahoma" w:eastAsia="Tahoma" w:hAnsi="Tahoma" w:cs="Tahoma"/>
          <w:b/>
          <w:sz w:val="22"/>
          <w:szCs w:val="22"/>
        </w:rPr>
        <w:t>MÉNĚPRACÍ</w:t>
      </w:r>
    </w:p>
    <w:p w14:paraId="6989E70E"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t xml:space="preserve">nebude-li některá část díla v důsledku sjednaných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provedena, bude cena za dílo snížena, a to odečtením veškerých nákladů na provedení těch částí díla, které v rámci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nebudou provedeny. Náklady na </w:t>
      </w:r>
      <w:proofErr w:type="spellStart"/>
      <w:r>
        <w:rPr>
          <w:rFonts w:ascii="Tahoma" w:eastAsia="Tahoma" w:hAnsi="Tahoma" w:cs="Tahoma"/>
          <w:sz w:val="22"/>
          <w:szCs w:val="22"/>
        </w:rPr>
        <w:t>méněpráce</w:t>
      </w:r>
      <w:proofErr w:type="spellEnd"/>
      <w:r>
        <w:rPr>
          <w:rFonts w:ascii="Tahoma" w:eastAsia="Tahoma" w:hAnsi="Tahoma" w:cs="Tahoma"/>
          <w:sz w:val="22"/>
          <w:szCs w:val="22"/>
        </w:rPr>
        <w:t xml:space="preserve"> budou odečteny ve výši součtu veškerých odpovídajících položek a nákladů neprovedených dle soupisu prací,</w:t>
      </w:r>
    </w:p>
    <w:p w14:paraId="6A71F6A6" w14:textId="77777777" w:rsidR="00BC7E77" w:rsidRDefault="0050308F">
      <w:pPr>
        <w:spacing w:before="120"/>
        <w:ind w:left="510"/>
        <w:jc w:val="both"/>
        <w:rPr>
          <w:rFonts w:ascii="Tahoma" w:eastAsia="Tahoma" w:hAnsi="Tahoma" w:cs="Tahoma"/>
          <w:b/>
          <w:sz w:val="22"/>
          <w:szCs w:val="22"/>
        </w:rPr>
      </w:pPr>
      <w:r>
        <w:rPr>
          <w:rFonts w:ascii="Tahoma" w:eastAsia="Tahoma" w:hAnsi="Tahoma" w:cs="Tahoma"/>
          <w:b/>
          <w:sz w:val="22"/>
          <w:szCs w:val="22"/>
        </w:rPr>
        <w:t>VÍCEPRACÍ</w:t>
      </w:r>
    </w:p>
    <w:p w14:paraId="31103418"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Pr>
          <w:rFonts w:ascii="Tahoma" w:eastAsia="Tahoma" w:hAnsi="Tahoma" w:cs="Tahoma"/>
          <w:sz w:val="22"/>
          <w:szCs w:val="22"/>
        </w:rPr>
        <w:t>naceňování</w:t>
      </w:r>
      <w:proofErr w:type="spellEnd"/>
      <w:r>
        <w:rPr>
          <w:rFonts w:ascii="Tahoma" w:eastAsia="Tahoma" w:hAnsi="Tahoma" w:cs="Tahoma"/>
          <w:sz w:val="22"/>
          <w:szCs w:val="22"/>
        </w:rPr>
        <w:t>:</w:t>
      </w:r>
    </w:p>
    <w:p w14:paraId="55AB44E0" w14:textId="77777777" w:rsidR="00BC7E77" w:rsidRDefault="0050308F">
      <w:pPr>
        <w:numPr>
          <w:ilvl w:val="0"/>
          <w:numId w:val="11"/>
        </w:numPr>
        <w:spacing w:before="120"/>
        <w:jc w:val="both"/>
        <w:rPr>
          <w:rFonts w:ascii="Tahoma" w:eastAsia="Tahoma" w:hAnsi="Tahoma" w:cs="Tahoma"/>
          <w:sz w:val="22"/>
          <w:szCs w:val="22"/>
        </w:rPr>
      </w:pPr>
      <w:r>
        <w:rPr>
          <w:rFonts w:ascii="Tahoma" w:eastAsia="Tahoma" w:hAnsi="Tahoma" w:cs="Tahoma"/>
          <w:sz w:val="22"/>
          <w:szCs w:val="22"/>
          <w:u w:val="single"/>
        </w:rPr>
        <w:t>pro položky vyskytující se v soupise prací, tzv. existující položky (např. v rámci víceprací se nárokuje větší množství výměry)</w:t>
      </w:r>
      <w:r>
        <w:rPr>
          <w:rFonts w:ascii="Tahoma" w:eastAsia="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67E1C25" w14:textId="457F9BFB" w:rsidR="00BC7E77" w:rsidRDefault="0050308F">
      <w:pPr>
        <w:numPr>
          <w:ilvl w:val="0"/>
          <w:numId w:val="11"/>
        </w:numPr>
        <w:spacing w:before="120"/>
        <w:jc w:val="both"/>
        <w:rPr>
          <w:rFonts w:ascii="Tahoma" w:eastAsia="Tahoma" w:hAnsi="Tahoma" w:cs="Tahoma"/>
          <w:sz w:val="22"/>
          <w:szCs w:val="22"/>
        </w:rPr>
      </w:pPr>
      <w:r>
        <w:rPr>
          <w:rFonts w:ascii="Tahoma" w:eastAsia="Tahoma" w:hAnsi="Tahoma" w:cs="Tahoma"/>
          <w:sz w:val="22"/>
          <w:szCs w:val="22"/>
          <w:u w:val="single"/>
        </w:rPr>
        <w:t xml:space="preserve">pro položky tzv. nové, které se </w:t>
      </w:r>
      <w:r w:rsidRPr="006C5E16">
        <w:rPr>
          <w:rFonts w:ascii="Tahoma" w:eastAsia="Tahoma" w:hAnsi="Tahoma" w:cs="Tahoma"/>
          <w:sz w:val="22"/>
          <w:szCs w:val="22"/>
          <w:u w:val="single"/>
        </w:rPr>
        <w:t>nevyskytují v soupise prací,</w:t>
      </w:r>
      <w:r w:rsidRPr="006C5E16">
        <w:rPr>
          <w:rFonts w:ascii="Tahoma" w:eastAsia="Tahoma" w:hAnsi="Tahoma" w:cs="Tahoma"/>
          <w:sz w:val="22"/>
          <w:szCs w:val="22"/>
        </w:rPr>
        <w:t xml:space="preserve"> se jednotková cena položek bude účtovat podle cenové soustavy </w:t>
      </w:r>
      <w:r w:rsidR="004E2ED2" w:rsidRPr="006C5E16">
        <w:rPr>
          <w:rFonts w:ascii="Tahoma" w:eastAsia="Tahoma" w:hAnsi="Tahoma" w:cs="Tahoma"/>
          <w:sz w:val="22"/>
          <w:szCs w:val="22"/>
        </w:rPr>
        <w:t>RTS</w:t>
      </w:r>
      <w:r w:rsidRPr="006C5E16">
        <w:rPr>
          <w:rFonts w:ascii="Tahoma" w:eastAsia="Tahoma" w:hAnsi="Tahoma" w:cs="Tahoma"/>
          <w:color w:val="FF0000"/>
          <w:sz w:val="22"/>
          <w:szCs w:val="22"/>
        </w:rPr>
        <w:t xml:space="preserve"> </w:t>
      </w:r>
      <w:r w:rsidRPr="006C5E16">
        <w:rPr>
          <w:rFonts w:ascii="Tahoma" w:eastAsia="Tahoma" w:hAnsi="Tahoma" w:cs="Tahoma"/>
          <w:sz w:val="22"/>
          <w:szCs w:val="22"/>
        </w:rPr>
        <w:t>v její aktuální</w:t>
      </w:r>
      <w:r>
        <w:rPr>
          <w:rFonts w:ascii="Tahoma" w:eastAsia="Tahoma" w:hAnsi="Tahoma" w:cs="Tahoma"/>
          <w:sz w:val="22"/>
          <w:szCs w:val="22"/>
        </w:rPr>
        <w:t xml:space="preserve"> cenové úrovni. </w:t>
      </w:r>
    </w:p>
    <w:p w14:paraId="4F0A77F4" w14:textId="77777777" w:rsidR="00BC7E77" w:rsidRDefault="0050308F">
      <w:pPr>
        <w:numPr>
          <w:ilvl w:val="0"/>
          <w:numId w:val="11"/>
        </w:numPr>
        <w:spacing w:before="120"/>
        <w:jc w:val="both"/>
        <w:rPr>
          <w:rFonts w:ascii="Tahoma" w:eastAsia="Tahoma" w:hAnsi="Tahoma" w:cs="Tahoma"/>
          <w:sz w:val="22"/>
          <w:szCs w:val="22"/>
        </w:rPr>
      </w:pPr>
      <w:r>
        <w:rPr>
          <w:rFonts w:ascii="Tahoma" w:eastAsia="Tahoma" w:hAnsi="Tahoma" w:cs="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5FA8B48A" w14:textId="77777777" w:rsidR="00BC7E77" w:rsidRDefault="0050308F">
      <w:pPr>
        <w:spacing w:before="120"/>
        <w:ind w:left="717"/>
        <w:jc w:val="both"/>
        <w:rPr>
          <w:rFonts w:ascii="Tahoma" w:eastAsia="Tahoma" w:hAnsi="Tahoma" w:cs="Tahoma"/>
          <w:b/>
          <w:sz w:val="22"/>
          <w:szCs w:val="22"/>
        </w:rPr>
      </w:pPr>
      <w:r>
        <w:rPr>
          <w:rFonts w:ascii="Tahoma" w:eastAsia="Tahoma" w:hAnsi="Tahoma" w:cs="Tahoma"/>
          <w:b/>
          <w:sz w:val="22"/>
          <w:szCs w:val="22"/>
        </w:rPr>
        <w:t>ZÁMĚNY POLOŽEK dle § 222 odst. 7 ZZVZ</w:t>
      </w:r>
    </w:p>
    <w:p w14:paraId="6622F75C"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6786D78" w14:textId="77777777" w:rsidR="00BC7E77" w:rsidRDefault="0050308F">
      <w:pPr>
        <w:spacing w:before="120"/>
        <w:ind w:left="717"/>
        <w:jc w:val="both"/>
        <w:rPr>
          <w:rFonts w:ascii="Tahoma" w:eastAsia="Tahoma" w:hAnsi="Tahoma" w:cs="Tahoma"/>
          <w:sz w:val="22"/>
          <w:szCs w:val="22"/>
        </w:rPr>
      </w:pPr>
      <w:r>
        <w:rPr>
          <w:rFonts w:ascii="Tahoma" w:eastAsia="Tahoma" w:hAnsi="Tahoma" w:cs="Tahoma"/>
          <w:b/>
          <w:sz w:val="22"/>
          <w:szCs w:val="22"/>
          <w:u w:val="single"/>
        </w:rPr>
        <w:t>ZMĚNY VÝŠE DPH</w:t>
      </w:r>
    </w:p>
    <w:p w14:paraId="350C87C2" w14:textId="77777777" w:rsidR="00BC7E77" w:rsidRDefault="0050308F">
      <w:pPr>
        <w:numPr>
          <w:ilvl w:val="0"/>
          <w:numId w:val="9"/>
        </w:numPr>
        <w:spacing w:before="120"/>
        <w:jc w:val="both"/>
        <w:rPr>
          <w:rFonts w:ascii="Tahoma" w:eastAsia="Tahoma" w:hAnsi="Tahoma" w:cs="Tahoma"/>
          <w:sz w:val="22"/>
          <w:szCs w:val="22"/>
        </w:rPr>
      </w:pPr>
      <w:r>
        <w:rPr>
          <w:rFonts w:ascii="Tahoma" w:eastAsia="Tahoma" w:hAnsi="Tahoma" w:cs="Tahoma"/>
          <w:sz w:val="22"/>
          <w:szCs w:val="22"/>
        </w:rPr>
        <w:lastRenderedPageBreak/>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CC0FE49"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Rozsah případných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nebo víceprací a cena za jejich realizaci, jakož i záměna položek dle § 222 odst. 7 ZZVZ budou vždy předem sjednány dodatkem k této smlouvě.</w:t>
      </w:r>
    </w:p>
    <w:p w14:paraId="52E80412"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Zhotovitel je povinen zpracovat veškeré změnové listy a dále oceněné soupisy </w:t>
      </w:r>
      <w:proofErr w:type="spellStart"/>
      <w:r>
        <w:rPr>
          <w:rFonts w:ascii="Tahoma" w:eastAsia="Tahoma" w:hAnsi="Tahoma" w:cs="Tahoma"/>
          <w:sz w:val="22"/>
          <w:szCs w:val="22"/>
        </w:rPr>
        <w:t>méněprací</w:t>
      </w:r>
      <w:proofErr w:type="spellEnd"/>
      <w:r>
        <w:rPr>
          <w:rFonts w:ascii="Tahoma" w:eastAsia="Tahoma" w:hAnsi="Tahoma" w:cs="Tahoma"/>
          <w:sz w:val="22"/>
          <w:szCs w:val="22"/>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9F1004E" w14:textId="77777777" w:rsidR="00BC7E77" w:rsidRDefault="0050308F">
      <w:pPr>
        <w:numPr>
          <w:ilvl w:val="0"/>
          <w:numId w:val="22"/>
        </w:numPr>
        <w:spacing w:before="120"/>
        <w:ind w:left="357" w:hanging="357"/>
        <w:jc w:val="both"/>
        <w:rPr>
          <w:rFonts w:ascii="Tahoma" w:eastAsia="Tahoma" w:hAnsi="Tahoma" w:cs="Tahoma"/>
          <w:sz w:val="22"/>
          <w:szCs w:val="22"/>
        </w:rPr>
      </w:pPr>
      <w:r>
        <w:rPr>
          <w:rFonts w:ascii="Tahoma" w:eastAsia="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1DA57B0B"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VI.</w:t>
      </w:r>
      <w:r>
        <w:rPr>
          <w:rFonts w:ascii="Tahoma" w:eastAsia="Tahoma" w:hAnsi="Tahoma" w:cs="Tahoma"/>
          <w:b/>
          <w:sz w:val="22"/>
          <w:szCs w:val="22"/>
        </w:rPr>
        <w:br/>
        <w:t>Platební podmínky</w:t>
      </w:r>
    </w:p>
    <w:p w14:paraId="706E0C24"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Zálohy na platby nejsou sjednány.</w:t>
      </w:r>
    </w:p>
    <w:p w14:paraId="48D4B54B"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233BCD99" w14:textId="77777777" w:rsidR="00BC7E77" w:rsidRDefault="0050308F">
      <w:pPr>
        <w:widowControl w:val="0"/>
        <w:numPr>
          <w:ilvl w:val="2"/>
          <w:numId w:val="4"/>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číslo smlouvy objednatele, IČO objednatele,</w:t>
      </w:r>
    </w:p>
    <w:p w14:paraId="484B27C5" w14:textId="2E1B892A" w:rsidR="00BC7E77" w:rsidRPr="00CC7CAA" w:rsidRDefault="0050308F">
      <w:pPr>
        <w:widowControl w:val="0"/>
        <w:numPr>
          <w:ilvl w:val="2"/>
          <w:numId w:val="4"/>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 xml:space="preserve">předmět smlouvy, tj. text „zhotovení stavby </w:t>
      </w:r>
      <w:r w:rsidRPr="00CC7CAA">
        <w:rPr>
          <w:rFonts w:ascii="Tahoma" w:eastAsia="Tahoma" w:hAnsi="Tahoma" w:cs="Tahoma"/>
          <w:sz w:val="22"/>
          <w:szCs w:val="22"/>
        </w:rPr>
        <w:t xml:space="preserve">- </w:t>
      </w:r>
      <w:r w:rsidRPr="00EB4C07">
        <w:rPr>
          <w:rFonts w:ascii="Tahoma" w:eastAsia="Tahoma" w:hAnsi="Tahoma" w:cs="Tahoma"/>
          <w:sz w:val="22"/>
          <w:szCs w:val="22"/>
        </w:rPr>
        <w:t>„</w:t>
      </w:r>
      <w:r w:rsidR="0025457F">
        <w:rPr>
          <w:rFonts w:ascii="Tahoma" w:eastAsia="Tahoma" w:hAnsi="Tahoma" w:cs="Tahoma"/>
          <w:sz w:val="22"/>
          <w:szCs w:val="22"/>
        </w:rPr>
        <w:t>Zvýšení požární ochrany – II. etapa – Evakuační výtah na budově čp. 123, Kyjovice</w:t>
      </w:r>
      <w:r w:rsidRPr="00EB4C07">
        <w:rPr>
          <w:rFonts w:ascii="Tahoma" w:eastAsia="Tahoma" w:hAnsi="Tahoma" w:cs="Tahoma"/>
          <w:sz w:val="22"/>
          <w:szCs w:val="22"/>
        </w:rPr>
        <w:t>“</w:t>
      </w:r>
    </w:p>
    <w:p w14:paraId="06418B75"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označení banky a číslo zveřejněného účtu, na který musí být zaplaceno,</w:t>
      </w:r>
    </w:p>
    <w:p w14:paraId="1B8FC7A5"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lhůtu splatnosti faktury,</w:t>
      </w:r>
    </w:p>
    <w:p w14:paraId="75EACAFF"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označení osoby, která fakturu vyhotovila, včetně jejího podpisu a kontaktního telefonu,</w:t>
      </w:r>
    </w:p>
    <w:p w14:paraId="4B7A9278" w14:textId="77777777" w:rsidR="00BC7E77" w:rsidRDefault="0050308F">
      <w:pPr>
        <w:widowControl w:val="0"/>
        <w:numPr>
          <w:ilvl w:val="2"/>
          <w:numId w:val="4"/>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3851ECEC" w14:textId="7FF633F5"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V souladu s ustanovením zákona </w:t>
      </w:r>
      <w:r w:rsidR="00CC7CAA">
        <w:rPr>
          <w:rFonts w:ascii="Tahoma" w:hAnsi="Tahoma" w:cs="Tahoma"/>
          <w:sz w:val="22"/>
          <w:szCs w:val="22"/>
        </w:rPr>
        <w:t>č. </w:t>
      </w:r>
      <w:r w:rsidR="00CC7CAA" w:rsidRPr="00080BAF">
        <w:rPr>
          <w:rFonts w:ascii="Tahoma" w:hAnsi="Tahoma" w:cs="Tahoma"/>
          <w:sz w:val="22"/>
          <w:szCs w:val="22"/>
        </w:rPr>
        <w:t>235/2004</w:t>
      </w:r>
      <w:r w:rsidR="00CC7CAA">
        <w:rPr>
          <w:rFonts w:ascii="Tahoma" w:hAnsi="Tahoma" w:cs="Tahoma"/>
          <w:sz w:val="22"/>
          <w:szCs w:val="22"/>
        </w:rPr>
        <w:t> Sb., o </w:t>
      </w:r>
      <w:r w:rsidR="00CC7CAA" w:rsidRPr="00080BAF">
        <w:rPr>
          <w:rFonts w:ascii="Tahoma" w:hAnsi="Tahoma" w:cs="Tahoma"/>
          <w:sz w:val="22"/>
          <w:szCs w:val="22"/>
        </w:rPr>
        <w:t>dani z přidané hodnoty, ve</w:t>
      </w:r>
      <w:r w:rsidR="00CC7CAA">
        <w:rPr>
          <w:rFonts w:ascii="Tahoma" w:hAnsi="Tahoma" w:cs="Tahoma"/>
          <w:sz w:val="22"/>
          <w:szCs w:val="22"/>
        </w:rPr>
        <w:t> </w:t>
      </w:r>
      <w:r w:rsidR="00CC7CAA" w:rsidRPr="00080BAF">
        <w:rPr>
          <w:rFonts w:ascii="Tahoma" w:hAnsi="Tahoma" w:cs="Tahoma"/>
          <w:sz w:val="22"/>
          <w:szCs w:val="22"/>
        </w:rPr>
        <w:t>znění pozdějších předpisů</w:t>
      </w:r>
      <w:r w:rsidR="00CC7CAA">
        <w:rPr>
          <w:rFonts w:ascii="Tahoma" w:hAnsi="Tahoma" w:cs="Tahoma"/>
          <w:sz w:val="22"/>
          <w:szCs w:val="22"/>
        </w:rPr>
        <w:t xml:space="preserve"> (dále jen „zákon o </w:t>
      </w:r>
      <w:r w:rsidR="00CC7CAA" w:rsidRPr="00080BAF">
        <w:rPr>
          <w:rFonts w:ascii="Tahoma" w:hAnsi="Tahoma" w:cs="Tahoma"/>
          <w:sz w:val="22"/>
          <w:szCs w:val="22"/>
        </w:rPr>
        <w:t>DPH“)</w:t>
      </w:r>
      <w:r w:rsidR="00CC7CAA">
        <w:rPr>
          <w:rFonts w:ascii="Tahoma" w:hAnsi="Tahoma" w:cs="Tahoma"/>
          <w:sz w:val="22"/>
          <w:szCs w:val="22"/>
        </w:rPr>
        <w:t>,</w:t>
      </w:r>
      <w:r>
        <w:rPr>
          <w:rFonts w:ascii="Tahoma" w:eastAsia="Tahoma" w:hAnsi="Tahoma" w:cs="Tahoma"/>
          <w:sz w:val="22"/>
          <w:szCs w:val="22"/>
        </w:rPr>
        <w:t xml:space="preserve">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w:t>
      </w:r>
      <w:r w:rsidR="0025457F">
        <w:rPr>
          <w:rFonts w:ascii="Tahoma" w:eastAsia="Tahoma" w:hAnsi="Tahoma" w:cs="Tahoma"/>
          <w:sz w:val="22"/>
          <w:szCs w:val="22"/>
        </w:rPr>
        <w:t>protokol – obojí</w:t>
      </w:r>
      <w:r>
        <w:rPr>
          <w:rFonts w:ascii="Tahoma" w:eastAsia="Tahoma" w:hAnsi="Tahoma" w:cs="Tahoma"/>
          <w:sz w:val="22"/>
          <w:szCs w:val="22"/>
        </w:rPr>
        <w:t xml:space="preserve"> podepsané zhotovitelem a odsouhlasené osobou vykonávající technický dozor stavebníka.</w:t>
      </w:r>
    </w:p>
    <w:p w14:paraId="39FADFB8" w14:textId="77777777" w:rsidR="00BC7E77" w:rsidRPr="00E559F7" w:rsidRDefault="0050308F">
      <w:pPr>
        <w:widowControl w:val="0"/>
        <w:numPr>
          <w:ilvl w:val="1"/>
          <w:numId w:val="2"/>
        </w:numPr>
        <w:spacing w:before="120"/>
        <w:ind w:left="357" w:hanging="357"/>
        <w:jc w:val="both"/>
        <w:rPr>
          <w:rFonts w:ascii="Tahoma" w:eastAsia="Tahoma" w:hAnsi="Tahoma" w:cs="Tahoma"/>
          <w:sz w:val="22"/>
          <w:szCs w:val="22"/>
        </w:rPr>
      </w:pPr>
      <w:r w:rsidRPr="00E559F7">
        <w:rPr>
          <w:rFonts w:ascii="Tahoma" w:eastAsia="Tahoma" w:hAnsi="Tahoma" w:cs="Tahoma"/>
          <w:sz w:val="22"/>
          <w:szCs w:val="22"/>
        </w:rPr>
        <w:t>V případě dodatečných prací fakturovaných na základě dodatků uzavřených k této smlouvě (vícepráce) bude soupis těchto prací tvořit samostatnou přílohu faktury.</w:t>
      </w:r>
    </w:p>
    <w:p w14:paraId="68656258"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Lhůta splatnosti jednotlivých faktur je dohodou stanovena na 30 kalendářních dnů ode dne jejich doručení objednateli.</w:t>
      </w:r>
    </w:p>
    <w:p w14:paraId="147AB545" w14:textId="4599365C"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Doručení faktury se provede osobně </w:t>
      </w:r>
      <w:r w:rsidR="00FB18B8">
        <w:rPr>
          <w:rFonts w:ascii="Tahoma" w:eastAsia="Tahoma" w:hAnsi="Tahoma" w:cs="Tahoma"/>
          <w:sz w:val="22"/>
          <w:szCs w:val="22"/>
        </w:rPr>
        <w:t xml:space="preserve">v administrativní části </w:t>
      </w:r>
      <w:r>
        <w:rPr>
          <w:rFonts w:ascii="Tahoma" w:eastAsia="Tahoma" w:hAnsi="Tahoma" w:cs="Tahoma"/>
          <w:sz w:val="22"/>
          <w:szCs w:val="22"/>
        </w:rPr>
        <w:t xml:space="preserve">příspěvkové organizace oproti </w:t>
      </w:r>
      <w:r>
        <w:rPr>
          <w:rFonts w:ascii="Tahoma" w:eastAsia="Tahoma" w:hAnsi="Tahoma" w:cs="Tahoma"/>
          <w:sz w:val="22"/>
          <w:szCs w:val="22"/>
        </w:rPr>
        <w:lastRenderedPageBreak/>
        <w:t>podpisu potvrzující převzetí, doručenkou prostřednictvím provozovatele poštovních služeb nebo prostřednictvím datové schránky.</w:t>
      </w:r>
    </w:p>
    <w:p w14:paraId="4288CFBD"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Objednatel je oprávněn vadnou fakturu před uplynutím lhůty splatnosti vrátit druhé smluvní straně bez zaplacení k provedení opravy v těchto případech:</w:t>
      </w:r>
    </w:p>
    <w:p w14:paraId="15965DEE" w14:textId="77777777" w:rsidR="00BC7E77" w:rsidRDefault="0050308F">
      <w:pPr>
        <w:widowControl w:val="0"/>
        <w:numPr>
          <w:ilvl w:val="0"/>
          <w:numId w:val="23"/>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nebude-li faktura obsahovat některou povinnou nebo dohodnutou náležitost nebo bude-li chybně vyúčtována cena za dílo,</w:t>
      </w:r>
    </w:p>
    <w:p w14:paraId="449E25E3" w14:textId="77777777" w:rsidR="00BC7E77" w:rsidRDefault="0050308F">
      <w:pPr>
        <w:widowControl w:val="0"/>
        <w:numPr>
          <w:ilvl w:val="0"/>
          <w:numId w:val="23"/>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budou-li vyúčtovány práce, které nebyly provedeny či nebyly potvrzeny oprávněným zástupcem objednatele,</w:t>
      </w:r>
    </w:p>
    <w:p w14:paraId="022058AD" w14:textId="77777777" w:rsidR="00BC7E77" w:rsidRDefault="0050308F">
      <w:pPr>
        <w:widowControl w:val="0"/>
        <w:numPr>
          <w:ilvl w:val="0"/>
          <w:numId w:val="23"/>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bude-li DPH vyúčtována v nesprávné výši.</w:t>
      </w:r>
    </w:p>
    <w:p w14:paraId="2DF684D8" w14:textId="77777777" w:rsidR="00BC7E77" w:rsidRDefault="0050308F">
      <w:pPr>
        <w:widowControl w:val="0"/>
        <w:pBdr>
          <w:top w:val="nil"/>
          <w:left w:val="nil"/>
          <w:bottom w:val="nil"/>
          <w:right w:val="nil"/>
          <w:between w:val="nil"/>
        </w:pBdr>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Ve vrácené faktuře objednatel vyznačí důvod vrácení. Zhotovitel provede opravu faktury a znovu ji doručí objednateli. Vrátí-li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65531B73"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Povinnost zaplatit cenu za dílo je splněna dnem odepsání příslušné částky z účtu objednatele.</w:t>
      </w:r>
    </w:p>
    <w:p w14:paraId="4050F879" w14:textId="77777777" w:rsidR="00BC7E77" w:rsidRDefault="0050308F">
      <w:pPr>
        <w:widowControl w:val="0"/>
        <w:numPr>
          <w:ilvl w:val="1"/>
          <w:numId w:val="2"/>
        </w:numPr>
        <w:spacing w:before="120"/>
        <w:ind w:left="357" w:hanging="357"/>
        <w:jc w:val="both"/>
        <w:rPr>
          <w:rFonts w:ascii="Tahoma" w:eastAsia="Tahoma" w:hAnsi="Tahoma" w:cs="Tahoma"/>
          <w:sz w:val="22"/>
          <w:szCs w:val="22"/>
        </w:rPr>
      </w:pPr>
      <w:r>
        <w:rPr>
          <w:rFonts w:ascii="Tahoma" w:eastAsia="Tahoma" w:hAnsi="Tahoma" w:cs="Tahoma"/>
          <w:sz w:val="22"/>
          <w:szCs w:val="22"/>
        </w:rPr>
        <w:t>Objednatel je oprávněn pozastavit financování v případě, že zhotovitel bezdůvodně přeruší práce nebo práce bude provádět v rozporu s projektovou dokumentací, touto</w:t>
      </w:r>
      <w:r>
        <w:rPr>
          <w:rFonts w:ascii="Tahoma" w:eastAsia="Tahoma" w:hAnsi="Tahoma" w:cs="Tahoma"/>
          <w:color w:val="FF0000"/>
          <w:sz w:val="22"/>
          <w:szCs w:val="22"/>
        </w:rPr>
        <w:t xml:space="preserve"> </w:t>
      </w:r>
      <w:r>
        <w:rPr>
          <w:rFonts w:ascii="Tahoma" w:eastAsia="Tahoma" w:hAnsi="Tahoma" w:cs="Tahoma"/>
          <w:sz w:val="22"/>
          <w:szCs w:val="22"/>
        </w:rPr>
        <w:t>smlouvou nebo pokyny objednatele.</w:t>
      </w:r>
    </w:p>
    <w:p w14:paraId="7D5910CC" w14:textId="77777777" w:rsidR="00BC7E77" w:rsidRPr="00FB18B8" w:rsidRDefault="0050308F">
      <w:pPr>
        <w:widowControl w:val="0"/>
        <w:numPr>
          <w:ilvl w:val="1"/>
          <w:numId w:val="2"/>
        </w:numPr>
        <w:spacing w:before="120"/>
        <w:ind w:left="357" w:hanging="357"/>
        <w:jc w:val="both"/>
        <w:rPr>
          <w:rFonts w:ascii="Tahoma" w:eastAsia="Tahoma" w:hAnsi="Tahoma" w:cs="Tahoma"/>
          <w:sz w:val="22"/>
          <w:szCs w:val="22"/>
        </w:rPr>
      </w:pPr>
      <w:r w:rsidRPr="007D06BB">
        <w:rPr>
          <w:rFonts w:ascii="Tahoma" w:eastAsia="Tahoma" w:hAnsi="Tahoma" w:cs="Tahoma"/>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w:t>
      </w:r>
    </w:p>
    <w:p w14:paraId="749B5FB9" w14:textId="25C708CA"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VII.</w:t>
      </w:r>
      <w:r>
        <w:rPr>
          <w:rFonts w:ascii="Tahoma" w:eastAsia="Tahoma" w:hAnsi="Tahoma" w:cs="Tahoma"/>
          <w:b/>
          <w:sz w:val="22"/>
          <w:szCs w:val="22"/>
        </w:rPr>
        <w:br/>
        <w:t>Jakost díla</w:t>
      </w:r>
    </w:p>
    <w:p w14:paraId="07B44208" w14:textId="77777777" w:rsidR="00BC7E77" w:rsidRDefault="0050308F">
      <w:pPr>
        <w:widowControl w:val="0"/>
        <w:numPr>
          <w:ilvl w:val="0"/>
          <w:numId w:val="7"/>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25457F">
        <w:rPr>
          <w:rFonts w:ascii="Tahoma" w:eastAsia="Tahoma" w:hAnsi="Tahoma" w:cs="Tahoma"/>
          <w:color w:val="000000"/>
          <w:sz w:val="22"/>
          <w:szCs w:val="22"/>
        </w:rPr>
        <w:t>dokumentaci</w:t>
      </w:r>
      <w:r w:rsidRPr="0005238F">
        <w:rPr>
          <w:rFonts w:ascii="Tahoma" w:eastAsia="Tahoma" w:hAnsi="Tahoma" w:cs="Tahoma"/>
          <w:color w:val="000000"/>
          <w:sz w:val="22"/>
          <w:szCs w:val="22"/>
        </w:rPr>
        <w:t xml:space="preserve">, stavebnímu povolení, </w:t>
      </w:r>
      <w:r w:rsidRPr="0025457F">
        <w:rPr>
          <w:rFonts w:ascii="Tahoma" w:eastAsia="Tahoma" w:hAnsi="Tahoma" w:cs="Tahoma"/>
          <w:color w:val="000000"/>
          <w:sz w:val="22"/>
          <w:szCs w:val="22"/>
        </w:rPr>
        <w:t xml:space="preserve">zadání </w:t>
      </w:r>
      <w:r>
        <w:rPr>
          <w:rFonts w:ascii="Tahoma" w:eastAsia="Tahoma" w:hAnsi="Tahoma" w:cs="Tahoma"/>
          <w:color w:val="000000"/>
          <w:sz w:val="22"/>
          <w:szCs w:val="22"/>
        </w:rPr>
        <w:t>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955F045" w14:textId="77777777" w:rsidR="00BC7E77" w:rsidRDefault="0050308F">
      <w:pPr>
        <w:widowControl w:val="0"/>
        <w:numPr>
          <w:ilvl w:val="0"/>
          <w:numId w:val="7"/>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se dohodly, že bude-li v rámci díla dodáváno zboží (spotřebiče, nábytek apod.), toto bude dodáno v I. jakosti.</w:t>
      </w:r>
    </w:p>
    <w:p w14:paraId="60EF45DB" w14:textId="77777777" w:rsidR="00BC7E77" w:rsidRDefault="0050308F">
      <w:pPr>
        <w:widowControl w:val="0"/>
        <w:numPr>
          <w:ilvl w:val="0"/>
          <w:numId w:val="7"/>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Jakost dodávaných materiálů a konstrukcí bude dokladována předepsaným způsobem při kontrolních prohlídkách a při předání a převzetí díla.</w:t>
      </w:r>
    </w:p>
    <w:p w14:paraId="5657C4A4"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VIII.</w:t>
      </w:r>
      <w:r>
        <w:rPr>
          <w:rFonts w:ascii="Tahoma" w:eastAsia="Tahoma" w:hAnsi="Tahoma" w:cs="Tahoma"/>
          <w:b/>
          <w:sz w:val="22"/>
          <w:szCs w:val="22"/>
        </w:rPr>
        <w:br/>
        <w:t>Staveniště</w:t>
      </w:r>
    </w:p>
    <w:p w14:paraId="001F9881" w14:textId="64B201E4"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Objednatel předá a zhotovitel převezme staveniště nejpozději do </w:t>
      </w:r>
      <w:r w:rsidR="00FB18B8">
        <w:rPr>
          <w:rFonts w:ascii="Tahoma" w:eastAsia="Tahoma" w:hAnsi="Tahoma" w:cs="Tahoma"/>
          <w:color w:val="000000"/>
          <w:sz w:val="22"/>
          <w:szCs w:val="22"/>
        </w:rPr>
        <w:t>15</w:t>
      </w:r>
      <w:r>
        <w:rPr>
          <w:rFonts w:ascii="Tahoma" w:eastAsia="Tahoma" w:hAnsi="Tahoma" w:cs="Tahoma"/>
          <w:color w:val="000000"/>
          <w:sz w:val="22"/>
          <w:szCs w:val="22"/>
        </w:rPr>
        <w:t xml:space="preserve"> kalendářních dnů od nabytí účinnosti této smlouvy, nedohodnou-li se smluvní strany, zejména s ohledem na klimatické podmínky, písemně jinak.</w:t>
      </w:r>
    </w:p>
    <w:p w14:paraId="139EC0F3" w14:textId="77777777" w:rsidR="00BC7E77" w:rsidRDefault="0050308F">
      <w:pPr>
        <w:pBdr>
          <w:top w:val="nil"/>
          <w:left w:val="nil"/>
          <w:bottom w:val="nil"/>
          <w:right w:val="nil"/>
          <w:between w:val="nil"/>
        </w:pBdr>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lastRenderedPageBreak/>
        <w:t>Dohoda o změně termínu předání a převzetí staveniště bude učiněna formou zápisu ve stavebním deníku nebo zápisu ze společného jednání smluvních stran v rámci přípravy realizace stavby,</w:t>
      </w:r>
      <w:r>
        <w:rPr>
          <w:rFonts w:ascii="Tahoma" w:eastAsia="Tahoma" w:hAnsi="Tahoma" w:cs="Tahoma"/>
          <w:color w:val="000000"/>
        </w:rPr>
        <w:t xml:space="preserve"> </w:t>
      </w:r>
      <w:r>
        <w:rPr>
          <w:rFonts w:ascii="Tahoma" w:eastAsia="Tahoma" w:hAnsi="Tahoma" w:cs="Tahoma"/>
          <w:color w:val="000000"/>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C5CEE50" w14:textId="77777777" w:rsidR="00BC7E77" w:rsidRPr="002D55D6" w:rsidRDefault="0050308F">
      <w:pPr>
        <w:numPr>
          <w:ilvl w:val="3"/>
          <w:numId w:val="4"/>
        </w:numPr>
        <w:pBdr>
          <w:top w:val="nil"/>
          <w:left w:val="nil"/>
          <w:bottom w:val="nil"/>
          <w:right w:val="nil"/>
          <w:between w:val="nil"/>
        </w:pBdr>
        <w:spacing w:before="120"/>
        <w:jc w:val="both"/>
        <w:rPr>
          <w:rFonts w:ascii="Tahoma" w:eastAsia="Tahoma" w:hAnsi="Tahoma" w:cs="Tahoma"/>
          <w:sz w:val="22"/>
          <w:szCs w:val="22"/>
        </w:rPr>
      </w:pPr>
      <w:r>
        <w:rPr>
          <w:rFonts w:ascii="Tahoma" w:eastAsia="Tahoma" w:hAnsi="Tahoma" w:cs="Tahoma"/>
          <w:color w:val="000000"/>
          <w:sz w:val="22"/>
          <w:szCs w:val="22"/>
        </w:rPr>
        <w:t xml:space="preserve">O předání a převzetí staveniště vyhotoví smluvní strany zápis. Při </w:t>
      </w:r>
      <w:r w:rsidRPr="002D55D6">
        <w:rPr>
          <w:rFonts w:ascii="Tahoma" w:eastAsia="Tahoma" w:hAnsi="Tahoma" w:cs="Tahoma"/>
          <w:sz w:val="22"/>
          <w:szCs w:val="22"/>
        </w:rPr>
        <w:t>předání staveniště objednatel předá zhotoviteli 1 vyhotovení projektové dokumentace stavby,</w:t>
      </w:r>
      <w:r w:rsidRPr="002D55D6">
        <w:rPr>
          <w:rFonts w:ascii="Tahoma" w:eastAsia="Tahoma" w:hAnsi="Tahoma" w:cs="Tahoma"/>
          <w:sz w:val="22"/>
          <w:szCs w:val="22"/>
          <w:highlight w:val="white"/>
        </w:rPr>
        <w:t xml:space="preserve"> dále ověřenou dokumentaci ze stavebního řízení a štítek „STAVBA POVOLENA“</w:t>
      </w:r>
      <w:r w:rsidRPr="002D55D6">
        <w:rPr>
          <w:rFonts w:ascii="Tahoma" w:eastAsia="Tahoma" w:hAnsi="Tahoma" w:cs="Tahoma"/>
          <w:sz w:val="22"/>
          <w:szCs w:val="22"/>
        </w:rPr>
        <w:t>.</w:t>
      </w:r>
    </w:p>
    <w:p w14:paraId="242F4A35"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sidRPr="002D55D6">
        <w:rPr>
          <w:rFonts w:ascii="Tahoma" w:eastAsia="Tahoma" w:hAnsi="Tahoma" w:cs="Tahoma"/>
          <w:sz w:val="22"/>
          <w:szCs w:val="22"/>
        </w:rPr>
        <w:t xml:space="preserve">Obvod staveniště je vymezen projektovou dokumentací. Pokud bude zhotovitel </w:t>
      </w:r>
      <w:r>
        <w:rPr>
          <w:rFonts w:ascii="Tahoma" w:eastAsia="Tahoma" w:hAnsi="Tahoma" w:cs="Tahoma"/>
          <w:color w:val="000000"/>
          <w:sz w:val="22"/>
          <w:szCs w:val="22"/>
        </w:rPr>
        <w:t>potřebovat pro realizaci díla prostor větší, zajistí si jej na vlastní náklady a vlastním jménem. Určení základních vytyčovacích prvků bude provedeno při předání staveniště objednatelem.</w:t>
      </w:r>
    </w:p>
    <w:p w14:paraId="0C30952F" w14:textId="62E30941" w:rsidR="00BC7E77" w:rsidRPr="002D55D6" w:rsidRDefault="0050308F" w:rsidP="007D06BB">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3ED7ECD0"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se zavazuje zcela vyklidit a vyčistit staveniště do </w:t>
      </w:r>
      <w:r w:rsidRPr="002D55D6">
        <w:rPr>
          <w:rFonts w:ascii="Tahoma" w:eastAsia="Tahoma" w:hAnsi="Tahoma" w:cs="Tahoma"/>
          <w:sz w:val="22"/>
          <w:szCs w:val="22"/>
        </w:rPr>
        <w:t xml:space="preserve">14 dnů od provedení </w:t>
      </w:r>
      <w:r>
        <w:rPr>
          <w:rFonts w:ascii="Tahoma" w:eastAsia="Tahoma" w:hAnsi="Tahoma" w:cs="Tahoma"/>
          <w:color w:val="000000"/>
          <w:sz w:val="22"/>
          <w:szCs w:val="22"/>
        </w:rPr>
        <w:t>díla. Při nedodržení tohoto termínu se zhotovitel zavazuje uhradit objednateli veškeré náklady a škody, které mu tím vznikly.</w:t>
      </w:r>
    </w:p>
    <w:p w14:paraId="7CA4BF00"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5740623A" w14:textId="77777777" w:rsidR="00BC7E77" w:rsidRDefault="0050308F">
      <w:pPr>
        <w:numPr>
          <w:ilvl w:val="3"/>
          <w:numId w:val="4"/>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C053564"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IX.</w:t>
      </w:r>
      <w:r>
        <w:rPr>
          <w:rFonts w:ascii="Tahoma" w:eastAsia="Tahoma" w:hAnsi="Tahoma" w:cs="Tahoma"/>
          <w:b/>
          <w:sz w:val="22"/>
          <w:szCs w:val="22"/>
        </w:rPr>
        <w:br/>
        <w:t>Provádění díla, práva a povinnosti smluvních stran</w:t>
      </w:r>
    </w:p>
    <w:p w14:paraId="4EDE33DD"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w:t>
      </w:r>
    </w:p>
    <w:p w14:paraId="3D788CC3"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4BCE8C2"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dodržovat při provádění díla ujednání této smlouvy, řídit se podklady a pokyny objednatele a poskytnout mu požadovanou dokumentaci a informace,</w:t>
      </w:r>
    </w:p>
    <w:p w14:paraId="6E3A4519"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účastnit se na základě pozvánky objednatele všech jednání týkajících se předmětného díla,</w:t>
      </w:r>
    </w:p>
    <w:p w14:paraId="4C79BC21"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75331521"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dbát při provádění díla na ochranu životního prostředí a dodržovat platné technické, bezpečnostní, zdravotní, hygienické a jiné předpisy, včetně předpisů týkajících se ochrany životního prostředí,</w:t>
      </w:r>
    </w:p>
    <w:p w14:paraId="43BE7658" w14:textId="77777777" w:rsidR="00BC7E77" w:rsidRDefault="0050308F">
      <w:pPr>
        <w:widowControl w:val="0"/>
        <w:numPr>
          <w:ilvl w:val="1"/>
          <w:numId w:val="12"/>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doložit platné atesty či certifikáty, případně další dokumenty prokazující splnění </w:t>
      </w:r>
      <w:r>
        <w:rPr>
          <w:rFonts w:ascii="Tahoma" w:eastAsia="Tahoma" w:hAnsi="Tahoma" w:cs="Tahoma"/>
          <w:color w:val="000000"/>
          <w:sz w:val="22"/>
          <w:szCs w:val="22"/>
        </w:rPr>
        <w:lastRenderedPageBreak/>
        <w:t>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CCEE269" w14:textId="181EE515"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w:t>
      </w:r>
      <w:r w:rsidRPr="002C2B2B">
        <w:rPr>
          <w:rFonts w:ascii="Tahoma" w:eastAsia="Tahoma" w:hAnsi="Tahoma" w:cs="Tahoma"/>
          <w:color w:val="000000"/>
          <w:sz w:val="22"/>
          <w:szCs w:val="22"/>
        </w:rPr>
        <w:t>adresu</w:t>
      </w:r>
      <w:r w:rsidRPr="007D06BB">
        <w:rPr>
          <w:rFonts w:ascii="Tahoma" w:eastAsia="Tahoma" w:hAnsi="Tahoma" w:cs="Tahoma"/>
          <w:color w:val="000000"/>
          <w:sz w:val="22"/>
          <w:szCs w:val="22"/>
        </w:rPr>
        <w:t xml:space="preserve">: </w:t>
      </w:r>
      <w:proofErr w:type="spellStart"/>
      <w:r w:rsidR="00A435E2">
        <w:rPr>
          <w:rFonts w:ascii="Tahoma" w:eastAsia="Tahoma" w:hAnsi="Tahoma" w:cs="Tahoma"/>
          <w:color w:val="000000"/>
          <w:sz w:val="22"/>
          <w:szCs w:val="22"/>
        </w:rPr>
        <w:t>xxxxxxxxxxxxxxxxxxx</w:t>
      </w:r>
      <w:proofErr w:type="spellEnd"/>
      <w:r w:rsidRPr="002C2B2B">
        <w:rPr>
          <w:rFonts w:ascii="Tahoma" w:eastAsia="Tahoma" w:hAnsi="Tahoma" w:cs="Tahoma"/>
          <w:color w:val="000000"/>
          <w:sz w:val="22"/>
          <w:szCs w:val="22"/>
        </w:rPr>
        <w:t>. Zhotovitel</w:t>
      </w:r>
      <w:r>
        <w:rPr>
          <w:rFonts w:ascii="Tahoma" w:eastAsia="Tahoma" w:hAnsi="Tahoma" w:cs="Tahoma"/>
          <w:color w:val="000000"/>
          <w:sz w:val="22"/>
          <w:szCs w:val="22"/>
        </w:rPr>
        <w:t xml:space="preserve"> je povinen informovat objednatele a osobou vykonávající technický dozor stavebníka zejména:</w:t>
      </w:r>
    </w:p>
    <w:p w14:paraId="27D0CB2F" w14:textId="77777777" w:rsidR="00BC7E77" w:rsidRDefault="0050308F">
      <w:pPr>
        <w:widowControl w:val="0"/>
        <w:numPr>
          <w:ilvl w:val="0"/>
          <w:numId w:val="19"/>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zjistí-li při provádění díla skryté překážky bránící řádnému provedení díla. Zhotovitel je povinen navrhnout objednateli další postup,</w:t>
      </w:r>
    </w:p>
    <w:p w14:paraId="100F996D" w14:textId="77777777" w:rsidR="00BC7E77" w:rsidRDefault="0050308F">
      <w:pPr>
        <w:widowControl w:val="0"/>
        <w:numPr>
          <w:ilvl w:val="0"/>
          <w:numId w:val="19"/>
        </w:numPr>
        <w:pBdr>
          <w:top w:val="nil"/>
          <w:left w:val="nil"/>
          <w:bottom w:val="nil"/>
          <w:right w:val="nil"/>
          <w:between w:val="nil"/>
        </w:pBdr>
        <w:tabs>
          <w:tab w:val="left" w:pos="72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 případné nevhodnosti realizace vyžadovaných prací,</w:t>
      </w:r>
    </w:p>
    <w:p w14:paraId="417DABC9" w14:textId="77777777" w:rsidR="00BC7E77" w:rsidRDefault="0050308F">
      <w:pPr>
        <w:widowControl w:val="0"/>
        <w:numPr>
          <w:ilvl w:val="0"/>
          <w:numId w:val="19"/>
        </w:numPr>
        <w:pBdr>
          <w:top w:val="nil"/>
          <w:left w:val="nil"/>
          <w:bottom w:val="nil"/>
          <w:right w:val="nil"/>
          <w:between w:val="nil"/>
        </w:pBdr>
        <w:tabs>
          <w:tab w:val="left" w:pos="72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zjistí-li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0D3418E9"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4A567F1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7355F5BC"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nese odpovědnost původce odpadů, zavazuje se nezpůsobovat únik ropných, toxických či jiných škodlivých látek na stavbě.</w:t>
      </w:r>
    </w:p>
    <w:p w14:paraId="43C11479"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613B4471"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provedené stavební práce, zařizovací předměty a výrobky zabezpečit před poškozením a krádežemi až do předání díla k užívání objednateli, a to na vlastní náklady.</w:t>
      </w:r>
    </w:p>
    <w:p w14:paraId="39BD7EC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w:t>
      </w:r>
      <w:proofErr w:type="gramStart"/>
      <w:r>
        <w:rPr>
          <w:rFonts w:ascii="Tahoma" w:eastAsia="Tahoma" w:hAnsi="Tahoma" w:cs="Tahoma"/>
          <w:color w:val="000000"/>
          <w:sz w:val="22"/>
          <w:szCs w:val="22"/>
        </w:rPr>
        <w:t>této</w:t>
      </w:r>
      <w:proofErr w:type="gramEnd"/>
      <w:r>
        <w:rPr>
          <w:rFonts w:ascii="Tahoma" w:eastAsia="Tahoma" w:hAnsi="Tahoma" w:cs="Tahoma"/>
          <w:color w:val="000000"/>
          <w:sz w:val="22"/>
          <w:szCs w:val="22"/>
        </w:rPr>
        <w:t xml:space="preserve"> smlouvy. Povinnost identifikovat poddodavatele se považuje za splněnou, jsou-li tyto údaje uvedeny ve stavebním deníku.</w:t>
      </w:r>
    </w:p>
    <w:p w14:paraId="35B4E545"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se zavazuje realizovat dílo prostřednictvím osob, kterými byla v rámci zadávacího řízení na výběr zhotovitele stavby prokazována kvalifikace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w:t>
      </w:r>
      <w:proofErr w:type="gramStart"/>
      <w:r>
        <w:rPr>
          <w:rFonts w:ascii="Tahoma" w:eastAsia="Tahoma" w:hAnsi="Tahoma" w:cs="Tahoma"/>
          <w:color w:val="000000"/>
          <w:sz w:val="22"/>
          <w:szCs w:val="22"/>
        </w:rPr>
        <w:t>této</w:t>
      </w:r>
      <w:proofErr w:type="gramEnd"/>
      <w:r>
        <w:rPr>
          <w:rFonts w:ascii="Tahoma" w:eastAsia="Tahoma" w:hAnsi="Tahoma" w:cs="Tahoma"/>
          <w:color w:val="000000"/>
          <w:sz w:val="22"/>
          <w:szCs w:val="22"/>
        </w:rPr>
        <w:t xml:space="preserve"> smlouvy. Objednatel vydá písemný </w:t>
      </w:r>
      <w:r>
        <w:rPr>
          <w:rFonts w:ascii="Tahoma" w:eastAsia="Tahoma" w:hAnsi="Tahoma" w:cs="Tahoma"/>
          <w:color w:val="000000"/>
          <w:sz w:val="22"/>
          <w:szCs w:val="22"/>
        </w:rPr>
        <w:lastRenderedPageBreak/>
        <w:t>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7CC4727"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2D2A11F"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realizovat práce vyžadující zvláštní způsobilost nebo povolení podle příslušných předpisů osobami, které tuto podmínku splňují.</w:t>
      </w:r>
    </w:p>
    <w:p w14:paraId="157C092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2776CB0"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14:paraId="4A918822"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206548"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11DA4856"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E15C229"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Bourací práce způsobující hluk nebo prach budou realizovány pouze po předchozím oznámení objednateli.</w:t>
      </w:r>
    </w:p>
    <w:p w14:paraId="23C6A492"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je povinen umožnit výkon technického dozoru stavebníka, autorského dozoru projektanta a výkon činnosti koordinátora BOZP a umožnit osobám, které je vykonávají, vstup na stavbu a staveniště.</w:t>
      </w:r>
    </w:p>
    <w:p w14:paraId="16A42A51"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ani osoba s ním propojená nesmí za objednatele vykonávat inženýrsko-investorskou činnost na stavbě (technický dozor stavebníka).</w:t>
      </w:r>
    </w:p>
    <w:p w14:paraId="32F81E86" w14:textId="77777777" w:rsidR="00BC7E77" w:rsidRDefault="0050308F">
      <w:pPr>
        <w:widowControl w:val="0"/>
        <w:pBdr>
          <w:top w:val="nil"/>
          <w:left w:val="nil"/>
          <w:bottom w:val="nil"/>
          <w:right w:val="nil"/>
          <w:between w:val="nil"/>
        </w:pBdr>
        <w:spacing w:before="120"/>
        <w:ind w:left="357" w:hanging="357"/>
        <w:jc w:val="both"/>
        <w:rPr>
          <w:rFonts w:ascii="Tahoma" w:eastAsia="Tahoma" w:hAnsi="Tahoma" w:cs="Tahoma"/>
          <w:smallCaps/>
          <w:color w:val="000000"/>
          <w:sz w:val="22"/>
          <w:szCs w:val="22"/>
        </w:rPr>
      </w:pPr>
      <w:r>
        <w:rPr>
          <w:rFonts w:ascii="Tahoma" w:eastAsia="Tahoma" w:hAnsi="Tahoma" w:cs="Tahoma"/>
          <w:smallCaps/>
          <w:color w:val="000000"/>
          <w:sz w:val="22"/>
          <w:szCs w:val="22"/>
        </w:rPr>
        <w:t>KONTROLA PROVÁDĚNÝCH PRACÍ, ORGANIZACE KONTROLNÍCH DNŮ</w:t>
      </w:r>
    </w:p>
    <w:p w14:paraId="73B7BDE3"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Kontrola prováděných prací bude realizována:</w:t>
      </w:r>
    </w:p>
    <w:p w14:paraId="6AFCAB0B"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osobou vykonávající technický dozor stavebníka,</w:t>
      </w:r>
    </w:p>
    <w:p w14:paraId="7A3AAF51"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osobou vykonávající činnost autorského dozoru projektanta,</w:t>
      </w:r>
    </w:p>
    <w:p w14:paraId="3864AD0A"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koordinátorem BOZP,</w:t>
      </w:r>
    </w:p>
    <w:p w14:paraId="094F20CB"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orgány státní správy oprávněnými ke kontrole na základě zvláštních předpisů,</w:t>
      </w:r>
    </w:p>
    <w:p w14:paraId="3BA9BC26" w14:textId="77777777" w:rsidR="00BC7E77" w:rsidRDefault="0050308F">
      <w:pPr>
        <w:widowControl w:val="0"/>
        <w:pBdr>
          <w:top w:val="nil"/>
          <w:left w:val="nil"/>
          <w:bottom w:val="nil"/>
          <w:right w:val="nil"/>
          <w:between w:val="nil"/>
        </w:pBdr>
        <w:spacing w:before="120"/>
        <w:ind w:left="360"/>
        <w:jc w:val="both"/>
        <w:rPr>
          <w:rFonts w:ascii="Tahoma" w:eastAsia="Tahoma" w:hAnsi="Tahoma" w:cs="Tahoma"/>
          <w:color w:val="000000"/>
          <w:sz w:val="22"/>
          <w:szCs w:val="22"/>
        </w:rPr>
      </w:pPr>
      <w:r>
        <w:rPr>
          <w:rFonts w:ascii="Tahoma" w:eastAsia="Tahoma" w:hAnsi="Tahoma" w:cs="Tahoma"/>
          <w:color w:val="000000"/>
          <w:sz w:val="22"/>
          <w:szCs w:val="22"/>
        </w:rPr>
        <w:t>Dále může provádět kontrolu objednatel a jím pověřené osoby.</w:t>
      </w:r>
    </w:p>
    <w:p w14:paraId="79A3E4AE" w14:textId="77777777" w:rsidR="00BC7E77" w:rsidRDefault="0050308F">
      <w:pPr>
        <w:widowControl w:val="0"/>
        <w:pBdr>
          <w:top w:val="nil"/>
          <w:left w:val="nil"/>
          <w:bottom w:val="nil"/>
          <w:right w:val="nil"/>
          <w:between w:val="nil"/>
        </w:pBdr>
        <w:spacing w:before="120"/>
        <w:ind w:firstLine="357"/>
        <w:jc w:val="both"/>
        <w:rPr>
          <w:rFonts w:ascii="Tahoma" w:eastAsia="Tahoma" w:hAnsi="Tahoma" w:cs="Tahoma"/>
          <w:color w:val="000000"/>
          <w:sz w:val="22"/>
          <w:szCs w:val="22"/>
        </w:rPr>
      </w:pPr>
      <w:r>
        <w:rPr>
          <w:rFonts w:ascii="Tahoma" w:eastAsia="Tahoma" w:hAnsi="Tahoma" w:cs="Tahoma"/>
          <w:color w:val="000000"/>
          <w:sz w:val="22"/>
          <w:szCs w:val="22"/>
        </w:rPr>
        <w:t>Zhotovitel je povinen umožnit uvedeným osobám provedení kontroly realizovaných prací.</w:t>
      </w:r>
    </w:p>
    <w:p w14:paraId="1F88D01D" w14:textId="77777777" w:rsidR="00BC7E77" w:rsidRDefault="0050308F">
      <w:pPr>
        <w:widowControl w:val="0"/>
        <w:numPr>
          <w:ilvl w:val="0"/>
          <w:numId w:val="12"/>
        </w:numPr>
        <w:spacing w:before="60"/>
        <w:jc w:val="both"/>
        <w:rPr>
          <w:rFonts w:ascii="Tahoma" w:eastAsia="Tahoma" w:hAnsi="Tahoma" w:cs="Tahoma"/>
          <w:sz w:val="22"/>
          <w:szCs w:val="22"/>
        </w:rPr>
      </w:pPr>
      <w:r>
        <w:rPr>
          <w:rFonts w:ascii="Tahoma" w:eastAsia="Tahoma" w:hAnsi="Tahoma" w:cs="Tahoma"/>
          <w:sz w:val="22"/>
          <w:szCs w:val="22"/>
        </w:rPr>
        <w:lastRenderedPageBreak/>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5EA4A766"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Kontrola prováděných prací bude realizována zejména v rámci kontrolních dnů, s tím, že:</w:t>
      </w:r>
    </w:p>
    <w:p w14:paraId="6DB6DD1A"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kontrolní dny se budou konat dle potřeby, zpravidla jednou týdně,</w:t>
      </w:r>
    </w:p>
    <w:p w14:paraId="1B4D219D"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790F3E8D"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kontrolní dny budou řízeny osobou vykonávající technický dozor stavebníka,</w:t>
      </w:r>
    </w:p>
    <w:p w14:paraId="58DFA21B" w14:textId="77777777" w:rsidR="00BC7E77" w:rsidRDefault="0050308F">
      <w:pPr>
        <w:widowControl w:val="0"/>
        <w:numPr>
          <w:ilvl w:val="0"/>
          <w:numId w:val="20"/>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z kontrolních dnů budou osobou vykonávající technický dozor stavebníka pořizovány zápisy, které budou zhotoviteli zasílány v elektronické podobě.</w:t>
      </w:r>
    </w:p>
    <w:p w14:paraId="165ABB74" w14:textId="77777777"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písemně vyzve osobu vykonávající technický dozor stavebníka nejméně 3 pracovní dny předem k prověření kvality prací, jež budou dalším postupem při zhotovování díla zakryty.</w:t>
      </w:r>
    </w:p>
    <w:p w14:paraId="31D61C38"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E056A54"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0CD1E7D" w14:textId="7727EFDC" w:rsidR="00BC7E77"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FF00FF"/>
          <w:sz w:val="22"/>
          <w:szCs w:val="22"/>
        </w:rPr>
      </w:pPr>
      <w:r>
        <w:rPr>
          <w:rFonts w:ascii="Tahoma" w:eastAsia="Tahoma" w:hAnsi="Tahoma" w:cs="Tahoma"/>
          <w:color w:val="000000"/>
          <w:sz w:val="22"/>
          <w:szCs w:val="22"/>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4817728F" w14:textId="77777777" w:rsidR="00BC7E77" w:rsidRDefault="0050308F">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4692A6EC"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Zhotovitel je povinen zavázat k součinnosti s koordinátorem BOZP všechny své poddodavatele a osoby, které budou provádět činnosti na staveništi.</w:t>
      </w:r>
    </w:p>
    <w:p w14:paraId="031A96D0" w14:textId="77777777" w:rsidR="00BC7E77" w:rsidRDefault="0050308F">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E184C55" w14:textId="77777777" w:rsidR="00BC7E77" w:rsidRPr="002A6EBF" w:rsidRDefault="0050308F">
      <w:pPr>
        <w:widowControl w:val="0"/>
        <w:numPr>
          <w:ilvl w:val="0"/>
          <w:numId w:val="12"/>
        </w:numPr>
        <w:pBdr>
          <w:top w:val="nil"/>
          <w:left w:val="nil"/>
          <w:bottom w:val="nil"/>
          <w:right w:val="nil"/>
          <w:between w:val="nil"/>
        </w:pBdr>
        <w:spacing w:before="120"/>
        <w:ind w:left="357" w:hanging="357"/>
        <w:jc w:val="both"/>
        <w:rPr>
          <w:rFonts w:ascii="Tahoma" w:eastAsia="Tahoma" w:hAnsi="Tahoma" w:cs="Tahoma"/>
          <w:sz w:val="22"/>
          <w:szCs w:val="22"/>
        </w:rPr>
      </w:pPr>
      <w:r>
        <w:rPr>
          <w:rFonts w:ascii="Tahoma" w:eastAsia="Tahoma" w:hAnsi="Tahoma" w:cs="Tahoma"/>
          <w:color w:val="000000"/>
          <w:sz w:val="22"/>
          <w:szCs w:val="22"/>
        </w:rPr>
        <w:t xml:space="preserve">Zhotovitel je povinen předat koordinátorovi BOZP nejpozději 8 dnů před zahájením prací na staveništi písemně informaci o fyzických osobách, které se mohou zdržovat </w:t>
      </w:r>
      <w:r>
        <w:rPr>
          <w:rFonts w:ascii="Tahoma" w:eastAsia="Tahoma" w:hAnsi="Tahoma" w:cs="Tahoma"/>
          <w:color w:val="000000"/>
          <w:sz w:val="22"/>
          <w:szCs w:val="22"/>
        </w:rPr>
        <w:lastRenderedPageBreak/>
        <w:t xml:space="preserve">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w:t>
      </w:r>
      <w:r w:rsidRPr="002A6EBF">
        <w:rPr>
          <w:rFonts w:ascii="Tahoma" w:eastAsia="Tahoma" w:hAnsi="Tahoma" w:cs="Tahoma"/>
          <w:sz w:val="22"/>
          <w:szCs w:val="22"/>
        </w:rPr>
        <w:t>uložených příslušnými správními úřady), bude zhotovitel povinen objednateli tuto škodu v plném rozsahu uhradit.</w:t>
      </w:r>
    </w:p>
    <w:p w14:paraId="75351725" w14:textId="77777777" w:rsidR="00BC7E77" w:rsidRPr="002A6EBF" w:rsidRDefault="0050308F">
      <w:pPr>
        <w:widowControl w:val="0"/>
        <w:numPr>
          <w:ilvl w:val="0"/>
          <w:numId w:val="12"/>
        </w:numPr>
        <w:spacing w:before="120"/>
        <w:jc w:val="both"/>
        <w:rPr>
          <w:rFonts w:ascii="Tahoma" w:eastAsia="Tahoma" w:hAnsi="Tahoma" w:cs="Tahoma"/>
          <w:sz w:val="22"/>
          <w:szCs w:val="22"/>
        </w:rPr>
      </w:pPr>
      <w:r w:rsidRPr="002A6EBF">
        <w:rPr>
          <w:rFonts w:ascii="Tahoma" w:eastAsia="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10C5D51D"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w:t>
      </w:r>
      <w:r>
        <w:rPr>
          <w:rFonts w:ascii="Tahoma" w:eastAsia="Tahoma" w:hAnsi="Tahoma" w:cs="Tahoma"/>
          <w:b/>
          <w:sz w:val="22"/>
          <w:szCs w:val="22"/>
        </w:rPr>
        <w:br/>
        <w:t>Stavební deník</w:t>
      </w:r>
    </w:p>
    <w:p w14:paraId="108D77F4" w14:textId="77777777" w:rsidR="00BC7E77" w:rsidRDefault="0050308F">
      <w:pPr>
        <w:widowControl w:val="0"/>
        <w:numPr>
          <w:ilvl w:val="2"/>
          <w:numId w:val="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1E3F8AE2" w14:textId="77777777" w:rsidR="00BC7E77" w:rsidRDefault="0050308F">
      <w:pPr>
        <w:widowControl w:val="0"/>
        <w:numPr>
          <w:ilvl w:val="2"/>
          <w:numId w:val="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Zápisem ve stavebním deníku nelze obsah této smlouvy měnit.</w:t>
      </w:r>
    </w:p>
    <w:p w14:paraId="06BFBF45" w14:textId="77777777" w:rsidR="00BC7E77" w:rsidRDefault="0050308F">
      <w:pPr>
        <w:spacing w:before="360"/>
        <w:jc w:val="center"/>
        <w:rPr>
          <w:rFonts w:ascii="Tahoma" w:eastAsia="Tahoma" w:hAnsi="Tahoma" w:cs="Tahoma"/>
          <w:b/>
          <w:sz w:val="22"/>
          <w:szCs w:val="22"/>
        </w:rPr>
      </w:pPr>
      <w:r>
        <w:rPr>
          <w:rFonts w:ascii="Tahoma" w:eastAsia="Tahoma" w:hAnsi="Tahoma" w:cs="Tahoma"/>
          <w:b/>
          <w:sz w:val="22"/>
          <w:szCs w:val="22"/>
        </w:rPr>
        <w:t>XI.</w:t>
      </w:r>
      <w:r>
        <w:rPr>
          <w:rFonts w:ascii="Tahoma" w:eastAsia="Tahoma" w:hAnsi="Tahoma" w:cs="Tahoma"/>
          <w:b/>
          <w:sz w:val="22"/>
          <w:szCs w:val="22"/>
        </w:rPr>
        <w:br/>
        <w:t>Předání díla</w:t>
      </w:r>
    </w:p>
    <w:p w14:paraId="05197244" w14:textId="77777777" w:rsidR="00BC7E77" w:rsidRDefault="0050308F">
      <w:pPr>
        <w:widowControl w:val="0"/>
        <w:numPr>
          <w:ilvl w:val="0"/>
          <w:numId w:val="10"/>
        </w:numPr>
        <w:spacing w:before="120"/>
        <w:jc w:val="both"/>
        <w:rPr>
          <w:rFonts w:ascii="Tahoma" w:eastAsia="Tahoma" w:hAnsi="Tahoma" w:cs="Tahoma"/>
          <w:sz w:val="22"/>
          <w:szCs w:val="22"/>
        </w:rPr>
      </w:pPr>
      <w:r>
        <w:rPr>
          <w:rFonts w:ascii="Tahoma" w:eastAsia="Tahoma" w:hAnsi="Tahoma" w:cs="Tahoma"/>
          <w:sz w:val="22"/>
          <w:szCs w:val="22"/>
        </w:rPr>
        <w:t xml:space="preserve">Přejímací řízení bude objednatelem </w:t>
      </w:r>
      <w:r w:rsidRPr="002C2B2B">
        <w:rPr>
          <w:rFonts w:ascii="Tahoma" w:eastAsia="Tahoma" w:hAnsi="Tahoma" w:cs="Tahoma"/>
          <w:sz w:val="22"/>
          <w:szCs w:val="22"/>
        </w:rPr>
        <w:t xml:space="preserve">zahájeno do </w:t>
      </w:r>
      <w:r w:rsidRPr="00734678">
        <w:rPr>
          <w:rFonts w:ascii="Tahoma" w:eastAsia="Tahoma" w:hAnsi="Tahoma" w:cs="Tahoma"/>
          <w:sz w:val="22"/>
          <w:szCs w:val="22"/>
        </w:rPr>
        <w:t>5 pracovních dnů</w:t>
      </w:r>
      <w:r w:rsidRPr="002C2B2B">
        <w:rPr>
          <w:rFonts w:ascii="Tahoma" w:eastAsia="Tahoma" w:hAnsi="Tahoma" w:cs="Tahoma"/>
          <w:sz w:val="22"/>
          <w:szCs w:val="22"/>
        </w:rPr>
        <w:t xml:space="preserve"> po obdržení </w:t>
      </w:r>
      <w:r>
        <w:rPr>
          <w:rFonts w:ascii="Tahoma" w:eastAsia="Tahoma" w:hAnsi="Tahoma" w:cs="Tahoma"/>
          <w:sz w:val="22"/>
          <w:szCs w:val="22"/>
        </w:rPr>
        <w:t>písemné výzvy zhotovitele k převzetí dokončeného díla. Písemná výzva bude zaslána zhotovitelem také osobě vykonávající technický dozor stavebníka a autorskému dozoru projektanta.</w:t>
      </w:r>
    </w:p>
    <w:p w14:paraId="3C415705"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Objednatel se zavazuje dokončené dílo převzít </w:t>
      </w:r>
      <w:r w:rsidRPr="002C2B2B">
        <w:rPr>
          <w:rFonts w:ascii="Tahoma" w:eastAsia="Tahoma" w:hAnsi="Tahoma" w:cs="Tahoma"/>
          <w:sz w:val="22"/>
          <w:szCs w:val="22"/>
        </w:rPr>
        <w:t>do </w:t>
      </w:r>
      <w:r w:rsidRPr="00734678">
        <w:rPr>
          <w:rFonts w:ascii="Tahoma" w:eastAsia="Tahoma" w:hAnsi="Tahoma" w:cs="Tahoma"/>
          <w:sz w:val="22"/>
          <w:szCs w:val="22"/>
        </w:rPr>
        <w:t xml:space="preserve">10 pracovních dnů </w:t>
      </w:r>
      <w:r w:rsidRPr="002C2B2B">
        <w:rPr>
          <w:rFonts w:ascii="Tahoma" w:eastAsia="Tahoma" w:hAnsi="Tahoma" w:cs="Tahoma"/>
          <w:sz w:val="22"/>
          <w:szCs w:val="22"/>
        </w:rPr>
        <w:t xml:space="preserve">od doručení </w:t>
      </w:r>
      <w:r>
        <w:rPr>
          <w:rFonts w:ascii="Tahoma" w:eastAsia="Tahoma" w:hAnsi="Tahoma" w:cs="Tahoma"/>
          <w:sz w:val="22"/>
          <w:szCs w:val="22"/>
        </w:rPr>
        <w:t>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31B43D20"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O předání a převzetí díla bude sepsán protokol mezi objednatelem a zhotovitelem. Protokol připraví a sepíše osoba vykonávající technický dozor stavebníka.</w:t>
      </w:r>
    </w:p>
    <w:p w14:paraId="6A99B416" w14:textId="77777777" w:rsidR="00BC7E77" w:rsidRDefault="0050308F">
      <w:pPr>
        <w:widowControl w:val="0"/>
        <w:spacing w:before="120"/>
        <w:ind w:left="357"/>
        <w:jc w:val="both"/>
        <w:rPr>
          <w:rFonts w:ascii="Tahoma" w:eastAsia="Tahoma" w:hAnsi="Tahoma" w:cs="Tahoma"/>
          <w:sz w:val="22"/>
          <w:szCs w:val="22"/>
        </w:rPr>
      </w:pPr>
      <w:r>
        <w:rPr>
          <w:rFonts w:ascii="Tahoma" w:eastAsia="Tahoma" w:hAnsi="Tahoma" w:cs="Tahoma"/>
          <w:sz w:val="22"/>
          <w:szCs w:val="22"/>
        </w:rPr>
        <w:t>Protokol bude obsahovat:</w:t>
      </w:r>
    </w:p>
    <w:p w14:paraId="259EAA6D"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označení předmětu díla,</w:t>
      </w:r>
    </w:p>
    <w:p w14:paraId="52FCE9CB"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označení objednatele a zhotovitele díla,</w:t>
      </w:r>
    </w:p>
    <w:p w14:paraId="4BA1F48D" w14:textId="77777777" w:rsidR="00BC7E77" w:rsidRPr="002D55D6"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sz w:val="22"/>
          <w:szCs w:val="22"/>
        </w:rPr>
      </w:pPr>
      <w:r w:rsidRPr="002D55D6">
        <w:rPr>
          <w:rFonts w:ascii="Tahoma" w:eastAsia="Tahoma" w:hAnsi="Tahoma" w:cs="Tahoma"/>
          <w:sz w:val="22"/>
          <w:szCs w:val="22"/>
        </w:rPr>
        <w:t>číslo a datum uzavření smlouvy o dílo včetně čísel a dat uzavření jejích dodatků,</w:t>
      </w:r>
    </w:p>
    <w:p w14:paraId="1F2F9CF7" w14:textId="74297166"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FF"/>
          <w:sz w:val="22"/>
          <w:szCs w:val="22"/>
        </w:rPr>
      </w:pPr>
      <w:r w:rsidRPr="002D55D6">
        <w:rPr>
          <w:rFonts w:ascii="Tahoma" w:eastAsia="Tahoma" w:hAnsi="Tahoma" w:cs="Tahoma"/>
          <w:sz w:val="22"/>
          <w:szCs w:val="22"/>
        </w:rPr>
        <w:t>datum vydání a číslo stavebního povolení</w:t>
      </w:r>
      <w:r w:rsidR="007D06BB">
        <w:rPr>
          <w:rFonts w:ascii="Tahoma" w:eastAsia="Tahoma" w:hAnsi="Tahoma" w:cs="Tahoma"/>
          <w:color w:val="0000FF"/>
          <w:sz w:val="22"/>
          <w:szCs w:val="22"/>
        </w:rPr>
        <w:t>,</w:t>
      </w:r>
    </w:p>
    <w:p w14:paraId="00A57E1C"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vyklizení staveniště,</w:t>
      </w:r>
    </w:p>
    <w:p w14:paraId="67E3AB7F"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ukončení záruky za jakost na dílo,</w:t>
      </w:r>
    </w:p>
    <w:p w14:paraId="2437113D"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soupis nákladů od zahájení po dokončení díla,</w:t>
      </w:r>
    </w:p>
    <w:p w14:paraId="6F9D17E4"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zahájení a dokončení prací na zhotovovaném díle,</w:t>
      </w:r>
    </w:p>
    <w:p w14:paraId="78AA71A6"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seznam převzaté dokumentace od zhotovitele,</w:t>
      </w:r>
    </w:p>
    <w:p w14:paraId="3DD6D5D5"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prohlášení objednatele, že dílo přejímá (nepřejímá),</w:t>
      </w:r>
    </w:p>
    <w:p w14:paraId="75D60ED6"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a místo sepsání protokolu,</w:t>
      </w:r>
    </w:p>
    <w:p w14:paraId="30042C5E"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v případě, je-li dílo přebíráno s vadami a nedodělky, uvedení, že je dílo přebíráno s výhradami a seznam vad a nedodělků, s nimiž bylo dílo převzato, včetně uvedení </w:t>
      </w:r>
      <w:r>
        <w:rPr>
          <w:rFonts w:ascii="Tahoma" w:eastAsia="Tahoma" w:hAnsi="Tahoma" w:cs="Tahoma"/>
          <w:color w:val="000000"/>
          <w:sz w:val="22"/>
          <w:szCs w:val="22"/>
        </w:rPr>
        <w:lastRenderedPageBreak/>
        <w:t>lhůty k odstranění těchto vad,</w:t>
      </w:r>
    </w:p>
    <w:p w14:paraId="2B26D91B" w14:textId="77777777" w:rsidR="00BC7E77" w:rsidRDefault="0050308F">
      <w:pPr>
        <w:widowControl w:val="0"/>
        <w:numPr>
          <w:ilvl w:val="2"/>
          <w:numId w:val="13"/>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jména a podpisy zástupců objednatele, zhotovitele a osoby vykonávající technický dozor stavebníka.</w:t>
      </w:r>
    </w:p>
    <w:p w14:paraId="0C63BB2D" w14:textId="77777777" w:rsidR="00BC7E77" w:rsidRDefault="0050308F">
      <w:pPr>
        <w:widowControl w:val="0"/>
        <w:numPr>
          <w:ilvl w:val="0"/>
          <w:numId w:val="10"/>
        </w:numPr>
        <w:spacing w:before="120"/>
        <w:ind w:left="426" w:hanging="426"/>
        <w:jc w:val="both"/>
        <w:rPr>
          <w:rFonts w:ascii="Tahoma" w:eastAsia="Tahoma" w:hAnsi="Tahoma" w:cs="Tahoma"/>
          <w:sz w:val="22"/>
          <w:szCs w:val="22"/>
        </w:rPr>
      </w:pPr>
      <w:r>
        <w:rPr>
          <w:rFonts w:ascii="Tahoma" w:eastAsia="Tahoma" w:hAnsi="Tahoma" w:cs="Tahoma"/>
          <w:sz w:val="22"/>
          <w:szCs w:val="22"/>
        </w:rPr>
        <w:t>Zhotovitel je povinen provést předepsané zkoušky dle platných právních předpisů a technických norem. Úspěšné provedení těchto zkoušek je podmínkou převzetí díla.</w:t>
      </w:r>
    </w:p>
    <w:p w14:paraId="69106312"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Doklady o řádném provedení díla dle technických norem a předpisů, o provedených zkouškách, atestech a </w:t>
      </w:r>
      <w:r w:rsidRPr="002A6EBF">
        <w:rPr>
          <w:rFonts w:ascii="Tahoma" w:eastAsia="Tahoma" w:hAnsi="Tahoma" w:cs="Tahoma"/>
          <w:sz w:val="22"/>
          <w:szCs w:val="22"/>
        </w:rPr>
        <w:t xml:space="preserve">další dokumentaci podle této smlouvy včetně prohlášení o shodě a dokladů nutných k získání kolaudačního souhlasu/kolaudačního rozhodnutí, zhotovitel předá objednateli při předání díla. Pokud zhotovitel objednateli doklady dle předchozí </w:t>
      </w:r>
      <w:r>
        <w:rPr>
          <w:rFonts w:ascii="Tahoma" w:eastAsia="Tahoma" w:hAnsi="Tahoma" w:cs="Tahoma"/>
          <w:sz w:val="22"/>
          <w:szCs w:val="22"/>
        </w:rPr>
        <w:t>věty nepředá, objednatel dílo nepřevezme. Předáním díla objednateli není zhotovitel zbaven povinnosti doklady na výzvu objednatele doplnit.</w:t>
      </w:r>
    </w:p>
    <w:p w14:paraId="34B58C72"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33D9C243" w14:textId="77777777" w:rsidR="00BC7E77" w:rsidRDefault="0050308F">
      <w:pPr>
        <w:widowControl w:val="0"/>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Smluvní strany tímto vylučují aplikaci </w:t>
      </w:r>
      <w:proofErr w:type="spellStart"/>
      <w:r>
        <w:rPr>
          <w:rFonts w:ascii="Tahoma" w:eastAsia="Tahoma" w:hAnsi="Tahoma" w:cs="Tahoma"/>
          <w:sz w:val="22"/>
          <w:szCs w:val="22"/>
        </w:rPr>
        <w:t>ust</w:t>
      </w:r>
      <w:proofErr w:type="spellEnd"/>
      <w:r>
        <w:rPr>
          <w:rFonts w:ascii="Tahoma" w:eastAsia="Tahoma" w:hAnsi="Tahoma" w:cs="Tahoma"/>
          <w:sz w:val="22"/>
          <w:szCs w:val="22"/>
        </w:rPr>
        <w:t>. § 2605 odst. 2 občanského zákoníku na svůj právní vztah založený touto smlouvou.</w:t>
      </w:r>
    </w:p>
    <w:p w14:paraId="43FE5DCE"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XII.</w:t>
      </w:r>
      <w:r>
        <w:rPr>
          <w:rFonts w:ascii="Tahoma" w:eastAsia="Tahoma" w:hAnsi="Tahoma" w:cs="Tahoma"/>
          <w:b/>
          <w:sz w:val="22"/>
          <w:szCs w:val="22"/>
        </w:rPr>
        <w:br/>
        <w:t>Práva z vadného plnění, záruka za jakost</w:t>
      </w:r>
    </w:p>
    <w:p w14:paraId="10617D08"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Dílo má vadu, jestliže neodpovídá požadavkům uvedeným v této smlouvě.</w:t>
      </w:r>
    </w:p>
    <w:p w14:paraId="0706638B"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1B25717D"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Zhotovitel poskytuje objednateli na provedené dílo záruku za jakost (dále jen „záruka“) ve smyslu § 2619 a § 2113 a násl. občanského zákoníku, a to v délce:</w:t>
      </w:r>
    </w:p>
    <w:p w14:paraId="067F7F69" w14:textId="77777777" w:rsidR="00BC7E77" w:rsidRDefault="0050308F">
      <w:pPr>
        <w:numPr>
          <w:ilvl w:val="0"/>
          <w:numId w:val="5"/>
        </w:numPr>
        <w:tabs>
          <w:tab w:val="left" w:pos="714"/>
        </w:tabs>
        <w:spacing w:before="120"/>
        <w:ind w:left="714" w:hanging="357"/>
        <w:jc w:val="both"/>
        <w:rPr>
          <w:rFonts w:ascii="Tahoma" w:eastAsia="Tahoma" w:hAnsi="Tahoma" w:cs="Tahoma"/>
          <w:sz w:val="22"/>
          <w:szCs w:val="22"/>
        </w:rPr>
      </w:pPr>
      <w:r>
        <w:rPr>
          <w:rFonts w:ascii="Tahoma" w:eastAsia="Tahoma" w:hAnsi="Tahoma" w:cs="Tahoma"/>
          <w:sz w:val="22"/>
          <w:szCs w:val="22"/>
        </w:rPr>
        <w:t>60 měsíců na provedené práce a dodávky, pokud nejsou uvedeny v písm. b) tohoto odstavce,</w:t>
      </w:r>
    </w:p>
    <w:p w14:paraId="3E20CBB1" w14:textId="59EF5CF4" w:rsidR="007D06BB" w:rsidRDefault="0050308F">
      <w:pPr>
        <w:numPr>
          <w:ilvl w:val="0"/>
          <w:numId w:val="5"/>
        </w:numPr>
        <w:tabs>
          <w:tab w:val="left" w:pos="714"/>
        </w:tabs>
        <w:spacing w:before="120"/>
        <w:ind w:left="714" w:hanging="357"/>
        <w:jc w:val="both"/>
        <w:rPr>
          <w:rFonts w:ascii="Tahoma" w:eastAsia="Tahoma" w:hAnsi="Tahoma" w:cs="Tahoma"/>
          <w:sz w:val="22"/>
          <w:szCs w:val="22"/>
        </w:rPr>
      </w:pPr>
      <w:r>
        <w:rPr>
          <w:rFonts w:ascii="Tahoma" w:eastAsia="Tahoma" w:hAnsi="Tahoma" w:cs="Tahoma"/>
          <w:sz w:val="22"/>
          <w:szCs w:val="22"/>
        </w:rPr>
        <w:t xml:space="preserve">na dodávky strojů, zařízení technologie v délce shodné se zárukou poskytovanou výrobcem, nejméně však </w:t>
      </w:r>
      <w:r w:rsidR="00CA65E0">
        <w:rPr>
          <w:rFonts w:ascii="Tahoma" w:eastAsia="Tahoma" w:hAnsi="Tahoma" w:cs="Tahoma"/>
          <w:sz w:val="22"/>
          <w:szCs w:val="22"/>
        </w:rPr>
        <w:t>60</w:t>
      </w:r>
      <w:r>
        <w:rPr>
          <w:rFonts w:ascii="Tahoma" w:eastAsia="Tahoma" w:hAnsi="Tahoma" w:cs="Tahoma"/>
          <w:sz w:val="22"/>
          <w:szCs w:val="22"/>
        </w:rPr>
        <w:t> měsíců,</w:t>
      </w:r>
      <w:r w:rsidR="00CA65E0">
        <w:rPr>
          <w:rFonts w:ascii="Tahoma" w:eastAsia="Tahoma" w:hAnsi="Tahoma" w:cs="Tahoma"/>
          <w:sz w:val="22"/>
          <w:szCs w:val="22"/>
        </w:rPr>
        <w:t xml:space="preserve"> řídící deska výtahu 120 měsíců</w:t>
      </w:r>
      <w:r w:rsidR="007D06BB">
        <w:rPr>
          <w:rFonts w:ascii="Tahoma" w:eastAsia="Tahoma" w:hAnsi="Tahoma" w:cs="Tahoma"/>
          <w:sz w:val="22"/>
          <w:szCs w:val="22"/>
        </w:rPr>
        <w:t>,</w:t>
      </w:r>
    </w:p>
    <w:p w14:paraId="64479F0E" w14:textId="5B129A23" w:rsidR="00BC7E77" w:rsidRDefault="007D06BB">
      <w:pPr>
        <w:numPr>
          <w:ilvl w:val="0"/>
          <w:numId w:val="5"/>
        </w:numPr>
        <w:tabs>
          <w:tab w:val="left" w:pos="714"/>
        </w:tabs>
        <w:spacing w:before="120"/>
        <w:ind w:left="714" w:hanging="357"/>
        <w:jc w:val="both"/>
        <w:rPr>
          <w:rFonts w:ascii="Tahoma" w:eastAsia="Tahoma" w:hAnsi="Tahoma" w:cs="Tahoma"/>
          <w:sz w:val="22"/>
          <w:szCs w:val="22"/>
        </w:rPr>
      </w:pPr>
      <w:r>
        <w:rPr>
          <w:rFonts w:ascii="Tahoma" w:eastAsia="Tahoma" w:hAnsi="Tahoma" w:cs="Tahoma"/>
          <w:sz w:val="22"/>
          <w:szCs w:val="22"/>
        </w:rPr>
        <w:t>na předměty postupné spotřeby v délce shodné se zárukou poskytovanou výrobcem, nejméně však 24 měsíců</w:t>
      </w:r>
      <w:r w:rsidR="00CA65E0">
        <w:rPr>
          <w:rFonts w:ascii="Tahoma" w:eastAsia="Tahoma" w:hAnsi="Tahoma" w:cs="Tahoma"/>
          <w:sz w:val="22"/>
          <w:szCs w:val="22"/>
        </w:rPr>
        <w:t xml:space="preserve">. </w:t>
      </w:r>
    </w:p>
    <w:p w14:paraId="2AADD9F8" w14:textId="77777777" w:rsidR="00BC7E77" w:rsidRDefault="0050308F">
      <w:pPr>
        <w:tabs>
          <w:tab w:val="left" w:pos="-1418"/>
        </w:tabs>
        <w:spacing w:before="120"/>
        <w:ind w:left="357"/>
        <w:jc w:val="both"/>
        <w:rPr>
          <w:rFonts w:ascii="Tahoma" w:eastAsia="Tahoma" w:hAnsi="Tahoma" w:cs="Tahoma"/>
          <w:sz w:val="22"/>
          <w:szCs w:val="22"/>
        </w:rPr>
      </w:pPr>
      <w:r>
        <w:rPr>
          <w:rFonts w:ascii="Tahoma" w:eastAsia="Tahoma" w:hAnsi="Tahoma" w:cs="Tahoma"/>
          <w:sz w:val="22"/>
          <w:szCs w:val="22"/>
        </w:rPr>
        <w:t>(dále též „záruční doba“).</w:t>
      </w:r>
    </w:p>
    <w:p w14:paraId="6A8FB890" w14:textId="77777777" w:rsidR="00BC7E77" w:rsidRDefault="0050308F">
      <w:pPr>
        <w:spacing w:before="120"/>
        <w:ind w:left="357"/>
        <w:jc w:val="both"/>
        <w:rPr>
          <w:rFonts w:ascii="Tahoma" w:eastAsia="Tahoma" w:hAnsi="Tahoma" w:cs="Tahoma"/>
          <w:sz w:val="22"/>
          <w:szCs w:val="22"/>
        </w:rPr>
      </w:pPr>
      <w:r>
        <w:rPr>
          <w:rFonts w:ascii="Tahoma" w:eastAsia="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6A8525E" w14:textId="2AA7F860"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226CA2C3"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lastRenderedPageBreak/>
        <w:t xml:space="preserve">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w:t>
      </w:r>
      <w:proofErr w:type="gramStart"/>
      <w:r>
        <w:rPr>
          <w:rFonts w:ascii="Tahoma" w:eastAsia="Tahoma" w:hAnsi="Tahoma" w:cs="Tahoma"/>
          <w:sz w:val="22"/>
          <w:szCs w:val="22"/>
        </w:rPr>
        <w:t>na</w:t>
      </w:r>
      <w:proofErr w:type="gramEnd"/>
      <w:r>
        <w:rPr>
          <w:rFonts w:ascii="Tahoma" w:eastAsia="Tahoma" w:hAnsi="Tahoma" w:cs="Tahoma"/>
          <w:sz w:val="22"/>
          <w:szCs w:val="22"/>
        </w:rPr>
        <w:t>:</w:t>
      </w:r>
    </w:p>
    <w:p w14:paraId="3CACD8AC" w14:textId="196AE53D" w:rsidR="00BC7E77" w:rsidRDefault="0050308F">
      <w:pPr>
        <w:widowControl w:val="0"/>
        <w:numPr>
          <w:ilvl w:val="1"/>
          <w:numId w:val="15"/>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e-mail:</w:t>
      </w:r>
      <w:r>
        <w:rPr>
          <w:rFonts w:ascii="Tahoma" w:eastAsia="Tahoma" w:hAnsi="Tahoma" w:cs="Tahoma"/>
          <w:color w:val="000000"/>
          <w:sz w:val="22"/>
          <w:szCs w:val="22"/>
        </w:rPr>
        <w:tab/>
      </w:r>
      <w:proofErr w:type="spellStart"/>
      <w:r w:rsidR="00A435E2">
        <w:rPr>
          <w:rFonts w:ascii="Tahoma" w:eastAsia="Tahoma" w:hAnsi="Tahoma" w:cs="Tahoma"/>
          <w:color w:val="000000"/>
          <w:sz w:val="22"/>
          <w:szCs w:val="22"/>
        </w:rPr>
        <w:t>xxxxxxxxxxxx</w:t>
      </w:r>
      <w:proofErr w:type="spellEnd"/>
      <w:r>
        <w:rPr>
          <w:rFonts w:ascii="Tahoma" w:eastAsia="Tahoma" w:hAnsi="Tahoma" w:cs="Tahoma"/>
          <w:color w:val="000000"/>
          <w:sz w:val="22"/>
          <w:szCs w:val="22"/>
        </w:rPr>
        <w:t>, nebo</w:t>
      </w:r>
    </w:p>
    <w:p w14:paraId="4E01236A" w14:textId="507A20CB" w:rsidR="00BC7E77" w:rsidRDefault="0050308F">
      <w:pPr>
        <w:widowControl w:val="0"/>
        <w:numPr>
          <w:ilvl w:val="1"/>
          <w:numId w:val="15"/>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adresu:</w:t>
      </w:r>
      <w:r>
        <w:rPr>
          <w:rFonts w:ascii="Tahoma" w:eastAsia="Tahoma" w:hAnsi="Tahoma" w:cs="Tahoma"/>
          <w:color w:val="000000"/>
          <w:sz w:val="22"/>
          <w:szCs w:val="22"/>
        </w:rPr>
        <w:tab/>
      </w:r>
      <w:proofErr w:type="spellStart"/>
      <w:r w:rsidR="00A435E2">
        <w:rPr>
          <w:rFonts w:ascii="Tahoma" w:eastAsia="Tahoma" w:hAnsi="Tahoma" w:cs="Tahoma"/>
          <w:color w:val="000000"/>
          <w:sz w:val="22"/>
          <w:szCs w:val="22"/>
        </w:rPr>
        <w:t>xxxxxxxxxxxxxxxxxxxx</w:t>
      </w:r>
      <w:proofErr w:type="spellEnd"/>
      <w:r>
        <w:rPr>
          <w:rFonts w:ascii="Tahoma" w:eastAsia="Tahoma" w:hAnsi="Tahoma" w:cs="Tahoma"/>
          <w:color w:val="000000"/>
          <w:sz w:val="22"/>
          <w:szCs w:val="22"/>
        </w:rPr>
        <w:t>, nebo</w:t>
      </w:r>
    </w:p>
    <w:p w14:paraId="1CB866B0" w14:textId="14A28EA4" w:rsidR="00BC7E77" w:rsidRDefault="0050308F">
      <w:pPr>
        <w:widowControl w:val="0"/>
        <w:numPr>
          <w:ilvl w:val="1"/>
          <w:numId w:val="15"/>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do datové schránky:</w:t>
      </w:r>
      <w:r>
        <w:rPr>
          <w:rFonts w:ascii="Tahoma" w:eastAsia="Tahoma" w:hAnsi="Tahoma" w:cs="Tahoma"/>
          <w:color w:val="000000"/>
          <w:sz w:val="22"/>
          <w:szCs w:val="22"/>
        </w:rPr>
        <w:tab/>
      </w:r>
      <w:r w:rsidR="00A435E2">
        <w:rPr>
          <w:rFonts w:ascii="Tahoma" w:eastAsia="Tahoma" w:hAnsi="Tahoma" w:cs="Tahoma"/>
          <w:color w:val="000000"/>
          <w:sz w:val="22"/>
          <w:szCs w:val="22"/>
        </w:rPr>
        <w:t>xxxxxx</w:t>
      </w:r>
      <w:bookmarkStart w:id="2" w:name="_GoBack"/>
      <w:bookmarkEnd w:id="2"/>
    </w:p>
    <w:p w14:paraId="694824DC" w14:textId="77777777" w:rsidR="00BC7E77" w:rsidRDefault="0050308F">
      <w:pPr>
        <w:numPr>
          <w:ilvl w:val="0"/>
          <w:numId w:val="15"/>
        </w:numPr>
        <w:spacing w:before="120"/>
        <w:jc w:val="both"/>
        <w:rPr>
          <w:rFonts w:ascii="Tahoma" w:eastAsia="Tahoma" w:hAnsi="Tahoma" w:cs="Tahoma"/>
          <w:sz w:val="22"/>
          <w:szCs w:val="22"/>
        </w:rPr>
      </w:pPr>
      <w:r>
        <w:rPr>
          <w:rFonts w:ascii="Tahoma" w:eastAsia="Tahoma" w:hAnsi="Tahoma" w:cs="Tahoma"/>
          <w:sz w:val="22"/>
          <w:szCs w:val="22"/>
        </w:rPr>
        <w:t>Objednatel má právo na odstranění vady opravou; je-li vadné plnění podstatným porušením smlouvy, má také právo od smlouvy odstoupit. Právo volby plnění má objednatel.</w:t>
      </w:r>
    </w:p>
    <w:p w14:paraId="0FBAEB3C" w14:textId="77777777" w:rsidR="00BC7E77" w:rsidRDefault="0050308F">
      <w:pPr>
        <w:numPr>
          <w:ilvl w:val="0"/>
          <w:numId w:val="15"/>
        </w:numPr>
        <w:spacing w:before="120"/>
        <w:ind w:left="357" w:hanging="357"/>
        <w:jc w:val="both"/>
        <w:rPr>
          <w:rFonts w:ascii="Tahoma" w:eastAsia="Tahoma" w:hAnsi="Tahoma" w:cs="Tahoma"/>
          <w:sz w:val="22"/>
          <w:szCs w:val="22"/>
        </w:rPr>
      </w:pPr>
      <w:r>
        <w:rPr>
          <w:rFonts w:ascii="Tahoma" w:eastAsia="Tahoma" w:hAnsi="Tahoma" w:cs="Tahoma"/>
          <w:sz w:val="22"/>
          <w:szCs w:val="22"/>
        </w:rPr>
        <w:t>Zhotovitel započne s odstraněním vady nejpozději do 5 pracovních dnů od doručení oznámení o vadě, pokud se smluvní strany nedohodnou písemně jinak. V případě havárie započne s odstraněním vady neodkladně, nejpozději do 12 hodin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w:t>
      </w:r>
      <w:r>
        <w:rPr>
          <w:rFonts w:ascii="Tahoma" w:eastAsia="Tahoma" w:hAnsi="Tahoma" w:cs="Tahoma"/>
          <w:b/>
          <w:sz w:val="22"/>
          <w:szCs w:val="22"/>
        </w:rPr>
        <w:t xml:space="preserve"> </w:t>
      </w:r>
      <w:r>
        <w:rPr>
          <w:rFonts w:ascii="Tahoma" w:eastAsia="Tahoma" w:hAnsi="Tahoma" w:cs="Tahoma"/>
          <w:sz w:val="22"/>
          <w:szCs w:val="22"/>
        </w:rPr>
        <w:t>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0DF1213" w14:textId="77777777" w:rsidR="00BC7E77" w:rsidRDefault="0050308F">
      <w:pPr>
        <w:numPr>
          <w:ilvl w:val="0"/>
          <w:numId w:val="15"/>
        </w:numPr>
        <w:spacing w:before="120"/>
        <w:ind w:left="357" w:hanging="357"/>
        <w:jc w:val="both"/>
        <w:rPr>
          <w:rFonts w:ascii="Tahoma" w:eastAsia="Tahoma" w:hAnsi="Tahoma" w:cs="Tahoma"/>
          <w:b/>
          <w:sz w:val="22"/>
          <w:szCs w:val="22"/>
        </w:rPr>
      </w:pPr>
      <w:r>
        <w:rPr>
          <w:rFonts w:ascii="Tahoma" w:eastAsia="Tahoma" w:hAnsi="Tahoma" w:cs="Tahoma"/>
          <w:sz w:val="22"/>
          <w:szCs w:val="22"/>
        </w:rPr>
        <w:t>Provedenou opravu vady zhotovitel objednateli předá písemně. Na provedenou opravu poskytne zhotovitel záruku za jakost v délce shodné s délkou sjednané záruky na dílo dle této smlouvy.</w:t>
      </w:r>
    </w:p>
    <w:p w14:paraId="58C51BFF"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XIII.</w:t>
      </w:r>
      <w:r>
        <w:rPr>
          <w:rFonts w:ascii="Tahoma" w:eastAsia="Tahoma" w:hAnsi="Tahoma" w:cs="Tahoma"/>
          <w:b/>
          <w:sz w:val="22"/>
          <w:szCs w:val="22"/>
        </w:rPr>
        <w:br/>
        <w:t>Vlastnické právo, nebezpečí škody</w:t>
      </w:r>
    </w:p>
    <w:p w14:paraId="1CCFEF37" w14:textId="77777777" w:rsidR="00BC7E77" w:rsidRDefault="0050308F">
      <w:pPr>
        <w:widowControl w:val="0"/>
        <w:numPr>
          <w:ilvl w:val="0"/>
          <w:numId w:val="1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7018C1D5" w14:textId="77777777"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učinit veškerá opatření potřebná k odvrácení škody nebo k jejímu zmírnění.</w:t>
      </w:r>
    </w:p>
    <w:p w14:paraId="00D0F2B5" w14:textId="77777777"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nahradit objednateli v plné výši škodu, která vznikla při realizaci a užívání díla v souvislosti nebo jako důsledek porušení povinností a závazků zhotovitele dle této smlouvy.</w:t>
      </w:r>
    </w:p>
    <w:p w14:paraId="6AFBB3A3" w14:textId="19F80E15"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w:t>
      </w:r>
      <w:r w:rsidRPr="0018775A">
        <w:rPr>
          <w:rFonts w:ascii="Tahoma" w:eastAsia="Tahoma" w:hAnsi="Tahoma" w:cs="Tahoma"/>
          <w:color w:val="000000"/>
          <w:sz w:val="22"/>
          <w:szCs w:val="22"/>
        </w:rPr>
        <w:t>min</w:t>
      </w:r>
      <w:r w:rsidRPr="00734678">
        <w:rPr>
          <w:rFonts w:ascii="Tahoma" w:eastAsia="Tahoma" w:hAnsi="Tahoma" w:cs="Tahoma"/>
          <w:color w:val="000000"/>
          <w:sz w:val="22"/>
          <w:szCs w:val="22"/>
        </w:rPr>
        <w:t xml:space="preserve">. </w:t>
      </w:r>
      <w:r w:rsidR="008555A2">
        <w:rPr>
          <w:rFonts w:ascii="Tahoma" w:eastAsia="Tahoma" w:hAnsi="Tahoma" w:cs="Tahoma"/>
          <w:color w:val="000000"/>
          <w:sz w:val="22"/>
          <w:szCs w:val="22"/>
        </w:rPr>
        <w:t>5</w:t>
      </w:r>
      <w:r w:rsidR="0018775A" w:rsidRPr="00734678">
        <w:rPr>
          <w:rFonts w:ascii="Tahoma" w:eastAsia="Tahoma" w:hAnsi="Tahoma" w:cs="Tahoma"/>
          <w:color w:val="000000"/>
          <w:sz w:val="22"/>
          <w:szCs w:val="22"/>
        </w:rPr>
        <w:t xml:space="preserve"> </w:t>
      </w:r>
      <w:r w:rsidRPr="00734678">
        <w:rPr>
          <w:rFonts w:ascii="Tahoma" w:eastAsia="Tahoma" w:hAnsi="Tahoma" w:cs="Tahoma"/>
          <w:color w:val="000000"/>
          <w:sz w:val="22"/>
          <w:szCs w:val="22"/>
        </w:rPr>
        <w:t>mil</w:t>
      </w:r>
      <w:r w:rsidRPr="0018775A">
        <w:rPr>
          <w:rFonts w:ascii="Tahoma" w:eastAsia="Tahoma" w:hAnsi="Tahoma" w:cs="Tahoma"/>
          <w:color w:val="000000"/>
          <w:sz w:val="22"/>
          <w:szCs w:val="22"/>
        </w:rPr>
        <w:t>. Kč. Pojištění</w:t>
      </w:r>
      <w:r>
        <w:rPr>
          <w:rFonts w:ascii="Tahoma" w:eastAsia="Tahoma" w:hAnsi="Tahoma" w:cs="Tahoma"/>
          <w:color w:val="000000"/>
          <w:sz w:val="22"/>
          <w:szCs w:val="22"/>
        </w:rPr>
        <w:t xml:space="preserve"> musí obsahovat krytí škod způsobené na majetku a zdraví třetích osob.</w:t>
      </w:r>
    </w:p>
    <w:p w14:paraId="6300C8BB" w14:textId="77777777" w:rsidR="00BC7E77" w:rsidRDefault="0050308F">
      <w:pPr>
        <w:widowControl w:val="0"/>
        <w:numPr>
          <w:ilvl w:val="0"/>
          <w:numId w:val="16"/>
        </w:numPr>
        <w:pBdr>
          <w:top w:val="nil"/>
          <w:left w:val="nil"/>
          <w:bottom w:val="nil"/>
          <w:right w:val="nil"/>
          <w:between w:val="nil"/>
        </w:pBdr>
        <w:spacing w:before="120"/>
        <w:ind w:left="357" w:hanging="357"/>
        <w:jc w:val="both"/>
        <w:rPr>
          <w:rFonts w:ascii="Tahoma" w:eastAsia="Tahoma" w:hAnsi="Tahoma" w:cs="Tahoma"/>
          <w:color w:val="000000"/>
          <w:sz w:val="22"/>
          <w:szCs w:val="22"/>
        </w:rPr>
      </w:pPr>
      <w:bookmarkStart w:id="3" w:name="_heading=h.1fob9te" w:colFirst="0" w:colLast="0"/>
      <w:bookmarkEnd w:id="3"/>
      <w:r>
        <w:rPr>
          <w:rFonts w:ascii="Tahoma" w:eastAsia="Tahoma" w:hAnsi="Tahoma" w:cs="Tahoma"/>
          <w:color w:val="000000"/>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Pr>
          <w:rFonts w:ascii="Tahoma" w:eastAsia="Tahoma" w:hAnsi="Tahoma" w:cs="Tahoma"/>
          <w:color w:val="000000"/>
          <w:sz w:val="22"/>
          <w:szCs w:val="22"/>
        </w:rPr>
        <w:t>sublimity</w:t>
      </w:r>
      <w:proofErr w:type="spellEnd"/>
      <w:r>
        <w:rPr>
          <w:rFonts w:ascii="Tahoma" w:eastAsia="Tahoma" w:hAnsi="Tahoma" w:cs="Tahoma"/>
          <w:color w:val="000000"/>
          <w:sz w:val="22"/>
          <w:szCs w:val="22"/>
        </w:rPr>
        <w:t xml:space="preserve"> plnění a výši spoluúčasti). Certifikát dle předchozí věty nesmí být starší jednoho měsíce.</w:t>
      </w:r>
    </w:p>
    <w:p w14:paraId="302197E2"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lastRenderedPageBreak/>
        <w:t>XIV.</w:t>
      </w:r>
      <w:r>
        <w:rPr>
          <w:rFonts w:ascii="Tahoma" w:eastAsia="Tahoma" w:hAnsi="Tahoma" w:cs="Tahoma"/>
          <w:b/>
          <w:sz w:val="22"/>
          <w:szCs w:val="22"/>
        </w:rPr>
        <w:br/>
        <w:t>Sankční ujednání</w:t>
      </w:r>
    </w:p>
    <w:p w14:paraId="6E30EE0F" w14:textId="4D7DA9C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 xml:space="preserve">V případě, že bude zhotovitel v prodlení s provedením díla v době plnění dle čl. IV odst. 1 této smlouvy, je povinen zaplatit objednateli smluvní pokutu </w:t>
      </w:r>
      <w:r w:rsidRPr="0018775A">
        <w:rPr>
          <w:rFonts w:ascii="Tahoma" w:eastAsia="Tahoma" w:hAnsi="Tahoma" w:cs="Tahoma"/>
          <w:sz w:val="22"/>
          <w:szCs w:val="22"/>
        </w:rPr>
        <w:t xml:space="preserve">ve výši </w:t>
      </w:r>
      <w:r w:rsidRPr="00734678">
        <w:rPr>
          <w:rFonts w:ascii="Tahoma" w:eastAsia="Tahoma" w:hAnsi="Tahoma" w:cs="Tahoma"/>
          <w:sz w:val="22"/>
          <w:szCs w:val="22"/>
        </w:rPr>
        <w:t>0,</w:t>
      </w:r>
      <w:r w:rsidR="0018775A" w:rsidRPr="00734678">
        <w:rPr>
          <w:rFonts w:ascii="Tahoma" w:eastAsia="Tahoma" w:hAnsi="Tahoma" w:cs="Tahoma"/>
          <w:sz w:val="22"/>
          <w:szCs w:val="22"/>
        </w:rPr>
        <w:t>2</w:t>
      </w:r>
      <w:r w:rsidRPr="00734678">
        <w:rPr>
          <w:rFonts w:ascii="Tahoma" w:eastAsia="Tahoma" w:hAnsi="Tahoma" w:cs="Tahoma"/>
          <w:sz w:val="22"/>
          <w:szCs w:val="22"/>
        </w:rPr>
        <w:t xml:space="preserve">5 % </w:t>
      </w:r>
      <w:r w:rsidRPr="0018775A">
        <w:rPr>
          <w:rFonts w:ascii="Tahoma" w:eastAsia="Tahoma" w:hAnsi="Tahoma" w:cs="Tahoma"/>
          <w:sz w:val="22"/>
          <w:szCs w:val="22"/>
        </w:rPr>
        <w:t>z </w:t>
      </w:r>
      <w:r>
        <w:rPr>
          <w:rFonts w:ascii="Tahoma" w:eastAsia="Tahoma" w:hAnsi="Tahoma" w:cs="Tahoma"/>
          <w:sz w:val="22"/>
          <w:szCs w:val="22"/>
        </w:rPr>
        <w:t>ceny za dílo bez DPH za každý i započatý den prodlení.</w:t>
      </w:r>
    </w:p>
    <w:p w14:paraId="6629B1AE" w14:textId="25DC14A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zhotovitel neodstraní všechny drobné vady a nedodělky, s nimiž bylo dílo převzato, ve lhůtě dle čl. XI odst. 6 této smlouvy, je povinen zaplatit objednateli smluvní pokutu ve </w:t>
      </w:r>
      <w:r w:rsidRPr="0018775A">
        <w:rPr>
          <w:rFonts w:ascii="Tahoma" w:eastAsia="Tahoma" w:hAnsi="Tahoma" w:cs="Tahoma"/>
          <w:sz w:val="22"/>
          <w:szCs w:val="22"/>
        </w:rPr>
        <w:t xml:space="preserve">výši </w:t>
      </w:r>
      <w:r w:rsidRPr="00734678">
        <w:rPr>
          <w:rFonts w:ascii="Tahoma" w:eastAsia="Tahoma" w:hAnsi="Tahoma" w:cs="Tahoma"/>
          <w:sz w:val="22"/>
          <w:szCs w:val="22"/>
        </w:rPr>
        <w:t>0,</w:t>
      </w:r>
      <w:r w:rsidR="0018775A">
        <w:rPr>
          <w:rFonts w:ascii="Tahoma" w:eastAsia="Tahoma" w:hAnsi="Tahoma" w:cs="Tahoma"/>
          <w:sz w:val="22"/>
          <w:szCs w:val="22"/>
        </w:rPr>
        <w:t>02</w:t>
      </w:r>
      <w:r w:rsidR="0018775A" w:rsidRPr="00734678">
        <w:rPr>
          <w:rFonts w:ascii="Tahoma" w:eastAsia="Tahoma" w:hAnsi="Tahoma" w:cs="Tahoma"/>
          <w:sz w:val="22"/>
          <w:szCs w:val="22"/>
        </w:rPr>
        <w:t> </w:t>
      </w:r>
      <w:r w:rsidRPr="00734678">
        <w:rPr>
          <w:rFonts w:ascii="Tahoma" w:eastAsia="Tahoma" w:hAnsi="Tahoma" w:cs="Tahoma"/>
          <w:sz w:val="22"/>
          <w:szCs w:val="22"/>
        </w:rPr>
        <w:t xml:space="preserve">% </w:t>
      </w:r>
      <w:r w:rsidRPr="0018775A">
        <w:rPr>
          <w:rFonts w:ascii="Tahoma" w:eastAsia="Tahoma" w:hAnsi="Tahoma" w:cs="Tahoma"/>
          <w:sz w:val="22"/>
          <w:szCs w:val="22"/>
        </w:rPr>
        <w:t xml:space="preserve">z ceny </w:t>
      </w:r>
      <w:r>
        <w:rPr>
          <w:rFonts w:ascii="Tahoma" w:eastAsia="Tahoma" w:hAnsi="Tahoma" w:cs="Tahoma"/>
          <w:sz w:val="22"/>
          <w:szCs w:val="22"/>
        </w:rPr>
        <w:t>za dílo bez DPH za každý i započatý den prodlení.</w:t>
      </w:r>
    </w:p>
    <w:p w14:paraId="68924057"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Pro případ prodlení se zaplacením ceny za dílo sjednávají smluvní strany úrok z prodlení ve výši stanovené občanskoprávními předpisy.</w:t>
      </w:r>
    </w:p>
    <w:p w14:paraId="4DBB4B88" w14:textId="5080C6B2"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 xml:space="preserve">V případě prodlení s vyklizením a vyčištěním staveniště ve lhůtě dle čl. VIII odst. </w:t>
      </w:r>
      <w:r w:rsidR="00A32E28">
        <w:rPr>
          <w:rFonts w:ascii="Tahoma" w:eastAsia="Tahoma" w:hAnsi="Tahoma" w:cs="Tahoma"/>
          <w:sz w:val="22"/>
          <w:szCs w:val="22"/>
        </w:rPr>
        <w:t xml:space="preserve">5 </w:t>
      </w:r>
      <w:r>
        <w:rPr>
          <w:rFonts w:ascii="Tahoma" w:eastAsia="Tahoma" w:hAnsi="Tahoma" w:cs="Tahoma"/>
          <w:sz w:val="22"/>
          <w:szCs w:val="22"/>
        </w:rPr>
        <w:t xml:space="preserve">této smlouvy je zhotovitel povinen zaplatit objednateli smluvní pokutu </w:t>
      </w:r>
      <w:r w:rsidRPr="0018775A">
        <w:rPr>
          <w:rFonts w:ascii="Tahoma" w:eastAsia="Tahoma" w:hAnsi="Tahoma" w:cs="Tahoma"/>
          <w:sz w:val="22"/>
          <w:szCs w:val="22"/>
        </w:rPr>
        <w:t xml:space="preserve">ve výši </w:t>
      </w:r>
      <w:r w:rsidRPr="00734678">
        <w:rPr>
          <w:rFonts w:ascii="Tahoma" w:eastAsia="Tahoma" w:hAnsi="Tahoma" w:cs="Tahoma"/>
          <w:sz w:val="22"/>
          <w:szCs w:val="22"/>
        </w:rPr>
        <w:t xml:space="preserve">0,05 % </w:t>
      </w:r>
      <w:r w:rsidRPr="0018775A">
        <w:rPr>
          <w:rFonts w:ascii="Tahoma" w:eastAsia="Tahoma" w:hAnsi="Tahoma" w:cs="Tahoma"/>
          <w:sz w:val="22"/>
          <w:szCs w:val="22"/>
        </w:rPr>
        <w:t>z cen</w:t>
      </w:r>
      <w:r>
        <w:rPr>
          <w:rFonts w:ascii="Tahoma" w:eastAsia="Tahoma" w:hAnsi="Tahoma" w:cs="Tahoma"/>
          <w:sz w:val="22"/>
          <w:szCs w:val="22"/>
        </w:rPr>
        <w:t>y za dílo bez DPH za každý i započatý den prodlení.</w:t>
      </w:r>
    </w:p>
    <w:p w14:paraId="254D78E6" w14:textId="3D563836"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 xml:space="preserve">V případě porušení povinnosti zhotovitele </w:t>
      </w:r>
      <w:r w:rsidRPr="007D06BB">
        <w:rPr>
          <w:rFonts w:ascii="Tahoma" w:eastAsia="Tahoma" w:hAnsi="Tahoma" w:cs="Tahoma"/>
          <w:sz w:val="22"/>
          <w:szCs w:val="22"/>
        </w:rPr>
        <w:t xml:space="preserve">plnit </w:t>
      </w:r>
      <w:r w:rsidRPr="002D55D6">
        <w:rPr>
          <w:rFonts w:ascii="Tahoma" w:eastAsia="Tahoma" w:hAnsi="Tahoma" w:cs="Tahoma"/>
          <w:sz w:val="22"/>
          <w:szCs w:val="22"/>
        </w:rPr>
        <w:t xml:space="preserve">podmínky příslušných stavebních povolení nebo </w:t>
      </w:r>
      <w:r w:rsidRPr="007D06BB">
        <w:rPr>
          <w:rFonts w:ascii="Tahoma" w:eastAsia="Tahoma" w:hAnsi="Tahoma" w:cs="Tahoma"/>
          <w:sz w:val="22"/>
          <w:szCs w:val="22"/>
        </w:rPr>
        <w:t>požadavky d</w:t>
      </w:r>
      <w:r>
        <w:rPr>
          <w:rFonts w:ascii="Tahoma" w:eastAsia="Tahoma" w:hAnsi="Tahoma" w:cs="Tahoma"/>
          <w:sz w:val="22"/>
          <w:szCs w:val="22"/>
        </w:rPr>
        <w:t>otčených orgánů a organizací související s realizací stavby, je zhotovitel povinen zaplatit objednateli smluvní pokutu ve </w:t>
      </w:r>
      <w:r w:rsidRPr="0018775A">
        <w:rPr>
          <w:rFonts w:ascii="Tahoma" w:eastAsia="Tahoma" w:hAnsi="Tahoma" w:cs="Tahoma"/>
          <w:sz w:val="22"/>
          <w:szCs w:val="22"/>
        </w:rPr>
        <w:t xml:space="preserve">výši </w:t>
      </w:r>
      <w:r w:rsidRPr="00734678">
        <w:rPr>
          <w:rFonts w:ascii="Tahoma" w:eastAsia="Tahoma" w:hAnsi="Tahoma" w:cs="Tahoma"/>
          <w:sz w:val="22"/>
          <w:szCs w:val="22"/>
        </w:rPr>
        <w:t>0,0</w:t>
      </w:r>
      <w:r w:rsidR="0040419C">
        <w:rPr>
          <w:rFonts w:ascii="Tahoma" w:eastAsia="Tahoma" w:hAnsi="Tahoma" w:cs="Tahoma"/>
          <w:sz w:val="22"/>
          <w:szCs w:val="22"/>
        </w:rPr>
        <w:t>5</w:t>
      </w:r>
      <w:r w:rsidRPr="007D06BB">
        <w:rPr>
          <w:rFonts w:ascii="Tahoma" w:eastAsia="Tahoma" w:hAnsi="Tahoma" w:cs="Tahoma"/>
          <w:sz w:val="22"/>
          <w:szCs w:val="22"/>
        </w:rPr>
        <w:t> %</w:t>
      </w:r>
      <w:r w:rsidRPr="0018775A">
        <w:rPr>
          <w:rFonts w:ascii="Tahoma" w:eastAsia="Tahoma" w:hAnsi="Tahoma" w:cs="Tahoma"/>
          <w:sz w:val="22"/>
          <w:szCs w:val="22"/>
        </w:rPr>
        <w:t xml:space="preserve"> z ceny </w:t>
      </w:r>
      <w:r>
        <w:rPr>
          <w:rFonts w:ascii="Tahoma" w:eastAsia="Tahoma" w:hAnsi="Tahoma" w:cs="Tahoma"/>
          <w:sz w:val="22"/>
          <w:szCs w:val="22"/>
        </w:rPr>
        <w:t>za dílo bez DPH za každý zjištěný případ.</w:t>
      </w:r>
    </w:p>
    <w:p w14:paraId="2823D6E3"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w:t>
      </w:r>
      <w:r w:rsidRPr="0040419C">
        <w:rPr>
          <w:rFonts w:ascii="Tahoma" w:eastAsia="Tahoma" w:hAnsi="Tahoma" w:cs="Tahoma"/>
          <w:sz w:val="22"/>
          <w:szCs w:val="22"/>
        </w:rPr>
        <w:t xml:space="preserve">výši </w:t>
      </w:r>
      <w:r w:rsidRPr="00734678">
        <w:rPr>
          <w:rFonts w:ascii="Tahoma" w:eastAsia="Tahoma" w:hAnsi="Tahoma" w:cs="Tahoma"/>
          <w:sz w:val="22"/>
          <w:szCs w:val="22"/>
        </w:rPr>
        <w:t xml:space="preserve">3.000 Kč </w:t>
      </w:r>
      <w:r>
        <w:rPr>
          <w:rFonts w:ascii="Tahoma" w:eastAsia="Tahoma" w:hAnsi="Tahoma" w:cs="Tahoma"/>
          <w:sz w:val="22"/>
          <w:szCs w:val="22"/>
        </w:rPr>
        <w:t>za každý zjištěný případ.</w:t>
      </w:r>
    </w:p>
    <w:p w14:paraId="01F79950"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prodlení zhotovitele s odstraněním vady ve lhůtě dle čl. XII odst. 7 této smlouvy je zhotovitel povinen zaplatit objednateli smluvní pokutu ve </w:t>
      </w:r>
      <w:r w:rsidRPr="0040419C">
        <w:rPr>
          <w:rFonts w:ascii="Tahoma" w:eastAsia="Tahoma" w:hAnsi="Tahoma" w:cs="Tahoma"/>
          <w:sz w:val="22"/>
          <w:szCs w:val="22"/>
        </w:rPr>
        <w:t xml:space="preserve">výši </w:t>
      </w:r>
      <w:r w:rsidRPr="00734678">
        <w:rPr>
          <w:rFonts w:ascii="Tahoma" w:eastAsia="Tahoma" w:hAnsi="Tahoma" w:cs="Tahoma"/>
          <w:sz w:val="22"/>
          <w:szCs w:val="22"/>
        </w:rPr>
        <w:t xml:space="preserve">0,05 % </w:t>
      </w:r>
      <w:r w:rsidRPr="0040419C">
        <w:rPr>
          <w:rFonts w:ascii="Tahoma" w:eastAsia="Tahoma" w:hAnsi="Tahoma" w:cs="Tahoma"/>
          <w:sz w:val="22"/>
          <w:szCs w:val="22"/>
        </w:rPr>
        <w:t xml:space="preserve">z ceny </w:t>
      </w:r>
      <w:r>
        <w:rPr>
          <w:rFonts w:ascii="Tahoma" w:eastAsia="Tahoma" w:hAnsi="Tahoma" w:cs="Tahoma"/>
          <w:sz w:val="22"/>
          <w:szCs w:val="22"/>
        </w:rPr>
        <w:t>za dílo bez DPH za každý i započatý den prodlení.</w:t>
      </w:r>
    </w:p>
    <w:p w14:paraId="12C1332F"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w:t>
      </w:r>
      <w:r w:rsidRPr="0040419C">
        <w:rPr>
          <w:rFonts w:ascii="Tahoma" w:eastAsia="Tahoma" w:hAnsi="Tahoma" w:cs="Tahoma"/>
          <w:sz w:val="22"/>
          <w:szCs w:val="22"/>
        </w:rPr>
        <w:t xml:space="preserve">výši </w:t>
      </w:r>
      <w:r w:rsidRPr="00734678">
        <w:rPr>
          <w:rFonts w:ascii="Tahoma" w:eastAsia="Tahoma" w:hAnsi="Tahoma" w:cs="Tahoma"/>
          <w:sz w:val="22"/>
          <w:szCs w:val="22"/>
        </w:rPr>
        <w:t xml:space="preserve">0,05 % </w:t>
      </w:r>
      <w:r w:rsidRPr="0040419C">
        <w:rPr>
          <w:rFonts w:ascii="Tahoma" w:eastAsia="Tahoma" w:hAnsi="Tahoma" w:cs="Tahoma"/>
          <w:sz w:val="22"/>
          <w:szCs w:val="22"/>
        </w:rPr>
        <w:t xml:space="preserve">z ceny </w:t>
      </w:r>
      <w:r>
        <w:rPr>
          <w:rFonts w:ascii="Tahoma" w:eastAsia="Tahoma" w:hAnsi="Tahoma" w:cs="Tahoma"/>
          <w:sz w:val="22"/>
          <w:szCs w:val="22"/>
        </w:rPr>
        <w:t>za dílo bez DPH za každý zjištěný případ.</w:t>
      </w:r>
    </w:p>
    <w:p w14:paraId="18D5507F"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zhotovitel poruší kteroukoliv povinnost stanovenou v čl. XIII odst. 4 nebo 5 této smlouvy, je zhotovitel povinen zaplatit objednateli smluvní pokutu ve </w:t>
      </w:r>
      <w:r w:rsidRPr="0040419C">
        <w:rPr>
          <w:rFonts w:ascii="Tahoma" w:eastAsia="Tahoma" w:hAnsi="Tahoma" w:cs="Tahoma"/>
          <w:sz w:val="22"/>
          <w:szCs w:val="22"/>
        </w:rPr>
        <w:t xml:space="preserve">výši </w:t>
      </w:r>
      <w:r w:rsidRPr="00734678">
        <w:rPr>
          <w:rFonts w:ascii="Tahoma" w:eastAsia="Tahoma" w:hAnsi="Tahoma" w:cs="Tahoma"/>
          <w:sz w:val="22"/>
          <w:szCs w:val="22"/>
        </w:rPr>
        <w:t xml:space="preserve">5.000 Kč </w:t>
      </w:r>
      <w:r>
        <w:rPr>
          <w:rFonts w:ascii="Tahoma" w:eastAsia="Tahoma" w:hAnsi="Tahoma" w:cs="Tahoma"/>
          <w:sz w:val="22"/>
          <w:szCs w:val="22"/>
        </w:rPr>
        <w:t>za každý zjištěný případ a každý den prodlení.</w:t>
      </w:r>
    </w:p>
    <w:p w14:paraId="4A7DC804" w14:textId="70AED679" w:rsidR="00BC7E77" w:rsidRPr="00A32E28" w:rsidRDefault="0050308F">
      <w:pPr>
        <w:numPr>
          <w:ilvl w:val="0"/>
          <w:numId w:val="29"/>
        </w:numPr>
        <w:spacing w:before="120"/>
        <w:jc w:val="both"/>
        <w:rPr>
          <w:rFonts w:ascii="Tahoma" w:eastAsia="Tahoma" w:hAnsi="Tahoma" w:cs="Tahoma"/>
          <w:sz w:val="22"/>
          <w:szCs w:val="22"/>
        </w:rPr>
      </w:pPr>
      <w:bookmarkStart w:id="4" w:name="_heading=h.3znysh7" w:colFirst="0" w:colLast="0"/>
      <w:bookmarkEnd w:id="4"/>
      <w:r>
        <w:rPr>
          <w:rFonts w:ascii="Tahoma" w:eastAsia="Tahoma" w:hAnsi="Tahoma" w:cs="Tahoma"/>
          <w:sz w:val="22"/>
          <w:szCs w:val="22"/>
        </w:rPr>
        <w:t xml:space="preserve">V případě, že zhotovitel poruší jakoukoliv svou </w:t>
      </w:r>
      <w:r w:rsidRPr="00A32E28">
        <w:rPr>
          <w:rFonts w:ascii="Tahoma" w:eastAsia="Tahoma" w:hAnsi="Tahoma" w:cs="Tahoma"/>
          <w:sz w:val="22"/>
          <w:szCs w:val="22"/>
        </w:rPr>
        <w:t>povinnost stanovenou v čl. IX odst. </w:t>
      </w:r>
      <w:r w:rsidR="00A32E28" w:rsidRPr="002D55D6">
        <w:rPr>
          <w:rFonts w:ascii="Tahoma" w:eastAsia="Tahoma" w:hAnsi="Tahoma" w:cs="Tahoma"/>
          <w:sz w:val="22"/>
          <w:szCs w:val="22"/>
        </w:rPr>
        <w:t>8</w:t>
      </w:r>
      <w:r w:rsidR="00A32E28" w:rsidRPr="00A32E28">
        <w:rPr>
          <w:rFonts w:ascii="Tahoma" w:eastAsia="Tahoma" w:hAnsi="Tahoma" w:cs="Tahoma"/>
          <w:sz w:val="22"/>
          <w:szCs w:val="22"/>
        </w:rPr>
        <w:t xml:space="preserve"> </w:t>
      </w:r>
      <w:r w:rsidRPr="00A32E28">
        <w:rPr>
          <w:rFonts w:ascii="Tahoma" w:eastAsia="Tahoma" w:hAnsi="Tahoma" w:cs="Tahoma"/>
          <w:sz w:val="22"/>
          <w:szCs w:val="22"/>
        </w:rPr>
        <w:t xml:space="preserve">nebo </w:t>
      </w:r>
      <w:r w:rsidR="00A32E28" w:rsidRPr="002D55D6">
        <w:rPr>
          <w:rFonts w:ascii="Tahoma" w:eastAsia="Tahoma" w:hAnsi="Tahoma" w:cs="Tahoma"/>
          <w:sz w:val="22"/>
          <w:szCs w:val="22"/>
        </w:rPr>
        <w:t>9</w:t>
      </w:r>
      <w:r w:rsidRPr="00A32E28">
        <w:rPr>
          <w:rFonts w:ascii="Tahoma" w:eastAsia="Tahoma" w:hAnsi="Tahoma" w:cs="Tahoma"/>
          <w:sz w:val="22"/>
          <w:szCs w:val="22"/>
        </w:rPr>
        <w:t xml:space="preserve"> </w:t>
      </w:r>
      <w:r w:rsidRPr="002D55D6">
        <w:rPr>
          <w:rFonts w:ascii="Tahoma" w:eastAsia="Tahoma" w:hAnsi="Tahoma" w:cs="Tahoma"/>
          <w:sz w:val="22"/>
          <w:szCs w:val="22"/>
        </w:rPr>
        <w:t xml:space="preserve">nebo </w:t>
      </w:r>
      <w:r w:rsidR="00A32E28" w:rsidRPr="002D55D6">
        <w:rPr>
          <w:rFonts w:ascii="Tahoma" w:eastAsia="Tahoma" w:hAnsi="Tahoma" w:cs="Tahoma"/>
          <w:sz w:val="22"/>
          <w:szCs w:val="22"/>
        </w:rPr>
        <w:t>26</w:t>
      </w:r>
      <w:r w:rsidRPr="002D55D6">
        <w:rPr>
          <w:rFonts w:ascii="Tahoma" w:eastAsia="Tahoma" w:hAnsi="Tahoma" w:cs="Tahoma"/>
          <w:sz w:val="22"/>
          <w:szCs w:val="22"/>
        </w:rPr>
        <w:t xml:space="preserve"> </w:t>
      </w:r>
      <w:r w:rsidRPr="00A32E28">
        <w:rPr>
          <w:rFonts w:ascii="Tahoma" w:eastAsia="Tahoma" w:hAnsi="Tahoma" w:cs="Tahoma"/>
          <w:sz w:val="22"/>
          <w:szCs w:val="22"/>
        </w:rPr>
        <w:t xml:space="preserve">této smlouvy, je povinen zaplatit objednateli smluvní pokutu ve výši </w:t>
      </w:r>
      <w:r w:rsidRPr="002D55D6">
        <w:rPr>
          <w:rFonts w:ascii="Tahoma" w:eastAsia="Tahoma" w:hAnsi="Tahoma" w:cs="Tahoma"/>
          <w:sz w:val="22"/>
          <w:szCs w:val="22"/>
        </w:rPr>
        <w:t xml:space="preserve">10.000 Kč </w:t>
      </w:r>
      <w:r w:rsidRPr="00A32E28">
        <w:rPr>
          <w:rFonts w:ascii="Tahoma" w:eastAsia="Tahoma" w:hAnsi="Tahoma" w:cs="Tahoma"/>
          <w:sz w:val="22"/>
          <w:szCs w:val="22"/>
        </w:rPr>
        <w:t>za každý zjištěný případ.</w:t>
      </w:r>
    </w:p>
    <w:p w14:paraId="566F1DEA" w14:textId="39223CCE" w:rsidR="00BC7E77" w:rsidRDefault="0050308F">
      <w:pPr>
        <w:numPr>
          <w:ilvl w:val="0"/>
          <w:numId w:val="29"/>
        </w:numPr>
        <w:spacing w:before="120"/>
        <w:jc w:val="both"/>
        <w:rPr>
          <w:rFonts w:ascii="Tahoma" w:eastAsia="Tahoma" w:hAnsi="Tahoma" w:cs="Tahoma"/>
          <w:sz w:val="22"/>
          <w:szCs w:val="22"/>
        </w:rPr>
      </w:pPr>
      <w:r w:rsidRPr="00A32E28">
        <w:rPr>
          <w:rFonts w:ascii="Tahoma" w:eastAsia="Tahoma" w:hAnsi="Tahoma" w:cs="Tahoma"/>
          <w:sz w:val="22"/>
          <w:szCs w:val="22"/>
        </w:rPr>
        <w:t>V případě, že zhotovitel poruší svou povinnost stanovenou v čl. IX odst. </w:t>
      </w:r>
      <w:r w:rsidR="00A32E28">
        <w:rPr>
          <w:rFonts w:ascii="Tahoma" w:eastAsia="Tahoma" w:hAnsi="Tahoma" w:cs="Tahoma"/>
          <w:sz w:val="22"/>
          <w:szCs w:val="22"/>
        </w:rPr>
        <w:t>11</w:t>
      </w:r>
      <w:r w:rsidR="00A32E28" w:rsidRPr="002D55D6">
        <w:rPr>
          <w:rFonts w:ascii="Tahoma" w:eastAsia="Tahoma" w:hAnsi="Tahoma" w:cs="Tahoma"/>
          <w:sz w:val="22"/>
          <w:szCs w:val="22"/>
        </w:rPr>
        <w:t xml:space="preserve"> </w:t>
      </w:r>
      <w:r w:rsidRPr="00A32E28">
        <w:rPr>
          <w:rFonts w:ascii="Tahoma" w:eastAsia="Tahoma" w:hAnsi="Tahoma" w:cs="Tahoma"/>
          <w:sz w:val="22"/>
          <w:szCs w:val="22"/>
        </w:rPr>
        <w:t xml:space="preserve">této smlouvy, je povinen zaplatit objednateli smluvní pokutu ve výši </w:t>
      </w:r>
      <w:r w:rsidRPr="002D55D6">
        <w:rPr>
          <w:rFonts w:ascii="Tahoma" w:eastAsia="Tahoma" w:hAnsi="Tahoma" w:cs="Tahoma"/>
          <w:sz w:val="22"/>
          <w:szCs w:val="22"/>
        </w:rPr>
        <w:t xml:space="preserve">5.000 Kč </w:t>
      </w:r>
      <w:r w:rsidRPr="00A32E28">
        <w:rPr>
          <w:rFonts w:ascii="Tahoma" w:eastAsia="Tahoma" w:hAnsi="Tahoma" w:cs="Tahoma"/>
          <w:sz w:val="22"/>
          <w:szCs w:val="22"/>
        </w:rPr>
        <w:t>za každý zjištěný případ</w:t>
      </w:r>
      <w:r>
        <w:rPr>
          <w:rFonts w:ascii="Tahoma" w:eastAsia="Tahoma" w:hAnsi="Tahoma" w:cs="Tahoma"/>
          <w:sz w:val="22"/>
          <w:szCs w:val="22"/>
        </w:rPr>
        <w:t>.</w:t>
      </w:r>
    </w:p>
    <w:p w14:paraId="7FDB7963"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w:t>
      </w:r>
      <w:r w:rsidRPr="0040419C">
        <w:rPr>
          <w:rFonts w:ascii="Tahoma" w:eastAsia="Tahoma" w:hAnsi="Tahoma" w:cs="Tahoma"/>
          <w:sz w:val="22"/>
          <w:szCs w:val="22"/>
        </w:rPr>
        <w:t xml:space="preserve">výši </w:t>
      </w:r>
      <w:r w:rsidRPr="00734678">
        <w:rPr>
          <w:rFonts w:ascii="Tahoma" w:eastAsia="Tahoma" w:hAnsi="Tahoma" w:cs="Tahoma"/>
          <w:sz w:val="22"/>
          <w:szCs w:val="22"/>
        </w:rPr>
        <w:t xml:space="preserve">2.000 Kč </w:t>
      </w:r>
      <w:r w:rsidRPr="0040419C">
        <w:rPr>
          <w:rFonts w:ascii="Tahoma" w:eastAsia="Tahoma" w:hAnsi="Tahoma" w:cs="Tahoma"/>
          <w:sz w:val="22"/>
          <w:szCs w:val="22"/>
        </w:rPr>
        <w:t>za k</w:t>
      </w:r>
      <w:r>
        <w:rPr>
          <w:rFonts w:ascii="Tahoma" w:eastAsia="Tahoma" w:hAnsi="Tahoma" w:cs="Tahoma"/>
          <w:sz w:val="22"/>
          <w:szCs w:val="22"/>
        </w:rPr>
        <w:t>aždý zjištěný případ.</w:t>
      </w:r>
    </w:p>
    <w:p w14:paraId="21CCD3F0"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9EB5329"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lastRenderedPageBreak/>
        <w:t>Sjednané smluvní pokuty zaplatí povinná strana nezávisle na zavinění a na tom, zda a v jaké výši vznikne druhé straně škoda.</w:t>
      </w:r>
    </w:p>
    <w:p w14:paraId="63E235D7" w14:textId="77777777" w:rsidR="00BC7E77" w:rsidRDefault="0050308F">
      <w:pPr>
        <w:numPr>
          <w:ilvl w:val="0"/>
          <w:numId w:val="29"/>
        </w:numPr>
        <w:spacing w:before="120"/>
        <w:jc w:val="both"/>
        <w:rPr>
          <w:rFonts w:ascii="Tahoma" w:eastAsia="Tahoma" w:hAnsi="Tahoma" w:cs="Tahoma"/>
          <w:sz w:val="22"/>
          <w:szCs w:val="22"/>
        </w:rPr>
      </w:pPr>
      <w:r>
        <w:rPr>
          <w:rFonts w:ascii="Tahoma" w:eastAsia="Tahoma" w:hAnsi="Tahoma" w:cs="Tahoma"/>
          <w:sz w:val="22"/>
          <w:szCs w:val="22"/>
        </w:rPr>
        <w:t>Smluvní pokuty se nezapočítávají na náhradu případně vzniklé škody. Náhradu škody lze vymáhat samostatně vedle smluvní pokuty v plné výši.</w:t>
      </w:r>
    </w:p>
    <w:p w14:paraId="78387329" w14:textId="77777777" w:rsidR="00BC7E77" w:rsidRDefault="0050308F">
      <w:pPr>
        <w:keepNext/>
        <w:spacing w:before="360"/>
        <w:jc w:val="center"/>
        <w:rPr>
          <w:rFonts w:ascii="Tahoma" w:eastAsia="Tahoma" w:hAnsi="Tahoma" w:cs="Tahoma"/>
          <w:b/>
        </w:rPr>
      </w:pPr>
      <w:r>
        <w:rPr>
          <w:rFonts w:ascii="Tahoma" w:eastAsia="Tahoma" w:hAnsi="Tahoma" w:cs="Tahoma"/>
          <w:b/>
          <w:sz w:val="22"/>
          <w:szCs w:val="22"/>
        </w:rPr>
        <w:t>XV.</w:t>
      </w:r>
      <w:r>
        <w:rPr>
          <w:rFonts w:ascii="Tahoma" w:eastAsia="Tahoma" w:hAnsi="Tahoma" w:cs="Tahoma"/>
          <w:b/>
          <w:sz w:val="22"/>
          <w:szCs w:val="22"/>
        </w:rPr>
        <w:br/>
        <w:t>Sankce vůči Rusku a Bělorusku</w:t>
      </w:r>
    </w:p>
    <w:p w14:paraId="28A6E7FA" w14:textId="77777777"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61E33DE" w14:textId="77777777"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6FB8A184" w14:textId="77777777"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91924F0" w14:textId="42EFBEA4" w:rsidR="00BC7E77" w:rsidRDefault="0050308F">
      <w:pPr>
        <w:numPr>
          <w:ilvl w:val="0"/>
          <w:numId w:val="17"/>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 xml:space="preserve">Dojde-li k porušení pravidel dle odst. 1 tohoto článku smlouvy, je zhotovitel povinen zaplatit objednateli smluvní pokutu ve </w:t>
      </w:r>
      <w:r w:rsidRPr="0040419C">
        <w:rPr>
          <w:rFonts w:ascii="Tahoma" w:eastAsia="Tahoma" w:hAnsi="Tahoma" w:cs="Tahoma"/>
          <w:sz w:val="22"/>
          <w:szCs w:val="22"/>
        </w:rPr>
        <w:t xml:space="preserve">výši </w:t>
      </w:r>
      <w:r w:rsidR="0040419C" w:rsidRPr="007D06BB">
        <w:rPr>
          <w:rFonts w:ascii="Tahoma" w:eastAsia="Tahoma" w:hAnsi="Tahoma" w:cs="Tahoma"/>
          <w:sz w:val="22"/>
          <w:szCs w:val="22"/>
        </w:rPr>
        <w:t>100</w:t>
      </w:r>
      <w:r w:rsidRPr="007D06BB">
        <w:rPr>
          <w:rFonts w:ascii="Tahoma" w:eastAsia="Tahoma" w:hAnsi="Tahoma" w:cs="Tahoma"/>
          <w:sz w:val="22"/>
          <w:szCs w:val="22"/>
        </w:rPr>
        <w:t xml:space="preserve">.000 </w:t>
      </w:r>
      <w:r w:rsidRPr="0040419C">
        <w:rPr>
          <w:rFonts w:ascii="Tahoma" w:eastAsia="Tahoma" w:hAnsi="Tahoma" w:cs="Tahoma"/>
          <w:sz w:val="22"/>
          <w:szCs w:val="22"/>
        </w:rPr>
        <w:t>Kč, a to</w:t>
      </w:r>
      <w:r>
        <w:rPr>
          <w:rFonts w:ascii="Tahoma" w:eastAsia="Tahoma" w:hAnsi="Tahoma" w:cs="Tahoma"/>
          <w:sz w:val="22"/>
          <w:szCs w:val="22"/>
        </w:rPr>
        <w:t xml:space="preserve"> za každý jednotlivý případ porušení.</w:t>
      </w:r>
    </w:p>
    <w:p w14:paraId="74AAD8E3"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XVI.</w:t>
      </w:r>
      <w:r>
        <w:rPr>
          <w:rFonts w:ascii="Tahoma" w:eastAsia="Tahoma" w:hAnsi="Tahoma" w:cs="Tahoma"/>
          <w:b/>
          <w:sz w:val="22"/>
          <w:szCs w:val="22"/>
        </w:rPr>
        <w:br/>
        <w:t>Zánik smlouvy</w:t>
      </w:r>
    </w:p>
    <w:p w14:paraId="594F642A"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mohou ukončit smluvní vztah písemnou dohodou.</w:t>
      </w:r>
    </w:p>
    <w:p w14:paraId="55C28815"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jsou oprávněny odstoupit od smlouvy v případě jejího podstatného porušení druhou smluvní stranou, přičemž podstatným porušením smlouvy se rozumí zejména:</w:t>
      </w:r>
    </w:p>
    <w:p w14:paraId="22EB6BE4"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neprovedení díla v době plnění dle čl. IV odst. 1 této smlouvy,</w:t>
      </w:r>
    </w:p>
    <w:p w14:paraId="3C96D0A3"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nepředání dokladů na požadované pojištění dle čl. XIII odst. 5 této smlouvy,</w:t>
      </w:r>
    </w:p>
    <w:p w14:paraId="00CEC9A5"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nepřevzetí staveniště zhotovitelem na výzvu objednatele (s výjimkou případů, kdy převzetí brání důvody na straně objednatele),</w:t>
      </w:r>
    </w:p>
    <w:p w14:paraId="181A7CE9"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nedodržení pokynů objednatele, právních předpisů nebo technických norem týkajících se provádění díla,</w:t>
      </w:r>
    </w:p>
    <w:p w14:paraId="4B36B270"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nedodržení smluvních ujednání o záruce za jakost,</w:t>
      </w:r>
    </w:p>
    <w:p w14:paraId="0C685615" w14:textId="77777777"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neuhrazení ceny za dílo objednatelem po druhé výzvě zhotovitele k uhrazení dlužné částky, přičemž druhá výzva nesmí následovat dříve než 30 dnů po doručení první výzvy,</w:t>
      </w:r>
    </w:p>
    <w:p w14:paraId="19BB2844" w14:textId="180E22AA" w:rsidR="00BC7E77" w:rsidRDefault="0050308F">
      <w:pPr>
        <w:widowControl w:val="0"/>
        <w:numPr>
          <w:ilvl w:val="0"/>
          <w:numId w:val="24"/>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 xml:space="preserve">nedodržení jakéhokoliv smluvního ujednání </w:t>
      </w:r>
      <w:r w:rsidRPr="002D55D6">
        <w:rPr>
          <w:rFonts w:ascii="Tahoma" w:eastAsia="Tahoma" w:hAnsi="Tahoma" w:cs="Tahoma"/>
          <w:sz w:val="22"/>
          <w:szCs w:val="22"/>
        </w:rPr>
        <w:t>dle čl. IX odst. </w:t>
      </w:r>
      <w:r w:rsidR="00A32E28" w:rsidRPr="002D55D6">
        <w:rPr>
          <w:rFonts w:ascii="Tahoma" w:eastAsia="Tahoma" w:hAnsi="Tahoma" w:cs="Tahoma"/>
          <w:sz w:val="22"/>
          <w:szCs w:val="22"/>
        </w:rPr>
        <w:t xml:space="preserve">9 </w:t>
      </w:r>
      <w:r w:rsidRPr="002D55D6">
        <w:rPr>
          <w:rFonts w:ascii="Tahoma" w:eastAsia="Tahoma" w:hAnsi="Tahoma" w:cs="Tahoma"/>
          <w:sz w:val="22"/>
          <w:szCs w:val="22"/>
        </w:rPr>
        <w:t>této smlouvy</w:t>
      </w:r>
      <w:r>
        <w:rPr>
          <w:rFonts w:ascii="Tahoma" w:eastAsia="Tahoma" w:hAnsi="Tahoma" w:cs="Tahoma"/>
          <w:color w:val="000000"/>
          <w:sz w:val="22"/>
          <w:szCs w:val="22"/>
        </w:rPr>
        <w:t>.</w:t>
      </w:r>
    </w:p>
    <w:p w14:paraId="3C047ADE"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Objednatel je dále oprávněn od této smlouvy odstoupit v těchto případech:</w:t>
      </w:r>
    </w:p>
    <w:p w14:paraId="12EA590A" w14:textId="77777777" w:rsidR="00BC7E77" w:rsidRDefault="0050308F">
      <w:pPr>
        <w:numPr>
          <w:ilvl w:val="0"/>
          <w:numId w:val="21"/>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43668590" w14:textId="77777777" w:rsidR="00BC7E77" w:rsidRDefault="0050308F">
      <w:pPr>
        <w:numPr>
          <w:ilvl w:val="0"/>
          <w:numId w:val="21"/>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1EB03D" w14:textId="77777777" w:rsidR="00BC7E77" w:rsidRDefault="0050308F">
      <w:pPr>
        <w:numPr>
          <w:ilvl w:val="0"/>
          <w:numId w:val="21"/>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podá-li zhotovitel sám na sebe insolvenční návrh.</w:t>
      </w:r>
    </w:p>
    <w:p w14:paraId="675C0693"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50751D41" w14:textId="77777777" w:rsidR="00BC7E77" w:rsidRDefault="0050308F">
      <w:pPr>
        <w:widowControl w:val="0"/>
        <w:numPr>
          <w:ilvl w:val="0"/>
          <w:numId w:val="28"/>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Pro účely této smlouvy se pod pojmem „bez zbytečného odkladu“ dle § 2002 občanského zákoníku rozumí „nejpozději do 14 dnů“.</w:t>
      </w:r>
    </w:p>
    <w:p w14:paraId="37F01703" w14:textId="77777777" w:rsidR="00BC7E77" w:rsidRDefault="0050308F">
      <w:pPr>
        <w:keepNext/>
        <w:spacing w:before="360"/>
        <w:jc w:val="center"/>
        <w:rPr>
          <w:rFonts w:ascii="Tahoma" w:eastAsia="Tahoma" w:hAnsi="Tahoma" w:cs="Tahoma"/>
          <w:b/>
          <w:sz w:val="22"/>
          <w:szCs w:val="22"/>
        </w:rPr>
      </w:pPr>
      <w:r>
        <w:rPr>
          <w:rFonts w:ascii="Tahoma" w:eastAsia="Tahoma" w:hAnsi="Tahoma" w:cs="Tahoma"/>
          <w:b/>
          <w:sz w:val="22"/>
          <w:szCs w:val="22"/>
        </w:rPr>
        <w:t>XVII.</w:t>
      </w:r>
      <w:r>
        <w:rPr>
          <w:rFonts w:ascii="Tahoma" w:eastAsia="Tahoma" w:hAnsi="Tahoma" w:cs="Tahoma"/>
          <w:b/>
          <w:sz w:val="22"/>
          <w:szCs w:val="22"/>
        </w:rPr>
        <w:br/>
        <w:t>Závěrečná ujednání</w:t>
      </w:r>
    </w:p>
    <w:p w14:paraId="10AFA41C"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3D378DBB"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02422F" w14:textId="48E69027" w:rsidR="00BC7E77" w:rsidRPr="00BA7F92" w:rsidRDefault="0050308F" w:rsidP="00BA7F92">
      <w:pPr>
        <w:widowControl w:val="0"/>
        <w:numPr>
          <w:ilvl w:val="0"/>
          <w:numId w:val="30"/>
        </w:numPr>
        <w:pBdr>
          <w:top w:val="nil"/>
          <w:left w:val="nil"/>
          <w:bottom w:val="nil"/>
          <w:right w:val="nil"/>
          <w:between w:val="nil"/>
        </w:pBdr>
        <w:spacing w:before="120"/>
        <w:jc w:val="both"/>
        <w:rPr>
          <w:rFonts w:ascii="Tahoma" w:eastAsia="Tahoma" w:hAnsi="Tahoma" w:cs="Tahoma"/>
          <w:sz w:val="22"/>
          <w:szCs w:val="22"/>
        </w:rPr>
      </w:pPr>
      <w:r>
        <w:rPr>
          <w:rFonts w:ascii="Tahoma" w:eastAsia="Tahoma" w:hAnsi="Tahoma" w:cs="Tahoma"/>
          <w:color w:val="000000"/>
          <w:sz w:val="22"/>
          <w:szCs w:val="22"/>
        </w:rPr>
        <w:t xml:space="preserve">Tato smlouva je </w:t>
      </w:r>
      <w:r w:rsidR="00225874" w:rsidRPr="00694023">
        <w:rPr>
          <w:rFonts w:ascii="Tahoma" w:eastAsia="Tahoma" w:hAnsi="Tahoma" w:cs="Tahoma"/>
          <w:color w:val="000000"/>
          <w:sz w:val="22"/>
          <w:szCs w:val="22"/>
        </w:rPr>
        <w:t>uzavírána elektronicky</w:t>
      </w:r>
      <w:r w:rsidRPr="002D55D6">
        <w:rPr>
          <w:rFonts w:ascii="Tahoma" w:eastAsia="Tahoma" w:hAnsi="Tahoma" w:cs="Tahoma"/>
          <w:sz w:val="22"/>
          <w:szCs w:val="22"/>
        </w:rPr>
        <w:t>.</w:t>
      </w:r>
    </w:p>
    <w:p w14:paraId="74B1E01C"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nemůže bez souhlasu objednatele postoupit svá práva a povinnosti plynoucí z této smlouvy třetí osobě.</w:t>
      </w:r>
    </w:p>
    <w:p w14:paraId="66EF869C"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E0BF301"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se dohodly, že pokud se na tuto smlouvu vztahuje povinnost uveřejnění v registru smluv ve smyslu zákona o registru smluv, provede uveřejnění v souladu se zákonem objednatel.</w:t>
      </w:r>
    </w:p>
    <w:p w14:paraId="7B762927" w14:textId="2CAD2948" w:rsidR="00BC7E77" w:rsidRPr="00734678" w:rsidRDefault="0050308F">
      <w:pPr>
        <w:widowControl w:val="0"/>
        <w:numPr>
          <w:ilvl w:val="0"/>
          <w:numId w:val="30"/>
        </w:numPr>
        <w:pBdr>
          <w:top w:val="nil"/>
          <w:left w:val="nil"/>
          <w:bottom w:val="nil"/>
          <w:right w:val="nil"/>
          <w:between w:val="nil"/>
        </w:pBdr>
        <w:spacing w:before="120"/>
        <w:jc w:val="both"/>
        <w:rPr>
          <w:rFonts w:ascii="Tahoma" w:eastAsia="Tahoma" w:hAnsi="Tahoma" w:cs="Tahoma"/>
          <w:sz w:val="22"/>
          <w:szCs w:val="22"/>
        </w:rPr>
      </w:pPr>
      <w:bookmarkStart w:id="5" w:name="_heading=h.2et92p0" w:colFirst="0" w:colLast="0"/>
      <w:bookmarkEnd w:id="5"/>
      <w:r>
        <w:rPr>
          <w:rFonts w:ascii="Tahoma" w:eastAsia="Tahoma" w:hAnsi="Tahoma" w:cs="Tahoma"/>
          <w:color w:val="000000"/>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734678">
        <w:rPr>
          <w:rFonts w:ascii="Tahoma" w:eastAsia="Tahoma" w:hAnsi="Tahoma" w:cs="Tahoma"/>
          <w:sz w:val="22"/>
          <w:szCs w:val="22"/>
        </w:rPr>
        <w:t xml:space="preserve">objednatele </w:t>
      </w:r>
      <w:r w:rsidR="007D06BB" w:rsidRPr="007D06BB">
        <w:rPr>
          <w:rFonts w:ascii="Tahoma" w:eastAsia="Tahoma" w:hAnsi="Tahoma" w:cs="Tahoma"/>
          <w:sz w:val="22"/>
          <w:szCs w:val="22"/>
        </w:rPr>
        <w:t>https://www.domov-kyjovice.cz/</w:t>
      </w:r>
      <w:r w:rsidRPr="00734678">
        <w:rPr>
          <w:rFonts w:ascii="Tahoma" w:eastAsia="Tahoma" w:hAnsi="Tahoma" w:cs="Tahoma"/>
          <w:sz w:val="22"/>
          <w:szCs w:val="22"/>
        </w:rPr>
        <w:t>.</w:t>
      </w:r>
    </w:p>
    <w:p w14:paraId="7F15BB6B" w14:textId="77777777" w:rsidR="00BC7E77" w:rsidRDefault="0050308F">
      <w:pPr>
        <w:widowControl w:val="0"/>
        <w:numPr>
          <w:ilvl w:val="0"/>
          <w:numId w:val="30"/>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Nedílnou součástí smlouvy jsou tyto přílohy:</w:t>
      </w:r>
    </w:p>
    <w:p w14:paraId="7FC3FA9E" w14:textId="77777777" w:rsidR="00BC7E77" w:rsidRDefault="0050308F">
      <w:pPr>
        <w:widowControl w:val="0"/>
        <w:pBdr>
          <w:top w:val="nil"/>
          <w:left w:val="nil"/>
          <w:bottom w:val="nil"/>
          <w:right w:val="nil"/>
          <w:between w:val="nil"/>
        </w:pBdr>
        <w:tabs>
          <w:tab w:val="left" w:pos="1701"/>
        </w:tabs>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Příloha č. 1:</w:t>
      </w:r>
      <w:r>
        <w:rPr>
          <w:rFonts w:ascii="Tahoma" w:eastAsia="Tahoma" w:hAnsi="Tahoma" w:cs="Tahoma"/>
          <w:color w:val="000000"/>
          <w:sz w:val="22"/>
          <w:szCs w:val="22"/>
        </w:rPr>
        <w:tab/>
        <w:t>Souhrnný rozpočet stavby</w:t>
      </w:r>
    </w:p>
    <w:p w14:paraId="1C727E41" w14:textId="77777777" w:rsidR="00BC7E77" w:rsidRDefault="0050308F">
      <w:pPr>
        <w:widowControl w:val="0"/>
        <w:pBdr>
          <w:top w:val="nil"/>
          <w:left w:val="nil"/>
          <w:bottom w:val="nil"/>
          <w:right w:val="nil"/>
          <w:between w:val="nil"/>
        </w:pBdr>
        <w:tabs>
          <w:tab w:val="left" w:pos="1701"/>
        </w:tabs>
        <w:spacing w:after="600"/>
        <w:ind w:left="1701" w:hanging="1344"/>
        <w:jc w:val="both"/>
        <w:rPr>
          <w:rFonts w:ascii="Tahoma" w:eastAsia="Tahoma" w:hAnsi="Tahoma" w:cs="Tahoma"/>
          <w:color w:val="000000"/>
          <w:sz w:val="22"/>
          <w:szCs w:val="22"/>
        </w:rPr>
      </w:pPr>
      <w:r>
        <w:rPr>
          <w:rFonts w:ascii="Tahoma" w:eastAsia="Tahoma" w:hAnsi="Tahoma" w:cs="Tahoma"/>
          <w:color w:val="000000"/>
          <w:sz w:val="22"/>
          <w:szCs w:val="22"/>
        </w:rPr>
        <w:t>Příloha č. 2:</w:t>
      </w:r>
      <w:r>
        <w:rPr>
          <w:rFonts w:ascii="Tahoma" w:eastAsia="Tahoma" w:hAnsi="Tahoma" w:cs="Tahoma"/>
          <w:color w:val="000000"/>
          <w:sz w:val="22"/>
          <w:szCs w:val="22"/>
        </w:rPr>
        <w:tab/>
        <w:t>Vzor prohlášení poddodavatelů o součinnosti s koordinátorem bezpečnosti a ochrany zdraví při práci na staveništi</w:t>
      </w:r>
    </w:p>
    <w:tbl>
      <w:tblPr>
        <w:tblStyle w:val="a"/>
        <w:tblW w:w="9000" w:type="dxa"/>
        <w:tblInd w:w="70" w:type="dxa"/>
        <w:tblLayout w:type="fixed"/>
        <w:tblLook w:val="0000" w:firstRow="0" w:lastRow="0" w:firstColumn="0" w:lastColumn="0" w:noHBand="0" w:noVBand="0"/>
      </w:tblPr>
      <w:tblGrid>
        <w:gridCol w:w="3537"/>
        <w:gridCol w:w="1292"/>
        <w:gridCol w:w="4171"/>
      </w:tblGrid>
      <w:tr w:rsidR="00BC7E77" w14:paraId="297029E1" w14:textId="77777777">
        <w:tc>
          <w:tcPr>
            <w:tcW w:w="3537" w:type="dxa"/>
          </w:tcPr>
          <w:p w14:paraId="6F624B04" w14:textId="0469F1BE" w:rsidR="00BC7E77" w:rsidRDefault="0050308F">
            <w:pPr>
              <w:rPr>
                <w:rFonts w:ascii="Tahoma" w:eastAsia="Tahoma" w:hAnsi="Tahoma" w:cs="Tahoma"/>
                <w:sz w:val="22"/>
                <w:szCs w:val="22"/>
              </w:rPr>
            </w:pPr>
            <w:r>
              <w:rPr>
                <w:rFonts w:ascii="Tahoma" w:eastAsia="Tahoma" w:hAnsi="Tahoma" w:cs="Tahoma"/>
                <w:sz w:val="22"/>
                <w:szCs w:val="22"/>
              </w:rPr>
              <w:lastRenderedPageBreak/>
              <w:t>V </w:t>
            </w:r>
            <w:r w:rsidR="00272550">
              <w:rPr>
                <w:rFonts w:ascii="Tahoma" w:eastAsia="Tahoma" w:hAnsi="Tahoma" w:cs="Tahoma"/>
                <w:sz w:val="22"/>
                <w:szCs w:val="22"/>
              </w:rPr>
              <w:t>Kyjovicích</w:t>
            </w:r>
            <w:r>
              <w:rPr>
                <w:rFonts w:ascii="Tahoma" w:eastAsia="Tahoma" w:hAnsi="Tahoma" w:cs="Tahoma"/>
                <w:sz w:val="22"/>
                <w:szCs w:val="22"/>
              </w:rPr>
              <w:t xml:space="preserve"> dne </w:t>
            </w:r>
          </w:p>
          <w:p w14:paraId="28E4DCA1" w14:textId="77777777" w:rsidR="00BC7E77" w:rsidRDefault="00BC7E77">
            <w:pPr>
              <w:rPr>
                <w:rFonts w:ascii="Tahoma" w:eastAsia="Tahoma" w:hAnsi="Tahoma" w:cs="Tahoma"/>
                <w:sz w:val="22"/>
                <w:szCs w:val="22"/>
              </w:rPr>
            </w:pPr>
          </w:p>
          <w:p w14:paraId="6EF0CFD9" w14:textId="77777777" w:rsidR="00BC7E77" w:rsidRDefault="00BC7E77">
            <w:pPr>
              <w:rPr>
                <w:rFonts w:ascii="Tahoma" w:eastAsia="Tahoma" w:hAnsi="Tahoma" w:cs="Tahoma"/>
                <w:sz w:val="22"/>
                <w:szCs w:val="22"/>
              </w:rPr>
            </w:pPr>
          </w:p>
          <w:p w14:paraId="27629CFD" w14:textId="77777777" w:rsidR="00BC7E77" w:rsidRDefault="00BC7E77">
            <w:pPr>
              <w:rPr>
                <w:rFonts w:ascii="Tahoma" w:eastAsia="Tahoma" w:hAnsi="Tahoma" w:cs="Tahoma"/>
                <w:sz w:val="22"/>
                <w:szCs w:val="22"/>
              </w:rPr>
            </w:pPr>
          </w:p>
          <w:p w14:paraId="0D2D51C8" w14:textId="77777777" w:rsidR="00BC7E77" w:rsidRDefault="0050308F">
            <w:pPr>
              <w:rPr>
                <w:rFonts w:ascii="Tahoma" w:eastAsia="Tahoma" w:hAnsi="Tahoma" w:cs="Tahoma"/>
                <w:sz w:val="22"/>
                <w:szCs w:val="22"/>
              </w:rPr>
            </w:pPr>
            <w:r>
              <w:rPr>
                <w:rFonts w:ascii="Tahoma" w:eastAsia="Tahoma" w:hAnsi="Tahoma" w:cs="Tahoma"/>
                <w:sz w:val="22"/>
                <w:szCs w:val="22"/>
              </w:rPr>
              <w:t>…………………………………….</w:t>
            </w:r>
          </w:p>
          <w:p w14:paraId="1EA71E28" w14:textId="77777777" w:rsidR="00BC7E77" w:rsidRDefault="0050308F">
            <w:pPr>
              <w:rPr>
                <w:rFonts w:ascii="Tahoma" w:eastAsia="Tahoma" w:hAnsi="Tahoma" w:cs="Tahoma"/>
                <w:sz w:val="22"/>
                <w:szCs w:val="22"/>
              </w:rPr>
            </w:pPr>
            <w:r>
              <w:rPr>
                <w:rFonts w:ascii="Tahoma" w:eastAsia="Tahoma" w:hAnsi="Tahoma" w:cs="Tahoma"/>
                <w:sz w:val="22"/>
                <w:szCs w:val="22"/>
              </w:rPr>
              <w:t>za objednatele</w:t>
            </w:r>
          </w:p>
          <w:p w14:paraId="7E883BBC" w14:textId="6347ED82" w:rsidR="00513968" w:rsidRDefault="00FC06A8">
            <w:pPr>
              <w:rPr>
                <w:rFonts w:ascii="Tahoma" w:eastAsia="Tahoma" w:hAnsi="Tahoma" w:cs="Tahoma"/>
                <w:sz w:val="22"/>
                <w:szCs w:val="22"/>
              </w:rPr>
            </w:pPr>
            <w:r>
              <w:rPr>
                <w:rFonts w:ascii="Tahoma" w:eastAsia="Tahoma" w:hAnsi="Tahoma" w:cs="Tahoma"/>
                <w:sz w:val="22"/>
                <w:szCs w:val="22"/>
              </w:rPr>
              <w:t xml:space="preserve">Mgr. </w:t>
            </w:r>
            <w:r w:rsidR="00AE7FD4">
              <w:rPr>
                <w:rFonts w:ascii="Tahoma" w:eastAsia="Tahoma" w:hAnsi="Tahoma" w:cs="Tahoma"/>
                <w:sz w:val="22"/>
                <w:szCs w:val="22"/>
              </w:rPr>
              <w:t>Ing. Ivana Martiníková</w:t>
            </w:r>
          </w:p>
          <w:p w14:paraId="783FB6D6" w14:textId="41B5D2DA" w:rsidR="00513968" w:rsidRDefault="00513968">
            <w:pPr>
              <w:rPr>
                <w:rFonts w:ascii="Tahoma" w:eastAsia="Tahoma" w:hAnsi="Tahoma" w:cs="Tahoma"/>
                <w:sz w:val="22"/>
                <w:szCs w:val="22"/>
              </w:rPr>
            </w:pPr>
            <w:r>
              <w:rPr>
                <w:rFonts w:ascii="Tahoma" w:eastAsia="Tahoma" w:hAnsi="Tahoma" w:cs="Tahoma"/>
                <w:sz w:val="22"/>
                <w:szCs w:val="22"/>
              </w:rPr>
              <w:t>ředitel</w:t>
            </w:r>
            <w:r w:rsidR="00AE7FD4">
              <w:rPr>
                <w:rFonts w:ascii="Tahoma" w:eastAsia="Tahoma" w:hAnsi="Tahoma" w:cs="Tahoma"/>
                <w:sz w:val="22"/>
                <w:szCs w:val="22"/>
              </w:rPr>
              <w:t>ka</w:t>
            </w:r>
          </w:p>
          <w:p w14:paraId="0C3C965D" w14:textId="4AE841F5" w:rsidR="00BC7E77" w:rsidRDefault="00BC7E77">
            <w:pPr>
              <w:ind w:left="716" w:hanging="716"/>
              <w:rPr>
                <w:rFonts w:ascii="Tahoma" w:eastAsia="Tahoma" w:hAnsi="Tahoma" w:cs="Tahoma"/>
                <w:sz w:val="22"/>
                <w:szCs w:val="22"/>
              </w:rPr>
            </w:pPr>
          </w:p>
        </w:tc>
        <w:tc>
          <w:tcPr>
            <w:tcW w:w="1292" w:type="dxa"/>
          </w:tcPr>
          <w:p w14:paraId="0B61193F" w14:textId="77777777" w:rsidR="00BC7E77" w:rsidRDefault="00BC7E77">
            <w:pPr>
              <w:rPr>
                <w:rFonts w:ascii="Tahoma" w:eastAsia="Tahoma" w:hAnsi="Tahoma" w:cs="Tahoma"/>
                <w:sz w:val="22"/>
                <w:szCs w:val="22"/>
              </w:rPr>
            </w:pPr>
          </w:p>
        </w:tc>
        <w:tc>
          <w:tcPr>
            <w:tcW w:w="4171" w:type="dxa"/>
          </w:tcPr>
          <w:p w14:paraId="271246DA" w14:textId="669A5399" w:rsidR="00BC7E77" w:rsidRDefault="0050308F">
            <w:pPr>
              <w:rPr>
                <w:rFonts w:ascii="Tahoma" w:eastAsia="Tahoma" w:hAnsi="Tahoma" w:cs="Tahoma"/>
                <w:sz w:val="22"/>
                <w:szCs w:val="22"/>
              </w:rPr>
            </w:pPr>
            <w:r>
              <w:rPr>
                <w:rFonts w:ascii="Tahoma" w:eastAsia="Tahoma" w:hAnsi="Tahoma" w:cs="Tahoma"/>
                <w:sz w:val="22"/>
                <w:szCs w:val="22"/>
              </w:rPr>
              <w:t>V</w:t>
            </w:r>
            <w:r w:rsidR="007B662F">
              <w:rPr>
                <w:rFonts w:ascii="Tahoma" w:eastAsia="Tahoma" w:hAnsi="Tahoma" w:cs="Tahoma"/>
                <w:sz w:val="22"/>
                <w:szCs w:val="22"/>
              </w:rPr>
              <w:t xml:space="preserve">e Velkém Meziříčí </w:t>
            </w:r>
            <w:r>
              <w:rPr>
                <w:rFonts w:ascii="Tahoma" w:eastAsia="Tahoma" w:hAnsi="Tahoma" w:cs="Tahoma"/>
                <w:sz w:val="22"/>
                <w:szCs w:val="22"/>
              </w:rPr>
              <w:t xml:space="preserve">dne </w:t>
            </w:r>
          </w:p>
          <w:p w14:paraId="0334DF2F" w14:textId="77777777" w:rsidR="00BC7E77" w:rsidRDefault="00BC7E77">
            <w:pPr>
              <w:rPr>
                <w:rFonts w:ascii="Tahoma" w:eastAsia="Tahoma" w:hAnsi="Tahoma" w:cs="Tahoma"/>
                <w:sz w:val="22"/>
                <w:szCs w:val="22"/>
              </w:rPr>
            </w:pPr>
          </w:p>
          <w:p w14:paraId="1E62B437" w14:textId="77777777" w:rsidR="00BC7E77" w:rsidRDefault="00BC7E77">
            <w:pPr>
              <w:rPr>
                <w:rFonts w:ascii="Tahoma" w:eastAsia="Tahoma" w:hAnsi="Tahoma" w:cs="Tahoma"/>
                <w:sz w:val="22"/>
                <w:szCs w:val="22"/>
              </w:rPr>
            </w:pPr>
          </w:p>
          <w:p w14:paraId="4BA866EB" w14:textId="77777777" w:rsidR="00BC7E77" w:rsidRDefault="00BC7E77">
            <w:pPr>
              <w:rPr>
                <w:rFonts w:ascii="Tahoma" w:eastAsia="Tahoma" w:hAnsi="Tahoma" w:cs="Tahoma"/>
                <w:sz w:val="22"/>
                <w:szCs w:val="22"/>
              </w:rPr>
            </w:pPr>
          </w:p>
          <w:p w14:paraId="1681140C" w14:textId="77777777" w:rsidR="00BC7E77" w:rsidRDefault="0050308F">
            <w:pPr>
              <w:rPr>
                <w:rFonts w:ascii="Tahoma" w:eastAsia="Tahoma" w:hAnsi="Tahoma" w:cs="Tahoma"/>
                <w:sz w:val="22"/>
                <w:szCs w:val="22"/>
              </w:rPr>
            </w:pPr>
            <w:r>
              <w:rPr>
                <w:rFonts w:ascii="Tahoma" w:eastAsia="Tahoma" w:hAnsi="Tahoma" w:cs="Tahoma"/>
                <w:sz w:val="22"/>
                <w:szCs w:val="22"/>
              </w:rPr>
              <w:t>……………………………..</w:t>
            </w:r>
          </w:p>
          <w:p w14:paraId="70EADF8E" w14:textId="77777777" w:rsidR="00BC7E77" w:rsidRDefault="0050308F">
            <w:pPr>
              <w:rPr>
                <w:rFonts w:ascii="Tahoma" w:eastAsia="Tahoma" w:hAnsi="Tahoma" w:cs="Tahoma"/>
                <w:sz w:val="22"/>
                <w:szCs w:val="22"/>
              </w:rPr>
            </w:pPr>
            <w:r>
              <w:rPr>
                <w:rFonts w:ascii="Tahoma" w:eastAsia="Tahoma" w:hAnsi="Tahoma" w:cs="Tahoma"/>
                <w:sz w:val="22"/>
                <w:szCs w:val="22"/>
              </w:rPr>
              <w:t>za zhotovitele</w:t>
            </w:r>
          </w:p>
          <w:p w14:paraId="7D8F4A8F" w14:textId="5BBBC62C" w:rsidR="00BC7E77" w:rsidRPr="007B662F" w:rsidRDefault="00262C8D">
            <w:pPr>
              <w:rPr>
                <w:rFonts w:ascii="Tahoma" w:eastAsia="Tahoma" w:hAnsi="Tahoma" w:cs="Tahoma"/>
                <w:iCs/>
                <w:sz w:val="22"/>
                <w:szCs w:val="22"/>
              </w:rPr>
            </w:pPr>
            <w:r>
              <w:rPr>
                <w:rFonts w:ascii="Tahoma" w:eastAsia="Tahoma" w:hAnsi="Tahoma" w:cs="Tahoma"/>
                <w:iCs/>
                <w:sz w:val="22"/>
                <w:szCs w:val="22"/>
              </w:rPr>
              <w:t>Ing. Viktor Sobotka</w:t>
            </w:r>
          </w:p>
          <w:p w14:paraId="7D2C5970" w14:textId="2F458195" w:rsidR="00BC7E77" w:rsidRDefault="00262C8D">
            <w:pPr>
              <w:rPr>
                <w:rFonts w:ascii="Tahoma" w:eastAsia="Tahoma" w:hAnsi="Tahoma" w:cs="Tahoma"/>
                <w:sz w:val="22"/>
                <w:szCs w:val="22"/>
              </w:rPr>
            </w:pPr>
            <w:r>
              <w:rPr>
                <w:rFonts w:ascii="Tahoma" w:eastAsia="Tahoma" w:hAnsi="Tahoma" w:cs="Tahoma"/>
                <w:sz w:val="22"/>
                <w:szCs w:val="22"/>
              </w:rPr>
              <w:t>jednatel</w:t>
            </w:r>
          </w:p>
        </w:tc>
      </w:tr>
    </w:tbl>
    <w:p w14:paraId="4F0370E2" w14:textId="77777777" w:rsidR="00BC7E77" w:rsidRDefault="0050308F">
      <w:pPr>
        <w:pageBreakBefore/>
        <w:widowControl w:val="0"/>
        <w:pBdr>
          <w:top w:val="nil"/>
          <w:left w:val="nil"/>
          <w:bottom w:val="nil"/>
          <w:right w:val="nil"/>
          <w:between w:val="nil"/>
        </w:pBdr>
        <w:jc w:val="both"/>
        <w:rPr>
          <w:rFonts w:ascii="Tahoma" w:eastAsia="Tahoma" w:hAnsi="Tahoma" w:cs="Tahoma"/>
          <w:b/>
          <w:color w:val="000000"/>
          <w:sz w:val="22"/>
          <w:szCs w:val="22"/>
        </w:rPr>
      </w:pPr>
      <w:r>
        <w:rPr>
          <w:rFonts w:ascii="Tahoma" w:eastAsia="Tahoma" w:hAnsi="Tahoma" w:cs="Tahoma"/>
          <w:b/>
          <w:color w:val="000000"/>
          <w:sz w:val="22"/>
          <w:szCs w:val="22"/>
        </w:rPr>
        <w:lastRenderedPageBreak/>
        <w:t>Příloha č. 2 -</w:t>
      </w:r>
      <w:r>
        <w:rPr>
          <w:rFonts w:ascii="Tahoma" w:eastAsia="Tahoma" w:hAnsi="Tahoma" w:cs="Tahoma"/>
          <w:b/>
          <w:color w:val="000000"/>
          <w:sz w:val="22"/>
          <w:szCs w:val="22"/>
        </w:rPr>
        <w:tab/>
        <w:t>Vzor prohlášení poddodavatelů o součinnosti s koordinátorem bezpečnosti a ochrany zdraví při práci na staveništi</w:t>
      </w:r>
    </w:p>
    <w:p w14:paraId="520E6744" w14:textId="77777777" w:rsidR="00BC7E77" w:rsidRDefault="0050308F">
      <w:pPr>
        <w:widowControl w:val="0"/>
        <w:pBdr>
          <w:top w:val="nil"/>
          <w:left w:val="nil"/>
          <w:bottom w:val="nil"/>
          <w:right w:val="nil"/>
          <w:between w:val="nil"/>
        </w:pBdr>
        <w:spacing w:before="360"/>
        <w:jc w:val="center"/>
        <w:rPr>
          <w:rFonts w:ascii="Tahoma" w:eastAsia="Tahoma" w:hAnsi="Tahoma" w:cs="Tahoma"/>
          <w:b/>
          <w:color w:val="000000"/>
          <w:sz w:val="22"/>
          <w:szCs w:val="22"/>
        </w:rPr>
      </w:pPr>
      <w:r>
        <w:rPr>
          <w:rFonts w:ascii="Tahoma" w:eastAsia="Tahoma" w:hAnsi="Tahoma" w:cs="Tahoma"/>
          <w:b/>
          <w:color w:val="000000"/>
          <w:sz w:val="22"/>
          <w:szCs w:val="22"/>
        </w:rPr>
        <w:t>Prohlášení zhotovitele o součinnosti s koordinátorem bezpečnosti a ochrany zdraví při práci na staveništi</w:t>
      </w:r>
    </w:p>
    <w:p w14:paraId="0D9C7B64" w14:textId="4B870DEE" w:rsidR="00BC7E77" w:rsidRDefault="0050308F">
      <w:pPr>
        <w:widowControl w:val="0"/>
        <w:pBdr>
          <w:top w:val="nil"/>
          <w:left w:val="nil"/>
          <w:bottom w:val="nil"/>
          <w:right w:val="nil"/>
          <w:between w:val="nil"/>
        </w:pBdr>
        <w:spacing w:before="240"/>
        <w:jc w:val="both"/>
        <w:rPr>
          <w:rFonts w:ascii="Tahoma" w:eastAsia="Tahoma" w:hAnsi="Tahoma" w:cs="Tahoma"/>
          <w:sz w:val="22"/>
          <w:szCs w:val="22"/>
        </w:rPr>
      </w:pPr>
      <w:r>
        <w:rPr>
          <w:rFonts w:ascii="Tahoma" w:eastAsia="Tahoma" w:hAnsi="Tahoma" w:cs="Tahoma"/>
          <w:color w:val="000000"/>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7B662F">
        <w:rPr>
          <w:rFonts w:ascii="Tahoma" w:eastAsia="Tahoma" w:hAnsi="Tahoma" w:cs="Tahoma"/>
          <w:color w:val="000000"/>
          <w:sz w:val="22"/>
          <w:szCs w:val="22"/>
        </w:rPr>
        <w:t xml:space="preserve">VÝTAHY, s.r.o. se sídlem </w:t>
      </w:r>
      <w:proofErr w:type="spellStart"/>
      <w:r w:rsidR="007B662F">
        <w:rPr>
          <w:rFonts w:ascii="Tahoma" w:eastAsia="Tahoma" w:hAnsi="Tahoma" w:cs="Tahoma"/>
          <w:color w:val="000000"/>
          <w:sz w:val="22"/>
          <w:szCs w:val="22"/>
        </w:rPr>
        <w:t>Vrchovecká</w:t>
      </w:r>
      <w:proofErr w:type="spellEnd"/>
      <w:r w:rsidR="001F2923">
        <w:rPr>
          <w:rFonts w:ascii="Tahoma" w:eastAsia="Tahoma" w:hAnsi="Tahoma" w:cs="Tahoma"/>
          <w:color w:val="000000"/>
          <w:sz w:val="22"/>
          <w:szCs w:val="22"/>
        </w:rPr>
        <w:t xml:space="preserve"> 216, Velké Meziříčí, PSČ: 594 29, IČO: 46342354 </w:t>
      </w:r>
      <w:r>
        <w:rPr>
          <w:rFonts w:ascii="Tahoma" w:eastAsia="Tahoma" w:hAnsi="Tahoma" w:cs="Tahoma"/>
          <w:color w:val="000000"/>
          <w:sz w:val="22"/>
          <w:szCs w:val="22"/>
        </w:rPr>
        <w:t>zavazuje k součinnosti s koordinátorem bezpečnosti a ochrany zdraví při práci na staveništi (dále jen „koordinátor BOZP“) při realizaci stavby „</w:t>
      </w:r>
      <w:r w:rsidR="00AE7FD4">
        <w:rPr>
          <w:rFonts w:ascii="Tahoma" w:eastAsia="Tahoma" w:hAnsi="Tahoma" w:cs="Tahoma"/>
          <w:b/>
          <w:bCs/>
          <w:i/>
          <w:color w:val="000000"/>
          <w:sz w:val="22"/>
          <w:szCs w:val="22"/>
        </w:rPr>
        <w:t>Zvýšení požární ochrany – II. etapa – Evakuační výtah na budově čp. 123, Kyjovice</w:t>
      </w:r>
      <w:r>
        <w:rPr>
          <w:rFonts w:ascii="Tahoma" w:eastAsia="Tahoma" w:hAnsi="Tahoma" w:cs="Tahoma"/>
          <w:color w:val="000000"/>
          <w:sz w:val="22"/>
          <w:szCs w:val="22"/>
        </w:rPr>
        <w:t>“, jejímž objednatelem je příspěvková organizac</w:t>
      </w:r>
      <w:r>
        <w:rPr>
          <w:rFonts w:ascii="Tahoma" w:eastAsia="Tahoma" w:hAnsi="Tahoma" w:cs="Tahoma"/>
          <w:sz w:val="22"/>
          <w:szCs w:val="22"/>
        </w:rPr>
        <w:t>e</w:t>
      </w:r>
      <w:r w:rsidR="00513968">
        <w:rPr>
          <w:rFonts w:ascii="Tahoma" w:eastAsia="Tahoma" w:hAnsi="Tahoma" w:cs="Tahoma"/>
          <w:sz w:val="22"/>
          <w:szCs w:val="22"/>
        </w:rPr>
        <w:t xml:space="preserve"> </w:t>
      </w:r>
      <w:r w:rsidR="00AE7FD4">
        <w:rPr>
          <w:rFonts w:ascii="Tahoma" w:eastAsia="Tahoma" w:hAnsi="Tahoma" w:cs="Tahoma"/>
          <w:sz w:val="22"/>
          <w:szCs w:val="22"/>
        </w:rPr>
        <w:t>Domov Na zámku</w:t>
      </w:r>
      <w:r>
        <w:rPr>
          <w:rFonts w:ascii="Tahoma" w:eastAsia="Tahoma" w:hAnsi="Tahoma" w:cs="Tahoma"/>
          <w:sz w:val="22"/>
          <w:szCs w:val="22"/>
        </w:rPr>
        <w:t>, příspěvková organizace.</w:t>
      </w:r>
    </w:p>
    <w:p w14:paraId="47365D15" w14:textId="77777777" w:rsidR="00BC7E77" w:rsidRDefault="0050308F">
      <w:pPr>
        <w:widowControl w:val="0"/>
        <w:pBdr>
          <w:top w:val="nil"/>
          <w:left w:val="nil"/>
          <w:bottom w:val="nil"/>
          <w:right w:val="nil"/>
          <w:between w:val="nil"/>
        </w:pBdr>
        <w:spacing w:before="240"/>
        <w:jc w:val="both"/>
        <w:rPr>
          <w:rFonts w:ascii="Tahoma" w:eastAsia="Tahoma" w:hAnsi="Tahoma" w:cs="Tahoma"/>
          <w:color w:val="000000"/>
          <w:sz w:val="22"/>
          <w:szCs w:val="22"/>
        </w:rPr>
      </w:pPr>
      <w:r>
        <w:rPr>
          <w:rFonts w:ascii="Tahoma" w:eastAsia="Tahoma" w:hAnsi="Tahoma" w:cs="Tahoma"/>
          <w:sz w:val="22"/>
          <w:szCs w:val="22"/>
        </w:rPr>
        <w:t>Z</w:t>
      </w:r>
      <w:r>
        <w:rPr>
          <w:rFonts w:ascii="Tahoma" w:eastAsia="Tahoma" w:hAnsi="Tahoma" w:cs="Tahoma"/>
          <w:color w:val="000000"/>
          <w:sz w:val="22"/>
          <w:szCs w:val="22"/>
        </w:rPr>
        <w:t>hotovitel rovněž prohlašuje, že písemně zaváže k součinnosti s koordinátorem BOZP všechny své poddodavatele a osoby, které budou provádět činnosti na staveništi.</w:t>
      </w:r>
    </w:p>
    <w:p w14:paraId="0B9DB97C" w14:textId="77777777" w:rsidR="00BC7E77" w:rsidRDefault="0050308F">
      <w:pPr>
        <w:widowControl w:val="0"/>
        <w:pBdr>
          <w:top w:val="nil"/>
          <w:left w:val="nil"/>
          <w:bottom w:val="nil"/>
          <w:right w:val="nil"/>
          <w:between w:val="nil"/>
        </w:pBdr>
        <w:spacing w:before="240"/>
        <w:jc w:val="both"/>
        <w:rPr>
          <w:rFonts w:ascii="Tahoma" w:eastAsia="Tahoma" w:hAnsi="Tahoma" w:cs="Tahoma"/>
          <w:color w:val="000000"/>
          <w:sz w:val="22"/>
          <w:szCs w:val="22"/>
        </w:rPr>
      </w:pPr>
      <w:r>
        <w:rPr>
          <w:rFonts w:ascii="Tahoma" w:eastAsia="Tahoma" w:hAnsi="Tahoma" w:cs="Tahoma"/>
          <w:color w:val="000000"/>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3CE18F22" w14:textId="21A9540A" w:rsidR="00BC7E77" w:rsidRDefault="0050308F">
      <w:pPr>
        <w:widowControl w:val="0"/>
        <w:pBdr>
          <w:top w:val="nil"/>
          <w:left w:val="nil"/>
          <w:bottom w:val="nil"/>
          <w:right w:val="nil"/>
          <w:between w:val="nil"/>
        </w:pBdr>
        <w:spacing w:before="600"/>
        <w:jc w:val="both"/>
        <w:rPr>
          <w:rFonts w:ascii="Tahoma" w:eastAsia="Tahoma" w:hAnsi="Tahoma" w:cs="Tahoma"/>
          <w:color w:val="000000"/>
          <w:sz w:val="22"/>
          <w:szCs w:val="22"/>
        </w:rPr>
      </w:pPr>
      <w:r>
        <w:rPr>
          <w:rFonts w:ascii="Tahoma" w:eastAsia="Tahoma" w:hAnsi="Tahoma" w:cs="Tahoma"/>
          <w:color w:val="000000"/>
          <w:sz w:val="22"/>
          <w:szCs w:val="22"/>
        </w:rPr>
        <w:t>V</w:t>
      </w:r>
      <w:r w:rsidR="001F2923">
        <w:rPr>
          <w:rFonts w:ascii="Tahoma" w:eastAsia="Tahoma" w:hAnsi="Tahoma" w:cs="Tahoma"/>
          <w:color w:val="000000"/>
          <w:sz w:val="22"/>
          <w:szCs w:val="22"/>
        </w:rPr>
        <w:t xml:space="preserve">e Velkém Meziříčí </w:t>
      </w:r>
      <w:r>
        <w:rPr>
          <w:rFonts w:ascii="Tahoma" w:eastAsia="Tahoma" w:hAnsi="Tahoma" w:cs="Tahoma"/>
          <w:color w:val="000000"/>
          <w:sz w:val="22"/>
          <w:szCs w:val="22"/>
        </w:rPr>
        <w:t>dne </w:t>
      </w:r>
    </w:p>
    <w:p w14:paraId="343CD0F6" w14:textId="77777777" w:rsidR="00BC7E77" w:rsidRDefault="0050308F">
      <w:pPr>
        <w:widowControl w:val="0"/>
        <w:pBdr>
          <w:top w:val="nil"/>
          <w:left w:val="nil"/>
          <w:bottom w:val="nil"/>
          <w:right w:val="nil"/>
          <w:between w:val="nil"/>
        </w:pBdr>
        <w:spacing w:before="600"/>
        <w:jc w:val="both"/>
        <w:rPr>
          <w:rFonts w:ascii="Tahoma" w:eastAsia="Tahoma" w:hAnsi="Tahoma" w:cs="Tahoma"/>
          <w:color w:val="000000"/>
          <w:sz w:val="22"/>
          <w:szCs w:val="22"/>
        </w:rPr>
      </w:pPr>
      <w:r>
        <w:rPr>
          <w:rFonts w:ascii="Tahoma" w:eastAsia="Tahoma" w:hAnsi="Tahoma" w:cs="Tahoma"/>
          <w:color w:val="000000"/>
          <w:sz w:val="22"/>
          <w:szCs w:val="22"/>
        </w:rPr>
        <w:t>za zhotovitele:</w:t>
      </w:r>
    </w:p>
    <w:p w14:paraId="1C293D65" w14:textId="6BBBA391" w:rsidR="00BC7E77" w:rsidRDefault="00BC7E77">
      <w:pPr>
        <w:rPr>
          <w:rFonts w:ascii="Tahoma" w:eastAsia="Tahoma" w:hAnsi="Tahoma" w:cs="Tahoma"/>
          <w:i/>
          <w:color w:val="FF0000"/>
          <w:sz w:val="22"/>
          <w:szCs w:val="22"/>
        </w:rPr>
      </w:pPr>
    </w:p>
    <w:p w14:paraId="7524FEDD" w14:textId="6FCD975F" w:rsidR="00BC7E77" w:rsidRDefault="0050308F" w:rsidP="001F2923">
      <w:pPr>
        <w:widowControl w:val="0"/>
        <w:pBdr>
          <w:top w:val="nil"/>
          <w:left w:val="nil"/>
          <w:bottom w:val="nil"/>
          <w:right w:val="nil"/>
          <w:between w:val="nil"/>
        </w:pBdr>
        <w:spacing w:before="720"/>
        <w:jc w:val="both"/>
        <w:rPr>
          <w:rFonts w:ascii="Tahoma" w:eastAsia="Tahoma" w:hAnsi="Tahoma" w:cs="Tahoma"/>
          <w:color w:val="000000"/>
          <w:sz w:val="22"/>
          <w:szCs w:val="22"/>
        </w:rPr>
      </w:pPr>
      <w:r>
        <w:rPr>
          <w:rFonts w:ascii="Tahoma" w:eastAsia="Tahoma" w:hAnsi="Tahoma" w:cs="Tahoma"/>
          <w:color w:val="000000"/>
          <w:sz w:val="22"/>
          <w:szCs w:val="22"/>
        </w:rPr>
        <w:t>…………………………………</w:t>
      </w:r>
    </w:p>
    <w:p w14:paraId="7CB1D06C" w14:textId="77777777" w:rsidR="00262C8D" w:rsidRPr="007B662F" w:rsidRDefault="00262C8D" w:rsidP="00262C8D">
      <w:pPr>
        <w:rPr>
          <w:rFonts w:ascii="Tahoma" w:eastAsia="Tahoma" w:hAnsi="Tahoma" w:cs="Tahoma"/>
          <w:iCs/>
          <w:sz w:val="22"/>
          <w:szCs w:val="22"/>
        </w:rPr>
      </w:pPr>
      <w:r>
        <w:rPr>
          <w:rFonts w:ascii="Tahoma" w:eastAsia="Tahoma" w:hAnsi="Tahoma" w:cs="Tahoma"/>
          <w:iCs/>
          <w:sz w:val="22"/>
          <w:szCs w:val="22"/>
        </w:rPr>
        <w:t>Ing. Viktor Sobotka</w:t>
      </w:r>
    </w:p>
    <w:p w14:paraId="2DBD4864" w14:textId="3DD3D1BE" w:rsidR="001F2923" w:rsidRDefault="00262C8D" w:rsidP="00262C8D">
      <w:pPr>
        <w:widowControl w:val="0"/>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jednatel</w:t>
      </w:r>
    </w:p>
    <w:sectPr w:rsidR="001F2923">
      <w:footerReference w:type="default" r:id="rId9"/>
      <w:footerReference w:type="first" r:id="rId10"/>
      <w:pgSz w:w="11906" w:h="16838"/>
      <w:pgMar w:top="1418" w:right="1418" w:bottom="1418" w:left="1418" w:header="567"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BAF5A" w14:textId="77777777" w:rsidR="001C464A" w:rsidRDefault="001C464A">
      <w:r>
        <w:separator/>
      </w:r>
    </w:p>
  </w:endnote>
  <w:endnote w:type="continuationSeparator" w:id="0">
    <w:p w14:paraId="3BA3BC0F" w14:textId="77777777" w:rsidR="001C464A" w:rsidRDefault="001C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9C9E" w14:textId="6A8CDB1D" w:rsidR="007C6F92" w:rsidRDefault="007C6F92" w:rsidP="00436755">
    <w:pPr>
      <w:pBdr>
        <w:top w:val="single" w:sz="4" w:space="1" w:color="000000"/>
        <w:left w:val="nil"/>
        <w:bottom w:val="nil"/>
        <w:right w:val="nil"/>
        <w:between w:val="nil"/>
      </w:pBdr>
      <w:tabs>
        <w:tab w:val="center" w:pos="4536"/>
        <w:tab w:val="right" w:pos="9072"/>
        <w:tab w:val="left" w:pos="8820"/>
      </w:tabs>
      <w:rPr>
        <w:rFonts w:ascii="Tahoma" w:eastAsia="Tahoma" w:hAnsi="Tahoma" w:cs="Tahoma"/>
        <w:color w:val="000000"/>
        <w:sz w:val="18"/>
        <w:szCs w:val="18"/>
      </w:rPr>
    </w:pPr>
    <w:r>
      <w:rPr>
        <w:rFonts w:ascii="Tahoma" w:eastAsia="Tahoma" w:hAnsi="Tahoma" w:cs="Tahoma"/>
        <w:color w:val="000000"/>
        <w:sz w:val="18"/>
        <w:szCs w:val="18"/>
      </w:rPr>
      <w:t xml:space="preserve">Smlouva o dílo na stavbu </w:t>
    </w:r>
    <w:r w:rsidRPr="00436755">
      <w:rPr>
        <w:rFonts w:ascii="Tahoma" w:eastAsia="Tahoma" w:hAnsi="Tahoma" w:cs="Tahoma"/>
        <w:color w:val="000000"/>
        <w:sz w:val="18"/>
        <w:szCs w:val="18"/>
      </w:rPr>
      <w:t>Zvýšení požární ochrany – II. etapa – Evakuační výtah na budově čp. 123, Kyjovice</w:t>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fldChar w:fldCharType="begin"/>
    </w:r>
    <w:r>
      <w:rPr>
        <w:rFonts w:ascii="Tahoma" w:eastAsia="Tahoma" w:hAnsi="Tahoma" w:cs="Tahoma"/>
        <w:color w:val="000000"/>
        <w:sz w:val="18"/>
        <w:szCs w:val="18"/>
      </w:rPr>
      <w:instrText>PAGE</w:instrText>
    </w:r>
    <w:r>
      <w:rPr>
        <w:rFonts w:ascii="Tahoma" w:eastAsia="Tahoma" w:hAnsi="Tahoma" w:cs="Tahoma"/>
        <w:color w:val="000000"/>
        <w:sz w:val="18"/>
        <w:szCs w:val="18"/>
      </w:rPr>
      <w:fldChar w:fldCharType="separate"/>
    </w:r>
    <w:r w:rsidR="00A435E2">
      <w:rPr>
        <w:rFonts w:ascii="Tahoma" w:eastAsia="Tahoma" w:hAnsi="Tahoma" w:cs="Tahoma"/>
        <w:noProof/>
        <w:color w:val="000000"/>
        <w:sz w:val="18"/>
        <w:szCs w:val="18"/>
      </w:rPr>
      <w:t>19</w:t>
    </w:r>
    <w:r>
      <w:rPr>
        <w:rFonts w:ascii="Tahoma" w:eastAsia="Tahoma" w:hAnsi="Tahoma" w:cs="Tahoma"/>
        <w:color w:val="000000"/>
        <w:sz w:val="18"/>
        <w:szCs w:val="18"/>
      </w:rPr>
      <w:fldChar w:fldCharType="end"/>
    </w:r>
    <w:r>
      <w:rPr>
        <w:noProof/>
      </w:rPr>
      <mc:AlternateContent>
        <mc:Choice Requires="wps">
          <w:drawing>
            <wp:anchor distT="0" distB="0" distL="114300" distR="114300" simplePos="0" relativeHeight="251658240" behindDoc="0" locked="0" layoutInCell="1" hidden="0" allowOverlap="1" wp14:anchorId="1984EB14" wp14:editId="1B3B1976">
              <wp:simplePos x="0" y="0"/>
              <wp:positionH relativeFrom="column">
                <wp:posOffset>-901699</wp:posOffset>
              </wp:positionH>
              <wp:positionV relativeFrom="paragraph">
                <wp:posOffset>10299700</wp:posOffset>
              </wp:positionV>
              <wp:extent cx="7569835" cy="206375"/>
              <wp:effectExtent l="0" t="0" r="0" b="0"/>
              <wp:wrapNone/>
              <wp:docPr id="3" name="Obdélník 3"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81575"/>
                        <a:ext cx="7560310" cy="196850"/>
                      </a:xfrm>
                      <a:prstGeom prst="rect">
                        <a:avLst/>
                      </a:prstGeom>
                      <a:noFill/>
                      <a:ln>
                        <a:noFill/>
                      </a:ln>
                    </wps:spPr>
                    <wps:txbx>
                      <w:txbxContent>
                        <w:p w14:paraId="5F7F4932" w14:textId="77777777" w:rsidR="007C6F92" w:rsidRDefault="007C6F92">
                          <w:pPr>
                            <w:textDirection w:val="btLr"/>
                          </w:pPr>
                          <w:r>
                            <w:rPr>
                              <w:rFonts w:ascii="Calibri" w:eastAsia="Calibri" w:hAnsi="Calibri" w:cs="Calibri"/>
                              <w:color w:val="000000"/>
                              <w:sz w:val="18"/>
                            </w:rPr>
                            <w:t>Klasifikace informací: Neveřejné</w:t>
                          </w:r>
                        </w:p>
                      </w:txbxContent>
                    </wps:txbx>
                    <wps:bodyPr spcFirstLastPara="1" wrap="square" lIns="254000" tIns="0" rIns="91425" bIns="0" anchor="b"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84EB14" id="Obdélník 3" o:spid="_x0000_s1026" alt="{&quot;HashCode&quot;:-1069178508,&quot;Height&quot;:841.0,&quot;Width&quot;:595.0,&quot;Placement&quot;:&quot;Footer&quot;,&quot;Index&quot;:&quot;Primary&quot;,&quot;Section&quot;:1,&quot;Top&quot;:0.0,&quot;Left&quot;:0.0}" style="position:absolute;margin-left:-71pt;margin-top:811pt;width:596.05pt;height:16.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" filled="f" stroked="f">
              <v:textbox inset="20pt,0,2.53958mm,0">
                <w:txbxContent>
                  <w:p w14:paraId="5F7F4932" w14:textId="77777777" w:rsidR="007C6F92" w:rsidRDefault="007C6F92">
                    <w:pPr>
                      <w:textDirection w:val="btLr"/>
                    </w:pPr>
                    <w:r>
                      <w:rPr>
                        <w:rFonts w:ascii="Calibri" w:eastAsia="Calibri" w:hAnsi="Calibri" w:cs="Calibri"/>
                        <w:color w:val="000000"/>
                        <w:sz w:val="18"/>
                      </w:rPr>
                      <w:t>Klasifikace informací: Neveřejné</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893F" w14:textId="77777777" w:rsidR="007C6F92" w:rsidRDefault="007C6F92">
    <w:pPr>
      <w:pBdr>
        <w:top w:val="single" w:sz="4" w:space="0" w:color="000000"/>
        <w:left w:val="nil"/>
        <w:bottom w:val="nil"/>
        <w:right w:val="nil"/>
        <w:between w:val="nil"/>
      </w:pBdr>
      <w:tabs>
        <w:tab w:val="center" w:pos="4536"/>
        <w:tab w:val="right" w:pos="9072"/>
      </w:tabs>
      <w:rPr>
        <w:rFonts w:ascii="Tahoma" w:eastAsia="Tahoma" w:hAnsi="Tahoma" w:cs="Tahoma"/>
        <w:color w:val="000000"/>
        <w:sz w:val="18"/>
        <w:szCs w:val="18"/>
      </w:rPr>
    </w:pPr>
    <w:r>
      <w:rPr>
        <w:rFonts w:ascii="Tahoma" w:eastAsia="Tahoma" w:hAnsi="Tahoma" w:cs="Tahoma"/>
        <w:color w:val="000000"/>
        <w:sz w:val="18"/>
        <w:szCs w:val="18"/>
      </w:rPr>
      <w:t>Smlouva o dílo na stavbu SANACE ZÁKLADOVÝCH A OBVODOVÝCH KONSTRUKCÍ.</w:t>
    </w:r>
    <w:r>
      <w:rPr>
        <w:rFonts w:ascii="Tahoma" w:eastAsia="Tahoma" w:hAnsi="Tahoma" w:cs="Tahoma"/>
        <w:color w:val="000000"/>
        <w:sz w:val="18"/>
        <w:szCs w:val="18"/>
        <w:highlight w:val="yellow"/>
      </w:rPr>
      <w:t>…………………………………………………………….</w:t>
    </w:r>
    <w:r>
      <w:rPr>
        <w:rFonts w:ascii="Tahoma" w:eastAsia="Tahoma" w:hAnsi="Tahoma" w:cs="Tahoma"/>
        <w:color w:val="000000"/>
        <w:sz w:val="18"/>
        <w:szCs w:val="18"/>
      </w:rPr>
      <w:tab/>
    </w:r>
    <w:r>
      <w:rPr>
        <w:noProof/>
      </w:rPr>
      <mc:AlternateContent>
        <mc:Choice Requires="wps">
          <w:drawing>
            <wp:anchor distT="0" distB="0" distL="114300" distR="114300" simplePos="0" relativeHeight="251659264" behindDoc="0" locked="0" layoutInCell="1" hidden="0" allowOverlap="1" wp14:anchorId="454C8A60" wp14:editId="24655BCB">
              <wp:simplePos x="0" y="0"/>
              <wp:positionH relativeFrom="column">
                <wp:posOffset>-901699</wp:posOffset>
              </wp:positionH>
              <wp:positionV relativeFrom="paragraph">
                <wp:posOffset>10312400</wp:posOffset>
              </wp:positionV>
              <wp:extent cx="7569835" cy="187325"/>
              <wp:effectExtent l="0" t="0" r="0" b="0"/>
              <wp:wrapNone/>
              <wp:docPr id="4" name="Obdélník 4"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91100"/>
                        <a:ext cx="7560310" cy="177800"/>
                      </a:xfrm>
                      <a:prstGeom prst="rect">
                        <a:avLst/>
                      </a:prstGeom>
                      <a:noFill/>
                      <a:ln>
                        <a:noFill/>
                      </a:ln>
                    </wps:spPr>
                    <wps:txbx>
                      <w:txbxContent>
                        <w:p w14:paraId="625BD544" w14:textId="77777777" w:rsidR="007C6F92" w:rsidRDefault="007C6F92">
                          <w:pPr>
                            <w:textDirection w:val="btLr"/>
                          </w:pPr>
                          <w:r>
                            <w:rPr>
                              <w:rFonts w:ascii="Calibri" w:eastAsia="Calibri" w:hAnsi="Calibri" w:cs="Calibri"/>
                              <w:color w:val="000000"/>
                              <w:sz w:val="18"/>
                            </w:rPr>
                            <w:t>Klasifikace informací: Neveřejné</w:t>
                          </w:r>
                        </w:p>
                      </w:txbxContent>
                    </wps:txbx>
                    <wps:bodyPr spcFirstLastPara="1" wrap="square" lIns="254000" tIns="0" rIns="91425" bIns="0" anchor="b"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4C8A60" id="Obdélník 4" o:spid="_x0000_s1027" alt="{&quot;HashCode&quot;:-1069178508,&quot;Height&quot;:841.0,&quot;Width&quot;:595.0,&quot;Placement&quot;:&quot;Footer&quot;,&quot;Index&quot;:&quot;FirstPage&quot;,&quot;Section&quot;:1,&quot;Top&quot;:0.0,&quot;Left&quot;:0.0}" style="position:absolute;margin-left:-71pt;margin-top:812pt;width:596.0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" filled="f" stroked="f">
              <v:textbox inset="20pt,0,2.53958mm,0">
                <w:txbxContent>
                  <w:p w14:paraId="625BD544" w14:textId="77777777" w:rsidR="007C6F92" w:rsidRDefault="007C6F92">
                    <w:pPr>
                      <w:textDirection w:val="btLr"/>
                    </w:pPr>
                    <w:r>
                      <w:rPr>
                        <w:rFonts w:ascii="Calibri" w:eastAsia="Calibri" w:hAnsi="Calibri" w:cs="Calibri"/>
                        <w:color w:val="000000"/>
                        <w:sz w:val="18"/>
                      </w:rPr>
                      <w:t>Klasifikace informací: Neveřejné</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0DFD" w14:textId="77777777" w:rsidR="001C464A" w:rsidRDefault="001C464A">
      <w:r>
        <w:separator/>
      </w:r>
    </w:p>
  </w:footnote>
  <w:footnote w:type="continuationSeparator" w:id="0">
    <w:p w14:paraId="7AD4DF7B" w14:textId="77777777" w:rsidR="001C464A" w:rsidRDefault="001C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01F"/>
    <w:multiLevelType w:val="multilevel"/>
    <w:tmpl w:val="C3807B2A"/>
    <w:lvl w:ilvl="0">
      <w:start w:val="1"/>
      <w:numFmt w:val="decimal"/>
      <w:lvlText w:val="%1."/>
      <w:lvlJc w:val="left"/>
      <w:pPr>
        <w:ind w:left="720" w:hanging="360"/>
      </w:pPr>
      <w:rPr>
        <w:b/>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45A2D24"/>
    <w:multiLevelType w:val="multilevel"/>
    <w:tmpl w:val="DD92E4D0"/>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712E1"/>
    <w:multiLevelType w:val="multilevel"/>
    <w:tmpl w:val="E708B74C"/>
    <w:lvl w:ilvl="0">
      <w:start w:val="1"/>
      <w:numFmt w:val="decimal"/>
      <w:lvlText w:val="%1."/>
      <w:lvlJc w:val="left"/>
      <w:pPr>
        <w:ind w:left="360" w:hanging="360"/>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7378C"/>
    <w:multiLevelType w:val="multilevel"/>
    <w:tmpl w:val="69EE6BD6"/>
    <w:lvl w:ilvl="0">
      <w:start w:val="1"/>
      <w:numFmt w:val="lowerLetter"/>
      <w:lvlText w:val="%1)"/>
      <w:lvlJc w:val="left"/>
      <w:pPr>
        <w:ind w:left="1077" w:hanging="360"/>
      </w:pPr>
      <w:rPr>
        <w:b w:val="0"/>
        <w:i w:val="0"/>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1268522D"/>
    <w:multiLevelType w:val="multilevel"/>
    <w:tmpl w:val="A20890AC"/>
    <w:lvl w:ilvl="0">
      <w:start w:val="1"/>
      <w:numFmt w:val="decimal"/>
      <w:lvlText w:val="%1."/>
      <w:lvlJc w:val="left"/>
      <w:pPr>
        <w:ind w:left="340" w:hanging="340"/>
      </w:pPr>
      <w:rPr>
        <w:b w:val="0"/>
        <w:i w:val="0"/>
        <w:color w:val="000000"/>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17BD3"/>
    <w:multiLevelType w:val="multilevel"/>
    <w:tmpl w:val="4B0A4810"/>
    <w:lvl w:ilvl="0">
      <w:start w:val="1"/>
      <w:numFmt w:val="bullet"/>
      <w:lvlText w:val="●"/>
      <w:lvlJc w:val="left"/>
      <w:pPr>
        <w:ind w:left="2520" w:hanging="360"/>
      </w:pPr>
      <w:rPr>
        <w:rFonts w:ascii="Noto Sans Symbols" w:eastAsia="Noto Sans Symbols" w:hAnsi="Noto Sans Symbols" w:cs="Noto Sans Symbols"/>
        <w:color w:val="000000"/>
        <w:sz w:val="20"/>
        <w:szCs w:val="20"/>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6" w15:restartNumberingAfterBreak="0">
    <w:nsid w:val="2476755C"/>
    <w:multiLevelType w:val="multilevel"/>
    <w:tmpl w:val="27C65FA0"/>
    <w:lvl w:ilvl="0">
      <w:start w:val="1"/>
      <w:numFmt w:val="decimal"/>
      <w:pStyle w:val="slovnvSOD"/>
      <w:lvlText w:val="%1."/>
      <w:lvlJc w:val="left"/>
      <w:pPr>
        <w:ind w:left="340" w:hanging="340"/>
      </w:pPr>
    </w:lvl>
    <w:lvl w:ilvl="1">
      <w:start w:val="1"/>
      <w:numFmt w:val="lowerLetter"/>
      <w:lvlText w:val="%2)"/>
      <w:lvlJc w:val="left"/>
      <w:pPr>
        <w:ind w:left="737" w:hanging="380"/>
      </w:pPr>
    </w:lvl>
    <w:lvl w:ilvl="2">
      <w:start w:val="1"/>
      <w:numFmt w:val="decimal"/>
      <w:lvlText w:val="%3."/>
      <w:lvlJc w:val="left"/>
      <w:pPr>
        <w:ind w:left="34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9D3F39"/>
    <w:multiLevelType w:val="multilevel"/>
    <w:tmpl w:val="7FD8FC3E"/>
    <w:lvl w:ilvl="0">
      <w:start w:val="1"/>
      <w:numFmt w:val="decimal"/>
      <w:lvlText w:val="%1."/>
      <w:lvlJc w:val="left"/>
      <w:pPr>
        <w:ind w:left="357" w:hanging="357"/>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964AC"/>
    <w:multiLevelType w:val="multilevel"/>
    <w:tmpl w:val="B3D69E3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9F4C40"/>
    <w:multiLevelType w:val="multilevel"/>
    <w:tmpl w:val="05CE0AC6"/>
    <w:lvl w:ilvl="0">
      <w:start w:val="1"/>
      <w:numFmt w:val="lowerLetter"/>
      <w:lvlText w:val="%1)"/>
      <w:lvlJc w:val="left"/>
      <w:pPr>
        <w:ind w:left="1545" w:hanging="465"/>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347522"/>
    <w:multiLevelType w:val="multilevel"/>
    <w:tmpl w:val="C4EE9856"/>
    <w:lvl w:ilvl="0">
      <w:start w:val="1"/>
      <w:numFmt w:val="decimal"/>
      <w:lvlText w:val="%1."/>
      <w:lvlJc w:val="left"/>
      <w:pPr>
        <w:ind w:left="360" w:hanging="360"/>
      </w:pPr>
      <w:rPr>
        <w:rFonts w:ascii="Tahoma" w:eastAsia="Tahoma" w:hAnsi="Tahoma" w:cs="Tahoma"/>
        <w:b w:val="0"/>
        <w:i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5E12EC8"/>
    <w:multiLevelType w:val="multilevel"/>
    <w:tmpl w:val="D8EA22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605611"/>
    <w:multiLevelType w:val="multilevel"/>
    <w:tmpl w:val="41666980"/>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Letter"/>
      <w:lvlText w:val="%3)"/>
      <w:lvlJc w:val="left"/>
      <w:pPr>
        <w:ind w:left="737" w:hanging="380"/>
      </w:pPr>
      <w:rPr>
        <w:color w:val="000000"/>
      </w:rPr>
    </w:lvl>
    <w:lvl w:ilvl="3">
      <w:start w:val="1"/>
      <w:numFmt w:val="decimal"/>
      <w:lvlText w:val="%4."/>
      <w:lvlJc w:val="left"/>
      <w:pPr>
        <w:ind w:left="357" w:hanging="357"/>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55E6510"/>
    <w:multiLevelType w:val="multilevel"/>
    <w:tmpl w:val="AB4C34F6"/>
    <w:lvl w:ilvl="0">
      <w:start w:val="1"/>
      <w:numFmt w:val="decimal"/>
      <w:lvlText w:val="%1."/>
      <w:lvlJc w:val="left"/>
      <w:pPr>
        <w:ind w:left="360" w:hanging="360"/>
      </w:pPr>
      <w:rPr>
        <w:rFonts w:ascii="Tahoma" w:eastAsia="Tahoma" w:hAnsi="Tahoma" w:cs="Tahoma"/>
        <w:b w:val="0"/>
        <w:i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7EA2AEE"/>
    <w:multiLevelType w:val="multilevel"/>
    <w:tmpl w:val="4A3A18E6"/>
    <w:lvl w:ilvl="0">
      <w:start w:val="1"/>
      <w:numFmt w:val="decimal"/>
      <w:lvlText w:val="%1."/>
      <w:lvlJc w:val="left"/>
      <w:pPr>
        <w:ind w:left="340" w:hanging="340"/>
      </w:pPr>
      <w:rPr>
        <w:rFonts w:ascii="Tahoma" w:eastAsia="Tahoma" w:hAnsi="Tahoma" w:cs="Tahoma"/>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F67E09"/>
    <w:multiLevelType w:val="multilevel"/>
    <w:tmpl w:val="CABAE258"/>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27364"/>
    <w:multiLevelType w:val="multilevel"/>
    <w:tmpl w:val="44328876"/>
    <w:lvl w:ilvl="0">
      <w:start w:val="1"/>
      <w:numFmt w:val="decimal"/>
      <w:lvlText w:val="%1."/>
      <w:lvlJc w:val="left"/>
      <w:pPr>
        <w:ind w:left="35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CD268D"/>
    <w:multiLevelType w:val="multilevel"/>
    <w:tmpl w:val="74BCBF70"/>
    <w:lvl w:ilvl="0">
      <w:start w:val="1"/>
      <w:numFmt w:val="decimal"/>
      <w:lvlText w:val="%1."/>
      <w:lvlJc w:val="left"/>
      <w:pPr>
        <w:ind w:left="397" w:hanging="397"/>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AD2096"/>
    <w:multiLevelType w:val="multilevel"/>
    <w:tmpl w:val="9F26F14C"/>
    <w:lvl w:ilvl="0">
      <w:start w:val="1"/>
      <w:numFmt w:val="lowerLetter"/>
      <w:pStyle w:val="slovanPododstavecSmlouvy"/>
      <w:lvlText w:val="%1)"/>
      <w:lvlJc w:val="left"/>
      <w:pPr>
        <w:ind w:left="720" w:hanging="38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9" w15:restartNumberingAfterBreak="0">
    <w:nsid w:val="4EE85513"/>
    <w:multiLevelType w:val="multilevel"/>
    <w:tmpl w:val="E84406CE"/>
    <w:lvl w:ilvl="0">
      <w:start w:val="1"/>
      <w:numFmt w:val="bullet"/>
      <w:lvlText w:val="●"/>
      <w:lvlJc w:val="left"/>
      <w:pPr>
        <w:ind w:left="360" w:hanging="360"/>
      </w:pPr>
      <w:rPr>
        <w:rFonts w:ascii="Noto Sans Symbols" w:eastAsia="Noto Sans Symbols" w:hAnsi="Noto Sans Symbols" w:cs="Noto Sans Symbols"/>
        <w:b w:val="0"/>
        <w:i w:val="0"/>
        <w:color w:val="000000"/>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EB442D"/>
    <w:multiLevelType w:val="multilevel"/>
    <w:tmpl w:val="65888A78"/>
    <w:lvl w:ilvl="0">
      <w:start w:val="1"/>
      <w:numFmt w:val="lowerLetter"/>
      <w:lvlText w:val="%1)"/>
      <w:lvlJc w:val="left"/>
      <w:pPr>
        <w:ind w:left="717" w:hanging="360"/>
      </w:pPr>
    </w:lvl>
    <w:lvl w:ilvl="1">
      <w:start w:val="1"/>
      <w:numFmt w:val="decimal"/>
      <w:lvlText w:val="%2."/>
      <w:lvlJc w:val="left"/>
      <w:pPr>
        <w:ind w:left="340" w:hanging="34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2D75B1F"/>
    <w:multiLevelType w:val="multilevel"/>
    <w:tmpl w:val="EBACC834"/>
    <w:lvl w:ilvl="0">
      <w:start w:val="1"/>
      <w:numFmt w:val="lowerLetter"/>
      <w:lvlText w:val="%1)"/>
      <w:lvlJc w:val="left"/>
      <w:pPr>
        <w:ind w:left="1362" w:hanging="511"/>
      </w:pPr>
      <w:rPr>
        <w:b w:val="0"/>
        <w:i w:val="0"/>
        <w:sz w:val="22"/>
        <w:szCs w:val="22"/>
      </w:rPr>
    </w:lvl>
    <w:lvl w:ilvl="1">
      <w:start w:val="1"/>
      <w:numFmt w:val="lowerLetter"/>
      <w:lvlText w:val="%2."/>
      <w:lvlJc w:val="left"/>
      <w:pPr>
        <w:ind w:left="1951" w:hanging="360"/>
      </w:pPr>
    </w:lvl>
    <w:lvl w:ilvl="2">
      <w:start w:val="1"/>
      <w:numFmt w:val="lowerRoman"/>
      <w:lvlText w:val="%3."/>
      <w:lvlJc w:val="right"/>
      <w:pPr>
        <w:ind w:left="2671" w:hanging="180"/>
      </w:pPr>
    </w:lvl>
    <w:lvl w:ilvl="3">
      <w:start w:val="1"/>
      <w:numFmt w:val="decimal"/>
      <w:lvlText w:val="%4."/>
      <w:lvlJc w:val="left"/>
      <w:pPr>
        <w:ind w:left="3391" w:hanging="360"/>
      </w:pPr>
    </w:lvl>
    <w:lvl w:ilvl="4">
      <w:start w:val="1"/>
      <w:numFmt w:val="lowerLetter"/>
      <w:lvlText w:val="%5."/>
      <w:lvlJc w:val="left"/>
      <w:pPr>
        <w:ind w:left="4111" w:hanging="360"/>
      </w:pPr>
    </w:lvl>
    <w:lvl w:ilvl="5">
      <w:start w:val="1"/>
      <w:numFmt w:val="lowerRoman"/>
      <w:lvlText w:val="%6."/>
      <w:lvlJc w:val="right"/>
      <w:pPr>
        <w:ind w:left="4831" w:hanging="180"/>
      </w:pPr>
    </w:lvl>
    <w:lvl w:ilvl="6">
      <w:start w:val="1"/>
      <w:numFmt w:val="decimal"/>
      <w:lvlText w:val="%7."/>
      <w:lvlJc w:val="left"/>
      <w:pPr>
        <w:ind w:left="5551" w:hanging="360"/>
      </w:pPr>
    </w:lvl>
    <w:lvl w:ilvl="7">
      <w:start w:val="1"/>
      <w:numFmt w:val="lowerLetter"/>
      <w:lvlText w:val="%8."/>
      <w:lvlJc w:val="left"/>
      <w:pPr>
        <w:ind w:left="6271" w:hanging="360"/>
      </w:pPr>
    </w:lvl>
    <w:lvl w:ilvl="8">
      <w:start w:val="1"/>
      <w:numFmt w:val="lowerRoman"/>
      <w:lvlText w:val="%9."/>
      <w:lvlJc w:val="right"/>
      <w:pPr>
        <w:ind w:left="6991" w:hanging="180"/>
      </w:pPr>
    </w:lvl>
  </w:abstractNum>
  <w:abstractNum w:abstractNumId="22" w15:restartNumberingAfterBreak="0">
    <w:nsid w:val="52F413D1"/>
    <w:multiLevelType w:val="multilevel"/>
    <w:tmpl w:val="00505976"/>
    <w:lvl w:ilvl="0">
      <w:start w:val="1"/>
      <w:numFmt w:val="decimal"/>
      <w:lvlText w:val="%1."/>
      <w:lvlJc w:val="left"/>
      <w:pPr>
        <w:ind w:left="357" w:hanging="35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D356E8"/>
    <w:multiLevelType w:val="multilevel"/>
    <w:tmpl w:val="50DA1986"/>
    <w:lvl w:ilvl="0">
      <w:start w:val="3"/>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Letter"/>
      <w:lvlText w:val="%3)"/>
      <w:lvlJc w:val="left"/>
      <w:pPr>
        <w:ind w:left="737" w:hanging="3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E35704"/>
    <w:multiLevelType w:val="multilevel"/>
    <w:tmpl w:val="E2CE934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5" w15:restartNumberingAfterBreak="0">
    <w:nsid w:val="63AE5769"/>
    <w:multiLevelType w:val="multilevel"/>
    <w:tmpl w:val="30CC46E0"/>
    <w:lvl w:ilvl="0">
      <w:start w:val="1"/>
      <w:numFmt w:val="lowerLetter"/>
      <w:pStyle w:val="OdstavecSmlouvy"/>
      <w:lvlText w:val="%1)"/>
      <w:lvlJc w:val="left"/>
      <w:pPr>
        <w:ind w:left="70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2E711A"/>
    <w:multiLevelType w:val="multilevel"/>
    <w:tmpl w:val="6354FC84"/>
    <w:lvl w:ilvl="0">
      <w:start w:val="1"/>
      <w:numFmt w:val="lowerLetter"/>
      <w:lvlText w:val="%1)"/>
      <w:lvlJc w:val="left"/>
      <w:pPr>
        <w:ind w:left="1605" w:hanging="360"/>
      </w:pPr>
      <w:rPr>
        <w:color w:val="000000"/>
        <w:sz w:val="22"/>
        <w:szCs w:val="22"/>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15:restartNumberingAfterBreak="0">
    <w:nsid w:val="65886770"/>
    <w:multiLevelType w:val="multilevel"/>
    <w:tmpl w:val="19ECD800"/>
    <w:lvl w:ilvl="0">
      <w:numFmt w:val="bullet"/>
      <w:lvlText w:val="-"/>
      <w:lvlJc w:val="left"/>
      <w:pPr>
        <w:ind w:left="1077" w:hanging="360"/>
      </w:pPr>
      <w:rPr>
        <w:rFonts w:ascii="Tahoma" w:eastAsia="Tahoma" w:hAnsi="Tahoma" w:cs="Tahoma"/>
        <w:b w:val="0"/>
        <w:i w:val="0"/>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6A1621D8"/>
    <w:multiLevelType w:val="multilevel"/>
    <w:tmpl w:val="2DBCDEA6"/>
    <w:lvl w:ilvl="0">
      <w:start w:val="1"/>
      <w:numFmt w:val="decimal"/>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EEE771B"/>
    <w:multiLevelType w:val="multilevel"/>
    <w:tmpl w:val="1AD25AB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FC35AD"/>
    <w:multiLevelType w:val="multilevel"/>
    <w:tmpl w:val="CD0A9B56"/>
    <w:lvl w:ilvl="0">
      <w:start w:val="1"/>
      <w:numFmt w:val="lowerLetter"/>
      <w:lvlText w:val="%1)"/>
      <w:lvlJc w:val="left"/>
      <w:pPr>
        <w:ind w:left="851" w:hanging="511"/>
      </w:pPr>
      <w:rPr>
        <w:b w:val="0"/>
        <w:i w:val="0"/>
        <w:sz w:val="22"/>
        <w:szCs w:val="22"/>
      </w:rPr>
    </w:lvl>
    <w:lvl w:ilvl="1">
      <w:start w:val="1"/>
      <w:numFmt w:val="lowerLetter"/>
      <w:lvlText w:val="%2."/>
      <w:lvlJc w:val="left"/>
      <w:pPr>
        <w:ind w:left="851" w:hanging="51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F35D91"/>
    <w:multiLevelType w:val="multilevel"/>
    <w:tmpl w:val="AD0C59A6"/>
    <w:lvl w:ilvl="0">
      <w:start w:val="1"/>
      <w:numFmt w:val="lowerLetter"/>
      <w:lvlText w:val="%1)"/>
      <w:lvlJc w:val="left"/>
      <w:pPr>
        <w:ind w:left="397" w:hanging="397"/>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20"/>
  </w:num>
  <w:num w:numId="3">
    <w:abstractNumId w:val="25"/>
  </w:num>
  <w:num w:numId="4">
    <w:abstractNumId w:val="12"/>
  </w:num>
  <w:num w:numId="5">
    <w:abstractNumId w:val="26"/>
  </w:num>
  <w:num w:numId="6">
    <w:abstractNumId w:val="29"/>
  </w:num>
  <w:num w:numId="7">
    <w:abstractNumId w:val="8"/>
  </w:num>
  <w:num w:numId="8">
    <w:abstractNumId w:val="6"/>
  </w:num>
  <w:num w:numId="9">
    <w:abstractNumId w:val="3"/>
  </w:num>
  <w:num w:numId="10">
    <w:abstractNumId w:val="10"/>
  </w:num>
  <w:num w:numId="11">
    <w:abstractNumId w:val="27"/>
  </w:num>
  <w:num w:numId="12">
    <w:abstractNumId w:val="4"/>
  </w:num>
  <w:num w:numId="13">
    <w:abstractNumId w:val="23"/>
  </w:num>
  <w:num w:numId="14">
    <w:abstractNumId w:val="24"/>
  </w:num>
  <w:num w:numId="15">
    <w:abstractNumId w:val="2"/>
  </w:num>
  <w:num w:numId="16">
    <w:abstractNumId w:val="13"/>
  </w:num>
  <w:num w:numId="17">
    <w:abstractNumId w:val="1"/>
  </w:num>
  <w:num w:numId="18">
    <w:abstractNumId w:val="21"/>
  </w:num>
  <w:num w:numId="19">
    <w:abstractNumId w:val="31"/>
  </w:num>
  <w:num w:numId="20">
    <w:abstractNumId w:val="19"/>
  </w:num>
  <w:num w:numId="21">
    <w:abstractNumId w:val="9"/>
  </w:num>
  <w:num w:numId="22">
    <w:abstractNumId w:val="17"/>
  </w:num>
  <w:num w:numId="23">
    <w:abstractNumId w:val="18"/>
  </w:num>
  <w:num w:numId="24">
    <w:abstractNumId w:val="15"/>
  </w:num>
  <w:num w:numId="25">
    <w:abstractNumId w:val="28"/>
  </w:num>
  <w:num w:numId="26">
    <w:abstractNumId w:val="5"/>
  </w:num>
  <w:num w:numId="27">
    <w:abstractNumId w:val="0"/>
  </w:num>
  <w:num w:numId="28">
    <w:abstractNumId w:val="11"/>
  </w:num>
  <w:num w:numId="29">
    <w:abstractNumId w:val="7"/>
  </w:num>
  <w:num w:numId="30">
    <w:abstractNumId w:val="16"/>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77"/>
    <w:rsid w:val="00002FEE"/>
    <w:rsid w:val="00024870"/>
    <w:rsid w:val="0005238F"/>
    <w:rsid w:val="0008733C"/>
    <w:rsid w:val="001435B9"/>
    <w:rsid w:val="00153BD5"/>
    <w:rsid w:val="001602CB"/>
    <w:rsid w:val="001831A1"/>
    <w:rsid w:val="0018775A"/>
    <w:rsid w:val="001C464A"/>
    <w:rsid w:val="001F2923"/>
    <w:rsid w:val="00225874"/>
    <w:rsid w:val="00230429"/>
    <w:rsid w:val="0024686D"/>
    <w:rsid w:val="0025457F"/>
    <w:rsid w:val="00262C8D"/>
    <w:rsid w:val="00272550"/>
    <w:rsid w:val="002A6EBF"/>
    <w:rsid w:val="002B5129"/>
    <w:rsid w:val="002C2B2B"/>
    <w:rsid w:val="002D55D6"/>
    <w:rsid w:val="002F6C5A"/>
    <w:rsid w:val="00306A66"/>
    <w:rsid w:val="00353505"/>
    <w:rsid w:val="0039245D"/>
    <w:rsid w:val="003E6F1A"/>
    <w:rsid w:val="0040419C"/>
    <w:rsid w:val="00426BEB"/>
    <w:rsid w:val="00436755"/>
    <w:rsid w:val="00484B21"/>
    <w:rsid w:val="004D2550"/>
    <w:rsid w:val="004E2ED2"/>
    <w:rsid w:val="0050308F"/>
    <w:rsid w:val="005114B8"/>
    <w:rsid w:val="00513968"/>
    <w:rsid w:val="005D6FAE"/>
    <w:rsid w:val="006008DE"/>
    <w:rsid w:val="006164F3"/>
    <w:rsid w:val="00625ADE"/>
    <w:rsid w:val="006353D1"/>
    <w:rsid w:val="006425D9"/>
    <w:rsid w:val="006C21EE"/>
    <w:rsid w:val="006C3EAB"/>
    <w:rsid w:val="006C5E16"/>
    <w:rsid w:val="006E765A"/>
    <w:rsid w:val="006F3F85"/>
    <w:rsid w:val="00734678"/>
    <w:rsid w:val="0078507D"/>
    <w:rsid w:val="007B662F"/>
    <w:rsid w:val="007C40DE"/>
    <w:rsid w:val="007C6F92"/>
    <w:rsid w:val="007D06BB"/>
    <w:rsid w:val="008555A2"/>
    <w:rsid w:val="008C2184"/>
    <w:rsid w:val="00927548"/>
    <w:rsid w:val="00942901"/>
    <w:rsid w:val="009B455C"/>
    <w:rsid w:val="009D008C"/>
    <w:rsid w:val="009E0F7A"/>
    <w:rsid w:val="009F629B"/>
    <w:rsid w:val="00A32E28"/>
    <w:rsid w:val="00A435E2"/>
    <w:rsid w:val="00AE7FD4"/>
    <w:rsid w:val="00AF2F10"/>
    <w:rsid w:val="00AF3318"/>
    <w:rsid w:val="00B14892"/>
    <w:rsid w:val="00B155BE"/>
    <w:rsid w:val="00B323BA"/>
    <w:rsid w:val="00BA7F92"/>
    <w:rsid w:val="00BC7E77"/>
    <w:rsid w:val="00BE0884"/>
    <w:rsid w:val="00BE46DD"/>
    <w:rsid w:val="00C101FD"/>
    <w:rsid w:val="00C3767A"/>
    <w:rsid w:val="00C82790"/>
    <w:rsid w:val="00CA65E0"/>
    <w:rsid w:val="00CC579F"/>
    <w:rsid w:val="00CC7CAA"/>
    <w:rsid w:val="00CF4360"/>
    <w:rsid w:val="00D11340"/>
    <w:rsid w:val="00D42991"/>
    <w:rsid w:val="00D61BAB"/>
    <w:rsid w:val="00E50733"/>
    <w:rsid w:val="00E559F7"/>
    <w:rsid w:val="00EB4C07"/>
    <w:rsid w:val="00EC6D1F"/>
    <w:rsid w:val="00EC75C8"/>
    <w:rsid w:val="00F17AC7"/>
    <w:rsid w:val="00F64842"/>
    <w:rsid w:val="00F654C0"/>
    <w:rsid w:val="00F700C6"/>
    <w:rsid w:val="00FB18B8"/>
    <w:rsid w:val="00FC06A8"/>
    <w:rsid w:val="00FE7B71"/>
    <w:rsid w:val="00FF0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AF349"/>
  <w15:docId w15:val="{B59D1A61-4223-4762-8E40-AC56C49A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qFormat/>
    <w:pPr>
      <w:widowControl w:val="0"/>
      <w:jc w:val="center"/>
    </w:pPr>
    <w:rPr>
      <w:b/>
      <w:bCs/>
      <w:snapToGrid w:val="0"/>
      <w:sz w:val="32"/>
      <w:szCs w:val="20"/>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next w:val="Normln"/>
    <w:pPr>
      <w:jc w:val="center"/>
    </w:pPr>
    <w:rPr>
      <w:b/>
      <w:color w:val="000000"/>
      <w:sz w:val="28"/>
      <w:szCs w:val="28"/>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pPr>
      <w:ind w:left="720"/>
      <w:contextualSpacing/>
    </w:pPr>
  </w:style>
  <w:style w:type="character" w:customStyle="1" w:styleId="Nevyeenzmnka1">
    <w:name w:val="Nevyřešená zmínka1"/>
    <w:basedOn w:val="Standardnpsmoodstavce"/>
    <w:uiPriority w:val="99"/>
    <w:semiHidden/>
    <w:unhideWhenUsed/>
    <w:rsid w:val="00331D96"/>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paragraph" w:styleId="Revize">
    <w:name w:val="Revision"/>
    <w:hidden/>
    <w:uiPriority w:val="99"/>
    <w:semiHidden/>
    <w:rsid w:val="00BE46DD"/>
  </w:style>
  <w:style w:type="character" w:customStyle="1" w:styleId="Nevyeenzmnka2">
    <w:name w:val="Nevyřešená zmínka2"/>
    <w:basedOn w:val="Standardnpsmoodstavce"/>
    <w:uiPriority w:val="99"/>
    <w:semiHidden/>
    <w:unhideWhenUsed/>
    <w:rsid w:val="0092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ztTxsBSyUbvI1Na+ihrU9eF6dg==">AMUW2mX4lvRKz0LezK20mAqmZJi1eD5rjs28A6rQT5z8DUDs0tOcfRYqa+0wSym7Ur/msprkApdt1baxJek8UxWE9gy5vwES5CHXqQApcLdtnCuNYCFuArONuA9CuEX3994AQM9vXTHExfB6yfgjuKhls5BtR8zkkFjLrZdDGODvjowb9RrJkO9qyv5xlWt4PKraiu+OoeLX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07BC3C-F399-467A-92BC-28EE306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7782</Words>
  <Characters>45918</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sames</dc:creator>
  <cp:lastModifiedBy>Ing. Iva Martiniková</cp:lastModifiedBy>
  <cp:revision>3</cp:revision>
  <cp:lastPrinted>2023-10-10T08:07:00Z</cp:lastPrinted>
  <dcterms:created xsi:type="dcterms:W3CDTF">2023-10-27T12:58:00Z</dcterms:created>
  <dcterms:modified xsi:type="dcterms:W3CDTF">2023-10-27T13:09:00Z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2022-02-04T10:04:10Z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