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F1BB" w14:textId="77777777" w:rsidR="00A94745" w:rsidRDefault="00457FD3">
      <w:pPr>
        <w:pBdr>
          <w:top w:val="single" w:sz="18" w:space="1" w:color="000000"/>
          <w:left w:val="single" w:sz="18" w:space="4" w:color="000000"/>
          <w:bottom w:val="single" w:sz="18" w:space="1" w:color="000000"/>
          <w:right w:val="single" w:sz="18" w:space="4" w:color="000000"/>
        </w:pBdr>
        <w:shd w:val="pct25" w:color="000000" w:fill="auto"/>
        <w:spacing w:before="120" w:line="240" w:lineRule="atLeast"/>
        <w:jc w:val="center"/>
        <w:rPr>
          <w:b/>
          <w:caps/>
          <w:sz w:val="28"/>
        </w:rPr>
      </w:pPr>
      <w:r>
        <w:rPr>
          <w:b/>
          <w:caps/>
          <w:sz w:val="28"/>
        </w:rPr>
        <w:t>Příkazní smlouva</w:t>
      </w:r>
    </w:p>
    <w:p w14:paraId="3DB171F1" w14:textId="77777777" w:rsidR="00A94745" w:rsidRDefault="00457FD3">
      <w:pPr>
        <w:pBdr>
          <w:top w:val="single" w:sz="18" w:space="1" w:color="000000"/>
          <w:left w:val="single" w:sz="18" w:space="4" w:color="000000"/>
          <w:bottom w:val="single" w:sz="18" w:space="1" w:color="000000"/>
          <w:right w:val="single" w:sz="18" w:space="4" w:color="000000"/>
        </w:pBdr>
        <w:shd w:val="clear" w:color="000000" w:fill="auto"/>
        <w:spacing w:before="120" w:line="240" w:lineRule="atLeast"/>
        <w:jc w:val="center"/>
        <w:rPr>
          <w:b/>
          <w:sz w:val="24"/>
          <w:szCs w:val="24"/>
        </w:rPr>
      </w:pPr>
      <w:r>
        <w:rPr>
          <w:b/>
          <w:sz w:val="24"/>
          <w:szCs w:val="24"/>
        </w:rPr>
        <w:t>NA VÝKON TECHNICKÉHO DOZORU STAVEBNÍKA (TDS) A KOORDINÁTORA BEZPEČNOSTI A OCHRANY ZDRAVÍ PŘI PRÁCI (BOZP) NA STAVENIŠTI</w:t>
      </w:r>
    </w:p>
    <w:p w14:paraId="5B6D10AD" w14:textId="77777777" w:rsidR="00A94745" w:rsidRDefault="00457FD3">
      <w:pPr>
        <w:spacing w:before="120" w:line="240" w:lineRule="atLeast"/>
        <w:jc w:val="center"/>
      </w:pPr>
      <w:r>
        <w:t xml:space="preserve">uzavřená podle ustanovení § 2430 až § 2444 zákona č. 89/2012 Sb., občanský zákoník (dále jen „smlouva“) </w:t>
      </w:r>
    </w:p>
    <w:p w14:paraId="0225ACCB" w14:textId="77777777" w:rsidR="00A94745" w:rsidRDefault="00A94745">
      <w:pPr>
        <w:spacing w:before="120" w:line="240" w:lineRule="atLeast"/>
        <w:jc w:val="center"/>
      </w:pPr>
    </w:p>
    <w:p w14:paraId="7A62A974"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 Smluvní strany</w:t>
      </w:r>
    </w:p>
    <w:p w14:paraId="360BD2CF" w14:textId="77777777" w:rsidR="00A94745" w:rsidRDefault="00A94745">
      <w:pPr>
        <w:spacing w:before="120" w:line="240" w:lineRule="atLeast"/>
        <w:jc w:val="center"/>
        <w:rPr>
          <w:b/>
        </w:rPr>
      </w:pPr>
    </w:p>
    <w:p w14:paraId="7EA32FEE" w14:textId="77777777" w:rsidR="00A94745" w:rsidRDefault="00457FD3">
      <w:pPr>
        <w:tabs>
          <w:tab w:val="left" w:pos="283"/>
        </w:tabs>
        <w:spacing w:before="120" w:line="240" w:lineRule="atLeast"/>
        <w:ind w:left="283" w:hanging="283"/>
        <w:rPr>
          <w:b/>
        </w:rPr>
      </w:pPr>
      <w:r>
        <w:rPr>
          <w:b/>
        </w:rPr>
        <w:t>1.1 Příkazce (stavebník):</w:t>
      </w:r>
      <w:r>
        <w:rPr>
          <w:b/>
        </w:rPr>
        <w:tab/>
      </w:r>
      <w:r>
        <w:rPr>
          <w:b/>
        </w:rPr>
        <w:tab/>
      </w:r>
      <w:r>
        <w:rPr>
          <w:b/>
        </w:rPr>
        <w:tab/>
        <w:t>Město Bruntál</w:t>
      </w:r>
    </w:p>
    <w:p w14:paraId="5572AA68" w14:textId="77777777" w:rsidR="00A94745" w:rsidRDefault="00457FD3">
      <w:pPr>
        <w:spacing w:before="120" w:line="240" w:lineRule="atLeast"/>
        <w:ind w:left="283"/>
        <w:rPr>
          <w:b/>
        </w:rPr>
      </w:pPr>
      <w:r>
        <w:rPr>
          <w:b/>
        </w:rPr>
        <w:t>Zastoupený ve věcech smluvních:</w:t>
      </w:r>
      <w:r>
        <w:rPr>
          <w:b/>
        </w:rPr>
        <w:tab/>
      </w:r>
      <w:r>
        <w:t>Ing. Petr Rys, MBA, 1. místostarosta města</w:t>
      </w:r>
    </w:p>
    <w:p w14:paraId="2B0035D1" w14:textId="3C6E2FDC" w:rsidR="00A94745" w:rsidRDefault="00457FD3">
      <w:pPr>
        <w:spacing w:before="120" w:line="240" w:lineRule="atLeast"/>
        <w:ind w:left="283"/>
        <w:rPr>
          <w:b/>
        </w:rPr>
      </w:pPr>
      <w:r>
        <w:rPr>
          <w:b/>
        </w:rPr>
        <w:t>ve věcech technických:</w:t>
      </w:r>
      <w:r>
        <w:rPr>
          <w:b/>
        </w:rPr>
        <w:tab/>
      </w:r>
      <w:r>
        <w:rPr>
          <w:b/>
        </w:rPr>
        <w:tab/>
      </w:r>
      <w:proofErr w:type="spellStart"/>
      <w:r w:rsidR="00227D63">
        <w:t>xxx</w:t>
      </w:r>
      <w:proofErr w:type="spellEnd"/>
      <w:r w:rsidR="00227D63">
        <w:t xml:space="preserve"> </w:t>
      </w:r>
      <w:proofErr w:type="spellStart"/>
      <w:r w:rsidR="00227D63">
        <w:t>xxxxx</w:t>
      </w:r>
      <w:proofErr w:type="spellEnd"/>
      <w:r w:rsidR="00227D63">
        <w:t xml:space="preserve"> </w:t>
      </w:r>
      <w:proofErr w:type="spellStart"/>
      <w:r w:rsidR="00227D63">
        <w:t>xxxxx</w:t>
      </w:r>
      <w:proofErr w:type="spellEnd"/>
      <w:r>
        <w:t>, vedoucí oddělení investic a dotací odboru SMID</w:t>
      </w:r>
    </w:p>
    <w:p w14:paraId="421D6B31" w14:textId="0D45D938" w:rsidR="00A94745" w:rsidRDefault="00227D63">
      <w:pPr>
        <w:spacing w:before="120" w:line="240" w:lineRule="atLeast"/>
        <w:ind w:left="3163" w:firstLine="437"/>
      </w:pPr>
      <w:proofErr w:type="spellStart"/>
      <w:r>
        <w:t>xxx</w:t>
      </w:r>
      <w:proofErr w:type="spellEnd"/>
      <w:r>
        <w:t xml:space="preserve"> </w:t>
      </w:r>
      <w:proofErr w:type="spellStart"/>
      <w:r>
        <w:t>xxxxx</w:t>
      </w:r>
      <w:proofErr w:type="spellEnd"/>
      <w:r>
        <w:t xml:space="preserve"> </w:t>
      </w:r>
      <w:proofErr w:type="spellStart"/>
      <w:r>
        <w:t>xxxxxxx</w:t>
      </w:r>
      <w:proofErr w:type="spellEnd"/>
      <w:r w:rsidR="00457FD3">
        <w:t>, referent investičního oddělení odboru SMID</w:t>
      </w:r>
    </w:p>
    <w:p w14:paraId="7DA60F96" w14:textId="027BD89D" w:rsidR="00A94745" w:rsidRDefault="00227D63">
      <w:pPr>
        <w:spacing w:before="120" w:line="240" w:lineRule="atLeast"/>
        <w:ind w:left="3163" w:firstLine="437"/>
      </w:pPr>
      <w:proofErr w:type="spellStart"/>
      <w:r>
        <w:t>xxxxx</w:t>
      </w:r>
      <w:proofErr w:type="spellEnd"/>
      <w:r>
        <w:t xml:space="preserve"> </w:t>
      </w:r>
      <w:proofErr w:type="spellStart"/>
      <w:r>
        <w:t>xxxxxxxxx</w:t>
      </w:r>
      <w:proofErr w:type="spellEnd"/>
      <w:r w:rsidR="00457FD3">
        <w:t>, referentka investičního oddělení odboru SMID</w:t>
      </w:r>
    </w:p>
    <w:p w14:paraId="66B0F70F" w14:textId="77777777" w:rsidR="00A94745" w:rsidRDefault="00457FD3">
      <w:pPr>
        <w:spacing w:before="120" w:line="240" w:lineRule="atLeast"/>
        <w:ind w:left="284"/>
      </w:pPr>
      <w:r>
        <w:rPr>
          <w:b/>
        </w:rPr>
        <w:t>Adresa:</w:t>
      </w:r>
      <w:r>
        <w:rPr>
          <w:b/>
        </w:rPr>
        <w:tab/>
      </w:r>
      <w:r>
        <w:rPr>
          <w:b/>
        </w:rPr>
        <w:tab/>
      </w:r>
      <w:r>
        <w:rPr>
          <w:b/>
        </w:rPr>
        <w:tab/>
      </w:r>
      <w:r>
        <w:rPr>
          <w:b/>
        </w:rPr>
        <w:tab/>
      </w:r>
      <w:r>
        <w:t>Nádražní 994/20, 792 01 Bruntál</w:t>
      </w:r>
    </w:p>
    <w:p w14:paraId="2E02E72C" w14:textId="77777777" w:rsidR="00A94745" w:rsidRDefault="00457FD3">
      <w:pPr>
        <w:spacing w:before="120" w:line="240" w:lineRule="atLeast"/>
        <w:ind w:left="284"/>
      </w:pPr>
      <w:r>
        <w:rPr>
          <w:b/>
        </w:rPr>
        <w:t>Telefon:</w:t>
      </w:r>
      <w:r>
        <w:rPr>
          <w:b/>
        </w:rPr>
        <w:tab/>
      </w:r>
      <w:r>
        <w:rPr>
          <w:b/>
        </w:rPr>
        <w:tab/>
      </w:r>
      <w:r>
        <w:rPr>
          <w:b/>
        </w:rPr>
        <w:tab/>
      </w:r>
      <w:r>
        <w:rPr>
          <w:b/>
        </w:rPr>
        <w:tab/>
      </w:r>
      <w:r>
        <w:t>(+420)</w:t>
      </w:r>
      <w:r>
        <w:rPr>
          <w:b/>
        </w:rPr>
        <w:t xml:space="preserve"> </w:t>
      </w:r>
      <w:r>
        <w:t>554 706 111</w:t>
      </w:r>
    </w:p>
    <w:p w14:paraId="406B4BF7" w14:textId="77777777" w:rsidR="00A94745" w:rsidRDefault="00457FD3">
      <w:pPr>
        <w:spacing w:before="120" w:line="240" w:lineRule="atLeast"/>
        <w:ind w:firstLine="284"/>
      </w:pPr>
      <w:r>
        <w:rPr>
          <w:b/>
        </w:rPr>
        <w:t>E-mail:</w:t>
      </w:r>
      <w:r>
        <w:rPr>
          <w:b/>
        </w:rPr>
        <w:tab/>
      </w:r>
      <w:r>
        <w:rPr>
          <w:b/>
        </w:rPr>
        <w:tab/>
      </w:r>
      <w:r>
        <w:rPr>
          <w:b/>
        </w:rPr>
        <w:tab/>
      </w:r>
      <w:r>
        <w:rPr>
          <w:b/>
        </w:rPr>
        <w:tab/>
      </w:r>
      <w:hyperlink r:id="rId7">
        <w:r>
          <w:rPr>
            <w:rStyle w:val="Internetovodkaz"/>
          </w:rPr>
          <w:t>posta@mubruntal.cz</w:t>
        </w:r>
      </w:hyperlink>
    </w:p>
    <w:p w14:paraId="6F4E196C" w14:textId="77777777" w:rsidR="00A94745" w:rsidRDefault="00457FD3">
      <w:pPr>
        <w:spacing w:before="120" w:line="240" w:lineRule="atLeast"/>
        <w:ind w:left="284"/>
      </w:pPr>
      <w:r>
        <w:rPr>
          <w:b/>
        </w:rPr>
        <w:t>IČ:</w:t>
      </w:r>
      <w:r>
        <w:rPr>
          <w:b/>
        </w:rPr>
        <w:tab/>
      </w:r>
      <w:r>
        <w:rPr>
          <w:b/>
        </w:rPr>
        <w:tab/>
      </w:r>
      <w:r>
        <w:rPr>
          <w:b/>
        </w:rPr>
        <w:tab/>
      </w:r>
      <w:r>
        <w:rPr>
          <w:b/>
        </w:rPr>
        <w:tab/>
      </w:r>
      <w:r>
        <w:rPr>
          <w:b/>
        </w:rPr>
        <w:tab/>
      </w:r>
      <w:r>
        <w:t>00295892</w:t>
      </w:r>
    </w:p>
    <w:p w14:paraId="22322425" w14:textId="77777777" w:rsidR="00A94745" w:rsidRDefault="00457FD3">
      <w:pPr>
        <w:spacing w:before="120" w:line="240" w:lineRule="atLeast"/>
        <w:ind w:left="284"/>
      </w:pPr>
      <w:r>
        <w:rPr>
          <w:b/>
        </w:rPr>
        <w:t>DIČ:</w:t>
      </w:r>
      <w:r>
        <w:rPr>
          <w:b/>
        </w:rPr>
        <w:tab/>
      </w:r>
      <w:r>
        <w:rPr>
          <w:b/>
        </w:rPr>
        <w:tab/>
      </w:r>
      <w:r>
        <w:rPr>
          <w:b/>
        </w:rPr>
        <w:tab/>
      </w:r>
      <w:r>
        <w:rPr>
          <w:b/>
        </w:rPr>
        <w:tab/>
      </w:r>
      <w:r>
        <w:rPr>
          <w:b/>
        </w:rPr>
        <w:tab/>
      </w:r>
      <w:r>
        <w:t>CZ00295892</w:t>
      </w:r>
    </w:p>
    <w:p w14:paraId="78A16618" w14:textId="77777777" w:rsidR="00A94745" w:rsidRDefault="00457FD3">
      <w:pPr>
        <w:spacing w:before="120" w:line="240" w:lineRule="atLeast"/>
        <w:ind w:left="284"/>
      </w:pPr>
      <w:r>
        <w:rPr>
          <w:b/>
        </w:rPr>
        <w:t>Bankovní spojení:</w:t>
      </w:r>
      <w:r>
        <w:rPr>
          <w:b/>
        </w:rPr>
        <w:tab/>
      </w:r>
      <w:r>
        <w:rPr>
          <w:b/>
        </w:rPr>
        <w:tab/>
      </w:r>
      <w:r>
        <w:rPr>
          <w:b/>
        </w:rPr>
        <w:tab/>
      </w:r>
      <w:r>
        <w:t>Československá obchodní banka, a.s., č.ú.</w:t>
      </w:r>
      <w:r>
        <w:rPr>
          <w:b/>
        </w:rPr>
        <w:tab/>
      </w:r>
      <w:r>
        <w:t>230111021/0300</w:t>
      </w:r>
    </w:p>
    <w:p w14:paraId="62D6B1EF" w14:textId="77777777" w:rsidR="00A94745" w:rsidRDefault="00457FD3">
      <w:pPr>
        <w:spacing w:before="120" w:line="240" w:lineRule="atLeast"/>
        <w:ind w:left="284"/>
      </w:pPr>
      <w:r>
        <w:rPr>
          <w:b/>
        </w:rPr>
        <w:t>Datová schránka - ID:</w:t>
      </w:r>
      <w:r>
        <w:tab/>
      </w:r>
      <w:r>
        <w:tab/>
      </w:r>
      <w:r>
        <w:rPr>
          <w:color w:val="000000"/>
        </w:rPr>
        <w:t>c9vbr2k</w:t>
      </w:r>
    </w:p>
    <w:p w14:paraId="61750A8B" w14:textId="77777777" w:rsidR="00A94745" w:rsidRDefault="00A94745">
      <w:pPr>
        <w:spacing w:before="120" w:line="240" w:lineRule="atLeast"/>
      </w:pPr>
    </w:p>
    <w:p w14:paraId="622265D6" w14:textId="77777777" w:rsidR="00A94745" w:rsidRDefault="00457FD3">
      <w:pPr>
        <w:spacing w:before="120" w:line="240" w:lineRule="atLeast"/>
        <w:jc w:val="center"/>
      </w:pPr>
      <w:r>
        <w:t>a</w:t>
      </w:r>
    </w:p>
    <w:p w14:paraId="5CA9BFCC" w14:textId="77777777" w:rsidR="00A94745" w:rsidRDefault="00A94745">
      <w:pPr>
        <w:spacing w:before="120" w:line="240" w:lineRule="atLeast"/>
        <w:jc w:val="center"/>
      </w:pPr>
    </w:p>
    <w:p w14:paraId="772FD504" w14:textId="23C0744E" w:rsidR="00A94745" w:rsidRDefault="00457FD3">
      <w:pPr>
        <w:spacing w:before="120" w:line="240" w:lineRule="atLeast"/>
        <w:ind w:left="284" w:hanging="284"/>
        <w:rPr>
          <w:b/>
          <w:sz w:val="16"/>
        </w:rPr>
      </w:pPr>
      <w:r>
        <w:rPr>
          <w:b/>
        </w:rPr>
        <w:t>1.2 Příkazník:</w:t>
      </w:r>
      <w:r>
        <w:rPr>
          <w:b/>
        </w:rPr>
        <w:tab/>
      </w:r>
      <w:r>
        <w:rPr>
          <w:b/>
        </w:rPr>
        <w:tab/>
      </w:r>
      <w:r>
        <w:rPr>
          <w:b/>
        </w:rPr>
        <w:tab/>
      </w:r>
      <w:r>
        <w:rPr>
          <w:b/>
        </w:rPr>
        <w:tab/>
      </w:r>
      <w:r w:rsidR="00170E98">
        <w:rPr>
          <w:b/>
        </w:rPr>
        <w:t>SAFETY PRO s.r.o.</w:t>
      </w:r>
    </w:p>
    <w:p w14:paraId="010BE77A" w14:textId="2DDACC4A" w:rsidR="00A94745" w:rsidRPr="00227D63" w:rsidRDefault="00457FD3">
      <w:pPr>
        <w:spacing w:before="120" w:line="240" w:lineRule="atLeast"/>
        <w:ind w:left="284"/>
        <w:rPr>
          <w:sz w:val="16"/>
        </w:rPr>
      </w:pPr>
      <w:r>
        <w:rPr>
          <w:b/>
        </w:rPr>
        <w:t>Adresa:</w:t>
      </w:r>
      <w:r>
        <w:rPr>
          <w:b/>
        </w:rPr>
        <w:tab/>
      </w:r>
      <w:r>
        <w:rPr>
          <w:b/>
        </w:rPr>
        <w:tab/>
      </w:r>
      <w:r>
        <w:rPr>
          <w:b/>
        </w:rPr>
        <w:tab/>
      </w:r>
      <w:r>
        <w:rPr>
          <w:b/>
        </w:rPr>
        <w:tab/>
      </w:r>
      <w:r w:rsidR="00170E98" w:rsidRPr="00227D63">
        <w:t>Přerovská 434/60, 779 00 Olomouc</w:t>
      </w:r>
    </w:p>
    <w:p w14:paraId="40BBF1E3" w14:textId="58C8C2D0" w:rsidR="00A94745" w:rsidRDefault="00457FD3">
      <w:pPr>
        <w:spacing w:before="120" w:line="240" w:lineRule="atLeast"/>
        <w:ind w:left="284"/>
      </w:pPr>
      <w:r>
        <w:rPr>
          <w:b/>
        </w:rPr>
        <w:t>Zastoupený ve věcech smluvních</w:t>
      </w:r>
      <w:r w:rsidR="00170E98">
        <w:rPr>
          <w:b/>
        </w:rPr>
        <w:t>:</w:t>
      </w:r>
      <w:r w:rsidR="00170E98">
        <w:rPr>
          <w:b/>
        </w:rPr>
        <w:tab/>
      </w:r>
      <w:r w:rsidR="00170E98" w:rsidRPr="00227D63">
        <w:t>Ing. Jiřím Smékalem, MBA, jednatelem</w:t>
      </w:r>
    </w:p>
    <w:p w14:paraId="053B5EA5" w14:textId="291C8EFC" w:rsidR="00A94745" w:rsidRPr="00227D63" w:rsidRDefault="00457FD3">
      <w:pPr>
        <w:spacing w:before="120" w:line="240" w:lineRule="atLeast"/>
        <w:ind w:left="284"/>
      </w:pPr>
      <w:r>
        <w:rPr>
          <w:b/>
        </w:rPr>
        <w:t>ve věcech technických:</w:t>
      </w:r>
      <w:r>
        <w:rPr>
          <w:b/>
        </w:rPr>
        <w:tab/>
      </w:r>
      <w:r>
        <w:rPr>
          <w:b/>
        </w:rPr>
        <w:tab/>
      </w:r>
      <w:proofErr w:type="spellStart"/>
      <w:r w:rsidR="00227D63" w:rsidRPr="00227D63">
        <w:t>xxxxx</w:t>
      </w:r>
      <w:proofErr w:type="spellEnd"/>
      <w:r w:rsidR="00227D63" w:rsidRPr="00227D63">
        <w:t xml:space="preserve"> </w:t>
      </w:r>
      <w:proofErr w:type="spellStart"/>
      <w:r w:rsidR="00227D63" w:rsidRPr="00227D63">
        <w:t>xxxx</w:t>
      </w:r>
      <w:proofErr w:type="spellEnd"/>
    </w:p>
    <w:p w14:paraId="51AAA254" w14:textId="25A34158" w:rsidR="00A94745" w:rsidRPr="00227D63" w:rsidRDefault="00457FD3">
      <w:pPr>
        <w:spacing w:before="120" w:line="240" w:lineRule="atLeast"/>
        <w:ind w:left="284"/>
      </w:pPr>
      <w:r>
        <w:rPr>
          <w:b/>
        </w:rPr>
        <w:t>Telefon:</w:t>
      </w:r>
      <w:r>
        <w:rPr>
          <w:b/>
        </w:rPr>
        <w:tab/>
      </w:r>
      <w:r>
        <w:rPr>
          <w:b/>
        </w:rPr>
        <w:tab/>
      </w:r>
      <w:r>
        <w:rPr>
          <w:b/>
        </w:rPr>
        <w:tab/>
      </w:r>
      <w:r>
        <w:rPr>
          <w:b/>
        </w:rPr>
        <w:tab/>
      </w:r>
      <w:r w:rsidR="00170E98" w:rsidRPr="00227D63">
        <w:t>+420 583 034 022</w:t>
      </w:r>
    </w:p>
    <w:p w14:paraId="1A2247CF" w14:textId="6F3A912F" w:rsidR="00A94745" w:rsidRDefault="00457FD3">
      <w:pPr>
        <w:spacing w:before="120" w:line="240" w:lineRule="atLeast"/>
        <w:ind w:left="284"/>
      </w:pPr>
      <w:r>
        <w:rPr>
          <w:b/>
        </w:rPr>
        <w:t>Mobilní telefon:</w:t>
      </w:r>
      <w:r>
        <w:rPr>
          <w:b/>
        </w:rPr>
        <w:tab/>
      </w:r>
      <w:r>
        <w:rPr>
          <w:b/>
        </w:rPr>
        <w:tab/>
      </w:r>
      <w:r>
        <w:rPr>
          <w:b/>
        </w:rPr>
        <w:tab/>
      </w:r>
      <w:r w:rsidR="00170E98" w:rsidRPr="00227D63">
        <w:t>+420 </w:t>
      </w:r>
      <w:proofErr w:type="spellStart"/>
      <w:r w:rsidR="00227D63" w:rsidRPr="00227D63">
        <w:t>xxx</w:t>
      </w:r>
      <w:proofErr w:type="spellEnd"/>
      <w:r w:rsidR="00227D63" w:rsidRPr="00227D63">
        <w:t xml:space="preserve"> </w:t>
      </w:r>
      <w:proofErr w:type="spellStart"/>
      <w:r w:rsidR="00227D63" w:rsidRPr="00227D63">
        <w:t>xxx</w:t>
      </w:r>
      <w:proofErr w:type="spellEnd"/>
      <w:r w:rsidR="00227D63" w:rsidRPr="00227D63">
        <w:t xml:space="preserve"> </w:t>
      </w:r>
      <w:proofErr w:type="spellStart"/>
      <w:r w:rsidR="00227D63" w:rsidRPr="00227D63">
        <w:t>xxx</w:t>
      </w:r>
      <w:proofErr w:type="spellEnd"/>
    </w:p>
    <w:p w14:paraId="30299B21" w14:textId="5BA50A6A" w:rsidR="00A94745" w:rsidRDefault="00457FD3">
      <w:pPr>
        <w:spacing w:before="120" w:line="240" w:lineRule="atLeast"/>
        <w:ind w:left="284"/>
      </w:pPr>
      <w:r>
        <w:rPr>
          <w:b/>
        </w:rPr>
        <w:t>E-mail:</w:t>
      </w:r>
      <w:r>
        <w:tab/>
      </w:r>
      <w:r>
        <w:tab/>
      </w:r>
      <w:r>
        <w:tab/>
      </w:r>
      <w:r>
        <w:rPr>
          <w:b/>
        </w:rPr>
        <w:tab/>
      </w:r>
      <w:hyperlink r:id="rId8" w:history="1">
        <w:r w:rsidR="00227D63" w:rsidRPr="00227D63">
          <w:rPr>
            <w:rStyle w:val="Hypertextovodkaz"/>
          </w:rPr>
          <w:t>xxxx@safetypro.cz</w:t>
        </w:r>
      </w:hyperlink>
      <w:r w:rsidR="00170E98" w:rsidRPr="00227D63">
        <w:t xml:space="preserve">, </w:t>
      </w:r>
      <w:hyperlink r:id="rId9" w:history="1">
        <w:r w:rsidR="00170E98" w:rsidRPr="00227D63">
          <w:rPr>
            <w:rStyle w:val="Hypertextovodkaz"/>
          </w:rPr>
          <w:t>safetypro@safetypro.cz</w:t>
        </w:r>
      </w:hyperlink>
    </w:p>
    <w:p w14:paraId="47310D0A" w14:textId="5D755C19" w:rsidR="00A94745" w:rsidRPr="00227D63" w:rsidRDefault="00457FD3">
      <w:pPr>
        <w:spacing w:before="120" w:line="240" w:lineRule="atLeast"/>
        <w:ind w:left="284"/>
      </w:pPr>
      <w:r>
        <w:rPr>
          <w:b/>
        </w:rPr>
        <w:t>IČ:</w:t>
      </w:r>
      <w:r>
        <w:rPr>
          <w:b/>
        </w:rPr>
        <w:tab/>
      </w:r>
      <w:r>
        <w:rPr>
          <w:b/>
        </w:rPr>
        <w:tab/>
      </w:r>
      <w:r>
        <w:rPr>
          <w:b/>
        </w:rPr>
        <w:tab/>
      </w:r>
      <w:r>
        <w:rPr>
          <w:b/>
        </w:rPr>
        <w:tab/>
      </w:r>
      <w:r>
        <w:rPr>
          <w:b/>
        </w:rPr>
        <w:tab/>
      </w:r>
      <w:r w:rsidR="00170E98" w:rsidRPr="00227D63">
        <w:t>28571690</w:t>
      </w:r>
    </w:p>
    <w:p w14:paraId="3FCE207C" w14:textId="3AF836DB" w:rsidR="00A94745" w:rsidRPr="00227D63" w:rsidRDefault="00457FD3">
      <w:pPr>
        <w:spacing w:before="120" w:line="240" w:lineRule="atLeast"/>
        <w:ind w:left="284"/>
      </w:pPr>
      <w:r>
        <w:rPr>
          <w:b/>
        </w:rPr>
        <w:t>DIČ:</w:t>
      </w:r>
      <w:r>
        <w:rPr>
          <w:b/>
        </w:rPr>
        <w:tab/>
      </w:r>
      <w:r>
        <w:rPr>
          <w:b/>
        </w:rPr>
        <w:tab/>
      </w:r>
      <w:r>
        <w:rPr>
          <w:b/>
        </w:rPr>
        <w:tab/>
      </w:r>
      <w:r>
        <w:rPr>
          <w:b/>
        </w:rPr>
        <w:tab/>
      </w:r>
      <w:r>
        <w:rPr>
          <w:b/>
        </w:rPr>
        <w:tab/>
      </w:r>
      <w:r w:rsidR="00170E98" w:rsidRPr="00227D63">
        <w:t>CZ28571690</w:t>
      </w:r>
    </w:p>
    <w:p w14:paraId="61C10571" w14:textId="1696D7BE" w:rsidR="00A94745" w:rsidRPr="00170E98" w:rsidRDefault="00457FD3">
      <w:pPr>
        <w:spacing w:before="120" w:line="240" w:lineRule="atLeast"/>
        <w:ind w:left="284"/>
        <w:rPr>
          <w:b/>
        </w:rPr>
      </w:pPr>
      <w:r>
        <w:rPr>
          <w:b/>
        </w:rPr>
        <w:t>Bankovní spojení:</w:t>
      </w:r>
      <w:r>
        <w:rPr>
          <w:b/>
        </w:rPr>
        <w:tab/>
      </w:r>
      <w:r>
        <w:rPr>
          <w:b/>
        </w:rPr>
        <w:tab/>
      </w:r>
      <w:r>
        <w:rPr>
          <w:b/>
        </w:rPr>
        <w:tab/>
      </w:r>
      <w:r w:rsidR="00170E98" w:rsidRPr="00227D63">
        <w:t>Raiffeisen bank a.s., číslo účtu: 3882364001/5500</w:t>
      </w:r>
    </w:p>
    <w:p w14:paraId="44FABC6F" w14:textId="1C817877" w:rsidR="00A94745" w:rsidRPr="00227D63" w:rsidRDefault="00457FD3">
      <w:pPr>
        <w:spacing w:before="120" w:line="240" w:lineRule="atLeast"/>
        <w:ind w:left="284"/>
      </w:pPr>
      <w:r>
        <w:rPr>
          <w:b/>
        </w:rPr>
        <w:t xml:space="preserve">Datová </w:t>
      </w:r>
      <w:proofErr w:type="gramStart"/>
      <w:r>
        <w:rPr>
          <w:b/>
        </w:rPr>
        <w:t>schránka - ID</w:t>
      </w:r>
      <w:proofErr w:type="gramEnd"/>
      <w:r>
        <w:rPr>
          <w:b/>
        </w:rPr>
        <w:t>:</w:t>
      </w:r>
      <w:r>
        <w:rPr>
          <w:b/>
        </w:rPr>
        <w:tab/>
      </w:r>
      <w:r>
        <w:rPr>
          <w:b/>
        </w:rPr>
        <w:tab/>
      </w:r>
      <w:r w:rsidR="00170E98" w:rsidRPr="00227D63">
        <w:t>tjtyutk</w:t>
      </w:r>
    </w:p>
    <w:p w14:paraId="621BB5E1" w14:textId="77777777" w:rsidR="00A94745" w:rsidRDefault="00A94745">
      <w:pPr>
        <w:spacing w:before="120" w:line="240" w:lineRule="atLeast"/>
        <w:jc w:val="center"/>
      </w:pPr>
    </w:p>
    <w:p w14:paraId="5C1D647C" w14:textId="77777777" w:rsidR="00A94745" w:rsidRDefault="00A94745">
      <w:pPr>
        <w:spacing w:before="120" w:line="240" w:lineRule="atLeast"/>
        <w:jc w:val="center"/>
      </w:pPr>
    </w:p>
    <w:p w14:paraId="6EA4CA87" w14:textId="77777777" w:rsidR="00A94745" w:rsidRDefault="00A94745">
      <w:pPr>
        <w:spacing w:before="120" w:line="240" w:lineRule="atLeast"/>
        <w:jc w:val="center"/>
      </w:pPr>
    </w:p>
    <w:p w14:paraId="42FA82F2" w14:textId="77777777" w:rsidR="00A94745" w:rsidRDefault="00A94745">
      <w:pPr>
        <w:spacing w:before="120" w:line="240" w:lineRule="atLeast"/>
        <w:jc w:val="center"/>
      </w:pPr>
    </w:p>
    <w:p w14:paraId="1F7E58F4" w14:textId="77777777" w:rsidR="00A94745" w:rsidRDefault="00A94745">
      <w:pPr>
        <w:spacing w:before="120" w:line="240" w:lineRule="atLeast"/>
        <w:jc w:val="center"/>
      </w:pPr>
    </w:p>
    <w:p w14:paraId="4D2756B7"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II. Výchozí podklady a údaje</w:t>
      </w:r>
    </w:p>
    <w:p w14:paraId="79368EA8" w14:textId="77777777" w:rsidR="00A94745" w:rsidRDefault="00A94745"/>
    <w:p w14:paraId="3D0BBD9D" w14:textId="77777777" w:rsidR="00A94745" w:rsidRDefault="00457FD3">
      <w:pPr>
        <w:numPr>
          <w:ilvl w:val="0"/>
          <w:numId w:val="7"/>
        </w:numPr>
        <w:tabs>
          <w:tab w:val="left" w:pos="709"/>
        </w:tabs>
        <w:spacing w:before="120" w:line="240" w:lineRule="atLeast"/>
        <w:ind w:hanging="720"/>
      </w:pPr>
      <w:r>
        <w:rPr>
          <w:b/>
        </w:rPr>
        <w:t>Výchozí údaje</w:t>
      </w:r>
    </w:p>
    <w:p w14:paraId="0676102C" w14:textId="77777777" w:rsidR="00A94745" w:rsidRDefault="00457FD3">
      <w:pPr>
        <w:tabs>
          <w:tab w:val="left" w:pos="3119"/>
        </w:tabs>
        <w:spacing w:before="120"/>
        <w:ind w:left="3119" w:hanging="2410"/>
        <w:outlineLvl w:val="0"/>
        <w:rPr>
          <w:b/>
          <w:bCs/>
          <w:caps/>
          <w:color w:val="000000"/>
        </w:rPr>
      </w:pPr>
      <w:r>
        <w:t>Název stavby:</w:t>
      </w:r>
      <w:r>
        <w:tab/>
      </w:r>
      <w:r>
        <w:rPr>
          <w:b/>
        </w:rPr>
        <w:t>„</w:t>
      </w:r>
      <w:r w:rsidR="004F5EE2" w:rsidRPr="004F5EE2">
        <w:rPr>
          <w:b/>
        </w:rPr>
        <w:t>Revitalizace území po důlní činnosti v k.ú. Bruntál – lokalita Za mlékárnou</w:t>
      </w:r>
      <w:r>
        <w:rPr>
          <w:b/>
          <w:bCs/>
        </w:rPr>
        <w:t>“.</w:t>
      </w:r>
    </w:p>
    <w:p w14:paraId="7A571D2E" w14:textId="77777777" w:rsidR="00A94745" w:rsidRDefault="00457FD3">
      <w:pPr>
        <w:tabs>
          <w:tab w:val="left" w:pos="3119"/>
        </w:tabs>
        <w:spacing w:before="120"/>
        <w:ind w:left="3119" w:hanging="2410"/>
        <w:outlineLvl w:val="0"/>
      </w:pPr>
      <w:r>
        <w:rPr>
          <w:bCs/>
          <w:iCs/>
        </w:rPr>
        <w:t>Místo stavby:</w:t>
      </w:r>
      <w:r>
        <w:rPr>
          <w:bCs/>
          <w:iCs/>
        </w:rPr>
        <w:tab/>
        <w:t xml:space="preserve">Město Bruntál, </w:t>
      </w:r>
      <w:r>
        <w:t>k.ú. Bruntál-město.</w:t>
      </w:r>
    </w:p>
    <w:p w14:paraId="7B076C90" w14:textId="77777777" w:rsidR="00EA2F68" w:rsidRPr="00EA2F68" w:rsidRDefault="00EA2F68" w:rsidP="007A49DE">
      <w:pPr>
        <w:tabs>
          <w:tab w:val="left" w:pos="709"/>
        </w:tabs>
        <w:spacing w:before="0"/>
        <w:ind w:left="709" w:hanging="5"/>
        <w:outlineLvl w:val="0"/>
        <w:rPr>
          <w:color w:val="000000" w:themeColor="text1"/>
        </w:rPr>
      </w:pPr>
      <w:r w:rsidRPr="00EA2F68">
        <w:rPr>
          <w:color w:val="000000" w:themeColor="text1"/>
        </w:rPr>
        <w:t>na pozemku parc. č. 1884/1 (zahrada), 1886 (ostatní plocha), 2004 (ostatní plocha),</w:t>
      </w:r>
      <w:r>
        <w:rPr>
          <w:color w:val="000000" w:themeColor="text1"/>
        </w:rPr>
        <w:t xml:space="preserve"> 2005/1 (zastavěná plocha a </w:t>
      </w:r>
      <w:r w:rsidRPr="00EA2F68">
        <w:rPr>
          <w:color w:val="000000" w:themeColor="text1"/>
        </w:rPr>
        <w:t>nádvoří), 2006/3 (zastavěná plocha a nádvoří), 2008/1 (zastavěná plocha</w:t>
      </w:r>
      <w:r w:rsidR="007A49DE">
        <w:rPr>
          <w:color w:val="000000" w:themeColor="text1"/>
        </w:rPr>
        <w:t xml:space="preserve"> </w:t>
      </w:r>
      <w:r w:rsidRPr="00EA2F68">
        <w:rPr>
          <w:color w:val="000000" w:themeColor="text1"/>
        </w:rPr>
        <w:t>a nádvoří), 2012/1 (ostatní plocha), 2013/1 (orná půda), 2013/3 (zastavěná plocha a nádvoří), 2013/4</w:t>
      </w:r>
      <w:r w:rsidR="007A49DE">
        <w:rPr>
          <w:color w:val="000000" w:themeColor="text1"/>
        </w:rPr>
        <w:t xml:space="preserve"> </w:t>
      </w:r>
      <w:r w:rsidRPr="00EA2F68">
        <w:rPr>
          <w:color w:val="000000" w:themeColor="text1"/>
        </w:rPr>
        <w:t>(ostatní plocha), 2013/11 (ostatní plocha), 2013/12 (orná půda), 2013/16 (ostatní plocha), 2013/17 (orná</w:t>
      </w:r>
      <w:r w:rsidR="007A49DE">
        <w:rPr>
          <w:color w:val="000000" w:themeColor="text1"/>
        </w:rPr>
        <w:t xml:space="preserve"> </w:t>
      </w:r>
      <w:r w:rsidRPr="00EA2F68">
        <w:rPr>
          <w:color w:val="000000" w:themeColor="text1"/>
        </w:rPr>
        <w:t>půda), 2014/1 (ostatní plocha), 2014/5 (trvalý travní porost), 2033 (trvalý travní porost), 2034 (ostatní</w:t>
      </w:r>
      <w:r w:rsidR="007A49DE">
        <w:rPr>
          <w:color w:val="000000" w:themeColor="text1"/>
        </w:rPr>
        <w:t xml:space="preserve"> </w:t>
      </w:r>
      <w:r w:rsidRPr="00EA2F68">
        <w:rPr>
          <w:color w:val="000000" w:themeColor="text1"/>
        </w:rPr>
        <w:t>plocha), 2063 (ostatní plocha), 2065/2 (ostatní plocha), 2072/1 (zastavěná plocha a nádvoří), 2084 (trvalý</w:t>
      </w:r>
      <w:r w:rsidR="007A49DE">
        <w:rPr>
          <w:color w:val="000000" w:themeColor="text1"/>
        </w:rPr>
        <w:t xml:space="preserve"> </w:t>
      </w:r>
      <w:r w:rsidRPr="00EA2F68">
        <w:rPr>
          <w:color w:val="000000" w:themeColor="text1"/>
        </w:rPr>
        <w:t>travní porost), 2096 (trvalý travní porost), 2111 (trvalý travní porost), 2112 (ostatní plocha), 2138 (ostatní</w:t>
      </w:r>
      <w:r w:rsidR="007A49DE">
        <w:rPr>
          <w:color w:val="000000" w:themeColor="text1"/>
        </w:rPr>
        <w:t xml:space="preserve"> </w:t>
      </w:r>
      <w:r w:rsidRPr="00EA2F68">
        <w:rPr>
          <w:color w:val="000000" w:themeColor="text1"/>
        </w:rPr>
        <w:t>plocha), 2188 (ostatní plocha), 2491/1 (ostatní plocha), 3627/1 (zahrada), 3628/1 (trvalý travní porost),</w:t>
      </w:r>
    </w:p>
    <w:p w14:paraId="66DCBE15" w14:textId="77777777" w:rsidR="00A94745" w:rsidRDefault="00EA2F68" w:rsidP="007A49DE">
      <w:pPr>
        <w:spacing w:before="0"/>
        <w:ind w:left="709" w:hanging="5"/>
        <w:outlineLvl w:val="0"/>
        <w:rPr>
          <w:b/>
          <w:bCs/>
          <w:caps/>
          <w:color w:val="000000"/>
          <w:szCs w:val="24"/>
        </w:rPr>
      </w:pPr>
      <w:r w:rsidRPr="00EA2F68">
        <w:rPr>
          <w:color w:val="000000" w:themeColor="text1"/>
        </w:rPr>
        <w:t>3628/2 (trvalý travní porost), 3628/4 (trvalý travní porost), 3629/1 (trvalý travní porost), 3630/1 (trvalý</w:t>
      </w:r>
      <w:r w:rsidR="007A49DE">
        <w:rPr>
          <w:color w:val="000000" w:themeColor="text1"/>
        </w:rPr>
        <w:t xml:space="preserve"> travní porost), </w:t>
      </w:r>
      <w:r w:rsidRPr="00EA2F68">
        <w:rPr>
          <w:color w:val="000000" w:themeColor="text1"/>
        </w:rPr>
        <w:t>3630/2 (ostatní plocha), 3631 (ostatní plocha), 3632 (trvalý travní porost), 3633/1 (orná</w:t>
      </w:r>
      <w:r w:rsidR="007A49DE">
        <w:rPr>
          <w:color w:val="000000" w:themeColor="text1"/>
        </w:rPr>
        <w:t xml:space="preserve"> </w:t>
      </w:r>
      <w:r w:rsidRPr="00EA2F68">
        <w:rPr>
          <w:color w:val="000000" w:themeColor="text1"/>
        </w:rPr>
        <w:t>půda), 3633/2 (orná půda), 3634 (ostatní plocha), 3635 (trvalý travní porost), 3639/1 (ostatní plocha),</w:t>
      </w:r>
      <w:r w:rsidR="007A49DE">
        <w:rPr>
          <w:color w:val="000000" w:themeColor="text1"/>
        </w:rPr>
        <w:t xml:space="preserve"> </w:t>
      </w:r>
      <w:r w:rsidRPr="00EA2F68">
        <w:rPr>
          <w:color w:val="000000" w:themeColor="text1"/>
        </w:rPr>
        <w:t>3860/1 (ostatní plocha), 3893/1 (orná půda), 3893/2 (ostatní plocha), 3893/3 (orná půda), 3894/11 (ostatní</w:t>
      </w:r>
      <w:r w:rsidR="007A49DE">
        <w:rPr>
          <w:color w:val="000000" w:themeColor="text1"/>
        </w:rPr>
        <w:t xml:space="preserve"> </w:t>
      </w:r>
      <w:r w:rsidRPr="00EA2F68">
        <w:rPr>
          <w:color w:val="000000" w:themeColor="text1"/>
        </w:rPr>
        <w:t xml:space="preserve">plocha), 3894/2 (ostatní plocha), 3908/1 (vodní plocha) </w:t>
      </w:r>
    </w:p>
    <w:p w14:paraId="3D750984" w14:textId="77777777" w:rsidR="00C50553" w:rsidRDefault="00457FD3" w:rsidP="00C50553">
      <w:pPr>
        <w:tabs>
          <w:tab w:val="left" w:pos="3119"/>
        </w:tabs>
        <w:spacing w:before="120"/>
        <w:ind w:left="3119" w:hanging="2410"/>
        <w:outlineLvl w:val="0"/>
        <w:rPr>
          <w:bCs/>
        </w:rPr>
      </w:pPr>
      <w:r>
        <w:t>Projektová dokumentace:</w:t>
      </w:r>
      <w:r>
        <w:tab/>
      </w:r>
      <w:r w:rsidR="00C50553" w:rsidRPr="00C50553">
        <w:rPr>
          <w:bCs/>
        </w:rPr>
        <w:t>Revitalizace území po důlní činnosti v k.ú. Bruntál – lokalita Za mlékárnou</w:t>
      </w:r>
    </w:p>
    <w:p w14:paraId="4DFAD748" w14:textId="6F22F751" w:rsidR="00C50553" w:rsidRDefault="00C50553" w:rsidP="00C50553">
      <w:pPr>
        <w:tabs>
          <w:tab w:val="left" w:pos="3119"/>
        </w:tabs>
        <w:spacing w:before="120"/>
        <w:ind w:left="3119" w:hanging="2410"/>
        <w:outlineLvl w:val="0"/>
        <w:rPr>
          <w:bCs/>
        </w:rPr>
      </w:pPr>
      <w:r>
        <w:rPr>
          <w:bCs/>
        </w:rPr>
        <w:tab/>
        <w:t xml:space="preserve">zpracovaná </w:t>
      </w:r>
      <w:r w:rsidRPr="00C50553">
        <w:rPr>
          <w:bCs/>
        </w:rPr>
        <w:t>SHB, akciová společnost</w:t>
      </w:r>
      <w:r>
        <w:rPr>
          <w:bCs/>
        </w:rPr>
        <w:t xml:space="preserve">, </w:t>
      </w:r>
      <w:r w:rsidRPr="00C50553">
        <w:rPr>
          <w:bCs/>
        </w:rPr>
        <w:t>Masná 1493/8</w:t>
      </w:r>
      <w:r>
        <w:rPr>
          <w:bCs/>
        </w:rPr>
        <w:t xml:space="preserve">, </w:t>
      </w:r>
      <w:r w:rsidRPr="00C50553">
        <w:rPr>
          <w:bCs/>
        </w:rPr>
        <w:t xml:space="preserve">702 00 </w:t>
      </w:r>
      <w:proofErr w:type="gramStart"/>
      <w:r w:rsidRPr="00C50553">
        <w:rPr>
          <w:bCs/>
        </w:rPr>
        <w:t>Ostrava - Moravská</w:t>
      </w:r>
      <w:proofErr w:type="gramEnd"/>
      <w:r w:rsidRPr="00C50553">
        <w:rPr>
          <w:bCs/>
        </w:rPr>
        <w:t xml:space="preserve"> Ostrava</w:t>
      </w:r>
      <w:r>
        <w:rPr>
          <w:bCs/>
        </w:rPr>
        <w:t xml:space="preserve">, </w:t>
      </w:r>
      <w:r w:rsidRPr="00C50553">
        <w:rPr>
          <w:bCs/>
        </w:rPr>
        <w:t>IČ: 25 32 43 65</w:t>
      </w:r>
      <w:r w:rsidR="007246C8">
        <w:rPr>
          <w:bCs/>
        </w:rPr>
        <w:t xml:space="preserve">, hlavní inženýr projektu </w:t>
      </w:r>
      <w:proofErr w:type="spellStart"/>
      <w:r w:rsidR="007E36D3">
        <w:rPr>
          <w:bCs/>
        </w:rPr>
        <w:t>xxx</w:t>
      </w:r>
      <w:proofErr w:type="spellEnd"/>
      <w:r w:rsidR="007E36D3">
        <w:rPr>
          <w:bCs/>
        </w:rPr>
        <w:t xml:space="preserve"> </w:t>
      </w:r>
      <w:proofErr w:type="spellStart"/>
      <w:r w:rsidR="007E36D3">
        <w:rPr>
          <w:bCs/>
        </w:rPr>
        <w:t>xxxxxx</w:t>
      </w:r>
      <w:proofErr w:type="spellEnd"/>
      <w:r w:rsidR="007E36D3">
        <w:rPr>
          <w:bCs/>
        </w:rPr>
        <w:t xml:space="preserve"> </w:t>
      </w:r>
      <w:proofErr w:type="spellStart"/>
      <w:r w:rsidR="007E36D3">
        <w:rPr>
          <w:bCs/>
        </w:rPr>
        <w:t>xxxxxxxx</w:t>
      </w:r>
      <w:proofErr w:type="spellEnd"/>
      <w:r w:rsidR="007246C8" w:rsidRPr="007246C8">
        <w:rPr>
          <w:bCs/>
        </w:rPr>
        <w:t xml:space="preserve"> (ČKAIT 110 23 55)</w:t>
      </w:r>
    </w:p>
    <w:p w14:paraId="2B21C631" w14:textId="77777777" w:rsidR="00A94745" w:rsidRDefault="00C50553" w:rsidP="00C50553">
      <w:pPr>
        <w:tabs>
          <w:tab w:val="left" w:pos="3119"/>
        </w:tabs>
        <w:spacing w:before="120"/>
        <w:ind w:left="3119" w:hanging="2410"/>
        <w:outlineLvl w:val="0"/>
      </w:pPr>
      <w:r>
        <w:rPr>
          <w:bCs/>
        </w:rPr>
        <w:tab/>
      </w:r>
      <w:r w:rsidR="00457FD3">
        <w:t>Projektová dokumentace byla zpracována v souladu s vyhláškou č. 169/2016 Sb., o stanovení rozsahu dokumentace veřejné zakázky na stavební práce a soupisu stavebních prací, dodávek a služeb s výkazem výměr. (dále jen “Projektová dokumentace”).</w:t>
      </w:r>
    </w:p>
    <w:p w14:paraId="49BD01E5" w14:textId="77777777" w:rsidR="007246C8" w:rsidRDefault="00750427" w:rsidP="007246C8">
      <w:r>
        <w:tab/>
      </w:r>
      <w:r w:rsidR="007246C8">
        <w:t xml:space="preserve">Projektová dokumentace je uložena na odkaze: </w:t>
      </w:r>
      <w:hyperlink r:id="rId10" w:history="1">
        <w:r w:rsidR="007246C8">
          <w:rPr>
            <w:rStyle w:val="Hypertextovodkaz"/>
          </w:rPr>
          <w:t>https://nen.nipez.cz/Zadavaci_postup/N006-23-V00014307</w:t>
        </w:r>
      </w:hyperlink>
    </w:p>
    <w:p w14:paraId="72FE7B97" w14:textId="77777777" w:rsidR="007246C8" w:rsidRDefault="007246C8" w:rsidP="00C50553">
      <w:pPr>
        <w:tabs>
          <w:tab w:val="left" w:pos="3119"/>
        </w:tabs>
        <w:spacing w:before="120"/>
        <w:ind w:left="3119" w:hanging="2410"/>
        <w:outlineLvl w:val="0"/>
      </w:pPr>
    </w:p>
    <w:p w14:paraId="27D8420C"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III. Předmět plnění</w:t>
      </w:r>
    </w:p>
    <w:p w14:paraId="2E6A994E" w14:textId="77777777" w:rsidR="00A94745" w:rsidRDefault="00A94745"/>
    <w:p w14:paraId="4A882219" w14:textId="77777777" w:rsidR="00A94745" w:rsidRDefault="00457FD3">
      <w:pPr>
        <w:widowControl/>
        <w:numPr>
          <w:ilvl w:val="0"/>
          <w:numId w:val="8"/>
        </w:numPr>
        <w:spacing w:after="120"/>
        <w:ind w:hanging="720"/>
      </w:pPr>
      <w:r>
        <w:t>Příkazník se touto smlouvou zavazuje, že v rozsahu dojednaném v této smlouvě a za podmínek v ní uvedených vykoná pro příkazce, na jeho účet a jeho jménem následující činnosti:</w:t>
      </w:r>
    </w:p>
    <w:p w14:paraId="6390EDF9" w14:textId="77777777" w:rsidR="00A94745" w:rsidRDefault="00457FD3">
      <w:pPr>
        <w:widowControl/>
        <w:numPr>
          <w:ilvl w:val="0"/>
          <w:numId w:val="15"/>
        </w:numPr>
      </w:pPr>
      <w:r>
        <w:t>činnost technického dozoru stavebníka (dále jen „TDS“),</w:t>
      </w:r>
    </w:p>
    <w:p w14:paraId="4A0661F1" w14:textId="77777777" w:rsidR="00A94745" w:rsidRDefault="00457FD3">
      <w:pPr>
        <w:widowControl/>
        <w:numPr>
          <w:ilvl w:val="0"/>
          <w:numId w:val="15"/>
        </w:numPr>
        <w:spacing w:before="0"/>
      </w:pPr>
      <w:r>
        <w:t>činnost koordinátora BOZP na staveništi (dále jen „koordinátor BOZP“)</w:t>
      </w:r>
    </w:p>
    <w:p w14:paraId="71E83762" w14:textId="77777777" w:rsidR="00A94745" w:rsidRDefault="00457FD3">
      <w:pPr>
        <w:widowControl/>
        <w:numPr>
          <w:ilvl w:val="0"/>
          <w:numId w:val="8"/>
        </w:numPr>
        <w:shd w:val="solid" w:color="FFFFFF" w:fill="auto"/>
        <w:spacing w:before="120" w:line="240" w:lineRule="atLeast"/>
        <w:ind w:hanging="720"/>
      </w:pPr>
      <w:r>
        <w:rPr>
          <w:b/>
        </w:rPr>
        <w:t>Obsah a vymezení činnosti TDS</w:t>
      </w:r>
    </w:p>
    <w:p w14:paraId="74A1ACD3" w14:textId="451F826A" w:rsidR="00A94745" w:rsidRPr="003D09FB" w:rsidRDefault="00457FD3">
      <w:pPr>
        <w:numPr>
          <w:ilvl w:val="0"/>
          <w:numId w:val="18"/>
        </w:numPr>
        <w:ind w:left="1049" w:hanging="340"/>
        <w:rPr>
          <w:color w:val="000000" w:themeColor="text1"/>
        </w:rPr>
      </w:pPr>
      <w:r w:rsidRPr="003D09FB">
        <w:rPr>
          <w:color w:val="000000" w:themeColor="text1"/>
        </w:rPr>
        <w:t>Výkon činnosti technického dozoru stavebníka v průběhu výstavby, organizace a vedení kontrolních dnů stavby 1x týdně, pokud nebude dohodnuto jinak, včetně</w:t>
      </w:r>
      <w:r w:rsidR="00E73BFC">
        <w:rPr>
          <w:color w:val="000000" w:themeColor="text1"/>
        </w:rPr>
        <w:t xml:space="preserve"> vyhotovení a rozeslání zápisu zúčastněným stranám dle pokynů stavebníka do 1 dne po uskutečnění kontrolního dne. </w:t>
      </w:r>
      <w:r w:rsidRPr="003D09FB">
        <w:rPr>
          <w:color w:val="000000" w:themeColor="text1"/>
        </w:rPr>
        <w:t xml:space="preserve"> </w:t>
      </w:r>
    </w:p>
    <w:p w14:paraId="5AB8142F" w14:textId="3B1D2851" w:rsidR="00E73BFC" w:rsidRPr="00E73BFC" w:rsidRDefault="00457FD3" w:rsidP="00E73BFC">
      <w:pPr>
        <w:numPr>
          <w:ilvl w:val="0"/>
          <w:numId w:val="18"/>
        </w:numPr>
        <w:ind w:left="1049" w:hanging="340"/>
      </w:pPr>
      <w:r>
        <w:t>Předání staveniště zhotoviteli stavby a zabezpečení zápisu o předání do stavebního deníku, popř. na samostatný protokol</w:t>
      </w:r>
      <w:r w:rsidRPr="003D09FB">
        <w:t>, který bude jeho nedílnou součástí</w:t>
      </w:r>
      <w:r w:rsidR="00E73BFC">
        <w:t xml:space="preserve">. </w:t>
      </w:r>
    </w:p>
    <w:p w14:paraId="05167360" w14:textId="366090FB" w:rsidR="00E73BFC" w:rsidRDefault="00E73BFC">
      <w:pPr>
        <w:numPr>
          <w:ilvl w:val="0"/>
          <w:numId w:val="18"/>
        </w:numPr>
        <w:ind w:left="1049" w:hanging="340"/>
      </w:pPr>
      <w:r>
        <w:t xml:space="preserve">Pravidelná kontrola staveniště a stavby, tj. přítomnost odpovědné osoby příkazníka v místě realizace stavby v rozsahu min. 5x týdně, a to vždy min. 1 hod. (po dobu případného pozastavení či přerušení stavby v nezbytném rozsahu, minimálně však 1x týdne, a to vždy min. 1 hodinu). Odpovědná osoba příkazníka je povinna vždy uvědomit telefonicky (případně pomocí SMS či e-mailu) alespoň 1 hodinu předem příkazce (zástupce ve věcech technických) o chystané kontrole a zaznamenat do stavebního deníku svou přítomnost na staveništi, včetně informace o provedených úkonech, kontrolách či jednáních. </w:t>
      </w:r>
    </w:p>
    <w:p w14:paraId="102CAAD4" w14:textId="28775577" w:rsidR="00A94745" w:rsidRDefault="00457FD3">
      <w:pPr>
        <w:numPr>
          <w:ilvl w:val="0"/>
          <w:numId w:val="18"/>
        </w:numPr>
        <w:ind w:left="1049" w:hanging="340"/>
      </w:pPr>
      <w:r>
        <w:t>Průběžná kontrola plnění ustanovení a podmínek uvedených v dokladové části projektové dokumentace pro provádění stavby. Spolupráce s orgány státního dozoru a dalšími oprávněnými orgány státní správy, po celou dobu výstavby.</w:t>
      </w:r>
    </w:p>
    <w:p w14:paraId="1CA24402" w14:textId="77777777" w:rsidR="00A94745" w:rsidRDefault="00457FD3">
      <w:pPr>
        <w:numPr>
          <w:ilvl w:val="0"/>
          <w:numId w:val="18"/>
        </w:numPr>
        <w:ind w:left="1049" w:hanging="340"/>
      </w:pPr>
      <w:r>
        <w:t>Dozor nad technickou kvalitou prováděných prací, kontrola souladu prováděných prací s platnou projektovou dokumentací.</w:t>
      </w:r>
    </w:p>
    <w:p w14:paraId="1817D506" w14:textId="77777777" w:rsidR="00A94745" w:rsidRDefault="00457FD3">
      <w:pPr>
        <w:numPr>
          <w:ilvl w:val="0"/>
          <w:numId w:val="18"/>
        </w:numPr>
        <w:ind w:left="1049" w:hanging="340"/>
      </w:pPr>
      <w:r>
        <w:t xml:space="preserve">Projednávání případných změn v projektu stavby s projektantem a zhotovitelem stavby, které nezvyšují náklady stavby, neprodlužují lhůtu výstavby a nezhoršují parametry stavby. Ostatní dodatky a změny předkládat s vlastním </w:t>
      </w:r>
      <w:r>
        <w:lastRenderedPageBreak/>
        <w:t>vyjádřením příkazci k rozhodnutí.</w:t>
      </w:r>
    </w:p>
    <w:p w14:paraId="655407EA" w14:textId="77777777" w:rsidR="00A94745" w:rsidRDefault="00457FD3">
      <w:pPr>
        <w:numPr>
          <w:ilvl w:val="0"/>
          <w:numId w:val="18"/>
        </w:numPr>
        <w:ind w:left="1049" w:hanging="340"/>
      </w:pPr>
      <w:r>
        <w:t xml:space="preserve">Bezodkladné informování příkazce (stavebníka) o všech závažných okolnostech týkajících se výstavby. </w:t>
      </w:r>
    </w:p>
    <w:p w14:paraId="63C099D0" w14:textId="77777777" w:rsidR="00A94745" w:rsidRDefault="00457FD3">
      <w:pPr>
        <w:numPr>
          <w:ilvl w:val="0"/>
          <w:numId w:val="18"/>
        </w:numPr>
        <w:ind w:left="1049" w:hanging="340"/>
      </w:pPr>
      <w:r>
        <w:t>Kontrola a přejímání těch částí dodávek, které budou v dalším postupu výstavby zakryty, sledování řádného vykonávání předepsaných zkoušek materiálu, konstrukcí a prací. Okamžité informování stavebníka při zpoždění provádění díla oproti harmonogramu.</w:t>
      </w:r>
    </w:p>
    <w:p w14:paraId="6ED9996D" w14:textId="77777777" w:rsidR="00A94745" w:rsidRDefault="00457FD3">
      <w:pPr>
        <w:numPr>
          <w:ilvl w:val="0"/>
          <w:numId w:val="18"/>
        </w:numPr>
        <w:ind w:left="1049" w:hanging="340"/>
      </w:pPr>
      <w:r>
        <w:t>Sledování a kontrola řádného vedení stavebního a montážního deníku včetně příslušných zápisů do nich. Pravidelné předávání informací o stavbě odpovědným pracovníkům.</w:t>
      </w:r>
    </w:p>
    <w:p w14:paraId="2CDFD4C6" w14:textId="77777777" w:rsidR="00A94745" w:rsidRDefault="00457FD3">
      <w:pPr>
        <w:numPr>
          <w:ilvl w:val="0"/>
          <w:numId w:val="18"/>
        </w:numPr>
        <w:ind w:left="1049" w:hanging="340"/>
      </w:pPr>
      <w:r>
        <w:t>Sledování řádného provádění předepsaných a dohodnutých zkoušek materiálů, konstrukcí a prací zhotovitelem stavby, kontrola jejich výsledků a vyžadování dokladů prokazujících kvalitu prováděných prací a dodávek (certifikáty, atesty, protokoly apod.). Kontrola těch částí a dodávek, které budou v dalším postupu zakryty nebo se stanou nepřístupnými, vedení fotodokumentace, popř. video záznamů nebo digitálních záznamů.</w:t>
      </w:r>
    </w:p>
    <w:p w14:paraId="21F2723E" w14:textId="77777777" w:rsidR="00A94745" w:rsidRDefault="00457FD3">
      <w:pPr>
        <w:numPr>
          <w:ilvl w:val="0"/>
          <w:numId w:val="18"/>
        </w:numPr>
        <w:ind w:left="1049" w:hanging="340"/>
      </w:pPr>
      <w:r>
        <w:t xml:space="preserve">Kontrola postupu prací podle harmonogramu stavby, stanovených uzlových bodů, termínů stavební připravenosti, měsíční informace o stavu rozestavěnosti díla s vyčíslením hodnoty dosud provedených prací. </w:t>
      </w:r>
    </w:p>
    <w:p w14:paraId="6D1584D8" w14:textId="77777777" w:rsidR="00A94745" w:rsidRDefault="00457FD3">
      <w:pPr>
        <w:numPr>
          <w:ilvl w:val="0"/>
          <w:numId w:val="18"/>
        </w:numPr>
        <w:ind w:left="1049" w:hanging="340"/>
      </w:pPr>
      <w:r>
        <w:t xml:space="preserve">Spolupráce s pracovníky zhotovitele při vykonávání opatření na odvrácení nebo omezení škod při ohrožení stavby živelnými pohromami. </w:t>
      </w:r>
    </w:p>
    <w:p w14:paraId="6D9647E1" w14:textId="77777777" w:rsidR="00A94745" w:rsidRDefault="00457FD3">
      <w:pPr>
        <w:numPr>
          <w:ilvl w:val="0"/>
          <w:numId w:val="18"/>
        </w:numPr>
        <w:ind w:left="1049" w:hanging="340"/>
      </w:pPr>
      <w:r>
        <w:t xml:space="preserve">Zajištění péče o systematické doplňování dokumentace, (tj. kontroly, zda zhotovitel stavby průběžně doplňuje – zakresluje do určeného výtisku odsouhlasené projektové dokumentace veškeré schválené změny, k nimž v průběhu realizace díla došlo), podle které se stavba realizuje a evidenci dokumentace dokončených částí stavby (výkresy skutečného provedení stavby). </w:t>
      </w:r>
    </w:p>
    <w:p w14:paraId="395074DB" w14:textId="77777777" w:rsidR="00A94745" w:rsidRPr="003D09FB" w:rsidRDefault="00457FD3">
      <w:pPr>
        <w:numPr>
          <w:ilvl w:val="0"/>
          <w:numId w:val="18"/>
        </w:numPr>
        <w:ind w:left="1049" w:hanging="340"/>
      </w:pPr>
      <w:r>
        <w:t xml:space="preserve">Bezodkladné upozorňování zhotovitele stavby na zjištěné nedostatky v prováděných pracích, požadování zjednání </w:t>
      </w:r>
      <w:r w:rsidRPr="003D09FB">
        <w:t>nápravy a v případě ohrožení zdraví nebo majetku oprávnění nařídit zhotoviteli stavby zastavení prací.</w:t>
      </w:r>
    </w:p>
    <w:p w14:paraId="7116F405" w14:textId="1580B834" w:rsidR="00E73BFC" w:rsidRDefault="00E73BFC">
      <w:pPr>
        <w:numPr>
          <w:ilvl w:val="0"/>
          <w:numId w:val="18"/>
        </w:numPr>
        <w:ind w:left="1049" w:hanging="340"/>
      </w:pPr>
      <w:r>
        <w:t xml:space="preserve">Kontrolování věcné a cenové správnosti objemů provedených prací, potvrzuje protokoly skutečně provedených prací, jejich soulad s výkazem výměr (s položkami oceněného výkazu výměr), úplnosti </w:t>
      </w:r>
      <w:r w:rsidR="00660FC8">
        <w:t xml:space="preserve">oceňovacích podkladů a faktur, jejich soulad s podmínkami uvedenými ve smlouvách a jejich předkládání stavebníkovi do 3 dnů po obdržení. </w:t>
      </w:r>
    </w:p>
    <w:p w14:paraId="31D36586" w14:textId="68A084E3" w:rsidR="00A94745" w:rsidRDefault="00457FD3">
      <w:pPr>
        <w:numPr>
          <w:ilvl w:val="0"/>
          <w:numId w:val="18"/>
        </w:numPr>
        <w:ind w:left="1049" w:hanging="340"/>
      </w:pPr>
      <w:r>
        <w:t>Spolupráce s pracovníky (generálního) projektanta zabezpečujícími autorský dozor při zajišťování souladu realizovaných dodávek a prací s projektem.</w:t>
      </w:r>
    </w:p>
    <w:p w14:paraId="15EA9615" w14:textId="77777777" w:rsidR="00A94745" w:rsidRDefault="00457FD3">
      <w:pPr>
        <w:numPr>
          <w:ilvl w:val="0"/>
          <w:numId w:val="18"/>
        </w:numPr>
        <w:ind w:left="1049" w:hanging="340"/>
      </w:pPr>
      <w:r>
        <w:t xml:space="preserve">Kontrolování řádného uskladnění materiálů, strojů a konstrukcí. </w:t>
      </w:r>
    </w:p>
    <w:p w14:paraId="638C5348" w14:textId="77777777" w:rsidR="00A94745" w:rsidRDefault="00457FD3">
      <w:pPr>
        <w:numPr>
          <w:ilvl w:val="0"/>
          <w:numId w:val="18"/>
        </w:numPr>
        <w:ind w:left="1049" w:hanging="340"/>
      </w:pPr>
      <w:r>
        <w:t xml:space="preserve">Kontrolování dokladů, které předloží zhotovitel stavby k odevzdání a převzetí dokončené stavby. </w:t>
      </w:r>
    </w:p>
    <w:p w14:paraId="1963DF14" w14:textId="77777777" w:rsidR="00A94745" w:rsidRDefault="00457FD3">
      <w:pPr>
        <w:numPr>
          <w:ilvl w:val="0"/>
          <w:numId w:val="18"/>
        </w:numPr>
        <w:ind w:left="1049" w:hanging="340"/>
      </w:pPr>
      <w:r>
        <w:t>Organizace a účast na přejímacím řízení dokončené stavby včetně účasti na případných dílčích přejímkách a vyhotovení závěrečného zápisu o přejímce dokončené stavby. Soustředění všech dokladů, revizních zpráv, atestů zařízení, komplexních zkoušek a dalších dokladů stanovených ve stavebním povolení a nutných pro převzetí dokončené stavby a následné kolaudace.</w:t>
      </w:r>
    </w:p>
    <w:p w14:paraId="2771C7A7" w14:textId="77777777" w:rsidR="00A94745" w:rsidRDefault="00457FD3">
      <w:pPr>
        <w:numPr>
          <w:ilvl w:val="0"/>
          <w:numId w:val="18"/>
        </w:numPr>
        <w:ind w:left="1049" w:hanging="340"/>
      </w:pPr>
      <w:r>
        <w:t>Kontrola odstraňování případných vad a nedodělků zjištěných při přejímce dokončené stavby v dohodnutých termínech.</w:t>
      </w:r>
    </w:p>
    <w:p w14:paraId="53050CC9" w14:textId="77777777" w:rsidR="00A94745" w:rsidRDefault="00457FD3">
      <w:pPr>
        <w:numPr>
          <w:ilvl w:val="0"/>
          <w:numId w:val="18"/>
        </w:numPr>
        <w:ind w:left="1049" w:hanging="340"/>
      </w:pPr>
      <w:r>
        <w:t>Spolupráce se stavebníkem na vypracování žádosti o kolaudaci stavby, na základě dokončeného přejímacího řízení.</w:t>
      </w:r>
    </w:p>
    <w:p w14:paraId="03C860ED" w14:textId="77777777" w:rsidR="00A94745" w:rsidRDefault="00457FD3">
      <w:pPr>
        <w:numPr>
          <w:ilvl w:val="0"/>
          <w:numId w:val="18"/>
        </w:numPr>
        <w:ind w:left="1049" w:hanging="340"/>
      </w:pPr>
      <w:r>
        <w:t>Účast na závěrečné kontrolní prohlídce stavby včetně předložení všech nutných dokladů pro vydání kolaudačního rozhodnutí.</w:t>
      </w:r>
    </w:p>
    <w:p w14:paraId="393B18C6" w14:textId="77777777" w:rsidR="00A94745" w:rsidRDefault="00457FD3">
      <w:pPr>
        <w:numPr>
          <w:ilvl w:val="0"/>
          <w:numId w:val="18"/>
        </w:numPr>
        <w:ind w:left="1049" w:hanging="340"/>
      </w:pPr>
      <w:r>
        <w:t xml:space="preserve">Kontrola odstranění závad, vyplývajících z kolaudačního řízení, kontrola vyklizení staveniště zhotovitelem stavby. </w:t>
      </w:r>
    </w:p>
    <w:p w14:paraId="2B323202" w14:textId="77777777" w:rsidR="00A94745" w:rsidRPr="003D09FB" w:rsidRDefault="00457FD3">
      <w:pPr>
        <w:numPr>
          <w:ilvl w:val="0"/>
          <w:numId w:val="18"/>
        </w:numPr>
        <w:ind w:left="1049" w:hanging="340"/>
      </w:pPr>
      <w:r w:rsidRPr="003D09FB">
        <w:t>Spolupráce s uživatelem díla při uplatňování a projednávání reklamačních závad se zhotovitelem díla po celou dobu záruční lhůty.</w:t>
      </w:r>
    </w:p>
    <w:p w14:paraId="3FB5348B" w14:textId="77777777" w:rsidR="00A94745" w:rsidRPr="00E543A2" w:rsidRDefault="00457FD3">
      <w:pPr>
        <w:numPr>
          <w:ilvl w:val="0"/>
          <w:numId w:val="18"/>
        </w:numPr>
        <w:ind w:left="1049" w:hanging="340"/>
      </w:pPr>
      <w:r w:rsidRPr="003D09FB">
        <w:t xml:space="preserve">Uvedené činnosti zahrnují všechny činnosti nutné k provedení technického dozoru stavebníka. Pokud nejsou některé činnosti zahrnuté ve výše uvedeném výčtu, má se za to, že jsou jeho obsahem, pakliže jsou povinně </w:t>
      </w:r>
      <w:r w:rsidRPr="00E543A2">
        <w:t>vykonávány na základě právního předpisu.</w:t>
      </w:r>
    </w:p>
    <w:p w14:paraId="769142F8" w14:textId="77777777" w:rsidR="00003BC7" w:rsidRPr="00E543A2" w:rsidRDefault="00660FC8" w:rsidP="00003BC7">
      <w:pPr>
        <w:numPr>
          <w:ilvl w:val="0"/>
          <w:numId w:val="18"/>
        </w:numPr>
        <w:ind w:left="1049" w:hanging="340"/>
      </w:pPr>
      <w:r w:rsidRPr="00E543A2">
        <w:t>Kontrolování věcné a cenové správnosti objemů víceprací (s položkami oceněného výkazu výměr), jejich soulad s podmínkami uvedenými ve smlouvách a jejich předkládání stavebníkovi do 3 dnů po obdržení.</w:t>
      </w:r>
    </w:p>
    <w:p w14:paraId="33FBB99A" w14:textId="503B30EC" w:rsidR="00003BC7" w:rsidRPr="00E543A2" w:rsidRDefault="00003BC7" w:rsidP="00E543A2">
      <w:pPr>
        <w:numPr>
          <w:ilvl w:val="0"/>
          <w:numId w:val="18"/>
        </w:numPr>
        <w:ind w:left="1049" w:hanging="340"/>
      </w:pPr>
      <w:r w:rsidRPr="00E543A2">
        <w:t xml:space="preserve">Realizace </w:t>
      </w:r>
      <w:r w:rsidRPr="00E543A2">
        <w:rPr>
          <w:color w:val="000000"/>
        </w:rPr>
        <w:t>ekologického (biologického) dozoru, jehož úkolem bude dohled nad zajištěním minimalizace negativních vlivů</w:t>
      </w:r>
      <w:r w:rsidRPr="00E543A2">
        <w:rPr>
          <w:rStyle w:val="apple-converted-space"/>
          <w:color w:val="000000"/>
        </w:rPr>
        <w:t> </w:t>
      </w:r>
      <w:r w:rsidRPr="00E543A2">
        <w:rPr>
          <w:color w:val="000000"/>
        </w:rPr>
        <w:t>na biotu, průběžné zjišťování výskytu zvláště</w:t>
      </w:r>
      <w:r w:rsidRPr="00E543A2">
        <w:rPr>
          <w:rStyle w:val="apple-converted-space"/>
          <w:color w:val="000000"/>
        </w:rPr>
        <w:t> </w:t>
      </w:r>
      <w:r w:rsidRPr="00E543A2">
        <w:rPr>
          <w:color w:val="000000"/>
        </w:rPr>
        <w:t>chráněných druhů</w:t>
      </w:r>
      <w:r w:rsidRPr="00E543A2">
        <w:rPr>
          <w:rStyle w:val="apple-converted-space"/>
          <w:color w:val="000000"/>
        </w:rPr>
        <w:t> </w:t>
      </w:r>
      <w:r w:rsidRPr="00E543A2">
        <w:rPr>
          <w:color w:val="000000"/>
        </w:rPr>
        <w:t>před zahájením a v průběhu stavby a případné provádění transferů</w:t>
      </w:r>
      <w:r w:rsidRPr="00E543A2">
        <w:rPr>
          <w:rStyle w:val="apple-converted-space"/>
          <w:color w:val="000000"/>
        </w:rPr>
        <w:t> </w:t>
      </w:r>
      <w:r w:rsidRPr="00E543A2">
        <w:rPr>
          <w:color w:val="000000"/>
        </w:rPr>
        <w:t>ohrožených jedinců</w:t>
      </w:r>
      <w:r w:rsidRPr="00E543A2">
        <w:rPr>
          <w:rStyle w:val="apple-converted-space"/>
          <w:color w:val="000000"/>
        </w:rPr>
        <w:t> </w:t>
      </w:r>
      <w:r w:rsidRPr="00E543A2">
        <w:rPr>
          <w:color w:val="000000"/>
        </w:rPr>
        <w:t>na vhodné lokality. Úkolem biologického dozoru bude také zabránit vzniků</w:t>
      </w:r>
      <w:r w:rsidRPr="00E543A2">
        <w:rPr>
          <w:rStyle w:val="apple-converted-space"/>
          <w:color w:val="000000"/>
        </w:rPr>
        <w:t> </w:t>
      </w:r>
      <w:r w:rsidRPr="00E543A2">
        <w:rPr>
          <w:color w:val="000000"/>
        </w:rPr>
        <w:t>kaluží a jezírek na staveništi, která by se mohla stát útočištěm obojživelníků.</w:t>
      </w:r>
    </w:p>
    <w:p w14:paraId="0DFC289E" w14:textId="77777777" w:rsidR="00A94745" w:rsidRDefault="00457FD3">
      <w:pPr>
        <w:widowControl/>
        <w:numPr>
          <w:ilvl w:val="0"/>
          <w:numId w:val="8"/>
        </w:numPr>
        <w:shd w:val="solid" w:color="FFFFFF" w:fill="auto"/>
        <w:spacing w:before="120" w:line="240" w:lineRule="atLeast"/>
        <w:ind w:hanging="720"/>
      </w:pPr>
      <w:r>
        <w:rPr>
          <w:b/>
        </w:rPr>
        <w:t>Obsah a vymezení činnosti koordinátora BOZP</w:t>
      </w:r>
    </w:p>
    <w:p w14:paraId="1DAEEA9A" w14:textId="77777777" w:rsidR="00A94745" w:rsidRDefault="00457FD3">
      <w:pPr>
        <w:numPr>
          <w:ilvl w:val="0"/>
          <w:numId w:val="16"/>
        </w:numPr>
        <w:ind w:left="1049" w:hanging="340"/>
      </w:pPr>
      <w:r>
        <w:t xml:space="preserve">Výkon činnosti koordinátora BOZP na staveništi v souladu se zákonem č. 309/2006 Sb., kterým se upravují další </w:t>
      </w:r>
      <w:r>
        <w:lastRenderedPageBreak/>
        <w:t>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14:paraId="4D8A483C" w14:textId="598ACA8F" w:rsidR="00A94745" w:rsidRDefault="00457FD3" w:rsidP="003D09FB">
      <w:pPr>
        <w:numPr>
          <w:ilvl w:val="0"/>
          <w:numId w:val="16"/>
        </w:numPr>
        <w:ind w:left="1049" w:hanging="340"/>
      </w:pPr>
      <w:r>
        <w:t>Příkazník pro příkazce v rámci výkonu činnosti koordinátora BOZP dle odstavce 1 tohoto článku smlouvy provede a zajistí zejména níže uvedené činnosti:</w:t>
      </w:r>
    </w:p>
    <w:p w14:paraId="4D01FCA3" w14:textId="77777777" w:rsidR="00A94745" w:rsidRDefault="00457FD3">
      <w:pPr>
        <w:numPr>
          <w:ilvl w:val="0"/>
          <w:numId w:val="17"/>
        </w:numPr>
        <w:ind w:left="1333" w:hanging="284"/>
      </w:pPr>
      <w:r>
        <w:t>zajistí, aby před zahájením prací na staveništi byl zpracován plán bezpečnosti a ochrany zdraví při práci na staveništi, (pokud mu budou 8 dnů před zahájením prací předány veškeré potřebné doklady od zhotovitele a jeho subdodavatelů – zejména technologické postupy prací s časovým harmonogramem prací a bezpečnostní rizika všech dodavatelů stavby, kterou je povinen zhotovitel předat koordinátorovi BOZP na staveništi),</w:t>
      </w:r>
    </w:p>
    <w:p w14:paraId="6045E70F" w14:textId="77777777" w:rsidR="00A94745" w:rsidRPr="003D09FB" w:rsidRDefault="00457FD3">
      <w:pPr>
        <w:numPr>
          <w:ilvl w:val="0"/>
          <w:numId w:val="17"/>
        </w:numPr>
        <w:ind w:left="1333" w:hanging="284"/>
      </w:pPr>
      <w:r w:rsidRPr="003D09FB">
        <w:t>vypracuje pro příkazce (stavebníka) oznámení o zahájení prací při realizaci stavby, dle přílohy č. 4 k nařízení vlády č. 591/2006 Sb., které je stavebník povinen doručit oblastnímu inspektorátu práce 8 dnů před předáním staveniště,</w:t>
      </w:r>
    </w:p>
    <w:p w14:paraId="74BE0F3A" w14:textId="77777777" w:rsidR="00A94745" w:rsidRDefault="00457FD3">
      <w:pPr>
        <w:numPr>
          <w:ilvl w:val="0"/>
          <w:numId w:val="17"/>
        </w:numPr>
        <w:ind w:left="1333" w:hanging="284"/>
      </w:pPr>
      <w:r>
        <w:t>informuje všechny dotčené zhotovitele stavby o bezpečnostních rizicích, která vznikla na staveništi během postupu prací,</w:t>
      </w:r>
    </w:p>
    <w:p w14:paraId="3A5B09AC" w14:textId="77777777" w:rsidR="00A94745" w:rsidRDefault="00457FD3">
      <w:pPr>
        <w:numPr>
          <w:ilvl w:val="0"/>
          <w:numId w:val="17"/>
        </w:numPr>
        <w:ind w:left="1333" w:hanging="284"/>
      </w:pPr>
      <w:r>
        <w:t>průběžně sleduje provádění prací na staveništi s ohledem na zpracovaný plán bezpečnosti a ochrany zdraví při práci na staveništi a upozorňuje zhotovitele stavby na nedostatky v uplatňování požadavků na bezpečnost a ochranu zdraví při práci, zjištěné na pracovišti převzatém zhotovitelem stavby a vyžaduje bez zbytečného odkladu zjednání nápravy; k tomu je oprávněn navrhovat přiměřená opatření,</w:t>
      </w:r>
    </w:p>
    <w:p w14:paraId="518EF103" w14:textId="77777777" w:rsidR="00A94745" w:rsidRDefault="00457FD3">
      <w:pPr>
        <w:numPr>
          <w:ilvl w:val="0"/>
          <w:numId w:val="17"/>
        </w:numPr>
        <w:ind w:left="1333" w:hanging="284"/>
      </w:pPr>
      <w:r>
        <w:t>provádí zápisy o zjištěných nedostatcích v bezpečnosti a ochraně zdraví při práci na staveništi, na něž prokazatelně upozornil zhotovitele, a dále zapisuje údaje o tom, zda a jakým způsobem byly tyto nedostatky odstraněny.</w:t>
      </w:r>
    </w:p>
    <w:p w14:paraId="73C0DEA6" w14:textId="77777777" w:rsidR="00A94745" w:rsidRDefault="00457FD3">
      <w:pPr>
        <w:numPr>
          <w:ilvl w:val="0"/>
          <w:numId w:val="17"/>
        </w:numPr>
        <w:ind w:left="1333" w:hanging="284"/>
      </w:pPr>
      <w:r>
        <w:t>oznamuje stavebníkovi případy podle bodu c. tohoto odstavce, nebyla-li zhotovitelem stavby neprodleně přijata přiměřená opatření ke zjednání nápravy,</w:t>
      </w:r>
    </w:p>
    <w:p w14:paraId="492A68FC" w14:textId="77777777" w:rsidR="00A94745" w:rsidRDefault="00457FD3">
      <w:pPr>
        <w:numPr>
          <w:ilvl w:val="0"/>
          <w:numId w:val="17"/>
        </w:numPr>
        <w:ind w:left="1333" w:hanging="284"/>
      </w:pPr>
      <w:r>
        <w:t>koordinuje spolupráci zhotovitelů nebo osob jimi pověřených při přijímání opatření k zajištění bezpečnosti a ochrany zdraví při práci se zřetelem na povahu stavby a na všeobecné zásady prevence rizik a činnosti prováděné na staveništi současně v těsné návaznosti, s cílem chránit zdraví fyzických osob, zabraňovat pracovním úrazům a předcházet vzniku nemocí z povolání,</w:t>
      </w:r>
    </w:p>
    <w:p w14:paraId="7B0A6DED" w14:textId="77777777" w:rsidR="00A94745" w:rsidRDefault="00457FD3">
      <w:pPr>
        <w:numPr>
          <w:ilvl w:val="0"/>
          <w:numId w:val="17"/>
        </w:numPr>
        <w:ind w:left="1333" w:hanging="284"/>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nebo na sebe budou bezprostředně navazovat,</w:t>
      </w:r>
    </w:p>
    <w:p w14:paraId="5A2809E4" w14:textId="77777777" w:rsidR="00A94745" w:rsidRDefault="00457FD3">
      <w:pPr>
        <w:numPr>
          <w:ilvl w:val="0"/>
          <w:numId w:val="17"/>
        </w:numPr>
        <w:ind w:left="1333" w:hanging="284"/>
      </w:pPr>
      <w:r>
        <w:t>spolupracuje při stanovení času potřebného k bezpečnému provádění jednotlivých prací nebo činností,</w:t>
      </w:r>
    </w:p>
    <w:p w14:paraId="4D106624" w14:textId="77777777" w:rsidR="00A94745" w:rsidRDefault="00457FD3">
      <w:pPr>
        <w:numPr>
          <w:ilvl w:val="0"/>
          <w:numId w:val="17"/>
        </w:numPr>
        <w:ind w:left="1333" w:hanging="284"/>
      </w:pPr>
      <w:r>
        <w:t>kontroluje označení staveniště, zveřejnění a aktualizaci oznámení o zahájení prací na viditelném místě u vstupu na staveniště, a to po celou dobu provádění prací, až do doby předání stavby do užívání,</w:t>
      </w:r>
    </w:p>
    <w:p w14:paraId="092B45A7" w14:textId="77777777" w:rsidR="00A94745" w:rsidRDefault="00457FD3">
      <w:pPr>
        <w:numPr>
          <w:ilvl w:val="0"/>
          <w:numId w:val="17"/>
        </w:numPr>
        <w:ind w:left="1333" w:hanging="284"/>
      </w:pPr>
      <w:r>
        <w:t>kontroluje zabezpečení obvodu staveniště, včetně vstupu a vjezdu na staveniště s cílem zamezit vstupu nepovolaným osobám,</w:t>
      </w:r>
    </w:p>
    <w:p w14:paraId="5C1BD196" w14:textId="77777777" w:rsidR="00A94745" w:rsidRDefault="00457FD3">
      <w:pPr>
        <w:numPr>
          <w:ilvl w:val="0"/>
          <w:numId w:val="17"/>
        </w:numPr>
        <w:ind w:left="1333" w:hanging="284"/>
      </w:pPr>
      <w:r>
        <w:t>vede databázi závad zjištěných při své činnosti včetně zpracování průkazné fotodokumentace,</w:t>
      </w:r>
    </w:p>
    <w:p w14:paraId="324450FE" w14:textId="77777777" w:rsidR="00A94745" w:rsidRDefault="00457FD3">
      <w:pPr>
        <w:numPr>
          <w:ilvl w:val="0"/>
          <w:numId w:val="17"/>
        </w:numPr>
        <w:ind w:left="1333" w:hanging="284"/>
      </w:pPr>
      <w:r>
        <w:t>spolupracuje se zástupci zaměstnanců pro oblast bezpečnosti a ochrany zdraví při práci a s příslušnými odborovými organizacemi, popřípadě s fyzickou osobou provádějící technický dozor stavebníka,</w:t>
      </w:r>
    </w:p>
    <w:p w14:paraId="01E3F087" w14:textId="77777777" w:rsidR="00A94745" w:rsidRDefault="00457FD3">
      <w:pPr>
        <w:numPr>
          <w:ilvl w:val="0"/>
          <w:numId w:val="17"/>
        </w:numPr>
        <w:ind w:left="1333" w:hanging="284"/>
      </w:pPr>
      <w:r>
        <w:t>navrhuje termíny kontrolních dnů k dodržování plánů bezpečnosti na staveništi za účasti zhotovitelů nebo osob jím pověřených a organizuje jejich konání,</w:t>
      </w:r>
    </w:p>
    <w:p w14:paraId="208F0CC3" w14:textId="77777777" w:rsidR="00A94745" w:rsidRDefault="00457FD3">
      <w:pPr>
        <w:numPr>
          <w:ilvl w:val="0"/>
          <w:numId w:val="17"/>
        </w:numPr>
        <w:ind w:left="1333" w:hanging="284"/>
      </w:pPr>
      <w:r>
        <w:t>v případě potřeby zajišťuje aktualizaci plánu bezpečnosti a ochrany zdraví při práci na staveništi,</w:t>
      </w:r>
    </w:p>
    <w:p w14:paraId="2AE964A4" w14:textId="77777777" w:rsidR="00A94745" w:rsidRDefault="00457FD3">
      <w:pPr>
        <w:numPr>
          <w:ilvl w:val="0"/>
          <w:numId w:val="17"/>
        </w:numPr>
        <w:ind w:left="1333" w:hanging="284"/>
      </w:pPr>
      <w:r>
        <w:t>vede bezpečnostní deník, do kterého jsou zaznamenávány veškeré skutečnosti týkající se bezpečnosti a ochrany zdraví při práci na staveništi, zejména pak tyto skutečnosti: seznámení s plánem BOZP na staveništi, zápisy z pravidelných kontrolních dnů BOZP na staveništi, nedostatky zjištěné při pochůzkách na stavbě včetně uložení opatření k nápravě, oznámení o nepřijetí uložených opatření k nápravě, koordinace s techniky BOZP jednotlivých zhotovitelů, koordinace činností jednotlivých zhotovitelů s cílem vyloučení bezpečnostních kolizí, kontrola dodržování čistoty a pořádku na staveništi,</w:t>
      </w:r>
    </w:p>
    <w:p w14:paraId="56C6C337" w14:textId="77777777" w:rsidR="00A94745" w:rsidRDefault="00457FD3">
      <w:pPr>
        <w:numPr>
          <w:ilvl w:val="0"/>
          <w:numId w:val="17"/>
        </w:numPr>
        <w:ind w:left="1333" w:hanging="284"/>
      </w:pPr>
      <w:r>
        <w:t>koordinátor bude provádět kontrolní činnost na staveništi alespoň 1x v týdnu dle vlastního uvážení a potřeby stavby tak, aby nedocházelo k porušování předpisů, vztahujících se k bezpečnosti práce.</w:t>
      </w:r>
    </w:p>
    <w:p w14:paraId="6CEBDF8D" w14:textId="380588B3" w:rsidR="00A94745" w:rsidRDefault="00457FD3" w:rsidP="00E543A2">
      <w:pPr>
        <w:ind w:left="1049" w:hanging="340"/>
      </w:pPr>
      <w:r>
        <w:t>3.</w:t>
      </w:r>
      <w:r>
        <w:tab/>
        <w:t>Uvedené činnosti zahrnují všechny činnosti nutné k provedení koordinátora BOZP na staveništi. Pokud nejsou některé činnosti zahrnuté ve výše uvedeném výčtu, má se za to, že jsou jeho obsahem, pakliže jsou povinně vykonávány na základě právního předpisu.</w:t>
      </w:r>
    </w:p>
    <w:p w14:paraId="2FEC0615"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lastRenderedPageBreak/>
        <w:t>IV. Doba plnění</w:t>
      </w:r>
    </w:p>
    <w:p w14:paraId="0CB20FCD" w14:textId="77777777" w:rsidR="00A94745" w:rsidRDefault="00A94745"/>
    <w:p w14:paraId="2614D97B" w14:textId="487096DB" w:rsidR="00A94745" w:rsidRPr="00A22832" w:rsidRDefault="00457FD3">
      <w:pPr>
        <w:pStyle w:val="nazev"/>
        <w:numPr>
          <w:ilvl w:val="0"/>
          <w:numId w:val="9"/>
        </w:numPr>
        <w:ind w:hanging="720"/>
        <w:jc w:val="both"/>
        <w:rPr>
          <w:b w:val="0"/>
          <w:bCs w:val="0"/>
          <w:sz w:val="20"/>
          <w:szCs w:val="20"/>
          <w:u w:val="none"/>
        </w:rPr>
      </w:pPr>
      <w:r>
        <w:rPr>
          <w:b w:val="0"/>
          <w:bCs w:val="0"/>
          <w:sz w:val="20"/>
          <w:szCs w:val="20"/>
          <w:u w:val="none"/>
        </w:rPr>
        <w:t xml:space="preserve">Příkazník bude provádět sjednanou činnost v rozsahu čl. III. této smlouvy s potřebnou přípravou před zahájením </w:t>
      </w:r>
      <w:r w:rsidRPr="00A22832">
        <w:rPr>
          <w:b w:val="0"/>
          <w:bCs w:val="0"/>
          <w:sz w:val="20"/>
          <w:szCs w:val="20"/>
          <w:u w:val="none"/>
        </w:rPr>
        <w:t xml:space="preserve">zhotovování díla, až do úplného zhotovení díla včetně fakturace (finančního vyrovnání) za uskutečněná zdanitelná plnění díla. </w:t>
      </w:r>
    </w:p>
    <w:p w14:paraId="14B3B9A8" w14:textId="4DEC45A5" w:rsidR="00A22832" w:rsidRPr="00E0449F" w:rsidRDefault="00A22832" w:rsidP="00A22832">
      <w:pPr>
        <w:pStyle w:val="nazev"/>
        <w:numPr>
          <w:ilvl w:val="0"/>
          <w:numId w:val="23"/>
        </w:numPr>
        <w:jc w:val="both"/>
        <w:rPr>
          <w:color w:val="000000" w:themeColor="text1"/>
          <w:sz w:val="20"/>
          <w:szCs w:val="20"/>
          <w:u w:val="none"/>
        </w:rPr>
      </w:pPr>
      <w:r w:rsidRPr="00E0449F">
        <w:rPr>
          <w:color w:val="000000" w:themeColor="text1"/>
          <w:sz w:val="20"/>
          <w:szCs w:val="20"/>
          <w:u w:val="none"/>
        </w:rPr>
        <w:t>Termín zahájení plnění TDS a BOZP: na písemnou výzvu příkazce k zahájení plnění poskytnutých při zajišťování činností dle této smlouvy</w:t>
      </w:r>
    </w:p>
    <w:p w14:paraId="66D8707A" w14:textId="1519B6C4" w:rsidR="00A22832" w:rsidRPr="00E0449F" w:rsidRDefault="00A22832" w:rsidP="00A22832">
      <w:pPr>
        <w:pStyle w:val="nazev"/>
        <w:numPr>
          <w:ilvl w:val="0"/>
          <w:numId w:val="23"/>
        </w:numPr>
        <w:jc w:val="both"/>
        <w:rPr>
          <w:color w:val="000000" w:themeColor="text1"/>
          <w:sz w:val="20"/>
          <w:szCs w:val="20"/>
          <w:u w:val="none"/>
        </w:rPr>
      </w:pPr>
      <w:r w:rsidRPr="00E0449F">
        <w:rPr>
          <w:color w:val="000000" w:themeColor="text1"/>
          <w:sz w:val="20"/>
          <w:szCs w:val="20"/>
          <w:u w:val="none"/>
        </w:rPr>
        <w:t xml:space="preserve">Termín ukončení plnění/dodání plnění TDS a BOZP do: 27 kalendářních měsíců od písemné výzvy příkazce k zahájení plnění poskytnutých při zajišťování činností dle této smlouvy. </w:t>
      </w:r>
    </w:p>
    <w:p w14:paraId="08E80B65" w14:textId="42433101" w:rsidR="00A94745" w:rsidRPr="00660FC8" w:rsidRDefault="00457FD3">
      <w:pPr>
        <w:pStyle w:val="nazev"/>
        <w:numPr>
          <w:ilvl w:val="0"/>
          <w:numId w:val="9"/>
        </w:numPr>
        <w:ind w:hanging="720"/>
        <w:jc w:val="both"/>
        <w:rPr>
          <w:b w:val="0"/>
          <w:bCs w:val="0"/>
          <w:color w:val="000000" w:themeColor="text1"/>
          <w:sz w:val="20"/>
          <w:szCs w:val="20"/>
          <w:u w:val="none"/>
        </w:rPr>
      </w:pPr>
      <w:r w:rsidRPr="00E0449F">
        <w:rPr>
          <w:b w:val="0"/>
          <w:color w:val="000000" w:themeColor="text1"/>
          <w:sz w:val="20"/>
          <w:szCs w:val="20"/>
          <w:u w:val="none"/>
        </w:rPr>
        <w:t xml:space="preserve">Termín zahájení plnění zakázky je podmíněn řádným ukončením zadávacího řízení a podepsáním </w:t>
      </w:r>
      <w:r w:rsidRPr="00660FC8">
        <w:rPr>
          <w:b w:val="0"/>
          <w:color w:val="000000" w:themeColor="text1"/>
          <w:sz w:val="20"/>
          <w:szCs w:val="20"/>
          <w:u w:val="none"/>
        </w:rPr>
        <w:t xml:space="preserve">příslušné smlouvy o dílo se zhotovitelem stavby. Příkazce si vyhrazuje právo změnit předpokládaný termín plnění díla. Skutečná délka závisí na délce trvání stavby, veškeré služby musí být poskytovány po celou dobu trvání stavby. </w:t>
      </w:r>
    </w:p>
    <w:p w14:paraId="4909CEA6" w14:textId="77777777" w:rsidR="00A94745" w:rsidRDefault="00A94745"/>
    <w:p w14:paraId="18498F8C"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tabs>
          <w:tab w:val="left" w:pos="328"/>
          <w:tab w:val="left" w:pos="709"/>
        </w:tabs>
        <w:spacing w:before="120" w:line="240" w:lineRule="atLeast"/>
        <w:ind w:left="709" w:hanging="709"/>
        <w:jc w:val="center"/>
        <w:rPr>
          <w:b/>
        </w:rPr>
      </w:pPr>
      <w:r>
        <w:rPr>
          <w:b/>
        </w:rPr>
        <w:t xml:space="preserve">V. </w:t>
      </w:r>
      <w:r>
        <w:rPr>
          <w:b/>
        </w:rPr>
        <w:tab/>
        <w:t>Úplata</w:t>
      </w:r>
    </w:p>
    <w:p w14:paraId="5914AE26" w14:textId="77777777" w:rsidR="00A94745" w:rsidRDefault="00A94745"/>
    <w:p w14:paraId="0969BBCE" w14:textId="77777777" w:rsidR="00A94745" w:rsidRDefault="00457FD3">
      <w:pPr>
        <w:numPr>
          <w:ilvl w:val="0"/>
          <w:numId w:val="10"/>
        </w:numPr>
        <w:spacing w:before="120" w:line="240" w:lineRule="atLeast"/>
        <w:ind w:hanging="720"/>
      </w:pPr>
      <w:r>
        <w:t>Úplata za činnosti v rozsahu čl. III dle nabídkového řízení:</w:t>
      </w:r>
    </w:p>
    <w:p w14:paraId="385672B4" w14:textId="77777777" w:rsidR="00A94745" w:rsidRDefault="00A94745">
      <w:pPr>
        <w:tabs>
          <w:tab w:val="left" w:pos="709"/>
        </w:tabs>
        <w:ind w:left="709" w:hanging="709"/>
      </w:pPr>
    </w:p>
    <w:tbl>
      <w:tblPr>
        <w:tblW w:w="5000" w:type="pct"/>
        <w:jc w:val="center"/>
        <w:tblLayout w:type="fixed"/>
        <w:tblCellMar>
          <w:left w:w="112" w:type="dxa"/>
          <w:right w:w="112" w:type="dxa"/>
        </w:tblCellMar>
        <w:tblLook w:val="0000" w:firstRow="0" w:lastRow="0" w:firstColumn="0" w:lastColumn="0" w:noHBand="0" w:noVBand="0"/>
      </w:tblPr>
      <w:tblGrid>
        <w:gridCol w:w="3643"/>
        <w:gridCol w:w="2128"/>
        <w:gridCol w:w="2126"/>
        <w:gridCol w:w="2126"/>
      </w:tblGrid>
      <w:tr w:rsidR="00A94745" w14:paraId="1AE6552F" w14:textId="77777777" w:rsidTr="00170E98">
        <w:trPr>
          <w:trHeight w:val="402"/>
          <w:jc w:val="center"/>
        </w:trPr>
        <w:tc>
          <w:tcPr>
            <w:tcW w:w="3658" w:type="dxa"/>
            <w:vMerge w:val="restart"/>
            <w:tcBorders>
              <w:top w:val="single" w:sz="16" w:space="0" w:color="000000"/>
              <w:left w:val="single" w:sz="16" w:space="0" w:color="000000"/>
              <w:right w:val="single" w:sz="8" w:space="0" w:color="000000"/>
            </w:tcBorders>
            <w:shd w:val="clear" w:color="000000" w:fill="auto"/>
            <w:vAlign w:val="center"/>
          </w:tcPr>
          <w:p w14:paraId="677B24F3" w14:textId="77777777" w:rsidR="00A94745" w:rsidRDefault="00A94745" w:rsidP="00170E98">
            <w:pPr>
              <w:ind w:left="33" w:hanging="33"/>
              <w:jc w:val="center"/>
              <w:rPr>
                <w:b/>
              </w:rPr>
            </w:pPr>
          </w:p>
          <w:p w14:paraId="7A457C01" w14:textId="0EC7F2F6" w:rsidR="00A94745" w:rsidRDefault="00457FD3" w:rsidP="00170E98">
            <w:pPr>
              <w:tabs>
                <w:tab w:val="left" w:pos="709"/>
              </w:tabs>
              <w:ind w:left="709" w:hanging="709"/>
              <w:jc w:val="center"/>
            </w:pPr>
            <w:r>
              <w:t>Výkonová fáze</w:t>
            </w:r>
          </w:p>
          <w:p w14:paraId="56B32A9F" w14:textId="77777777" w:rsidR="00A94745" w:rsidRDefault="00A94745" w:rsidP="00170E98">
            <w:pPr>
              <w:tabs>
                <w:tab w:val="left" w:pos="709"/>
              </w:tabs>
              <w:ind w:left="709" w:hanging="709"/>
              <w:jc w:val="center"/>
            </w:pPr>
          </w:p>
        </w:tc>
        <w:tc>
          <w:tcPr>
            <w:tcW w:w="6404" w:type="dxa"/>
            <w:gridSpan w:val="3"/>
            <w:tcBorders>
              <w:top w:val="single" w:sz="16" w:space="0" w:color="000000"/>
              <w:left w:val="single" w:sz="8" w:space="0" w:color="000000"/>
              <w:bottom w:val="single" w:sz="8" w:space="0" w:color="000000"/>
              <w:right w:val="single" w:sz="16" w:space="0" w:color="000000"/>
            </w:tcBorders>
            <w:shd w:val="clear" w:color="000000" w:fill="auto"/>
            <w:vAlign w:val="center"/>
          </w:tcPr>
          <w:p w14:paraId="32770422" w14:textId="77777777" w:rsidR="00A94745" w:rsidRDefault="00457FD3" w:rsidP="00170E98">
            <w:pPr>
              <w:tabs>
                <w:tab w:val="left" w:pos="709"/>
              </w:tabs>
              <w:ind w:left="709" w:hanging="709"/>
              <w:jc w:val="center"/>
            </w:pPr>
            <w:r>
              <w:t>Úplata (Kč)</w:t>
            </w:r>
          </w:p>
        </w:tc>
      </w:tr>
      <w:tr w:rsidR="00A94745" w14:paraId="2B58188E" w14:textId="77777777" w:rsidTr="00170E98">
        <w:trPr>
          <w:trHeight w:val="223"/>
          <w:jc w:val="center"/>
        </w:trPr>
        <w:tc>
          <w:tcPr>
            <w:tcW w:w="3658" w:type="dxa"/>
            <w:vMerge/>
            <w:tcBorders>
              <w:left w:val="single" w:sz="16" w:space="0" w:color="000000"/>
              <w:right w:val="single" w:sz="8" w:space="0" w:color="000000"/>
            </w:tcBorders>
            <w:shd w:val="clear" w:color="000000" w:fill="auto"/>
            <w:vAlign w:val="center"/>
          </w:tcPr>
          <w:p w14:paraId="115EB4D5" w14:textId="77777777" w:rsidR="00A94745" w:rsidRDefault="00A94745" w:rsidP="00170E98">
            <w:pPr>
              <w:tabs>
                <w:tab w:val="left" w:pos="709"/>
              </w:tabs>
              <w:ind w:left="709" w:hanging="709"/>
              <w:jc w:val="center"/>
              <w:rPr>
                <w:b/>
              </w:rPr>
            </w:pPr>
          </w:p>
        </w:tc>
        <w:tc>
          <w:tcPr>
            <w:tcW w:w="2136" w:type="dxa"/>
            <w:tcBorders>
              <w:top w:val="single" w:sz="8" w:space="0" w:color="000000"/>
              <w:left w:val="single" w:sz="8" w:space="0" w:color="000000"/>
              <w:bottom w:val="single" w:sz="16" w:space="0" w:color="000000"/>
              <w:right w:val="single" w:sz="8" w:space="0" w:color="000000"/>
            </w:tcBorders>
            <w:shd w:val="clear" w:color="000000" w:fill="auto"/>
            <w:vAlign w:val="center"/>
          </w:tcPr>
          <w:p w14:paraId="794C112A" w14:textId="77777777" w:rsidR="00A94745" w:rsidRDefault="00457FD3" w:rsidP="00170E98">
            <w:pPr>
              <w:tabs>
                <w:tab w:val="left" w:pos="709"/>
              </w:tabs>
              <w:ind w:left="709" w:hanging="709"/>
              <w:jc w:val="center"/>
            </w:pPr>
            <w:r>
              <w:t>bez DPH</w:t>
            </w:r>
          </w:p>
        </w:tc>
        <w:tc>
          <w:tcPr>
            <w:tcW w:w="2134" w:type="dxa"/>
            <w:tcBorders>
              <w:top w:val="single" w:sz="8" w:space="0" w:color="000000"/>
              <w:left w:val="single" w:sz="8" w:space="0" w:color="000000"/>
              <w:bottom w:val="single" w:sz="16" w:space="0" w:color="000000"/>
              <w:right w:val="single" w:sz="8" w:space="0" w:color="000000"/>
            </w:tcBorders>
            <w:shd w:val="clear" w:color="000000" w:fill="auto"/>
            <w:vAlign w:val="center"/>
          </w:tcPr>
          <w:p w14:paraId="763B6487" w14:textId="27C085C9" w:rsidR="00A94745" w:rsidRDefault="00457FD3" w:rsidP="00170E98">
            <w:pPr>
              <w:tabs>
                <w:tab w:val="left" w:pos="709"/>
              </w:tabs>
              <w:ind w:left="709" w:hanging="709"/>
              <w:jc w:val="center"/>
            </w:pPr>
            <w:r>
              <w:t>DPH</w:t>
            </w:r>
          </w:p>
        </w:tc>
        <w:tc>
          <w:tcPr>
            <w:tcW w:w="2134" w:type="dxa"/>
            <w:tcBorders>
              <w:top w:val="single" w:sz="8" w:space="0" w:color="000000"/>
              <w:left w:val="single" w:sz="8" w:space="0" w:color="000000"/>
              <w:bottom w:val="single" w:sz="16" w:space="0" w:color="000000"/>
              <w:right w:val="single" w:sz="16" w:space="0" w:color="000000"/>
            </w:tcBorders>
            <w:shd w:val="clear" w:color="000000" w:fill="auto"/>
            <w:vAlign w:val="center"/>
          </w:tcPr>
          <w:p w14:paraId="5F8C7B03" w14:textId="77777777" w:rsidR="00A94745" w:rsidRDefault="00457FD3" w:rsidP="00170E98">
            <w:pPr>
              <w:tabs>
                <w:tab w:val="left" w:pos="709"/>
              </w:tabs>
              <w:ind w:left="709" w:hanging="709"/>
              <w:jc w:val="center"/>
            </w:pPr>
            <w:r>
              <w:t>včetně DPH</w:t>
            </w:r>
          </w:p>
        </w:tc>
      </w:tr>
      <w:tr w:rsidR="00A94745" w14:paraId="3B78185D" w14:textId="77777777" w:rsidTr="00170E98">
        <w:trPr>
          <w:trHeight w:val="402"/>
          <w:jc w:val="center"/>
        </w:trPr>
        <w:tc>
          <w:tcPr>
            <w:tcW w:w="3658" w:type="dxa"/>
            <w:tcBorders>
              <w:top w:val="single" w:sz="16" w:space="0" w:color="000000"/>
              <w:left w:val="single" w:sz="16" w:space="0" w:color="000000"/>
              <w:bottom w:val="single" w:sz="4" w:space="0" w:color="000000"/>
              <w:right w:val="single" w:sz="8" w:space="0" w:color="000000"/>
            </w:tcBorders>
            <w:shd w:val="clear" w:color="000000" w:fill="auto"/>
            <w:vAlign w:val="center"/>
          </w:tcPr>
          <w:p w14:paraId="6DB2B9BA" w14:textId="54AD2D8E" w:rsidR="00A94745" w:rsidRDefault="00457FD3" w:rsidP="00170E98">
            <w:pPr>
              <w:tabs>
                <w:tab w:val="left" w:pos="709"/>
              </w:tabs>
              <w:ind w:left="709" w:hanging="709"/>
              <w:jc w:val="left"/>
            </w:pPr>
            <w:r>
              <w:t>1. Technický dozor stavebníka</w:t>
            </w:r>
            <w:r w:rsidR="00170E98">
              <w:br/>
            </w:r>
            <w:r w:rsidR="00E543A2">
              <w:t>a biologický dozor</w:t>
            </w:r>
          </w:p>
        </w:tc>
        <w:tc>
          <w:tcPr>
            <w:tcW w:w="2136" w:type="dxa"/>
            <w:tcBorders>
              <w:top w:val="single" w:sz="16" w:space="0" w:color="000000"/>
              <w:left w:val="single" w:sz="8" w:space="0" w:color="000000"/>
              <w:bottom w:val="single" w:sz="4" w:space="0" w:color="000000"/>
              <w:right w:val="single" w:sz="8" w:space="0" w:color="000000"/>
            </w:tcBorders>
            <w:shd w:val="clear" w:color="auto" w:fill="auto"/>
            <w:vAlign w:val="center"/>
          </w:tcPr>
          <w:p w14:paraId="7C8C12F9" w14:textId="5A61E94D" w:rsidR="00A94745" w:rsidRDefault="00170E98" w:rsidP="00982702">
            <w:pPr>
              <w:tabs>
                <w:tab w:val="left" w:pos="709"/>
              </w:tabs>
              <w:ind w:left="709" w:hanging="709"/>
              <w:jc w:val="right"/>
              <w:rPr>
                <w:b/>
              </w:rPr>
            </w:pPr>
            <w:r>
              <w:rPr>
                <w:b/>
              </w:rPr>
              <w:t>2 592 000,- Kč</w:t>
            </w:r>
          </w:p>
        </w:tc>
        <w:tc>
          <w:tcPr>
            <w:tcW w:w="2134" w:type="dxa"/>
            <w:tcBorders>
              <w:top w:val="single" w:sz="16" w:space="0" w:color="000000"/>
              <w:left w:val="single" w:sz="8" w:space="0" w:color="000000"/>
              <w:bottom w:val="single" w:sz="4" w:space="0" w:color="000000"/>
              <w:right w:val="single" w:sz="8" w:space="0" w:color="000000"/>
            </w:tcBorders>
            <w:shd w:val="clear" w:color="auto" w:fill="auto"/>
            <w:vAlign w:val="center"/>
          </w:tcPr>
          <w:p w14:paraId="24C0C4C8" w14:textId="6B5FC4E7" w:rsidR="00A94745" w:rsidRDefault="004771CC" w:rsidP="00982702">
            <w:pPr>
              <w:tabs>
                <w:tab w:val="left" w:pos="709"/>
              </w:tabs>
              <w:ind w:left="709" w:hanging="709"/>
              <w:jc w:val="right"/>
              <w:rPr>
                <w:b/>
              </w:rPr>
            </w:pPr>
            <w:r>
              <w:rPr>
                <w:b/>
              </w:rPr>
              <w:t>544 320,- Kč</w:t>
            </w:r>
          </w:p>
        </w:tc>
        <w:tc>
          <w:tcPr>
            <w:tcW w:w="2134" w:type="dxa"/>
            <w:tcBorders>
              <w:top w:val="single" w:sz="16" w:space="0" w:color="000000"/>
              <w:left w:val="single" w:sz="8" w:space="0" w:color="000000"/>
              <w:bottom w:val="single" w:sz="4" w:space="0" w:color="000000"/>
              <w:right w:val="single" w:sz="16" w:space="0" w:color="000000"/>
            </w:tcBorders>
            <w:shd w:val="clear" w:color="auto" w:fill="auto"/>
            <w:vAlign w:val="center"/>
          </w:tcPr>
          <w:p w14:paraId="1249FCE8" w14:textId="015924C5" w:rsidR="00A94745" w:rsidRDefault="004771CC" w:rsidP="00982702">
            <w:pPr>
              <w:tabs>
                <w:tab w:val="left" w:pos="709"/>
              </w:tabs>
              <w:ind w:left="709" w:hanging="709"/>
              <w:jc w:val="right"/>
              <w:rPr>
                <w:b/>
              </w:rPr>
            </w:pPr>
            <w:r>
              <w:rPr>
                <w:b/>
              </w:rPr>
              <w:t>3 136 320,- Kč</w:t>
            </w:r>
          </w:p>
        </w:tc>
      </w:tr>
      <w:tr w:rsidR="00A94745" w14:paraId="23EFC707" w14:textId="77777777" w:rsidTr="00170E98">
        <w:trPr>
          <w:trHeight w:val="402"/>
          <w:jc w:val="center"/>
        </w:trPr>
        <w:tc>
          <w:tcPr>
            <w:tcW w:w="3658" w:type="dxa"/>
            <w:tcBorders>
              <w:top w:val="single" w:sz="4" w:space="0" w:color="000000"/>
              <w:left w:val="single" w:sz="18" w:space="0" w:color="000000"/>
              <w:bottom w:val="single" w:sz="18" w:space="0" w:color="000000"/>
              <w:right w:val="single" w:sz="8" w:space="0" w:color="000000"/>
            </w:tcBorders>
            <w:shd w:val="clear" w:color="000000" w:fill="auto"/>
            <w:vAlign w:val="center"/>
          </w:tcPr>
          <w:p w14:paraId="094B7796" w14:textId="77777777" w:rsidR="00A94745" w:rsidRDefault="00457FD3" w:rsidP="00170E98">
            <w:pPr>
              <w:tabs>
                <w:tab w:val="left" w:pos="709"/>
              </w:tabs>
              <w:ind w:left="709" w:hanging="709"/>
              <w:jc w:val="left"/>
            </w:pPr>
            <w:r>
              <w:t>2. Koordinátor BOZP na staveništi</w:t>
            </w:r>
          </w:p>
        </w:tc>
        <w:tc>
          <w:tcPr>
            <w:tcW w:w="2136" w:type="dxa"/>
            <w:tcBorders>
              <w:top w:val="single" w:sz="4" w:space="0" w:color="000000"/>
              <w:left w:val="single" w:sz="8" w:space="0" w:color="000000"/>
              <w:bottom w:val="single" w:sz="18" w:space="0" w:color="000000"/>
              <w:right w:val="single" w:sz="8" w:space="0" w:color="000000"/>
            </w:tcBorders>
            <w:shd w:val="clear" w:color="auto" w:fill="auto"/>
            <w:vAlign w:val="center"/>
          </w:tcPr>
          <w:p w14:paraId="2F377A21" w14:textId="4A5C7C78" w:rsidR="00A94745" w:rsidRDefault="004771CC" w:rsidP="00982702">
            <w:pPr>
              <w:tabs>
                <w:tab w:val="left" w:pos="709"/>
              </w:tabs>
              <w:ind w:left="709" w:hanging="709"/>
              <w:jc w:val="right"/>
              <w:rPr>
                <w:b/>
              </w:rPr>
            </w:pPr>
            <w:r>
              <w:rPr>
                <w:b/>
              </w:rPr>
              <w:t>561 600,- Kč</w:t>
            </w:r>
          </w:p>
        </w:tc>
        <w:tc>
          <w:tcPr>
            <w:tcW w:w="2134" w:type="dxa"/>
            <w:tcBorders>
              <w:top w:val="single" w:sz="4" w:space="0" w:color="000000"/>
              <w:left w:val="single" w:sz="8" w:space="0" w:color="000000"/>
              <w:bottom w:val="single" w:sz="18" w:space="0" w:color="000000"/>
              <w:right w:val="single" w:sz="8" w:space="0" w:color="000000"/>
            </w:tcBorders>
            <w:shd w:val="clear" w:color="auto" w:fill="auto"/>
            <w:vAlign w:val="center"/>
          </w:tcPr>
          <w:p w14:paraId="7E550626" w14:textId="2E4118D0" w:rsidR="00A94745" w:rsidRDefault="004771CC" w:rsidP="00982702">
            <w:pPr>
              <w:tabs>
                <w:tab w:val="left" w:pos="709"/>
              </w:tabs>
              <w:ind w:left="709" w:hanging="709"/>
              <w:jc w:val="right"/>
              <w:rPr>
                <w:b/>
              </w:rPr>
            </w:pPr>
            <w:r>
              <w:rPr>
                <w:b/>
              </w:rPr>
              <w:t>117 936,- Kč</w:t>
            </w:r>
          </w:p>
        </w:tc>
        <w:tc>
          <w:tcPr>
            <w:tcW w:w="2134" w:type="dxa"/>
            <w:tcBorders>
              <w:top w:val="single" w:sz="4" w:space="0" w:color="000000"/>
              <w:left w:val="single" w:sz="8" w:space="0" w:color="000000"/>
              <w:bottom w:val="single" w:sz="18" w:space="0" w:color="000000"/>
              <w:right w:val="single" w:sz="18" w:space="0" w:color="000000"/>
            </w:tcBorders>
            <w:shd w:val="clear" w:color="auto" w:fill="auto"/>
            <w:vAlign w:val="center"/>
          </w:tcPr>
          <w:p w14:paraId="1ED9C88F" w14:textId="35E64C9B" w:rsidR="00A94745" w:rsidRDefault="004771CC" w:rsidP="00982702">
            <w:pPr>
              <w:tabs>
                <w:tab w:val="left" w:pos="709"/>
              </w:tabs>
              <w:ind w:left="709" w:hanging="709"/>
              <w:jc w:val="right"/>
              <w:rPr>
                <w:b/>
              </w:rPr>
            </w:pPr>
            <w:r>
              <w:rPr>
                <w:b/>
              </w:rPr>
              <w:t>679 536,- Kč</w:t>
            </w:r>
          </w:p>
        </w:tc>
      </w:tr>
      <w:tr w:rsidR="00A94745" w14:paraId="42931DE9" w14:textId="77777777" w:rsidTr="00170E98">
        <w:trPr>
          <w:trHeight w:val="402"/>
          <w:jc w:val="center"/>
        </w:trPr>
        <w:tc>
          <w:tcPr>
            <w:tcW w:w="3658" w:type="dxa"/>
            <w:tcBorders>
              <w:top w:val="single" w:sz="18" w:space="0" w:color="000000"/>
              <w:left w:val="single" w:sz="16" w:space="0" w:color="000000"/>
              <w:bottom w:val="single" w:sz="16" w:space="0" w:color="000000"/>
              <w:right w:val="single" w:sz="8" w:space="0" w:color="000000"/>
            </w:tcBorders>
            <w:shd w:val="clear" w:color="000000" w:fill="auto"/>
            <w:vAlign w:val="center"/>
          </w:tcPr>
          <w:p w14:paraId="40B33069" w14:textId="77777777" w:rsidR="00A94745" w:rsidRDefault="00457FD3" w:rsidP="00170E98">
            <w:pPr>
              <w:tabs>
                <w:tab w:val="left" w:pos="709"/>
              </w:tabs>
              <w:ind w:left="709" w:hanging="709"/>
              <w:jc w:val="left"/>
            </w:pPr>
            <w:r>
              <w:t>Celkem</w:t>
            </w:r>
          </w:p>
        </w:tc>
        <w:tc>
          <w:tcPr>
            <w:tcW w:w="2136" w:type="dxa"/>
            <w:tcBorders>
              <w:top w:val="single" w:sz="18" w:space="0" w:color="000000"/>
              <w:left w:val="single" w:sz="8" w:space="0" w:color="000000"/>
              <w:bottom w:val="single" w:sz="16" w:space="0" w:color="000000"/>
              <w:right w:val="single" w:sz="8" w:space="0" w:color="000000"/>
            </w:tcBorders>
            <w:shd w:val="clear" w:color="auto" w:fill="auto"/>
            <w:vAlign w:val="center"/>
          </w:tcPr>
          <w:p w14:paraId="3554EFF5" w14:textId="01DBE057" w:rsidR="00A94745" w:rsidRDefault="004771CC" w:rsidP="00982702">
            <w:pPr>
              <w:tabs>
                <w:tab w:val="left" w:pos="709"/>
              </w:tabs>
              <w:ind w:left="709" w:hanging="709"/>
              <w:jc w:val="right"/>
              <w:rPr>
                <w:b/>
              </w:rPr>
            </w:pPr>
            <w:r>
              <w:rPr>
                <w:b/>
              </w:rPr>
              <w:t>3 153 600,- Kč</w:t>
            </w:r>
          </w:p>
        </w:tc>
        <w:tc>
          <w:tcPr>
            <w:tcW w:w="2134" w:type="dxa"/>
            <w:tcBorders>
              <w:top w:val="single" w:sz="18" w:space="0" w:color="000000"/>
              <w:left w:val="single" w:sz="8" w:space="0" w:color="000000"/>
              <w:bottom w:val="single" w:sz="16" w:space="0" w:color="000000"/>
              <w:right w:val="single" w:sz="8" w:space="0" w:color="000000"/>
            </w:tcBorders>
            <w:shd w:val="clear" w:color="auto" w:fill="auto"/>
            <w:vAlign w:val="center"/>
          </w:tcPr>
          <w:p w14:paraId="16864C3E" w14:textId="5356F67D" w:rsidR="00A94745" w:rsidRDefault="004771CC" w:rsidP="00982702">
            <w:pPr>
              <w:tabs>
                <w:tab w:val="left" w:pos="709"/>
              </w:tabs>
              <w:ind w:left="709" w:hanging="709"/>
              <w:jc w:val="right"/>
              <w:rPr>
                <w:b/>
              </w:rPr>
            </w:pPr>
            <w:r>
              <w:rPr>
                <w:b/>
              </w:rPr>
              <w:t>662 256,- Kč</w:t>
            </w:r>
          </w:p>
        </w:tc>
        <w:tc>
          <w:tcPr>
            <w:tcW w:w="2134" w:type="dxa"/>
            <w:tcBorders>
              <w:top w:val="single" w:sz="18" w:space="0" w:color="000000"/>
              <w:left w:val="single" w:sz="8" w:space="0" w:color="000000"/>
              <w:bottom w:val="single" w:sz="16" w:space="0" w:color="000000"/>
              <w:right w:val="single" w:sz="16" w:space="0" w:color="000000"/>
            </w:tcBorders>
            <w:shd w:val="clear" w:color="auto" w:fill="auto"/>
            <w:vAlign w:val="center"/>
          </w:tcPr>
          <w:p w14:paraId="3927AFE1" w14:textId="0781A367" w:rsidR="00A94745" w:rsidRDefault="004771CC" w:rsidP="00982702">
            <w:pPr>
              <w:tabs>
                <w:tab w:val="left" w:pos="709"/>
              </w:tabs>
              <w:ind w:left="709" w:hanging="709"/>
              <w:jc w:val="right"/>
              <w:rPr>
                <w:b/>
              </w:rPr>
            </w:pPr>
            <w:r>
              <w:rPr>
                <w:b/>
              </w:rPr>
              <w:t>3 815 856,- Kč</w:t>
            </w:r>
          </w:p>
        </w:tc>
      </w:tr>
    </w:tbl>
    <w:p w14:paraId="20EF3EF3" w14:textId="77777777" w:rsidR="00A94745" w:rsidRDefault="00A94745"/>
    <w:p w14:paraId="154EB8D0" w14:textId="44153477" w:rsidR="00A94745" w:rsidRDefault="00457FD3">
      <w:pPr>
        <w:numPr>
          <w:ilvl w:val="1"/>
          <w:numId w:val="2"/>
        </w:numPr>
        <w:tabs>
          <w:tab w:val="left" w:pos="709"/>
        </w:tabs>
        <w:spacing w:line="240" w:lineRule="atLeast"/>
        <w:ind w:left="709" w:hanging="709"/>
      </w:pPr>
      <w:r w:rsidRPr="00A22832">
        <w:rPr>
          <w:color w:val="000000" w:themeColor="text1"/>
        </w:rPr>
        <w:t xml:space="preserve">V případě prodloužení, zkrácení termínu realizace nebo změně rozsahu stavby, </w:t>
      </w:r>
      <w:r>
        <w:t xml:space="preserve">bude úplata dle bodu 5.1 za výkon služby </w:t>
      </w:r>
      <w:r w:rsidR="00E0449F">
        <w:t>upravena v souladu s § 222 Zákona č. 134/2016 Sb., o zadávání veřejných zakázek, ve znění pozdějších předpisů</w:t>
      </w:r>
      <w:r>
        <w:t>.</w:t>
      </w:r>
    </w:p>
    <w:p w14:paraId="0814B073" w14:textId="77777777" w:rsidR="00A94745" w:rsidRDefault="00457FD3">
      <w:pPr>
        <w:numPr>
          <w:ilvl w:val="1"/>
          <w:numId w:val="2"/>
        </w:numPr>
        <w:tabs>
          <w:tab w:val="left" w:pos="709"/>
        </w:tabs>
        <w:spacing w:line="240" w:lineRule="atLeast"/>
        <w:ind w:left="709" w:hanging="709"/>
      </w:pPr>
      <w:r>
        <w:t>Ve sjednané úplatě jsou zahrnuty veškeré náklady příkazníka spojené s plněním smlouvy, včetně všech nákladů souvisejících (poplatky, vedlejší náklady, obecný vývoj cen, aj.).</w:t>
      </w:r>
    </w:p>
    <w:p w14:paraId="1CC1D7B0" w14:textId="77777777" w:rsidR="00A94745" w:rsidRDefault="00A94745"/>
    <w:p w14:paraId="537C3F59"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t xml:space="preserve"> </w:t>
      </w:r>
      <w:r>
        <w:rPr>
          <w:b/>
        </w:rPr>
        <w:t>VI. Způsob a forma placení</w:t>
      </w:r>
    </w:p>
    <w:p w14:paraId="60970CF3" w14:textId="77777777" w:rsidR="00A94745" w:rsidRDefault="00A94745"/>
    <w:p w14:paraId="1DD8BB65" w14:textId="77777777" w:rsidR="00A94745" w:rsidRDefault="00457FD3">
      <w:pPr>
        <w:numPr>
          <w:ilvl w:val="0"/>
          <w:numId w:val="4"/>
        </w:numPr>
        <w:ind w:hanging="720"/>
      </w:pPr>
      <w:r>
        <w:t>Zálohy nebudou poskytovány. Fakturace bude provedena maximálně 1x měsíčně, a to v rozsahu odpovídajícímu poměru již skutečně provedených prací za dané období (měsíc) k celkovému rozsahu požadovaných prací dle dodavatelské smlouvy (SoD) na stavební práce.</w:t>
      </w:r>
    </w:p>
    <w:p w14:paraId="1E99C17F" w14:textId="77777777" w:rsidR="00A94745" w:rsidRDefault="00457FD3">
      <w:pPr>
        <w:numPr>
          <w:ilvl w:val="0"/>
          <w:numId w:val="4"/>
        </w:numPr>
        <w:ind w:hanging="720"/>
      </w:pPr>
      <w:r>
        <w:t>V případě výpovědi, přerušení či zastavení realizačních stavebních prací na díle příkazník vyfakturuje a příkazce uhradí poměrnou část činností technického dozoru stavebníka a koordinátora BOZP na staveništi.</w:t>
      </w:r>
    </w:p>
    <w:p w14:paraId="0BA0FAA2" w14:textId="77777777" w:rsidR="00A94745" w:rsidRDefault="00457FD3">
      <w:pPr>
        <w:numPr>
          <w:ilvl w:val="0"/>
          <w:numId w:val="4"/>
        </w:numPr>
        <w:tabs>
          <w:tab w:val="left" w:pos="709"/>
        </w:tabs>
        <w:spacing w:line="240" w:lineRule="atLeast"/>
        <w:ind w:hanging="720"/>
      </w:pPr>
      <w:r>
        <w:t>Faktura bude obsahovat tyto údaje:</w:t>
      </w:r>
    </w:p>
    <w:p w14:paraId="39BBD5FE" w14:textId="77777777" w:rsidR="00A94745" w:rsidRDefault="00457FD3">
      <w:pPr>
        <w:numPr>
          <w:ilvl w:val="0"/>
          <w:numId w:val="1"/>
        </w:numPr>
        <w:tabs>
          <w:tab w:val="left" w:pos="709"/>
        </w:tabs>
        <w:spacing w:line="0" w:lineRule="atLeast"/>
        <w:ind w:left="709"/>
      </w:pPr>
      <w:r>
        <w:t>označení povinné a oprávněné osoby, adresa, sídlo, identifikační čísla</w:t>
      </w:r>
    </w:p>
    <w:p w14:paraId="760D5380" w14:textId="77777777" w:rsidR="00A94745" w:rsidRDefault="00457FD3">
      <w:pPr>
        <w:numPr>
          <w:ilvl w:val="0"/>
          <w:numId w:val="1"/>
        </w:numPr>
        <w:tabs>
          <w:tab w:val="left" w:pos="709"/>
        </w:tabs>
        <w:spacing w:line="0" w:lineRule="atLeast"/>
        <w:ind w:left="709"/>
      </w:pPr>
      <w:r>
        <w:t>číslo faktury</w:t>
      </w:r>
    </w:p>
    <w:p w14:paraId="78495AB8" w14:textId="77777777" w:rsidR="00A94745" w:rsidRDefault="00457FD3">
      <w:pPr>
        <w:numPr>
          <w:ilvl w:val="0"/>
          <w:numId w:val="1"/>
        </w:numPr>
        <w:tabs>
          <w:tab w:val="left" w:pos="709"/>
        </w:tabs>
        <w:spacing w:line="0" w:lineRule="atLeast"/>
        <w:ind w:left="709"/>
      </w:pPr>
      <w:r>
        <w:t>den odeslání a den splatnosti faktury, den zdanitelného plnění</w:t>
      </w:r>
    </w:p>
    <w:p w14:paraId="312A438C" w14:textId="77777777" w:rsidR="00A94745" w:rsidRDefault="00457FD3">
      <w:pPr>
        <w:numPr>
          <w:ilvl w:val="0"/>
          <w:numId w:val="1"/>
        </w:numPr>
        <w:tabs>
          <w:tab w:val="left" w:pos="709"/>
        </w:tabs>
        <w:spacing w:line="0" w:lineRule="atLeast"/>
        <w:ind w:left="709"/>
      </w:pPr>
      <w:r>
        <w:t>označení peněžního ústavu a číslo účtu, na který se má platit</w:t>
      </w:r>
    </w:p>
    <w:p w14:paraId="3D6E31B1" w14:textId="77777777" w:rsidR="00A94745" w:rsidRDefault="00457FD3">
      <w:pPr>
        <w:numPr>
          <w:ilvl w:val="0"/>
          <w:numId w:val="1"/>
        </w:numPr>
        <w:tabs>
          <w:tab w:val="left" w:pos="709"/>
        </w:tabs>
        <w:spacing w:line="0" w:lineRule="atLeast"/>
        <w:ind w:left="709"/>
      </w:pPr>
      <w:r>
        <w:t>popis služeb a prací</w:t>
      </w:r>
    </w:p>
    <w:p w14:paraId="4775395A" w14:textId="77777777" w:rsidR="00A94745" w:rsidRDefault="00457FD3">
      <w:pPr>
        <w:numPr>
          <w:ilvl w:val="0"/>
          <w:numId w:val="1"/>
        </w:numPr>
        <w:tabs>
          <w:tab w:val="left" w:pos="709"/>
        </w:tabs>
        <w:spacing w:line="0" w:lineRule="atLeast"/>
        <w:ind w:left="709"/>
      </w:pPr>
      <w:r>
        <w:t>fakturovanou částku</w:t>
      </w:r>
    </w:p>
    <w:p w14:paraId="77261AAB" w14:textId="77777777" w:rsidR="00A94745" w:rsidRDefault="00457FD3">
      <w:pPr>
        <w:numPr>
          <w:ilvl w:val="0"/>
          <w:numId w:val="1"/>
        </w:numPr>
        <w:tabs>
          <w:tab w:val="left" w:pos="709"/>
        </w:tabs>
        <w:spacing w:line="0" w:lineRule="atLeast"/>
        <w:ind w:left="709"/>
      </w:pPr>
      <w:r>
        <w:t>daň z přidané hodnoty ve výši dle zákona o dani z přidané hodnoty v době provádění prací a služeb</w:t>
      </w:r>
    </w:p>
    <w:p w14:paraId="0BD9FE52" w14:textId="77777777" w:rsidR="00A94745" w:rsidRDefault="00457FD3">
      <w:pPr>
        <w:numPr>
          <w:ilvl w:val="0"/>
          <w:numId w:val="1"/>
        </w:numPr>
        <w:tabs>
          <w:tab w:val="left" w:pos="709"/>
        </w:tabs>
        <w:spacing w:line="0" w:lineRule="atLeast"/>
        <w:ind w:left="709"/>
      </w:pPr>
      <w:r>
        <w:t>razítko a podpis oprávněné osoby</w:t>
      </w:r>
    </w:p>
    <w:p w14:paraId="44FE4E5B" w14:textId="77777777" w:rsidR="00A94745" w:rsidRDefault="00457FD3">
      <w:pPr>
        <w:numPr>
          <w:ilvl w:val="0"/>
          <w:numId w:val="4"/>
        </w:numPr>
        <w:spacing w:line="240" w:lineRule="atLeast"/>
        <w:ind w:left="709" w:hanging="709"/>
      </w:pPr>
      <w:r>
        <w:t xml:space="preserve">V případě, že faktura nebude obsahovat náležitosti uvedené v této smlouvě, příkazce je oprávněn vrátit ji </w:t>
      </w:r>
      <w:r>
        <w:lastRenderedPageBreak/>
        <w:t>provádějícímu k doplnění. V takovém případě se přeruší běh lhůty splatnosti a nová lhůta splatnosti začne běžet doručením opravené faktury příkazci.</w:t>
      </w:r>
    </w:p>
    <w:p w14:paraId="6B10C63C" w14:textId="77777777" w:rsidR="00A94745" w:rsidRDefault="00457FD3">
      <w:pPr>
        <w:numPr>
          <w:ilvl w:val="0"/>
          <w:numId w:val="4"/>
        </w:numPr>
        <w:tabs>
          <w:tab w:val="left" w:pos="709"/>
        </w:tabs>
        <w:spacing w:line="240" w:lineRule="atLeast"/>
        <w:ind w:hanging="720"/>
      </w:pPr>
      <w:r>
        <w:t>Lhůta splatnosti faktury je dohodou stanovena na minimálně 21 dnů od doručení příkazci.</w:t>
      </w:r>
    </w:p>
    <w:p w14:paraId="7D91C914" w14:textId="77777777" w:rsidR="00A94745" w:rsidRDefault="00457FD3">
      <w:pPr>
        <w:numPr>
          <w:ilvl w:val="0"/>
          <w:numId w:val="4"/>
        </w:numPr>
        <w:tabs>
          <w:tab w:val="left" w:pos="709"/>
        </w:tabs>
        <w:spacing w:line="240" w:lineRule="atLeast"/>
        <w:ind w:hanging="720"/>
      </w:pPr>
      <w:r>
        <w:t>Faktury budou zaslány na adresu příkazce, uvedenou v záhlaví této smlouvy. Příkazce může faktury vrátit v případě, že neobsahují základní údaje daňového dokladu a v případě, že neobsahují nesprávné cenové údaje.</w:t>
      </w:r>
    </w:p>
    <w:p w14:paraId="5CDC0A03" w14:textId="77777777" w:rsidR="00A94745" w:rsidRDefault="00457FD3">
      <w:pPr>
        <w:numPr>
          <w:ilvl w:val="0"/>
          <w:numId w:val="4"/>
        </w:numPr>
        <w:tabs>
          <w:tab w:val="left" w:pos="709"/>
        </w:tabs>
        <w:spacing w:line="240" w:lineRule="atLeast"/>
        <w:ind w:hanging="720"/>
      </w:pPr>
      <w:r>
        <w:t>Faktury je nutno vrátit do data jejich splatnosti. Faktury se považují za včas vrácené, jestliže jsou nejpozději v poslední den lhůty své splatnosti odeslány zpět zhotoviteli.</w:t>
      </w:r>
    </w:p>
    <w:p w14:paraId="0078F7C6" w14:textId="77777777" w:rsidR="00A94745" w:rsidRDefault="00457FD3">
      <w:pPr>
        <w:numPr>
          <w:ilvl w:val="0"/>
          <w:numId w:val="4"/>
        </w:numPr>
        <w:tabs>
          <w:tab w:val="left" w:pos="709"/>
        </w:tabs>
        <w:spacing w:line="240" w:lineRule="atLeast"/>
        <w:ind w:hanging="720"/>
      </w:pPr>
      <w:r>
        <w:t>Změna sjednané ceny je možná pouze pokud po podpisu smlouvy a před termínem dokončení díla dojde ke změnám sazeb DPH.</w:t>
      </w:r>
    </w:p>
    <w:p w14:paraId="3BC622DF" w14:textId="77777777" w:rsidR="00A94745" w:rsidRDefault="00457FD3">
      <w:pPr>
        <w:numPr>
          <w:ilvl w:val="0"/>
          <w:numId w:val="4"/>
        </w:numPr>
        <w:tabs>
          <w:tab w:val="left" w:pos="709"/>
        </w:tabs>
        <w:spacing w:line="240" w:lineRule="atLeast"/>
        <w:ind w:hanging="720"/>
      </w:pPr>
      <w:r>
        <w:t>Účet příkazníka, na který bude placeno, bude uveřejněným účtem u správce daně a placení DPH proběhne pouze v případě, že příkazník nebude uveden jako nespolehlivý plátce.</w:t>
      </w:r>
    </w:p>
    <w:p w14:paraId="3B34AAD7" w14:textId="77777777" w:rsidR="00A94745" w:rsidRDefault="00457FD3">
      <w:pPr>
        <w:numPr>
          <w:ilvl w:val="0"/>
          <w:numId w:val="4"/>
        </w:numPr>
        <w:tabs>
          <w:tab w:val="left" w:pos="709"/>
        </w:tabs>
        <w:spacing w:line="240" w:lineRule="atLeast"/>
        <w:ind w:hanging="720"/>
      </w:pPr>
      <w:r>
        <w:t>Příkazce je oprávněn provést kontrolu vyfakturovaných prací a činností. Příkazník je povinen oprávněným zástupcům příkazce provedení kontroly umožnit.</w:t>
      </w:r>
    </w:p>
    <w:p w14:paraId="6E8AD9A3" w14:textId="77777777" w:rsidR="00A94745" w:rsidRDefault="00457FD3">
      <w:pPr>
        <w:numPr>
          <w:ilvl w:val="0"/>
          <w:numId w:val="4"/>
        </w:numPr>
        <w:tabs>
          <w:tab w:val="left" w:pos="709"/>
        </w:tabs>
        <w:spacing w:line="240" w:lineRule="atLeast"/>
        <w:ind w:hanging="720"/>
      </w:pPr>
      <w:r>
        <w:t>Smluvní strany se dohodly, že platba bude provedena na číslo účtu uvedené příkazníkem ve faktuře bez ohledu na číslo účtu uvedené v čl. I. této smlouvy.</w:t>
      </w:r>
    </w:p>
    <w:p w14:paraId="5FCC32C1" w14:textId="77777777" w:rsidR="00A94745" w:rsidRDefault="00457FD3">
      <w:pPr>
        <w:numPr>
          <w:ilvl w:val="0"/>
          <w:numId w:val="4"/>
        </w:numPr>
        <w:tabs>
          <w:tab w:val="left" w:pos="709"/>
        </w:tabs>
        <w:spacing w:line="240" w:lineRule="atLeast"/>
        <w:ind w:hanging="720"/>
      </w:pPr>
      <w:r>
        <w:t>Povinnost zaplatit úplatu je splněna dnem zaslání úplaty na účet příkazníka.</w:t>
      </w:r>
    </w:p>
    <w:p w14:paraId="37C40FB9" w14:textId="77777777" w:rsidR="00A94745" w:rsidRDefault="00A94745"/>
    <w:p w14:paraId="779BFE7A"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tabs>
          <w:tab w:val="left" w:pos="709"/>
        </w:tabs>
        <w:spacing w:before="120" w:line="240" w:lineRule="atLeast"/>
        <w:ind w:left="709" w:hanging="709"/>
        <w:jc w:val="center"/>
        <w:rPr>
          <w:b/>
        </w:rPr>
      </w:pPr>
      <w:r>
        <w:rPr>
          <w:b/>
        </w:rPr>
        <w:t>VII. Plná moc</w:t>
      </w:r>
    </w:p>
    <w:p w14:paraId="367E7918" w14:textId="77777777" w:rsidR="00A94745" w:rsidRDefault="00A94745"/>
    <w:p w14:paraId="2CF8616A" w14:textId="02C405C7" w:rsidR="00A94745" w:rsidRDefault="00457FD3">
      <w:pPr>
        <w:numPr>
          <w:ilvl w:val="0"/>
          <w:numId w:val="11"/>
        </w:numPr>
        <w:tabs>
          <w:tab w:val="left" w:pos="709"/>
        </w:tabs>
        <w:spacing w:before="120" w:line="240" w:lineRule="atLeast"/>
        <w:ind w:hanging="720"/>
      </w:pPr>
      <w:r>
        <w:rPr>
          <w:color w:val="000000"/>
        </w:rPr>
        <w:t xml:space="preserve">Příkazce uděluje podle § </w:t>
      </w:r>
      <w:r w:rsidRPr="00E543A2">
        <w:rPr>
          <w:color w:val="000000" w:themeColor="text1"/>
        </w:rPr>
        <w:t xml:space="preserve">441 a následujících občanského zákoníku příkazníkovi plnou moc k výkonu činností popsaných v textu smlouvy (technický dozor stavebníka, </w:t>
      </w:r>
      <w:r w:rsidR="00E543A2" w:rsidRPr="00E543A2">
        <w:rPr>
          <w:color w:val="000000" w:themeColor="text1"/>
        </w:rPr>
        <w:t>biologický dozor,</w:t>
      </w:r>
      <w:r w:rsidR="00E543A2">
        <w:rPr>
          <w:color w:val="000000" w:themeColor="text1"/>
        </w:rPr>
        <w:t xml:space="preserve"> </w:t>
      </w:r>
      <w:r w:rsidRPr="00E543A2">
        <w:rPr>
          <w:color w:val="000000" w:themeColor="text1"/>
        </w:rPr>
        <w:t>koordinátor BOZP na staveništi). Příkazník udělenou plnou moc přijímá.</w:t>
      </w:r>
    </w:p>
    <w:p w14:paraId="4FBDF53A" w14:textId="77777777" w:rsidR="00A94745" w:rsidRDefault="00A94745"/>
    <w:p w14:paraId="4575841E"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tabs>
          <w:tab w:val="left" w:pos="709"/>
        </w:tabs>
        <w:spacing w:before="120" w:line="240" w:lineRule="atLeast"/>
        <w:ind w:left="709" w:hanging="709"/>
        <w:jc w:val="center"/>
        <w:rPr>
          <w:b/>
        </w:rPr>
      </w:pPr>
      <w:r>
        <w:rPr>
          <w:b/>
        </w:rPr>
        <w:t>VIII. Ostatní ujednání</w:t>
      </w:r>
    </w:p>
    <w:p w14:paraId="485A48C4" w14:textId="77777777" w:rsidR="00A94745" w:rsidRDefault="00A94745"/>
    <w:p w14:paraId="32C1B580" w14:textId="52543C34" w:rsidR="00E0449F" w:rsidRPr="005E125B" w:rsidRDefault="00E0449F" w:rsidP="00E0449F">
      <w:pPr>
        <w:numPr>
          <w:ilvl w:val="0"/>
          <w:numId w:val="14"/>
        </w:numPr>
        <w:ind w:hanging="720"/>
      </w:pPr>
      <w:r w:rsidRPr="005E125B">
        <w:t>Příkazník je oprávněn realizovat činnost koordinátora BOZP na staveništi</w:t>
      </w:r>
      <w:r w:rsidR="00E543A2" w:rsidRPr="005E125B">
        <w:t xml:space="preserve"> a biologický dozor</w:t>
      </w:r>
      <w:r w:rsidRPr="005E125B">
        <w:t xml:space="preserve"> prostřednictvím subdodavatele, kter</w:t>
      </w:r>
      <w:r w:rsidR="00F06E61">
        <w:t>ým je ---</w:t>
      </w:r>
      <w:r w:rsidRPr="005E125B">
        <w:t>. Tento subdodavatel (náhradník) není v smluvním vztahu s příkazcem (§2434 zákona č. 89/2012 Sb.) a příkazník není oprávněn přenést na tohoto subdodavatele (náhradníka) činnosti nad rámec činnosti koordinátora BOZP. Příkazník rovněž není oprávněn využít v této věci jiného subdodavatele (náhradníka).</w:t>
      </w:r>
    </w:p>
    <w:p w14:paraId="6CD16A10" w14:textId="77777777" w:rsidR="00A94745" w:rsidRDefault="00457FD3">
      <w:pPr>
        <w:numPr>
          <w:ilvl w:val="0"/>
          <w:numId w:val="14"/>
        </w:numPr>
        <w:ind w:hanging="720"/>
      </w:pPr>
      <w:r>
        <w:t>Příkazce poskytne příkazníkovi kopii dodavatelské smlouvy (SoD) na stavební práce včetně výkazu výměr (položkového rozpočtu) z nabídky zhotovitele, výše uvedená rozhodnutí a vyjádření, 1x projektovou dokumentaci.</w:t>
      </w:r>
    </w:p>
    <w:p w14:paraId="38DEC88C" w14:textId="77777777" w:rsidR="00A94745" w:rsidRDefault="00457FD3">
      <w:pPr>
        <w:numPr>
          <w:ilvl w:val="0"/>
          <w:numId w:val="14"/>
        </w:numPr>
        <w:ind w:hanging="720"/>
      </w:pPr>
      <w:r>
        <w:t>Příkazce se zúčastní předání staveniště zhotoviteli stavby, přejímacího řízení stavby od zhotovitele a závěrečné kontrolní prohlídky stavby konané stavebním úřadem (pokud je vyžadována) ve smyslu stavebního zákona s právem rozhodovacím.</w:t>
      </w:r>
    </w:p>
    <w:p w14:paraId="55C06984" w14:textId="77777777" w:rsidR="00A94745" w:rsidRDefault="00457FD3">
      <w:pPr>
        <w:numPr>
          <w:ilvl w:val="0"/>
          <w:numId w:val="14"/>
        </w:numPr>
        <w:ind w:hanging="720"/>
      </w:pPr>
      <w:r>
        <w:t>Příkazce je povinen zavázat smluvně zhotovitele stavby k součinnosti s koordinátorem bezpečnosti a ochrany zdraví při práci na staveništi (dále jen „koordinátor BOZP“). Zhotovitel je povinen zavázat k součinnosti s koordinátorem BOZP všechny své subdodavatele a osoby, které budou provádět činnosti na staveništi.</w:t>
      </w:r>
    </w:p>
    <w:p w14:paraId="519CD1CE" w14:textId="77777777" w:rsidR="00A94745" w:rsidRDefault="00457FD3">
      <w:pPr>
        <w:numPr>
          <w:ilvl w:val="0"/>
          <w:numId w:val="14"/>
        </w:numPr>
        <w:ind w:hanging="720"/>
      </w:pPr>
      <w:r>
        <w:t>Příkazce se zavazuje nezasahovat do procesu realizace stavby bez prostřednictví příkazníka. Nedodržení tohoto závazku je důvodem zproštění zodpovědnosti příkazníka za své plnění v dotčeném rozsahu.</w:t>
      </w:r>
    </w:p>
    <w:p w14:paraId="0829B869" w14:textId="77777777" w:rsidR="00A94745" w:rsidRDefault="00457FD3">
      <w:pPr>
        <w:pStyle w:val="normalni"/>
        <w:numPr>
          <w:ilvl w:val="0"/>
          <w:numId w:val="14"/>
        </w:numPr>
        <w:ind w:hanging="720"/>
        <w:rPr>
          <w:sz w:val="20"/>
          <w:szCs w:val="20"/>
        </w:rPr>
      </w:pPr>
      <w:r>
        <w:rPr>
          <w:sz w:val="20"/>
          <w:szCs w:val="20"/>
        </w:rPr>
        <w:t>Příkazník se zavazuje dodržovat ustanovení zákona č. 309/2006 Sb. a nařízení vlády č. 591/2006 Sb. a zajistit všechny povinnosti stavebníka (příkazce) plynoucí z těchto předpisů (mimo povinnosti příkazce vůči koordinátorovi bezpečnosti BOZP při práci na staveništi).</w:t>
      </w:r>
    </w:p>
    <w:p w14:paraId="43944F30" w14:textId="77777777" w:rsidR="00A94745" w:rsidRDefault="00457FD3">
      <w:pPr>
        <w:pStyle w:val="normalni"/>
        <w:numPr>
          <w:ilvl w:val="0"/>
          <w:numId w:val="14"/>
        </w:numPr>
        <w:ind w:hanging="720"/>
        <w:rPr>
          <w:sz w:val="20"/>
          <w:szCs w:val="20"/>
        </w:rPr>
      </w:pPr>
      <w:r>
        <w:rPr>
          <w:sz w:val="20"/>
          <w:szCs w:val="20"/>
        </w:rPr>
        <w:t>Příkazník je povinen neprodleně poskytovat příkazci veškeré informace zjištěné při plnění této smlouvy, doklady apod., písemnou formou nebo v elektronické podobě, která má přednost.</w:t>
      </w:r>
    </w:p>
    <w:p w14:paraId="2BAEC360" w14:textId="77777777" w:rsidR="00A94745" w:rsidRDefault="00457FD3">
      <w:pPr>
        <w:numPr>
          <w:ilvl w:val="0"/>
          <w:numId w:val="14"/>
        </w:numPr>
        <w:tabs>
          <w:tab w:val="left" w:pos="709"/>
        </w:tabs>
        <w:spacing w:line="240" w:lineRule="atLeast"/>
        <w:ind w:hanging="720"/>
      </w:pPr>
      <w:r>
        <w:t>Předmět této smlouvy je splněn řádným vykonáním činností, k nimž se příkazník zavázal v čl. III. této smlouvy.</w:t>
      </w:r>
    </w:p>
    <w:p w14:paraId="6A89F2AB" w14:textId="77777777" w:rsidR="00A94745" w:rsidRDefault="00457FD3">
      <w:pPr>
        <w:numPr>
          <w:ilvl w:val="0"/>
          <w:numId w:val="14"/>
        </w:numPr>
        <w:spacing w:line="240" w:lineRule="atLeast"/>
        <w:ind w:hanging="720"/>
      </w:pPr>
      <w:r>
        <w:t>Příkazník bude při zabezpečování činnosti podle čl. III. této smlouvy postupovat s odbornou péčí. Svoji činnost bude uskutečňovat v souladu se zájmy příkazce a podle jeho pokynů, zápisů a dohod oprávněných pracovníků smluvních stran, v souladu s vyjádřeními a rozhodnutími příslušných orgánů státní správy a bude se řídit výchozími podklady příkazce jemu předanými, zejména:</w:t>
      </w:r>
    </w:p>
    <w:p w14:paraId="492F7E2F" w14:textId="77777777" w:rsidR="00A94745" w:rsidRDefault="00457FD3">
      <w:pPr>
        <w:widowControl/>
        <w:numPr>
          <w:ilvl w:val="0"/>
          <w:numId w:val="12"/>
        </w:numPr>
      </w:pPr>
      <w:r>
        <w:t>SoD na stavební práce mezi objednatelem a zhotovitelem stavby včetně výkazu výměr (položkového rozpočtu stavby)</w:t>
      </w:r>
    </w:p>
    <w:p w14:paraId="3E08B8C7" w14:textId="77777777" w:rsidR="00A94745" w:rsidRDefault="00457FD3">
      <w:pPr>
        <w:widowControl/>
        <w:numPr>
          <w:ilvl w:val="0"/>
          <w:numId w:val="12"/>
        </w:numPr>
      </w:pPr>
      <w:r>
        <w:lastRenderedPageBreak/>
        <w:t>projektovou dokumentací pro provádění stavby</w:t>
      </w:r>
    </w:p>
    <w:p w14:paraId="6FA56CC0" w14:textId="77777777" w:rsidR="00A94745" w:rsidRDefault="00457FD3">
      <w:pPr>
        <w:widowControl/>
        <w:numPr>
          <w:ilvl w:val="0"/>
          <w:numId w:val="12"/>
        </w:numPr>
      </w:pPr>
      <w:r>
        <w:t>pravomocnými rozhodnutími a vyjádřeními</w:t>
      </w:r>
    </w:p>
    <w:p w14:paraId="384A0660" w14:textId="77777777" w:rsidR="00A94745" w:rsidRDefault="00457FD3">
      <w:pPr>
        <w:pStyle w:val="normalni"/>
        <w:numPr>
          <w:ilvl w:val="0"/>
          <w:numId w:val="14"/>
        </w:numPr>
        <w:ind w:hanging="720"/>
        <w:rPr>
          <w:sz w:val="20"/>
          <w:szCs w:val="20"/>
        </w:rPr>
      </w:pPr>
      <w:r>
        <w:rPr>
          <w:sz w:val="20"/>
          <w:szCs w:val="20"/>
        </w:rPr>
        <w:t>Příkazník se může odchýlit od pokynů příkazce jen, je-li to naléhavě nezbytné v zájmu příkazce, pokud nemůže včas obdržet jeho souhlas. Je však povinen bezodkladně informovat o těchto skutečnostech příkazce a vyžádat si dodatečný souhlas.</w:t>
      </w:r>
    </w:p>
    <w:p w14:paraId="0AE357D6" w14:textId="77777777" w:rsidR="00A94745" w:rsidRDefault="00457FD3">
      <w:pPr>
        <w:pStyle w:val="normalni"/>
        <w:numPr>
          <w:ilvl w:val="0"/>
          <w:numId w:val="14"/>
        </w:numPr>
        <w:ind w:hanging="720"/>
        <w:rPr>
          <w:sz w:val="20"/>
          <w:szCs w:val="20"/>
        </w:rPr>
      </w:pPr>
      <w:r>
        <w:rPr>
          <w:sz w:val="20"/>
          <w:szCs w:val="20"/>
        </w:rPr>
        <w:t>Příkazník se zavazuje uchovat předmět této smlouvy v tajnosti. Stejně tak se zavazuje, že získané poznatky z činnosti příkazce zůstanou důvěrné. Jejich obsah může být sdělen třetí osobě pouze po výslovném zmocnění příkazcem.</w:t>
      </w:r>
    </w:p>
    <w:p w14:paraId="4EAD60BE" w14:textId="77777777" w:rsidR="00A94745" w:rsidRDefault="00457FD3">
      <w:pPr>
        <w:pStyle w:val="normalni"/>
        <w:numPr>
          <w:ilvl w:val="0"/>
          <w:numId w:val="14"/>
        </w:numPr>
        <w:ind w:hanging="720"/>
        <w:rPr>
          <w:sz w:val="20"/>
          <w:szCs w:val="20"/>
        </w:rPr>
      </w:pPr>
      <w:r>
        <w:rPr>
          <w:sz w:val="20"/>
          <w:szCs w:val="20"/>
        </w:rPr>
        <w:t>Příkazník se zdrží veškerého jednání, které by mohlo přímo nebo nepřímo ohrozit zájmy příkazce.</w:t>
      </w:r>
    </w:p>
    <w:p w14:paraId="6C65351C" w14:textId="77777777" w:rsidR="00A94745" w:rsidRDefault="00457FD3">
      <w:pPr>
        <w:pStyle w:val="normalni"/>
        <w:numPr>
          <w:ilvl w:val="0"/>
          <w:numId w:val="14"/>
        </w:numPr>
        <w:ind w:hanging="720"/>
        <w:rPr>
          <w:sz w:val="20"/>
          <w:szCs w:val="20"/>
        </w:rPr>
      </w:pPr>
      <w:r>
        <w:rPr>
          <w:sz w:val="20"/>
          <w:szCs w:val="20"/>
        </w:rPr>
        <w:t>Výsledky kontrol příkazník dle potřeby projednává se zástupcem zhotovitele. Zápis z tohoto jednání musí obsahovat zejména popis projednávané záležitosti, návrh nápravných opatření, zodpovědnost za realizaci nápravných opatření, termín realizace nápravných opatření a termín následné kontroly, příp. odkaz na záznam, kde jsou tyto údaje zachyceny.</w:t>
      </w:r>
    </w:p>
    <w:p w14:paraId="01B35615" w14:textId="77777777" w:rsidR="00A94745" w:rsidRDefault="00457FD3">
      <w:pPr>
        <w:pStyle w:val="normalni"/>
        <w:numPr>
          <w:ilvl w:val="0"/>
          <w:numId w:val="14"/>
        </w:numPr>
        <w:ind w:hanging="720"/>
        <w:rPr>
          <w:sz w:val="20"/>
          <w:szCs w:val="20"/>
        </w:rPr>
      </w:pPr>
      <w:r>
        <w:rPr>
          <w:sz w:val="20"/>
          <w:szCs w:val="20"/>
        </w:rPr>
        <w:t>V případě, že příkazník zjistí závažné porušení bezpečnosti a ochrany zdraví při práci na staveništi, které bezprostředně ohrožuje životy a zdraví osob, je příkazník oprávněn zastavit práce do doby odstranění zjištěných nedostatků.</w:t>
      </w:r>
    </w:p>
    <w:p w14:paraId="57FA0E1D" w14:textId="77777777" w:rsidR="00A94745" w:rsidRDefault="00457FD3">
      <w:pPr>
        <w:pStyle w:val="normalni"/>
        <w:numPr>
          <w:ilvl w:val="0"/>
          <w:numId w:val="14"/>
        </w:numPr>
        <w:ind w:hanging="720"/>
        <w:rPr>
          <w:sz w:val="20"/>
          <w:szCs w:val="20"/>
        </w:rPr>
      </w:pPr>
      <w:r>
        <w:rPr>
          <w:sz w:val="20"/>
          <w:szCs w:val="20"/>
        </w:rPr>
        <w:t xml:space="preserve">Příkazník prohlašuje, že má oprávnění vykonávat živnost v rozsahu čl. III. této smlouvy. </w:t>
      </w:r>
    </w:p>
    <w:p w14:paraId="2EFC4801" w14:textId="77777777" w:rsidR="00A94745" w:rsidRDefault="00457FD3">
      <w:pPr>
        <w:pStyle w:val="normalni"/>
        <w:numPr>
          <w:ilvl w:val="0"/>
          <w:numId w:val="14"/>
        </w:numPr>
        <w:ind w:hanging="720"/>
        <w:rPr>
          <w:sz w:val="20"/>
          <w:szCs w:val="20"/>
        </w:rPr>
      </w:pPr>
      <w:r>
        <w:rPr>
          <w:rFonts w:eastAsia="Calibri"/>
          <w:color w:val="000000"/>
          <w:sz w:val="20"/>
          <w:szCs w:val="20"/>
          <w:lang w:eastAsia="en-US"/>
        </w:rPr>
        <w:t>Příkazník je povinen spolupracovat se zaměstnanci nebo zmocněnci oprávněných orgánů státní správy, při provádění kontrol realizovaného díla dle projektu, včetně kontroly dokladů souvisejících s projektem.</w:t>
      </w:r>
    </w:p>
    <w:p w14:paraId="1F631433" w14:textId="77777777" w:rsidR="00A94745" w:rsidRDefault="00457FD3" w:rsidP="0022230F">
      <w:pPr>
        <w:pStyle w:val="normalni"/>
        <w:numPr>
          <w:ilvl w:val="0"/>
          <w:numId w:val="14"/>
        </w:numPr>
        <w:ind w:hanging="720"/>
        <w:rPr>
          <w:rFonts w:eastAsia="Calibri"/>
          <w:color w:val="000000"/>
          <w:sz w:val="20"/>
          <w:szCs w:val="20"/>
          <w:lang w:eastAsia="en-US"/>
        </w:rPr>
      </w:pPr>
      <w:r w:rsidRPr="00D758DC">
        <w:rPr>
          <w:rFonts w:eastAsia="Calibri"/>
          <w:color w:val="000000"/>
          <w:sz w:val="20"/>
          <w:szCs w:val="20"/>
          <w:lang w:eastAsia="en-US"/>
        </w:rPr>
        <w:t>Příkazník se zavazuje, že bude zachovat mlčenlivost o všech skutečnostech, které při zajišťování činností dle této smlouvy zjistí, pokud mu prolomení této povinnosti neukládá právní předpis.</w:t>
      </w:r>
    </w:p>
    <w:p w14:paraId="6D8C5075" w14:textId="22D04F57" w:rsidR="00C101B7" w:rsidRPr="00E0449F" w:rsidRDefault="00C101B7"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Příkazník (dodavatel)</w:t>
      </w:r>
      <w:r w:rsidR="00D758DC" w:rsidRPr="00E0449F">
        <w:rPr>
          <w:color w:val="000000" w:themeColor="text1"/>
          <w:sz w:val="20"/>
          <w:szCs w:val="20"/>
        </w:rPr>
        <w:t xml:space="preserve"> je povinen zajistit řádné a včasné plnění finančních závazků svým poddodavatelům, kdy za řádné a včasné plnění se považuje plné uhrazení poddodavatelem vystavených faktur za plnění poskytnutá</w:t>
      </w:r>
      <w:r w:rsidRPr="00E0449F">
        <w:rPr>
          <w:color w:val="000000" w:themeColor="text1"/>
          <w:sz w:val="20"/>
          <w:szCs w:val="20"/>
        </w:rPr>
        <w:t xml:space="preserve"> při zajišťování činností dle této smlouvy</w:t>
      </w:r>
      <w:r w:rsidR="00D758DC" w:rsidRPr="00E0449F">
        <w:rPr>
          <w:color w:val="000000" w:themeColor="text1"/>
          <w:sz w:val="20"/>
          <w:szCs w:val="20"/>
        </w:rPr>
        <w:t xml:space="preserve">, a to vždy do 5 pracovních dnů od obdržení platby ze strany </w:t>
      </w:r>
      <w:r w:rsidRPr="00E0449F">
        <w:rPr>
          <w:color w:val="000000" w:themeColor="text1"/>
          <w:sz w:val="20"/>
          <w:szCs w:val="20"/>
        </w:rPr>
        <w:t>příkazce (objednatel)</w:t>
      </w:r>
      <w:r w:rsidR="00D758DC" w:rsidRPr="00E0449F">
        <w:rPr>
          <w:color w:val="000000" w:themeColor="text1"/>
          <w:sz w:val="20"/>
          <w:szCs w:val="20"/>
        </w:rPr>
        <w:t xml:space="preserve"> za konkrétní plnění. </w:t>
      </w:r>
      <w:r w:rsidRPr="00E0449F">
        <w:rPr>
          <w:color w:val="000000" w:themeColor="text1"/>
          <w:sz w:val="20"/>
          <w:szCs w:val="20"/>
        </w:rPr>
        <w:t>Příkazník</w:t>
      </w:r>
      <w:r w:rsidR="00D758DC" w:rsidRPr="00E0449F">
        <w:rPr>
          <w:color w:val="000000" w:themeColor="text1"/>
          <w:sz w:val="20"/>
          <w:szCs w:val="20"/>
        </w:rPr>
        <w:t xml:space="preserve"> se zavazuje přenést totožnou povinnost do dalších úrovní dodavatelského řetězce a zavázat své poddodavatele k plnění a šíření této povinnosti též do nižších úrovní dodavatelského řetězce. </w:t>
      </w:r>
      <w:r w:rsidRPr="00E0449F">
        <w:rPr>
          <w:color w:val="000000" w:themeColor="text1"/>
          <w:sz w:val="20"/>
          <w:szCs w:val="20"/>
        </w:rPr>
        <w:t>Příkazce</w:t>
      </w:r>
      <w:r w:rsidR="00D758DC" w:rsidRPr="00E0449F">
        <w:rPr>
          <w:color w:val="000000" w:themeColor="text1"/>
          <w:sz w:val="20"/>
          <w:szCs w:val="20"/>
        </w:rPr>
        <w:t xml:space="preserve"> je oprávněn požadovat předložení smlouvy uzavřené mezi </w:t>
      </w:r>
      <w:r w:rsidRPr="00E0449F">
        <w:rPr>
          <w:color w:val="000000" w:themeColor="text1"/>
          <w:sz w:val="20"/>
          <w:szCs w:val="20"/>
        </w:rPr>
        <w:t>příkazníkem</w:t>
      </w:r>
      <w:r w:rsidR="00D758DC" w:rsidRPr="00E0449F">
        <w:rPr>
          <w:color w:val="000000" w:themeColor="text1"/>
          <w:sz w:val="20"/>
          <w:szCs w:val="20"/>
        </w:rPr>
        <w:t xml:space="preserve"> a jeho poddodavatelem k nahlédnutí. Pro případ porušení jakéhokoliv závazku uvedeného v tomto bodě je </w:t>
      </w:r>
      <w:r w:rsidRPr="00E0449F">
        <w:rPr>
          <w:color w:val="000000" w:themeColor="text1"/>
          <w:sz w:val="20"/>
          <w:szCs w:val="20"/>
        </w:rPr>
        <w:t>příkazce</w:t>
      </w:r>
      <w:r w:rsidR="00D758DC" w:rsidRPr="00E0449F">
        <w:rPr>
          <w:color w:val="000000" w:themeColor="text1"/>
          <w:sz w:val="20"/>
          <w:szCs w:val="20"/>
        </w:rPr>
        <w:t xml:space="preserve"> oprávněn požadovat po </w:t>
      </w:r>
      <w:r w:rsidRPr="00E0449F">
        <w:rPr>
          <w:color w:val="000000" w:themeColor="text1"/>
          <w:sz w:val="20"/>
          <w:szCs w:val="20"/>
        </w:rPr>
        <w:t>příkazníkovi</w:t>
      </w:r>
      <w:r w:rsidR="00D758DC" w:rsidRPr="00E0449F">
        <w:rPr>
          <w:color w:val="000000" w:themeColor="text1"/>
          <w:sz w:val="20"/>
          <w:szCs w:val="20"/>
        </w:rPr>
        <w:t xml:space="preserve"> smluvní pokut</w:t>
      </w:r>
      <w:r w:rsidRPr="00E0449F">
        <w:rPr>
          <w:color w:val="000000" w:themeColor="text1"/>
          <w:sz w:val="20"/>
          <w:szCs w:val="20"/>
        </w:rPr>
        <w:t>u</w:t>
      </w:r>
      <w:r w:rsidR="00D758DC" w:rsidRPr="00E0449F">
        <w:rPr>
          <w:color w:val="000000" w:themeColor="text1"/>
          <w:sz w:val="20"/>
          <w:szCs w:val="20"/>
        </w:rPr>
        <w:t xml:space="preserve"> v souladu s článkem </w:t>
      </w:r>
      <w:r w:rsidR="00E73BFC" w:rsidRPr="00E0449F">
        <w:rPr>
          <w:color w:val="000000" w:themeColor="text1"/>
          <w:sz w:val="20"/>
          <w:szCs w:val="20"/>
        </w:rPr>
        <w:t>9.4</w:t>
      </w:r>
      <w:r w:rsidR="00D758DC" w:rsidRPr="00E0449F">
        <w:rPr>
          <w:color w:val="000000" w:themeColor="text1"/>
          <w:sz w:val="20"/>
          <w:szCs w:val="20"/>
        </w:rPr>
        <w:t xml:space="preserve"> této smlouvy.</w:t>
      </w:r>
    </w:p>
    <w:p w14:paraId="4A9ED6E1" w14:textId="2A2E4FB4" w:rsidR="00D758DC" w:rsidRPr="00E0449F" w:rsidRDefault="00C101B7"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Příkazník</w:t>
      </w:r>
      <w:r w:rsidR="00D758DC" w:rsidRPr="00E0449F">
        <w:rPr>
          <w:color w:val="000000" w:themeColor="text1"/>
          <w:sz w:val="20"/>
          <w:szCs w:val="20"/>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w:t>
      </w:r>
      <w:r w:rsidRPr="00E0449F">
        <w:rPr>
          <w:color w:val="000000" w:themeColor="text1"/>
          <w:sz w:val="20"/>
          <w:szCs w:val="20"/>
        </w:rPr>
        <w:t xml:space="preserve">podílejí </w:t>
      </w:r>
      <w:r w:rsidR="00D758DC" w:rsidRPr="00E0449F">
        <w:rPr>
          <w:color w:val="000000" w:themeColor="text1"/>
          <w:sz w:val="20"/>
          <w:szCs w:val="20"/>
        </w:rPr>
        <w:t xml:space="preserve">na </w:t>
      </w:r>
      <w:r w:rsidRPr="00E0449F">
        <w:rPr>
          <w:color w:val="000000" w:themeColor="text1"/>
          <w:sz w:val="20"/>
          <w:szCs w:val="20"/>
        </w:rPr>
        <w:t xml:space="preserve">plněních poskytnutých při zajišťování činností dle této smlouvy </w:t>
      </w:r>
      <w:r w:rsidR="00D758DC" w:rsidRPr="00E0449F">
        <w:rPr>
          <w:color w:val="000000" w:themeColor="text1"/>
          <w:sz w:val="20"/>
          <w:szCs w:val="20"/>
        </w:rPr>
        <w:t xml:space="preserve">a bez ohledu na to, zda </w:t>
      </w:r>
      <w:r w:rsidRPr="00E0449F">
        <w:rPr>
          <w:color w:val="000000" w:themeColor="text1"/>
          <w:sz w:val="20"/>
          <w:szCs w:val="20"/>
        </w:rPr>
        <w:t>je plnění realizováno</w:t>
      </w:r>
      <w:r w:rsidR="00D758DC" w:rsidRPr="00E0449F">
        <w:rPr>
          <w:color w:val="000000" w:themeColor="text1"/>
          <w:sz w:val="20"/>
          <w:szCs w:val="20"/>
        </w:rPr>
        <w:t xml:space="preserve"> bezprostředně </w:t>
      </w:r>
      <w:r w:rsidRPr="00E0449F">
        <w:rPr>
          <w:color w:val="000000" w:themeColor="text1"/>
          <w:sz w:val="20"/>
          <w:szCs w:val="20"/>
        </w:rPr>
        <w:t>příkazníkem</w:t>
      </w:r>
      <w:r w:rsidR="00D758DC" w:rsidRPr="00E0449F">
        <w:rPr>
          <w:color w:val="000000" w:themeColor="text1"/>
          <w:sz w:val="20"/>
          <w:szCs w:val="20"/>
        </w:rPr>
        <w:t xml:space="preserve"> či jeho poddodavateli. Pro případ porušení jakéhokoliv závazku uvedeného v tomto bodě je </w:t>
      </w:r>
      <w:r w:rsidRPr="00E0449F">
        <w:rPr>
          <w:color w:val="000000" w:themeColor="text1"/>
          <w:sz w:val="20"/>
          <w:szCs w:val="20"/>
        </w:rPr>
        <w:t>příkazce</w:t>
      </w:r>
      <w:r w:rsidR="00D758DC" w:rsidRPr="00E0449F">
        <w:rPr>
          <w:color w:val="000000" w:themeColor="text1"/>
          <w:sz w:val="20"/>
          <w:szCs w:val="20"/>
        </w:rPr>
        <w:t xml:space="preserve"> oprávněn požadovat po </w:t>
      </w:r>
      <w:r w:rsidRPr="00E0449F">
        <w:rPr>
          <w:color w:val="000000" w:themeColor="text1"/>
          <w:sz w:val="20"/>
          <w:szCs w:val="20"/>
        </w:rPr>
        <w:t>příkazníkovi</w:t>
      </w:r>
      <w:r w:rsidR="00D758DC" w:rsidRPr="00E0449F">
        <w:rPr>
          <w:color w:val="000000" w:themeColor="text1"/>
          <w:sz w:val="20"/>
          <w:szCs w:val="20"/>
        </w:rPr>
        <w:t xml:space="preserve"> smluvní pokut</w:t>
      </w:r>
      <w:r w:rsidRPr="00E0449F">
        <w:rPr>
          <w:color w:val="000000" w:themeColor="text1"/>
          <w:sz w:val="20"/>
          <w:szCs w:val="20"/>
        </w:rPr>
        <w:t>u</w:t>
      </w:r>
      <w:r w:rsidR="00D758DC" w:rsidRPr="00E0449F">
        <w:rPr>
          <w:color w:val="000000" w:themeColor="text1"/>
          <w:sz w:val="20"/>
          <w:szCs w:val="20"/>
        </w:rPr>
        <w:t xml:space="preserve"> v souladu s článkem </w:t>
      </w:r>
      <w:r w:rsidR="00E73BFC" w:rsidRPr="00E0449F">
        <w:rPr>
          <w:color w:val="000000" w:themeColor="text1"/>
          <w:sz w:val="20"/>
          <w:szCs w:val="20"/>
        </w:rPr>
        <w:t>9.4</w:t>
      </w:r>
      <w:r w:rsidR="00D758DC" w:rsidRPr="00E0449F">
        <w:rPr>
          <w:color w:val="000000" w:themeColor="text1"/>
          <w:sz w:val="20"/>
          <w:szCs w:val="20"/>
        </w:rPr>
        <w:t xml:space="preserve"> této smlouvy.</w:t>
      </w:r>
    </w:p>
    <w:p w14:paraId="234175AC" w14:textId="2FBFE3E4" w:rsidR="00C101B7" w:rsidRPr="00E0449F" w:rsidRDefault="00D758DC"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 xml:space="preserve">Veškeré odborné práce musí vykonávat pracovníci </w:t>
      </w:r>
      <w:r w:rsidR="00C101B7" w:rsidRPr="00E0449F">
        <w:rPr>
          <w:color w:val="000000" w:themeColor="text1"/>
          <w:sz w:val="20"/>
          <w:szCs w:val="20"/>
        </w:rPr>
        <w:t>příkazníka</w:t>
      </w:r>
      <w:r w:rsidRPr="00E0449F">
        <w:rPr>
          <w:color w:val="000000" w:themeColor="text1"/>
          <w:sz w:val="20"/>
          <w:szCs w:val="20"/>
        </w:rPr>
        <w:t xml:space="preserve"> nebo jeho poddodavatelé splňující příslušnou kvalifikaci k provádění těchto prací. Doklad o kvalifikaci těchto pracovníků je </w:t>
      </w:r>
      <w:r w:rsidR="00C101B7" w:rsidRPr="00E0449F">
        <w:rPr>
          <w:color w:val="000000" w:themeColor="text1"/>
          <w:sz w:val="20"/>
          <w:szCs w:val="20"/>
        </w:rPr>
        <w:t>příkazník</w:t>
      </w:r>
      <w:r w:rsidRPr="00E0449F">
        <w:rPr>
          <w:color w:val="000000" w:themeColor="text1"/>
          <w:sz w:val="20"/>
          <w:szCs w:val="20"/>
        </w:rPr>
        <w:t xml:space="preserve"> na požádání </w:t>
      </w:r>
      <w:r w:rsidR="00C101B7" w:rsidRPr="00E0449F">
        <w:rPr>
          <w:color w:val="000000" w:themeColor="text1"/>
          <w:sz w:val="20"/>
          <w:szCs w:val="20"/>
        </w:rPr>
        <w:t>příkazce</w:t>
      </w:r>
      <w:r w:rsidRPr="00E0449F">
        <w:rPr>
          <w:color w:val="000000" w:themeColor="text1"/>
          <w:sz w:val="20"/>
          <w:szCs w:val="20"/>
        </w:rPr>
        <w:t xml:space="preserve"> povinen doložit. </w:t>
      </w:r>
      <w:r w:rsidR="00C101B7" w:rsidRPr="00E0449F">
        <w:rPr>
          <w:color w:val="000000" w:themeColor="text1"/>
          <w:sz w:val="20"/>
          <w:szCs w:val="20"/>
        </w:rPr>
        <w:t xml:space="preserve">Pro případ porušení jakéhokoliv závazku uvedeného v tomto bodě je příkazce oprávněn požadovat po příkazníkovi smluvní pokutu v souladu s článkem </w:t>
      </w:r>
      <w:r w:rsidR="00E73BFC" w:rsidRPr="00E0449F">
        <w:rPr>
          <w:color w:val="000000" w:themeColor="text1"/>
          <w:sz w:val="20"/>
          <w:szCs w:val="20"/>
        </w:rPr>
        <w:t>9.4</w:t>
      </w:r>
      <w:r w:rsidR="00C101B7" w:rsidRPr="00E0449F">
        <w:rPr>
          <w:color w:val="000000" w:themeColor="text1"/>
          <w:sz w:val="20"/>
          <w:szCs w:val="20"/>
        </w:rPr>
        <w:t xml:space="preserve"> této smlouvy.</w:t>
      </w:r>
    </w:p>
    <w:p w14:paraId="066F168D" w14:textId="75A12231" w:rsidR="00D758DC" w:rsidRPr="00E0449F" w:rsidRDefault="00C101B7" w:rsidP="00C101B7">
      <w:pPr>
        <w:pStyle w:val="normalni"/>
        <w:numPr>
          <w:ilvl w:val="0"/>
          <w:numId w:val="14"/>
        </w:numPr>
        <w:ind w:hanging="720"/>
        <w:rPr>
          <w:rFonts w:eastAsia="Calibri"/>
          <w:color w:val="000000" w:themeColor="text1"/>
          <w:sz w:val="20"/>
          <w:szCs w:val="20"/>
          <w:lang w:eastAsia="en-US"/>
        </w:rPr>
      </w:pPr>
      <w:r w:rsidRPr="00E0449F">
        <w:rPr>
          <w:color w:val="000000" w:themeColor="text1"/>
          <w:sz w:val="20"/>
          <w:szCs w:val="20"/>
        </w:rPr>
        <w:t>Příkazník</w:t>
      </w:r>
      <w:r w:rsidR="00D758DC" w:rsidRPr="00E0449F">
        <w:rPr>
          <w:color w:val="000000" w:themeColor="text1"/>
          <w:sz w:val="20"/>
          <w:szCs w:val="20"/>
        </w:rPr>
        <w:t xml:space="preserve"> se zavazuje hlásit volná pracovní místa, která vzniknou v souvislosti s</w:t>
      </w:r>
      <w:r w:rsidRPr="00E0449F">
        <w:rPr>
          <w:color w:val="000000" w:themeColor="text1"/>
          <w:sz w:val="20"/>
          <w:szCs w:val="20"/>
        </w:rPr>
        <w:t> </w:t>
      </w:r>
      <w:r w:rsidR="00D758DC" w:rsidRPr="00E0449F">
        <w:rPr>
          <w:color w:val="000000" w:themeColor="text1"/>
          <w:sz w:val="20"/>
          <w:szCs w:val="20"/>
        </w:rPr>
        <w:t>pl</w:t>
      </w:r>
      <w:r w:rsidRPr="00E0449F">
        <w:rPr>
          <w:color w:val="000000" w:themeColor="text1"/>
          <w:sz w:val="20"/>
          <w:szCs w:val="20"/>
        </w:rPr>
        <w:t>něním poskytnutým při zajišťování činností dle této smlouvy</w:t>
      </w:r>
      <w:r w:rsidR="00D758DC" w:rsidRPr="00E0449F">
        <w:rPr>
          <w:color w:val="000000" w:themeColor="text1"/>
          <w:sz w:val="20"/>
          <w:szCs w:val="20"/>
        </w:rPr>
        <w:t xml:space="preserve"> Úřadu práce (na rozdíl od možnosti hlášení dle § 35 odst. 1 zákona č. 435/2004 Sb., o zaměstnanosti). K této podmínce je </w:t>
      </w:r>
      <w:r w:rsidRPr="00E0449F">
        <w:rPr>
          <w:color w:val="000000" w:themeColor="text1"/>
          <w:sz w:val="20"/>
          <w:szCs w:val="20"/>
        </w:rPr>
        <w:t>příkazník</w:t>
      </w:r>
      <w:r w:rsidR="00D758DC" w:rsidRPr="00E0449F">
        <w:rPr>
          <w:color w:val="000000" w:themeColor="text1"/>
          <w:sz w:val="20"/>
          <w:szCs w:val="20"/>
        </w:rPr>
        <w:t xml:space="preserve"> povinen zavázat i své poddodavatele. </w:t>
      </w:r>
      <w:r w:rsidRPr="00E0449F">
        <w:rPr>
          <w:color w:val="000000" w:themeColor="text1"/>
          <w:sz w:val="20"/>
          <w:szCs w:val="20"/>
        </w:rPr>
        <w:t xml:space="preserve">Pro případ porušení jakéhokoliv závazku uvedeného v tomto bodě je příkazce oprávněn požadovat po příkazníkovi smluvní pokutu v souladu s článkem </w:t>
      </w:r>
      <w:r w:rsidR="00E73BFC" w:rsidRPr="00E0449F">
        <w:rPr>
          <w:color w:val="000000" w:themeColor="text1"/>
          <w:sz w:val="20"/>
          <w:szCs w:val="20"/>
        </w:rPr>
        <w:t>9.4</w:t>
      </w:r>
      <w:r w:rsidRPr="00E0449F">
        <w:rPr>
          <w:color w:val="000000" w:themeColor="text1"/>
          <w:sz w:val="20"/>
          <w:szCs w:val="20"/>
        </w:rPr>
        <w:t xml:space="preserve"> této smlouvy.</w:t>
      </w:r>
    </w:p>
    <w:p w14:paraId="597492B9" w14:textId="238316EA" w:rsidR="00C13E15" w:rsidRPr="00E0449F" w:rsidRDefault="00C13E15" w:rsidP="00C101B7">
      <w:pPr>
        <w:pStyle w:val="normalni"/>
        <w:numPr>
          <w:ilvl w:val="0"/>
          <w:numId w:val="14"/>
        </w:numPr>
        <w:ind w:hanging="720"/>
        <w:rPr>
          <w:rFonts w:eastAsia="Calibri"/>
          <w:color w:val="000000" w:themeColor="text1"/>
          <w:sz w:val="20"/>
          <w:szCs w:val="20"/>
          <w:lang w:eastAsia="en-US"/>
        </w:rPr>
      </w:pPr>
      <w:r w:rsidRPr="00E0449F">
        <w:rPr>
          <w:rFonts w:eastAsia="Calibri"/>
          <w:color w:val="000000" w:themeColor="text1"/>
          <w:sz w:val="20"/>
          <w:szCs w:val="20"/>
          <w:lang w:eastAsia="en-US"/>
        </w:rPr>
        <w:t xml:space="preserve">Příkazník se zavazuje postupovat tak, aby minimalizoval vznik odpadů. Příkazník bude povinen při plnění administrativních činností souvisejících s realizací plnění poskytnutých při zajišťování činností dle této smlouvy používat, je-li to objektivně možné, recyklované nebo recyklovatelné materiály, výrobky a obaly. Za účelem naplnění povinností dle předchozí věty je příkazník povinen při tisku dokumentů používat papíry se zvláštní certifikací (např. FSC). </w:t>
      </w:r>
    </w:p>
    <w:p w14:paraId="14A84987" w14:textId="7CF2E2D0" w:rsidR="00D758DC" w:rsidRPr="00E0449F" w:rsidRDefault="00C13E15" w:rsidP="00C13E15">
      <w:pPr>
        <w:pStyle w:val="normalni"/>
        <w:numPr>
          <w:ilvl w:val="0"/>
          <w:numId w:val="14"/>
        </w:numPr>
        <w:ind w:hanging="720"/>
        <w:rPr>
          <w:rFonts w:eastAsia="Calibri"/>
          <w:color w:val="000000" w:themeColor="text1"/>
          <w:sz w:val="20"/>
          <w:szCs w:val="20"/>
          <w:lang w:eastAsia="en-US"/>
        </w:rPr>
      </w:pPr>
      <w:r w:rsidRPr="00E0449F">
        <w:rPr>
          <w:rStyle w:val="Odkaznakoment"/>
          <w:rFonts w:eastAsia="Calibri"/>
          <w:color w:val="000000" w:themeColor="text1"/>
          <w:sz w:val="20"/>
          <w:szCs w:val="20"/>
          <w:lang w:eastAsia="en-US"/>
        </w:rPr>
        <w:t xml:space="preserve">Příkazník se zavazuje zaměstnat na praxi alespoň jednoho studenta VOŠ/VŠ vzdělání technického směru v délce minimálně 5 měsíců v průběhu realizace plnění poskytnutých při zajišťování činností dle této smlouvy. Tento se bude podílet na plnění výkonu TDS. Po skončení praxe zajistí, aby tento student zhodnotil přínos této praxe pro něho a předložil závěrečnou zprávu, která bude odevzdána příkazci. </w:t>
      </w:r>
      <w:r w:rsidRPr="00E0449F">
        <w:rPr>
          <w:color w:val="000000" w:themeColor="text1"/>
          <w:sz w:val="20"/>
          <w:szCs w:val="20"/>
        </w:rPr>
        <w:t xml:space="preserve">Pro případ porušení jakéhokoliv závazku uvedeného v tomto bodě je příkazce oprávněn požadovat po příkazníkovi smluvní pokutu v souladu s článkem </w:t>
      </w:r>
      <w:r w:rsidR="00E73BFC" w:rsidRPr="00E0449F">
        <w:rPr>
          <w:color w:val="000000" w:themeColor="text1"/>
          <w:sz w:val="20"/>
          <w:szCs w:val="20"/>
        </w:rPr>
        <w:t>9.4</w:t>
      </w:r>
      <w:r w:rsidRPr="00E0449F">
        <w:rPr>
          <w:color w:val="000000" w:themeColor="text1"/>
          <w:sz w:val="20"/>
          <w:szCs w:val="20"/>
        </w:rPr>
        <w:t xml:space="preserve"> této smlouvy.</w:t>
      </w:r>
    </w:p>
    <w:p w14:paraId="67BFFF27" w14:textId="77777777" w:rsidR="00660FC8" w:rsidRPr="00E73BFC" w:rsidRDefault="00660FC8" w:rsidP="00660FC8">
      <w:pPr>
        <w:pStyle w:val="normalni"/>
        <w:ind w:left="720"/>
        <w:rPr>
          <w:rFonts w:eastAsia="Calibri"/>
          <w:color w:val="0432FF"/>
          <w:sz w:val="20"/>
          <w:szCs w:val="20"/>
          <w:lang w:eastAsia="en-US"/>
        </w:rPr>
      </w:pPr>
    </w:p>
    <w:p w14:paraId="2EB910E5"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lastRenderedPageBreak/>
        <w:t>IX. Sankční ujednání</w:t>
      </w:r>
    </w:p>
    <w:p w14:paraId="0CC9FE7B" w14:textId="77777777" w:rsidR="00A94745" w:rsidRDefault="00A94745"/>
    <w:p w14:paraId="3C346DA1" w14:textId="77777777" w:rsidR="00A94745" w:rsidRDefault="00457FD3">
      <w:pPr>
        <w:pStyle w:val="normalni"/>
        <w:numPr>
          <w:ilvl w:val="0"/>
          <w:numId w:val="5"/>
        </w:numPr>
        <w:ind w:hanging="720"/>
        <w:rPr>
          <w:sz w:val="20"/>
          <w:szCs w:val="20"/>
        </w:rPr>
      </w:pPr>
      <w:r>
        <w:rPr>
          <w:sz w:val="20"/>
          <w:szCs w:val="20"/>
        </w:rPr>
        <w:t>V případě, že příkazník nebude plnit své povinnosti vyplývající z této smlouvy, případně způsobí prodloužení lhůty výstavby, je příkazce oprávněn požadovat smluvní pokutu ve výši 0,1 % z celkové odměny příkazníka včetně DPH za každý den prodlení, po který bude tato skutečnost trvat.</w:t>
      </w:r>
    </w:p>
    <w:p w14:paraId="425E9520" w14:textId="77777777" w:rsidR="00A94745" w:rsidRDefault="00457FD3">
      <w:pPr>
        <w:pStyle w:val="normalni"/>
        <w:numPr>
          <w:ilvl w:val="0"/>
          <w:numId w:val="5"/>
        </w:numPr>
        <w:ind w:hanging="720"/>
        <w:rPr>
          <w:sz w:val="20"/>
          <w:szCs w:val="20"/>
        </w:rPr>
      </w:pPr>
      <w:r>
        <w:rPr>
          <w:sz w:val="20"/>
          <w:szCs w:val="20"/>
        </w:rPr>
        <w:t>V případě, že příkazník nesplní některou povinnost vyplývající ze zákona č. 309/2006 Sb., případně nařízení vlády č. 591/2006 Sb. a příkazci bude uložena pokuta za toto nesplnění, bude tato pokuta uplatňována v plné výši po příkazníkovi a příkazník je povinen ji uhradit. Totéž platí v případě způsobení škody při nesplnění povinností vyplývajících z těchto předpisů</w:t>
      </w:r>
      <w:r>
        <w:t>.</w:t>
      </w:r>
    </w:p>
    <w:p w14:paraId="35B7FB9E" w14:textId="591A7D9C" w:rsidR="00536BD5" w:rsidRDefault="00457FD3" w:rsidP="00536BD5">
      <w:pPr>
        <w:pStyle w:val="normalni"/>
        <w:numPr>
          <w:ilvl w:val="0"/>
          <w:numId w:val="5"/>
        </w:numPr>
        <w:ind w:hanging="720"/>
        <w:rPr>
          <w:sz w:val="20"/>
          <w:szCs w:val="20"/>
        </w:rPr>
      </w:pPr>
      <w:r>
        <w:rPr>
          <w:sz w:val="20"/>
          <w:szCs w:val="20"/>
        </w:rPr>
        <w:t xml:space="preserve">Jestliže příkazník provede prokazatelně chybně kontrolu správnosti podkladů pro fakturaci dílčích prací a dodávek, a to po stránce věcné, finanční nebo časové, je příkazce oprávněn požadovat smluvní pokutu ve výši 20 % z hodnoty nesprávně fakturovaných prací. Smluvní pokuta bude činit nejméně </w:t>
      </w:r>
      <w:r w:rsidR="00E0449F">
        <w:rPr>
          <w:sz w:val="20"/>
          <w:szCs w:val="20"/>
        </w:rPr>
        <w:t>5</w:t>
      </w:r>
      <w:r>
        <w:rPr>
          <w:sz w:val="20"/>
          <w:szCs w:val="20"/>
        </w:rPr>
        <w:t>.000,- Kč.</w:t>
      </w:r>
      <w:r w:rsidR="00536BD5">
        <w:rPr>
          <w:sz w:val="20"/>
          <w:szCs w:val="20"/>
        </w:rPr>
        <w:t xml:space="preserve"> </w:t>
      </w:r>
    </w:p>
    <w:p w14:paraId="6D552B5E" w14:textId="3A59A5CC" w:rsidR="00536BD5" w:rsidRPr="00E0449F" w:rsidRDefault="00536BD5" w:rsidP="00536BD5">
      <w:pPr>
        <w:pStyle w:val="normalni"/>
        <w:numPr>
          <w:ilvl w:val="0"/>
          <w:numId w:val="5"/>
        </w:numPr>
        <w:ind w:hanging="720"/>
        <w:rPr>
          <w:bCs/>
          <w:color w:val="000000" w:themeColor="text1"/>
          <w:sz w:val="20"/>
          <w:szCs w:val="20"/>
        </w:rPr>
      </w:pPr>
      <w:r w:rsidRPr="00E0449F">
        <w:rPr>
          <w:rFonts w:cs="Arial"/>
          <w:bCs/>
          <w:color w:val="000000" w:themeColor="text1"/>
          <w:sz w:val="20"/>
          <w:szCs w:val="20"/>
        </w:rPr>
        <w:t>Pokud je touto smlouvou splnění určité povinnosti utvrzeno smluvní pokutou a není sjednána její konkrétní výše, sjednávají strany smluvní pokutu ve výši 10.000</w:t>
      </w:r>
      <w:r w:rsidR="00E73BFC" w:rsidRPr="00E0449F">
        <w:rPr>
          <w:rFonts w:cs="Arial"/>
          <w:bCs/>
          <w:color w:val="000000" w:themeColor="text1"/>
          <w:sz w:val="20"/>
          <w:szCs w:val="20"/>
        </w:rPr>
        <w:t>,-</w:t>
      </w:r>
      <w:r w:rsidRPr="00E0449F">
        <w:rPr>
          <w:rFonts w:cs="Arial"/>
          <w:bCs/>
          <w:color w:val="000000" w:themeColor="text1"/>
          <w:sz w:val="20"/>
          <w:szCs w:val="20"/>
        </w:rPr>
        <w:t xml:space="preserve"> Kč za každé porušení takto utvrzené povinnosti.  </w:t>
      </w:r>
    </w:p>
    <w:p w14:paraId="2B212B34" w14:textId="77777777" w:rsidR="00A94745" w:rsidRDefault="00457FD3">
      <w:pPr>
        <w:pStyle w:val="normalni"/>
        <w:numPr>
          <w:ilvl w:val="0"/>
          <w:numId w:val="5"/>
        </w:numPr>
        <w:ind w:hanging="720"/>
        <w:rPr>
          <w:sz w:val="20"/>
          <w:szCs w:val="20"/>
        </w:rPr>
      </w:pPr>
      <w:r>
        <w:rPr>
          <w:sz w:val="20"/>
          <w:szCs w:val="20"/>
        </w:rPr>
        <w:t xml:space="preserve">V případě, že bude příkazce v prodlení s úhradou peněžitého plnění a neuhradí fakturu ve lhůtě její splatnosti, </w:t>
      </w:r>
      <w:r>
        <w:rPr>
          <w:sz w:val="20"/>
          <w:szCs w:val="20"/>
        </w:rPr>
        <w:br/>
        <w:t>je příkazník oprávněn požadovat smluvní pokutu ve výši 0,05 % z celkové částky včetně DPH za každý celý den prodlení.</w:t>
      </w:r>
    </w:p>
    <w:p w14:paraId="3283411C" w14:textId="77777777" w:rsidR="00A94745" w:rsidRDefault="00457FD3">
      <w:pPr>
        <w:pStyle w:val="normalni"/>
        <w:numPr>
          <w:ilvl w:val="0"/>
          <w:numId w:val="5"/>
        </w:numPr>
        <w:ind w:hanging="720"/>
        <w:rPr>
          <w:sz w:val="20"/>
          <w:szCs w:val="20"/>
        </w:rPr>
      </w:pPr>
      <w:r>
        <w:rPr>
          <w:sz w:val="20"/>
          <w:szCs w:val="20"/>
        </w:rPr>
        <w:t>Sankčními ujednáními není dotčen nárok na náhradu případné škody.</w:t>
      </w:r>
    </w:p>
    <w:p w14:paraId="70659321" w14:textId="77777777" w:rsidR="00A94745" w:rsidRDefault="00457FD3">
      <w:pPr>
        <w:pStyle w:val="normalni"/>
        <w:numPr>
          <w:ilvl w:val="0"/>
          <w:numId w:val="5"/>
        </w:numPr>
        <w:ind w:hanging="720"/>
        <w:rPr>
          <w:sz w:val="20"/>
          <w:szCs w:val="20"/>
        </w:rPr>
      </w:pPr>
      <w:r>
        <w:rPr>
          <w:sz w:val="20"/>
          <w:szCs w:val="20"/>
        </w:rPr>
        <w:t>Smluvní pokutu je povinná strana povinna uhradit straně oprávněné do 21 dnů po doručení písemné výzvy k jejímu uhrazení. </w:t>
      </w:r>
    </w:p>
    <w:p w14:paraId="03CA4F87" w14:textId="77777777" w:rsidR="00A94745" w:rsidRDefault="00A94745"/>
    <w:p w14:paraId="0359AF4F"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X. Ukončení smlouvy, odstoupení od smlouvy</w:t>
      </w:r>
    </w:p>
    <w:p w14:paraId="22A72532" w14:textId="77777777" w:rsidR="00A94745" w:rsidRDefault="00A94745" w:rsidP="0068738E">
      <w:pPr>
        <w:ind w:left="851" w:hanging="851"/>
      </w:pPr>
    </w:p>
    <w:p w14:paraId="014AAB30" w14:textId="77777777" w:rsidR="00E54A8D" w:rsidRDefault="00E54A8D" w:rsidP="00E73BFC">
      <w:pPr>
        <w:pStyle w:val="normalni"/>
        <w:rPr>
          <w:sz w:val="20"/>
          <w:szCs w:val="20"/>
        </w:rPr>
      </w:pPr>
      <w:r w:rsidRPr="00F73D5C">
        <w:rPr>
          <w:b/>
          <w:sz w:val="20"/>
          <w:szCs w:val="20"/>
        </w:rPr>
        <w:t>10.1</w:t>
      </w:r>
      <w:r>
        <w:rPr>
          <w:sz w:val="20"/>
          <w:szCs w:val="20"/>
        </w:rPr>
        <w:tab/>
      </w:r>
      <w:r w:rsidR="00457FD3">
        <w:rPr>
          <w:sz w:val="20"/>
          <w:szCs w:val="20"/>
        </w:rPr>
        <w:t>Smluvní vztah bude ukončen řádným splněním závazků obou smluvních stran, vyplývajících z ujednání této smlouvy.</w:t>
      </w:r>
    </w:p>
    <w:p w14:paraId="2895F082" w14:textId="77777777" w:rsidR="00E54A8D" w:rsidRPr="00A22832" w:rsidRDefault="00E54A8D" w:rsidP="00E73BFC">
      <w:pPr>
        <w:pStyle w:val="normalni"/>
        <w:rPr>
          <w:color w:val="000000" w:themeColor="text1"/>
          <w:sz w:val="20"/>
          <w:szCs w:val="20"/>
        </w:rPr>
      </w:pPr>
      <w:r w:rsidRPr="00F73D5C">
        <w:rPr>
          <w:b/>
          <w:sz w:val="20"/>
          <w:szCs w:val="20"/>
        </w:rPr>
        <w:t>10.2</w:t>
      </w:r>
      <w:r>
        <w:rPr>
          <w:sz w:val="20"/>
          <w:szCs w:val="20"/>
        </w:rPr>
        <w:tab/>
      </w:r>
      <w:r w:rsidR="00457FD3" w:rsidRPr="00A22832">
        <w:rPr>
          <w:color w:val="000000" w:themeColor="text1"/>
          <w:sz w:val="20"/>
          <w:szCs w:val="20"/>
        </w:rPr>
        <w:t>Příkazce je oprávněn odstoupit od této smlouvy v případě, nepodaří-li se mu zajistit financování díla.</w:t>
      </w:r>
    </w:p>
    <w:p w14:paraId="1B387B2E" w14:textId="77777777" w:rsidR="00E54A8D" w:rsidRPr="00E73BFC" w:rsidRDefault="00457FD3" w:rsidP="00E73BFC">
      <w:pPr>
        <w:pStyle w:val="normalni"/>
        <w:spacing w:before="0"/>
        <w:rPr>
          <w:sz w:val="20"/>
          <w:szCs w:val="20"/>
        </w:rPr>
      </w:pPr>
      <w:r w:rsidRPr="00F73D5C">
        <w:rPr>
          <w:b/>
          <w:sz w:val="20"/>
          <w:szCs w:val="20"/>
        </w:rPr>
        <w:t>10.</w:t>
      </w:r>
      <w:r w:rsidR="00E54A8D" w:rsidRPr="00F73D5C">
        <w:rPr>
          <w:b/>
          <w:sz w:val="20"/>
          <w:szCs w:val="20"/>
        </w:rPr>
        <w:t>3</w:t>
      </w:r>
      <w:r w:rsidR="00E54A8D">
        <w:rPr>
          <w:sz w:val="20"/>
          <w:szCs w:val="20"/>
        </w:rPr>
        <w:tab/>
      </w:r>
      <w:r w:rsidRPr="00E73BFC">
        <w:rPr>
          <w:sz w:val="20"/>
          <w:szCs w:val="20"/>
        </w:rPr>
        <w:t xml:space="preserve">Příkazce je oprávněn smlouvu kdykoli částečně nebo v celém rozsahu vypovědět, a to i bez udání důvodu. Právní </w:t>
      </w:r>
      <w:r w:rsidR="00E54A8D" w:rsidRPr="00E73BFC">
        <w:rPr>
          <w:sz w:val="20"/>
          <w:szCs w:val="20"/>
        </w:rPr>
        <w:t xml:space="preserve"> </w:t>
      </w:r>
    </w:p>
    <w:p w14:paraId="60DA4B6B" w14:textId="6B02844A" w:rsidR="00E54A8D" w:rsidRPr="00E73BFC" w:rsidRDefault="00E54A8D" w:rsidP="00E73BFC">
      <w:pPr>
        <w:pStyle w:val="normalni"/>
        <w:spacing w:before="0"/>
        <w:ind w:left="709" w:hanging="709"/>
        <w:rPr>
          <w:sz w:val="20"/>
          <w:szCs w:val="20"/>
        </w:rPr>
      </w:pPr>
      <w:r w:rsidRPr="00E73BFC">
        <w:rPr>
          <w:sz w:val="20"/>
          <w:szCs w:val="20"/>
        </w:rPr>
        <w:tab/>
      </w:r>
      <w:r w:rsidR="00457FD3" w:rsidRPr="00E73BFC">
        <w:rPr>
          <w:sz w:val="20"/>
          <w:szCs w:val="20"/>
        </w:rPr>
        <w:t xml:space="preserve">účinky výpovědi nastávají ke konci kalendářního měsíce následujícího po měsíci, v němž byla výpověď odeslána příkazníkovi. </w:t>
      </w:r>
    </w:p>
    <w:p w14:paraId="318C36CE" w14:textId="77777777" w:rsidR="00576E68" w:rsidRPr="00E73BFC" w:rsidRDefault="00E54A8D" w:rsidP="00E73BFC">
      <w:pPr>
        <w:pStyle w:val="normalni"/>
        <w:spacing w:before="0"/>
        <w:rPr>
          <w:sz w:val="20"/>
          <w:szCs w:val="20"/>
        </w:rPr>
      </w:pPr>
      <w:r w:rsidRPr="00E73BFC">
        <w:rPr>
          <w:b/>
          <w:sz w:val="20"/>
          <w:szCs w:val="20"/>
        </w:rPr>
        <w:t>10.4</w:t>
      </w:r>
      <w:r w:rsidRPr="00E73BFC">
        <w:rPr>
          <w:sz w:val="20"/>
          <w:szCs w:val="20"/>
        </w:rPr>
        <w:tab/>
      </w:r>
      <w:r w:rsidR="00457FD3" w:rsidRPr="00E73BFC">
        <w:rPr>
          <w:sz w:val="20"/>
          <w:szCs w:val="20"/>
        </w:rPr>
        <w:t>Příkazník je oprávněn smlouvu kdykoli vypovědět, a to i bez udání důvodu. Právní účinky jeho výpovědi nastávají ke</w:t>
      </w:r>
    </w:p>
    <w:p w14:paraId="6B1F406B" w14:textId="77777777" w:rsidR="00576E68" w:rsidRDefault="00457FD3" w:rsidP="00E73BFC">
      <w:pPr>
        <w:pStyle w:val="normalni"/>
        <w:spacing w:before="0"/>
        <w:ind w:left="709"/>
        <w:rPr>
          <w:sz w:val="20"/>
          <w:szCs w:val="20"/>
        </w:rPr>
      </w:pPr>
      <w:r w:rsidRPr="00E73BFC">
        <w:rPr>
          <w:sz w:val="20"/>
          <w:szCs w:val="20"/>
        </w:rPr>
        <w:t xml:space="preserve"> konci čtvrtého kalendářního měsíce následujícího po měsíci, v němž byla výpověď doručena příkazci.</w:t>
      </w:r>
    </w:p>
    <w:p w14:paraId="28F742EE" w14:textId="06BAA343" w:rsidR="0068738E" w:rsidRDefault="00E73BFC" w:rsidP="00E73BFC">
      <w:pPr>
        <w:pStyle w:val="normalni"/>
        <w:spacing w:before="0"/>
        <w:ind w:left="709" w:hanging="709"/>
        <w:rPr>
          <w:sz w:val="20"/>
          <w:szCs w:val="20"/>
        </w:rPr>
      </w:pPr>
      <w:r w:rsidRPr="00E73BFC">
        <w:rPr>
          <w:b/>
          <w:bCs/>
          <w:sz w:val="20"/>
          <w:szCs w:val="20"/>
        </w:rPr>
        <w:t>10.5</w:t>
      </w:r>
      <w:r>
        <w:rPr>
          <w:sz w:val="20"/>
          <w:szCs w:val="20"/>
        </w:rPr>
        <w:tab/>
        <w:t xml:space="preserve">Odstoupení od smlouvy nabývá účinnosti dnem následujícím pod dni, kdy bylo smluvní straně doručeno písemné oznámené o odstoupení do datové schránky uvedené v záhlaví smlouvy. </w:t>
      </w:r>
    </w:p>
    <w:p w14:paraId="30CF7A41" w14:textId="77777777" w:rsidR="00A94745" w:rsidRDefault="0068738E" w:rsidP="00131B1F">
      <w:pPr>
        <w:pStyle w:val="normalni"/>
        <w:rPr>
          <w:sz w:val="20"/>
          <w:szCs w:val="20"/>
        </w:rPr>
      </w:pPr>
      <w:r w:rsidRPr="00F73D5C">
        <w:rPr>
          <w:b/>
          <w:sz w:val="20"/>
          <w:szCs w:val="20"/>
        </w:rPr>
        <w:t>10.6</w:t>
      </w:r>
      <w:r>
        <w:rPr>
          <w:sz w:val="20"/>
          <w:szCs w:val="20"/>
        </w:rPr>
        <w:tab/>
      </w:r>
      <w:r w:rsidR="00457FD3">
        <w:rPr>
          <w:sz w:val="20"/>
          <w:szCs w:val="20"/>
        </w:rPr>
        <w:t xml:space="preserve">Od účinnosti odstoupení od smlouvy je příkazník povinen nepokračovat ve sjednaných činnostech, musí však příkazce </w:t>
      </w:r>
      <w:r>
        <w:rPr>
          <w:sz w:val="20"/>
          <w:szCs w:val="20"/>
        </w:rPr>
        <w:tab/>
      </w:r>
      <w:r w:rsidR="00457FD3">
        <w:rPr>
          <w:sz w:val="20"/>
          <w:szCs w:val="20"/>
        </w:rPr>
        <w:t xml:space="preserve">písemně upozornit na opatření potřebná k tomu, aby se zabránilo škodám, hrozícím příkazci či třetím osobám </w:t>
      </w:r>
      <w:r>
        <w:rPr>
          <w:sz w:val="20"/>
          <w:szCs w:val="20"/>
        </w:rPr>
        <w:tab/>
      </w:r>
      <w:r w:rsidR="00457FD3">
        <w:rPr>
          <w:sz w:val="20"/>
          <w:szCs w:val="20"/>
        </w:rPr>
        <w:t>nedokončením sjednané činnosti, jinak je příkazník odpovědný za takto vzniklou škodu.</w:t>
      </w:r>
    </w:p>
    <w:p w14:paraId="2291E8A1" w14:textId="77777777" w:rsidR="00A94745" w:rsidRDefault="00A94745">
      <w:pPr>
        <w:pStyle w:val="normalni"/>
        <w:ind w:left="720"/>
        <w:rPr>
          <w:sz w:val="20"/>
          <w:szCs w:val="20"/>
        </w:rPr>
      </w:pPr>
    </w:p>
    <w:p w14:paraId="52963A3C" w14:textId="77777777" w:rsidR="00A94745" w:rsidRDefault="00457FD3">
      <w:pPr>
        <w:pBdr>
          <w:top w:val="single" w:sz="8" w:space="1" w:color="000000"/>
          <w:left w:val="single" w:sz="8" w:space="1" w:color="000000"/>
          <w:bottom w:val="single" w:sz="8" w:space="1" w:color="000000"/>
          <w:right w:val="single" w:sz="8" w:space="1" w:color="000000"/>
        </w:pBdr>
        <w:shd w:val="pct25" w:color="000000" w:fill="auto"/>
        <w:spacing w:before="120" w:line="240" w:lineRule="atLeast"/>
        <w:jc w:val="center"/>
        <w:rPr>
          <w:b/>
        </w:rPr>
      </w:pPr>
      <w:r>
        <w:rPr>
          <w:b/>
        </w:rPr>
        <w:t>XI. Závěrečná ustanovení</w:t>
      </w:r>
    </w:p>
    <w:p w14:paraId="6844F027" w14:textId="77777777" w:rsidR="00A94745" w:rsidRDefault="00A94745">
      <w:pPr>
        <w:tabs>
          <w:tab w:val="left" w:pos="567"/>
        </w:tabs>
        <w:spacing w:before="120" w:line="240" w:lineRule="atLeast"/>
        <w:ind w:left="567" w:hanging="567"/>
        <w:rPr>
          <w:b/>
        </w:rPr>
      </w:pPr>
    </w:p>
    <w:p w14:paraId="37BDF8A3" w14:textId="77777777" w:rsidR="00A94745" w:rsidRDefault="00457FD3">
      <w:pPr>
        <w:numPr>
          <w:ilvl w:val="0"/>
          <w:numId w:val="3"/>
        </w:numPr>
        <w:tabs>
          <w:tab w:val="clear" w:pos="720"/>
          <w:tab w:val="left" w:pos="709"/>
        </w:tabs>
        <w:spacing w:line="240" w:lineRule="atLeast"/>
        <w:ind w:left="709" w:hanging="709"/>
      </w:pPr>
      <w:r>
        <w:t>Veškerá práva a povinnosti touto smlouvou výslovně neupravená se řídí příslušnými ustanoveními občanského zákoníku a souvisejících platných právních předpisů.</w:t>
      </w:r>
    </w:p>
    <w:p w14:paraId="0DF85158" w14:textId="77777777" w:rsidR="00A94745" w:rsidRDefault="00457FD3">
      <w:pPr>
        <w:numPr>
          <w:ilvl w:val="0"/>
          <w:numId w:val="3"/>
        </w:numPr>
        <w:tabs>
          <w:tab w:val="clear" w:pos="720"/>
          <w:tab w:val="left" w:pos="709"/>
        </w:tabs>
        <w:spacing w:line="240" w:lineRule="atLeast"/>
        <w:ind w:left="709" w:hanging="709"/>
      </w:pPr>
      <w:r>
        <w:rPr>
          <w:rFonts w:cs="Arial"/>
        </w:rPr>
        <w:t>Příkazník je na základě § 2e) zákona č. 320/2001 Sb., o finanční kontrole ve veřejné správě v platném znění, osobou povinnou spolupůsobit při výkonu finanční kontroly</w:t>
      </w:r>
      <w:r>
        <w:t>.</w:t>
      </w:r>
    </w:p>
    <w:p w14:paraId="0A55656E" w14:textId="77777777" w:rsidR="00A94745" w:rsidRDefault="00457FD3">
      <w:pPr>
        <w:numPr>
          <w:ilvl w:val="0"/>
          <w:numId w:val="3"/>
        </w:numPr>
        <w:tabs>
          <w:tab w:val="clear" w:pos="720"/>
          <w:tab w:val="left" w:pos="709"/>
        </w:tabs>
        <w:spacing w:line="240" w:lineRule="atLeast"/>
        <w:ind w:left="709" w:hanging="709"/>
      </w:pPr>
      <w:r>
        <w:t>Příkazník s příkazcem se zavazují, že přistoupí na změnu závazku, změní-li se po uzavření smlouvy výchozí podklady, rozhodné pro uzavření této smlouvy, či z výsledků jednání s dotčenými subjekty vyplyne nutnost podstatných změn díla, nebo budou-li vzneseny nové požadavky příkazce na podstatnou změnu díla, či jeho části. Totéž se týká dodatečných změn díla, které vyvolají případné další náklady na zajištění podkladů nutných k projednání změny stavby před jejím dokončením.</w:t>
      </w:r>
    </w:p>
    <w:p w14:paraId="0920D2E1" w14:textId="77777777" w:rsidR="00A94745" w:rsidRDefault="00457FD3">
      <w:pPr>
        <w:numPr>
          <w:ilvl w:val="0"/>
          <w:numId w:val="3"/>
        </w:numPr>
        <w:tabs>
          <w:tab w:val="clear" w:pos="720"/>
          <w:tab w:val="left" w:pos="709"/>
        </w:tabs>
        <w:spacing w:line="240" w:lineRule="atLeast"/>
        <w:ind w:left="709" w:hanging="709"/>
      </w:pPr>
      <w:r>
        <w:rPr>
          <w:iCs/>
        </w:rPr>
        <w:t>Tato smlouva je uzavřena dnem jejího podpisu oběma smluvními stranami a účinnosti nabývá dnem zveřejnění v registru smluv, dle zákona č. 340/2015 Sb., o registru smluv v platném znění.</w:t>
      </w:r>
    </w:p>
    <w:p w14:paraId="4B46B1C4" w14:textId="77777777" w:rsidR="00A94745" w:rsidRDefault="00457FD3">
      <w:pPr>
        <w:numPr>
          <w:ilvl w:val="0"/>
          <w:numId w:val="3"/>
        </w:numPr>
        <w:tabs>
          <w:tab w:val="clear" w:pos="720"/>
          <w:tab w:val="left" w:pos="709"/>
        </w:tabs>
        <w:spacing w:line="240" w:lineRule="atLeast"/>
        <w:ind w:left="709" w:hanging="709"/>
      </w:pPr>
      <w:r>
        <w:rPr>
          <w:iCs/>
          <w:color w:val="000000"/>
        </w:rPr>
        <w:t>Všechny změny nebo doplňky této smlouvy musí mít písemnou formu v elektronické podobě a musí být učiněny formou chronologicky číslovaných dodatků</w:t>
      </w:r>
      <w:r>
        <w:t>.</w:t>
      </w:r>
    </w:p>
    <w:p w14:paraId="721E9699" w14:textId="77777777" w:rsidR="00A94745" w:rsidRDefault="00457FD3">
      <w:pPr>
        <w:numPr>
          <w:ilvl w:val="0"/>
          <w:numId w:val="3"/>
        </w:numPr>
        <w:tabs>
          <w:tab w:val="clear" w:pos="720"/>
          <w:tab w:val="left" w:pos="709"/>
        </w:tabs>
        <w:spacing w:line="240" w:lineRule="atLeast"/>
        <w:ind w:left="709" w:hanging="709"/>
      </w:pPr>
      <w:r>
        <w:lastRenderedPageBreak/>
        <w:t>V případě soudního sporu si pak Smluvní strany sjednávají jako místně příslušný soud obecný soud objednatele, a to dle věcné příslušnosti dané příslušným právním předpisem (Okresní soud v Bruntále, Krajský soud v Ostravě).</w:t>
      </w:r>
    </w:p>
    <w:p w14:paraId="1A846917" w14:textId="77777777" w:rsidR="00A94745" w:rsidRDefault="00457FD3">
      <w:pPr>
        <w:numPr>
          <w:ilvl w:val="0"/>
          <w:numId w:val="3"/>
        </w:numPr>
        <w:tabs>
          <w:tab w:val="clear" w:pos="720"/>
          <w:tab w:val="left" w:pos="709"/>
        </w:tabs>
        <w:spacing w:line="240" w:lineRule="atLeast"/>
        <w:ind w:left="709" w:hanging="709"/>
      </w:pPr>
      <w:r>
        <w:rPr>
          <w:iCs/>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4C0546C" w14:textId="77777777" w:rsidR="00A94745" w:rsidRDefault="00457FD3">
      <w:pPr>
        <w:numPr>
          <w:ilvl w:val="0"/>
          <w:numId w:val="3"/>
        </w:numPr>
        <w:tabs>
          <w:tab w:val="clear" w:pos="720"/>
          <w:tab w:val="left" w:pos="709"/>
        </w:tabs>
        <w:spacing w:line="240" w:lineRule="atLeast"/>
        <w:ind w:left="709" w:hanging="709"/>
      </w:pPr>
      <w:r>
        <w:t>Příkazník prohlašuje, že je pojištěn pro případ škody vyplývající z jeho činností. Kopii smlouvy předloží příkazci na vyžádání.</w:t>
      </w:r>
    </w:p>
    <w:p w14:paraId="41738E7F" w14:textId="77777777" w:rsidR="00A94745" w:rsidRDefault="00457FD3">
      <w:pPr>
        <w:numPr>
          <w:ilvl w:val="0"/>
          <w:numId w:val="3"/>
        </w:numPr>
        <w:tabs>
          <w:tab w:val="clear" w:pos="720"/>
          <w:tab w:val="left" w:pos="709"/>
        </w:tabs>
        <w:spacing w:line="240" w:lineRule="atLeast"/>
        <w:ind w:left="709" w:hanging="709"/>
      </w:pPr>
      <w:r>
        <w:t>Zástupci příkazce a příkazníka prohlašují, že jsou oprávněni tuto smlouvu podepsat.</w:t>
      </w:r>
    </w:p>
    <w:p w14:paraId="092E811F" w14:textId="77777777" w:rsidR="00A94745" w:rsidRDefault="00457FD3">
      <w:pPr>
        <w:widowControl/>
        <w:numPr>
          <w:ilvl w:val="0"/>
          <w:numId w:val="3"/>
        </w:numPr>
        <w:tabs>
          <w:tab w:val="clear" w:pos="720"/>
        </w:tabs>
        <w:spacing w:line="240" w:lineRule="atLeast"/>
        <w:ind w:left="709" w:hanging="709"/>
      </w:pPr>
      <w:r>
        <w:rPr>
          <w:iCs/>
          <w:color w:val="000000"/>
        </w:rPr>
        <w:t>Obě smluvní strany prohlašují, že se dohodly na celém obsahu této smlouvy, že smlouvu uzavřely na základě své svobodné a vážné vůle.</w:t>
      </w:r>
    </w:p>
    <w:p w14:paraId="581C33B7" w14:textId="77777777" w:rsidR="00A94745" w:rsidRDefault="00457FD3">
      <w:pPr>
        <w:numPr>
          <w:ilvl w:val="0"/>
          <w:numId w:val="3"/>
        </w:numPr>
        <w:tabs>
          <w:tab w:val="clear" w:pos="720"/>
          <w:tab w:val="left" w:pos="709"/>
        </w:tabs>
        <w:spacing w:line="240" w:lineRule="atLeast"/>
        <w:ind w:left="709" w:hanging="709"/>
      </w:pPr>
      <w:r>
        <w:rPr>
          <w:iCs/>
          <w:color w:val="000000"/>
        </w:rPr>
        <w:t>Smluvní strany autentičnost této smlouvy potvrzují svými podpisy</w:t>
      </w:r>
      <w:r>
        <w:t>.</w:t>
      </w:r>
    </w:p>
    <w:p w14:paraId="4CF8C8D3" w14:textId="77777777" w:rsidR="00A94745" w:rsidRDefault="00A94745">
      <w:pPr>
        <w:tabs>
          <w:tab w:val="left" w:pos="709"/>
        </w:tabs>
        <w:spacing w:before="120" w:line="240" w:lineRule="atLeast"/>
        <w:ind w:left="709" w:hanging="709"/>
      </w:pPr>
    </w:p>
    <w:p w14:paraId="7F3D1C38" w14:textId="77777777" w:rsidR="00A94745" w:rsidRDefault="00A94745">
      <w:pPr>
        <w:spacing w:before="120" w:line="240" w:lineRule="atLeast"/>
      </w:pPr>
    </w:p>
    <w:p w14:paraId="66707AD1" w14:textId="1523E17A" w:rsidR="00A94745" w:rsidRDefault="00457FD3">
      <w:pPr>
        <w:spacing w:before="120" w:line="240" w:lineRule="atLeast"/>
      </w:pPr>
      <w:r>
        <w:t>V Bruntále dne</w:t>
      </w:r>
      <w:r w:rsidR="007E36D3">
        <w:t xml:space="preserve"> 25.10.2023</w:t>
      </w:r>
      <w:r>
        <w:t xml:space="preserve"> </w:t>
      </w:r>
      <w:r>
        <w:tab/>
      </w:r>
      <w:r>
        <w:tab/>
      </w:r>
      <w:r>
        <w:tab/>
      </w:r>
      <w:r>
        <w:tab/>
        <w:t xml:space="preserve">V </w:t>
      </w:r>
      <w:r w:rsidR="004771CC">
        <w:t>Olomouci</w:t>
      </w:r>
      <w:r>
        <w:t xml:space="preserve"> dne </w:t>
      </w:r>
      <w:r w:rsidR="007E36D3">
        <w:t>04.10.2023</w:t>
      </w:r>
      <w:bookmarkStart w:id="0" w:name="_GoBack"/>
      <w:bookmarkEnd w:id="0"/>
    </w:p>
    <w:p w14:paraId="0424821D" w14:textId="6E2B1551" w:rsidR="00A94745" w:rsidRDefault="00457FD3">
      <w:pPr>
        <w:spacing w:before="120" w:line="240" w:lineRule="atLeast"/>
      </w:pPr>
      <w:r>
        <w:t>za příkazce</w:t>
      </w:r>
      <w:r w:rsidR="004771CC">
        <w:tab/>
      </w:r>
      <w:r w:rsidR="004771CC">
        <w:tab/>
      </w:r>
      <w:r w:rsidR="004771CC">
        <w:tab/>
      </w:r>
      <w:r w:rsidR="004771CC">
        <w:tab/>
      </w:r>
      <w:r>
        <w:tab/>
      </w:r>
      <w:r>
        <w:tab/>
        <w:t>za příkazníka</w:t>
      </w:r>
    </w:p>
    <w:p w14:paraId="07A05261" w14:textId="25D3B885" w:rsidR="00A94745" w:rsidRDefault="00A94745">
      <w:pPr>
        <w:spacing w:before="120" w:line="240" w:lineRule="atLeast"/>
      </w:pPr>
    </w:p>
    <w:p w14:paraId="2C84FD6D" w14:textId="47F3FD7E" w:rsidR="00A94745" w:rsidRDefault="00A94745">
      <w:pPr>
        <w:spacing w:before="120" w:line="240" w:lineRule="atLeast"/>
      </w:pPr>
    </w:p>
    <w:p w14:paraId="04FAFC31" w14:textId="3E446DD2" w:rsidR="00A94745" w:rsidRDefault="00A94745">
      <w:pPr>
        <w:spacing w:before="120" w:line="240" w:lineRule="atLeast"/>
      </w:pPr>
    </w:p>
    <w:p w14:paraId="2BA9A31E" w14:textId="37063DB0" w:rsidR="00A94745" w:rsidRDefault="00457FD3">
      <w:pPr>
        <w:spacing w:before="120" w:line="240" w:lineRule="atLeast"/>
      </w:pPr>
      <w:r>
        <w:t>Ing. Petr Rys, MBA</w:t>
      </w:r>
      <w:r>
        <w:tab/>
      </w:r>
      <w:r>
        <w:tab/>
      </w:r>
      <w:r>
        <w:tab/>
      </w:r>
      <w:r>
        <w:tab/>
      </w:r>
      <w:r>
        <w:tab/>
      </w:r>
      <w:r w:rsidR="004771CC">
        <w:t>Ing. Jiří Smékal, MBA</w:t>
      </w:r>
    </w:p>
    <w:p w14:paraId="3B4B2806" w14:textId="05DDBEDD" w:rsidR="00A94745" w:rsidRDefault="00457FD3">
      <w:pPr>
        <w:spacing w:before="120" w:line="240" w:lineRule="atLeast"/>
      </w:pPr>
      <w:r>
        <w:t>1. místostarosta města</w:t>
      </w:r>
      <w:r w:rsidR="004771CC">
        <w:tab/>
      </w:r>
      <w:r w:rsidR="004771CC">
        <w:tab/>
      </w:r>
      <w:r w:rsidR="004771CC">
        <w:tab/>
      </w:r>
      <w:r w:rsidR="004771CC">
        <w:tab/>
      </w:r>
      <w:r w:rsidR="004771CC">
        <w:tab/>
        <w:t>jednatel SAFETY PRO s.r.o.</w:t>
      </w:r>
    </w:p>
    <w:sectPr w:rsidR="00A94745">
      <w:headerReference w:type="default" r:id="rId11"/>
      <w:footerReference w:type="default" r:id="rId12"/>
      <w:pgSz w:w="11906" w:h="16838"/>
      <w:pgMar w:top="1394" w:right="850" w:bottom="1418" w:left="993" w:header="397" w:footer="0"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9307A" w14:textId="77777777" w:rsidR="003F295B" w:rsidRDefault="003F295B">
      <w:pPr>
        <w:spacing w:before="0"/>
      </w:pPr>
      <w:r>
        <w:separator/>
      </w:r>
    </w:p>
  </w:endnote>
  <w:endnote w:type="continuationSeparator" w:id="0">
    <w:p w14:paraId="5C315372" w14:textId="77777777" w:rsidR="003F295B" w:rsidRDefault="003F295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D41D" w14:textId="780A96F5" w:rsidR="00A94745" w:rsidRDefault="00457FD3">
    <w:pPr>
      <w:pStyle w:val="Zpat"/>
    </w:pPr>
    <w:r>
      <w:fldChar w:fldCharType="begin"/>
    </w:r>
    <w:r>
      <w:instrText>PAGE</w:instrText>
    </w:r>
    <w:r>
      <w:fldChar w:fldCharType="separate"/>
    </w:r>
    <w:r w:rsidR="00F06E61">
      <w:rPr>
        <w:noProof/>
      </w:rPr>
      <w:t>6</w:t>
    </w:r>
    <w:r>
      <w:fldChar w:fldCharType="end"/>
    </w:r>
  </w:p>
  <w:p w14:paraId="790E535E" w14:textId="77777777" w:rsidR="00A94745" w:rsidRDefault="00A94745">
    <w:pPr>
      <w:pStyle w:val="Zpat"/>
    </w:pPr>
  </w:p>
  <w:p w14:paraId="35A14080" w14:textId="77777777" w:rsidR="00A94745" w:rsidRDefault="00A94745">
    <w:pPr>
      <w:pStyle w:val="Zpat"/>
    </w:pPr>
  </w:p>
  <w:p w14:paraId="06343204" w14:textId="77777777" w:rsidR="00A94745" w:rsidRDefault="00A94745">
    <w:pPr>
      <w:pStyle w:val="Zpat"/>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7EEC6" w14:textId="77777777" w:rsidR="003F295B" w:rsidRDefault="003F295B">
      <w:pPr>
        <w:spacing w:before="0"/>
      </w:pPr>
      <w:r>
        <w:separator/>
      </w:r>
    </w:p>
  </w:footnote>
  <w:footnote w:type="continuationSeparator" w:id="0">
    <w:p w14:paraId="669744F1" w14:textId="77777777" w:rsidR="003F295B" w:rsidRDefault="003F295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8639" w14:textId="77777777" w:rsidR="00A94745" w:rsidRDefault="00215ED8">
    <w:pPr>
      <w:pStyle w:val="Default"/>
      <w:rPr>
        <w:rFonts w:ascii="Arial" w:hAnsi="Arial" w:cs="Arial"/>
      </w:rPr>
    </w:pPr>
    <w:r>
      <w:object w:dxaOrig="1440" w:dyaOrig="1440" w14:anchorId="2A9640E0">
        <v:shape id="ole_rId1" o:spid="_x0000_s2049" alt="" style="position:absolute;margin-left:-54.75pt;margin-top:-8.25pt;width:595.3pt;height:49.65pt;z-index:251657728;mso-wrap-edited:f;mso-width-percent:0;mso-height-percent:0;mso-position-horizontal-relative:text;mso-position-vertical-relative:text;mso-width-percent:0;mso-height-percent:0" coordsize="" o:spt="100" adj="0,,0" path="">
          <v:stroke joinstyle="round"/>
          <v:imagedata r:id="rId1" o:title=""/>
          <v:formulas/>
          <v:path o:connecttype="segments"/>
        </v:shape>
        <o:OLEObject Type="Embed" ProgID="PBrush" ShapeID="ole_rId1" DrawAspect="Content" ObjectID="_1759835221" r:id="rId2"/>
      </w:object>
    </w:r>
    <w:r w:rsidR="00457FD3">
      <w:rPr>
        <w:rFonts w:cs="Arial"/>
        <w:b/>
        <w:i/>
      </w:rPr>
      <w:t xml:space="preserve"> </w:t>
    </w:r>
  </w:p>
  <w:p w14:paraId="16452E7F" w14:textId="77777777" w:rsidR="00A94745" w:rsidRDefault="00457FD3">
    <w:pPr>
      <w:pStyle w:val="Zhlav"/>
      <w:jc w:val="center"/>
      <w:rPr>
        <w:rFonts w:ascii="Tahoma" w:hAnsi="Tahoma" w:cs="Tahoma"/>
        <w:b/>
      </w:rPr>
    </w:pPr>
    <w:r>
      <w:rPr>
        <w:rFonts w:ascii="Tahoma" w:hAnsi="Tahoma" w:cs="Tahoma"/>
        <w:b/>
      </w:rPr>
      <w:t>Výkon technického dozoru stavebníka (TDS) a koordinátora BOZP (kBOZP) na staveništi stavby: „Komplexní stavební revitalizace fasád objektu divadla v Bruntále“</w:t>
    </w:r>
  </w:p>
  <w:p w14:paraId="7715864A" w14:textId="77777777" w:rsidR="00A94745" w:rsidRDefault="00A9474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634F"/>
    <w:multiLevelType w:val="multilevel"/>
    <w:tmpl w:val="26168D3A"/>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55"/>
        </w:tabs>
        <w:ind w:left="1855"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C6B2329"/>
    <w:multiLevelType w:val="multilevel"/>
    <w:tmpl w:val="2D6AA99C"/>
    <w:lvl w:ilvl="0">
      <w:start w:val="5"/>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15:restartNumberingAfterBreak="0">
    <w:nsid w:val="11F33AFE"/>
    <w:multiLevelType w:val="multilevel"/>
    <w:tmpl w:val="BE205B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084144"/>
    <w:multiLevelType w:val="multilevel"/>
    <w:tmpl w:val="30A6DBA8"/>
    <w:lvl w:ilvl="0">
      <w:start w:val="1"/>
      <w:numFmt w:val="decimal"/>
      <w:lvlText w:val="9.%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594B81"/>
    <w:multiLevelType w:val="multilevel"/>
    <w:tmpl w:val="BFD25BF4"/>
    <w:lvl w:ilvl="0">
      <w:start w:val="1"/>
      <w:numFmt w:val="decimal"/>
      <w:lvlText w:val="8.%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A57759"/>
    <w:multiLevelType w:val="multilevel"/>
    <w:tmpl w:val="B8CC1E2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4B150E6"/>
    <w:multiLevelType w:val="hybridMultilevel"/>
    <w:tmpl w:val="A712E58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8E17920"/>
    <w:multiLevelType w:val="multilevel"/>
    <w:tmpl w:val="43CC756C"/>
    <w:lvl w:ilvl="0">
      <w:start w:val="1"/>
      <w:numFmt w:val="decimal"/>
      <w:lvlText w:val="6.%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BB029E"/>
    <w:multiLevelType w:val="multilevel"/>
    <w:tmpl w:val="2F38EA48"/>
    <w:lvl w:ilvl="0">
      <w:start w:val="1"/>
      <w:numFmt w:val="decimal"/>
      <w:lvlText w:val="1%1.0"/>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900ABF"/>
    <w:multiLevelType w:val="multilevel"/>
    <w:tmpl w:val="073CCF32"/>
    <w:lvl w:ilvl="0">
      <w:start w:val="1"/>
      <w:numFmt w:val="decimal"/>
      <w:lvlText w:val="11.%1"/>
      <w:lvlJc w:val="left"/>
      <w:pPr>
        <w:tabs>
          <w:tab w:val="num" w:pos="720"/>
        </w:tabs>
        <w:ind w:left="720" w:hanging="360"/>
      </w:pPr>
      <w:rPr>
        <w:b/>
        <w:i w:val="0"/>
      </w:rPr>
    </w:lvl>
    <w:lvl w:ilvl="1">
      <w:start w:val="4"/>
      <w:numFmt w:val="decimal"/>
      <w:lvlText w:val="%1.%2"/>
      <w:lvlJc w:val="left"/>
      <w:pPr>
        <w:tabs>
          <w:tab w:val="num" w:pos="720"/>
        </w:tabs>
        <w:ind w:left="720" w:hanging="36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080"/>
        </w:tabs>
        <w:ind w:left="1080" w:hanging="72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440"/>
        </w:tabs>
        <w:ind w:left="1440" w:hanging="108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1800"/>
        </w:tabs>
        <w:ind w:left="1800" w:hanging="1440"/>
      </w:pPr>
      <w:rPr>
        <w:b/>
      </w:rPr>
    </w:lvl>
  </w:abstractNum>
  <w:abstractNum w:abstractNumId="10" w15:restartNumberingAfterBreak="0">
    <w:nsid w:val="40856719"/>
    <w:multiLevelType w:val="multilevel"/>
    <w:tmpl w:val="EFCAD6EE"/>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1F62EEF"/>
    <w:multiLevelType w:val="multilevel"/>
    <w:tmpl w:val="A92A2048"/>
    <w:lvl w:ilvl="0">
      <w:start w:val="1"/>
      <w:numFmt w:val="decimal"/>
      <w:lvlText w:val="4.%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4246F6"/>
    <w:multiLevelType w:val="multilevel"/>
    <w:tmpl w:val="24869F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4634D2"/>
    <w:multiLevelType w:val="hybridMultilevel"/>
    <w:tmpl w:val="46A6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490ED2"/>
    <w:multiLevelType w:val="multilevel"/>
    <w:tmpl w:val="7ADCD086"/>
    <w:lvl w:ilvl="0">
      <w:start w:val="1"/>
      <w:numFmt w:val="decimal"/>
      <w:lvlText w:val="7.%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C5F6385"/>
    <w:multiLevelType w:val="multilevel"/>
    <w:tmpl w:val="773CD4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A7900A1"/>
    <w:multiLevelType w:val="multilevel"/>
    <w:tmpl w:val="B8B22F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03D23D7"/>
    <w:multiLevelType w:val="multilevel"/>
    <w:tmpl w:val="75F4878C"/>
    <w:lvl w:ilvl="0">
      <w:start w:val="1"/>
      <w:numFmt w:val="decimal"/>
      <w:lvlText w:val="3.%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0DE4D96"/>
    <w:multiLevelType w:val="multilevel"/>
    <w:tmpl w:val="53C62AB8"/>
    <w:lvl w:ilvl="0">
      <w:start w:val="1"/>
      <w:numFmt w:val="decimal"/>
      <w:pStyle w:val="Zkladntext"/>
      <w:lvlText w:val="%1."/>
      <w:lvlJc w:val="left"/>
      <w:pPr>
        <w:tabs>
          <w:tab w:val="num" w:pos="360"/>
        </w:tabs>
        <w:ind w:left="360" w:hanging="360"/>
      </w:pPr>
      <w:rPr>
        <w:b w:val="0"/>
      </w:rPr>
    </w:lvl>
    <w:lvl w:ilvl="1">
      <w:start w:val="1"/>
      <w:numFmt w:val="lowerLetter"/>
      <w:lvlText w:val="%2."/>
      <w:lvlJc w:val="left"/>
      <w:pPr>
        <w:tabs>
          <w:tab w:val="num" w:pos="1440"/>
        </w:tabs>
        <w:ind w:left="1440" w:hanging="360"/>
      </w:pPr>
      <w:rPr>
        <w:rFonts w:ascii="Tahoma" w:eastAsia="Times New Roman" w:hAnsi="Tahoma" w:cs="Tahoma"/>
        <w:b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D67B77"/>
    <w:multiLevelType w:val="multilevel"/>
    <w:tmpl w:val="899834C6"/>
    <w:lvl w:ilvl="0">
      <w:start w:val="1"/>
      <w:numFmt w:val="bullet"/>
      <w:lvlText w:val="§"/>
      <w:lvlJc w:val="left"/>
      <w:pPr>
        <w:tabs>
          <w:tab w:val="num" w:pos="0"/>
        </w:tabs>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3351B6E"/>
    <w:multiLevelType w:val="multilevel"/>
    <w:tmpl w:val="ED00AC9E"/>
    <w:lvl w:ilvl="0">
      <w:start w:val="1"/>
      <w:numFmt w:val="decimal"/>
      <w:lvlText w:val="5.%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133168"/>
    <w:multiLevelType w:val="hybridMultilevel"/>
    <w:tmpl w:val="4BA8D8D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9"/>
  </w:num>
  <w:num w:numId="2">
    <w:abstractNumId w:val="1"/>
  </w:num>
  <w:num w:numId="3">
    <w:abstractNumId w:val="9"/>
  </w:num>
  <w:num w:numId="4">
    <w:abstractNumId w:val="7"/>
  </w:num>
  <w:num w:numId="5">
    <w:abstractNumId w:val="3"/>
  </w:num>
  <w:num w:numId="6">
    <w:abstractNumId w:val="8"/>
  </w:num>
  <w:num w:numId="7">
    <w:abstractNumId w:val="10"/>
  </w:num>
  <w:num w:numId="8">
    <w:abstractNumId w:val="17"/>
  </w:num>
  <w:num w:numId="9">
    <w:abstractNumId w:val="11"/>
  </w:num>
  <w:num w:numId="10">
    <w:abstractNumId w:val="20"/>
  </w:num>
  <w:num w:numId="11">
    <w:abstractNumId w:val="14"/>
  </w:num>
  <w:num w:numId="12">
    <w:abstractNumId w:val="5"/>
  </w:num>
  <w:num w:numId="13">
    <w:abstractNumId w:val="18"/>
  </w:num>
  <w:num w:numId="14">
    <w:abstractNumId w:val="4"/>
  </w:num>
  <w:num w:numId="15">
    <w:abstractNumId w:val="0"/>
  </w:num>
  <w:num w:numId="16">
    <w:abstractNumId w:val="12"/>
  </w:num>
  <w:num w:numId="17">
    <w:abstractNumId w:val="16"/>
  </w:num>
  <w:num w:numId="18">
    <w:abstractNumId w:val="2"/>
  </w:num>
  <w:num w:numId="19">
    <w:abstractNumId w:val="15"/>
  </w:num>
  <w:num w:numId="20">
    <w:abstractNumId w:val="6"/>
  </w:num>
  <w:num w:numId="21">
    <w:abstractNumId w:val="21"/>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45"/>
    <w:rsid w:val="00003BC7"/>
    <w:rsid w:val="00087A48"/>
    <w:rsid w:val="000E6C88"/>
    <w:rsid w:val="00131B1F"/>
    <w:rsid w:val="001357AD"/>
    <w:rsid w:val="00170E98"/>
    <w:rsid w:val="001D2681"/>
    <w:rsid w:val="001E653C"/>
    <w:rsid w:val="00215ED8"/>
    <w:rsid w:val="0022230F"/>
    <w:rsid w:val="00227D63"/>
    <w:rsid w:val="003D09FB"/>
    <w:rsid w:val="003F295B"/>
    <w:rsid w:val="00457FD3"/>
    <w:rsid w:val="004771CC"/>
    <w:rsid w:val="004F5EE2"/>
    <w:rsid w:val="00536BD5"/>
    <w:rsid w:val="00576E68"/>
    <w:rsid w:val="005E125B"/>
    <w:rsid w:val="00660FC8"/>
    <w:rsid w:val="0068738E"/>
    <w:rsid w:val="0070566D"/>
    <w:rsid w:val="007246C8"/>
    <w:rsid w:val="00750427"/>
    <w:rsid w:val="007A49DE"/>
    <w:rsid w:val="007E36D3"/>
    <w:rsid w:val="008832B4"/>
    <w:rsid w:val="00890BEA"/>
    <w:rsid w:val="00897695"/>
    <w:rsid w:val="008D0746"/>
    <w:rsid w:val="008E6E52"/>
    <w:rsid w:val="00982702"/>
    <w:rsid w:val="009F7872"/>
    <w:rsid w:val="00A22832"/>
    <w:rsid w:val="00A94745"/>
    <w:rsid w:val="00AA42D5"/>
    <w:rsid w:val="00B53A95"/>
    <w:rsid w:val="00C06219"/>
    <w:rsid w:val="00C101B7"/>
    <w:rsid w:val="00C13E15"/>
    <w:rsid w:val="00C50553"/>
    <w:rsid w:val="00D72761"/>
    <w:rsid w:val="00D758DC"/>
    <w:rsid w:val="00E0449F"/>
    <w:rsid w:val="00E543A2"/>
    <w:rsid w:val="00E54A8D"/>
    <w:rsid w:val="00E73BFC"/>
    <w:rsid w:val="00EA2F68"/>
    <w:rsid w:val="00F06E61"/>
    <w:rsid w:val="00F73D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0B360"/>
  <w15:docId w15:val="{CDB663B6-BC33-4E61-A2B6-7C5C29C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909B2"/>
    <w:pPr>
      <w:widowControl w:val="0"/>
      <w:spacing w:before="60"/>
      <w:jc w:val="both"/>
    </w:pPr>
  </w:style>
  <w:style w:type="paragraph" w:styleId="Nadpis1">
    <w:name w:val="heading 1"/>
    <w:basedOn w:val="Normln"/>
    <w:next w:val="Normln"/>
    <w:qFormat/>
    <w:rsid w:val="004B6B81"/>
    <w:pPr>
      <w:spacing w:before="120" w:line="240" w:lineRule="atLeast"/>
      <w:jc w:val="center"/>
      <w:outlineLvl w:val="0"/>
    </w:pPr>
    <w:rPr>
      <w:sz w:val="24"/>
    </w:rPr>
  </w:style>
  <w:style w:type="paragraph" w:styleId="Nadpis2">
    <w:name w:val="heading 2"/>
    <w:basedOn w:val="Normln"/>
    <w:next w:val="Normln"/>
    <w:qFormat/>
    <w:rsid w:val="004B6B81"/>
    <w:pPr>
      <w:jc w:val="center"/>
      <w:outlineLvl w:val="1"/>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8543BF"/>
  </w:style>
  <w:style w:type="character" w:customStyle="1" w:styleId="ZkladntextChar">
    <w:name w:val="Základní text Char"/>
    <w:basedOn w:val="Standardnpsmoodstavce"/>
    <w:link w:val="Zkladntext"/>
    <w:qFormat/>
    <w:rsid w:val="005875B4"/>
    <w:rPr>
      <w:rFonts w:ascii="Arial" w:hAnsi="Arial"/>
      <w:sz w:val="22"/>
      <w:szCs w:val="24"/>
    </w:rPr>
  </w:style>
  <w:style w:type="character" w:customStyle="1" w:styleId="Zkladntext-prvnodsazenChar">
    <w:name w:val="Základní text - první odsazený Char"/>
    <w:basedOn w:val="ZkladntextChar"/>
    <w:qFormat/>
    <w:rsid w:val="005875B4"/>
    <w:rPr>
      <w:rFonts w:ascii="Arial" w:hAnsi="Arial"/>
      <w:sz w:val="22"/>
      <w:szCs w:val="24"/>
    </w:rPr>
  </w:style>
  <w:style w:type="character" w:customStyle="1" w:styleId="ZhlavChar">
    <w:name w:val="Záhlaví Char"/>
    <w:link w:val="Zhlav"/>
    <w:uiPriority w:val="99"/>
    <w:qFormat/>
    <w:rsid w:val="008543BF"/>
  </w:style>
  <w:style w:type="character" w:customStyle="1" w:styleId="Internetovodkaz">
    <w:name w:val="Internetový odkaz"/>
    <w:basedOn w:val="Standardnpsmoodstavce"/>
    <w:rsid w:val="00AA3F06"/>
    <w:rPr>
      <w:color w:val="0000FF" w:themeColor="hyperlink"/>
      <w:u w:val="single"/>
    </w:rPr>
  </w:style>
  <w:style w:type="character" w:customStyle="1" w:styleId="TextbublinyChar">
    <w:name w:val="Text bubliny Char"/>
    <w:basedOn w:val="Standardnpsmoodstavce"/>
    <w:link w:val="Textbubliny"/>
    <w:qFormat/>
    <w:rsid w:val="00C519C9"/>
    <w:rPr>
      <w:rFonts w:ascii="Tahoma" w:hAnsi="Tahoma" w:cs="Tahoma"/>
      <w:sz w:val="16"/>
      <w:szCs w:val="16"/>
    </w:rPr>
  </w:style>
  <w:style w:type="character" w:customStyle="1" w:styleId="rada2Char">
    <w:name w:val="rada2 Char"/>
    <w:qFormat/>
    <w:locked/>
    <w:rsid w:val="00DB4C04"/>
    <w:rPr>
      <w:rFonts w:ascii="Cambria" w:hAnsi="Cambria"/>
      <w:b/>
      <w:bCs/>
      <w:color w:val="FF0000"/>
    </w:rPr>
  </w:style>
  <w:style w:type="character" w:customStyle="1" w:styleId="Nevyeenzmnka1">
    <w:name w:val="Nevyřešená zmínka1"/>
    <w:basedOn w:val="Standardnpsmoodstavce"/>
    <w:uiPriority w:val="99"/>
    <w:semiHidden/>
    <w:unhideWhenUsed/>
    <w:qFormat/>
    <w:rsid w:val="00E61C29"/>
    <w:rPr>
      <w:color w:val="605E5C"/>
      <w:shd w:val="clear" w:color="auto" w:fill="E1DFDD"/>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5875B4"/>
    <w:pPr>
      <w:widowControl/>
      <w:numPr>
        <w:numId w:val="13"/>
      </w:numPr>
      <w:spacing w:before="120" w:after="120" w:line="280" w:lineRule="exact"/>
    </w:pPr>
    <w:rPr>
      <w:rFonts w:ascii="Arial" w:hAnsi="Arial"/>
      <w:sz w:val="22"/>
      <w:szCs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Default">
    <w:name w:val="Default"/>
    <w:qFormat/>
    <w:rsid w:val="00A671F3"/>
    <w:rPr>
      <w:color w:val="000000"/>
      <w:sz w:val="24"/>
      <w:szCs w:val="24"/>
    </w:rPr>
  </w:style>
  <w:style w:type="paragraph" w:customStyle="1" w:styleId="Zhlavazpat">
    <w:name w:val="Záhlaví a zápatí"/>
    <w:basedOn w:val="Normln"/>
    <w:qFormat/>
  </w:style>
  <w:style w:type="paragraph" w:styleId="Zhlav">
    <w:name w:val="header"/>
    <w:basedOn w:val="Normln"/>
    <w:link w:val="ZhlavChar"/>
    <w:uiPriority w:val="99"/>
    <w:rsid w:val="004B6B81"/>
    <w:pPr>
      <w:tabs>
        <w:tab w:val="center" w:pos="4536"/>
        <w:tab w:val="right" w:pos="9070"/>
      </w:tabs>
    </w:pPr>
  </w:style>
  <w:style w:type="paragraph" w:styleId="Zpat">
    <w:name w:val="footer"/>
    <w:basedOn w:val="Normln"/>
    <w:link w:val="ZpatChar"/>
    <w:uiPriority w:val="99"/>
    <w:rsid w:val="008543BF"/>
    <w:pPr>
      <w:tabs>
        <w:tab w:val="center" w:pos="4536"/>
        <w:tab w:val="right" w:pos="9070"/>
      </w:tabs>
      <w:jc w:val="center"/>
    </w:pPr>
  </w:style>
  <w:style w:type="paragraph" w:customStyle="1" w:styleId="TPOOdstavec">
    <w:name w:val="TPO Odstavec"/>
    <w:basedOn w:val="Normln"/>
    <w:qFormat/>
    <w:rsid w:val="006930CB"/>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pPr>
    <w:rPr>
      <w:sz w:val="24"/>
    </w:rPr>
  </w:style>
  <w:style w:type="paragraph" w:styleId="Odstavecseseznamem">
    <w:name w:val="List Paragraph"/>
    <w:basedOn w:val="Normln"/>
    <w:uiPriority w:val="34"/>
    <w:qFormat/>
    <w:rsid w:val="0083371F"/>
    <w:pPr>
      <w:widowControl/>
      <w:spacing w:after="200" w:line="276" w:lineRule="auto"/>
      <w:ind w:left="720"/>
      <w:contextualSpacing/>
    </w:pPr>
    <w:rPr>
      <w:rFonts w:ascii="Calibri" w:eastAsia="Calibri" w:hAnsi="Calibri"/>
      <w:sz w:val="22"/>
      <w:szCs w:val="22"/>
      <w:lang w:eastAsia="en-US"/>
    </w:rPr>
  </w:style>
  <w:style w:type="paragraph" w:customStyle="1" w:styleId="nazev">
    <w:name w:val="nazev"/>
    <w:basedOn w:val="Normln"/>
    <w:qFormat/>
    <w:rsid w:val="0083371F"/>
    <w:pPr>
      <w:widowControl/>
      <w:jc w:val="center"/>
    </w:pPr>
    <w:rPr>
      <w:b/>
      <w:bCs/>
      <w:sz w:val="32"/>
      <w:szCs w:val="32"/>
      <w:u w:val="single"/>
    </w:rPr>
  </w:style>
  <w:style w:type="paragraph" w:customStyle="1" w:styleId="normalni">
    <w:name w:val="normalni"/>
    <w:basedOn w:val="Normln"/>
    <w:qFormat/>
    <w:rsid w:val="00D15475"/>
    <w:pPr>
      <w:widowControl/>
    </w:pPr>
    <w:rPr>
      <w:sz w:val="24"/>
      <w:szCs w:val="24"/>
    </w:rPr>
  </w:style>
  <w:style w:type="paragraph" w:customStyle="1" w:styleId="Normln0">
    <w:name w:val="Normální~"/>
    <w:basedOn w:val="Normln"/>
    <w:qFormat/>
    <w:rsid w:val="00D15475"/>
    <w:pPr>
      <w:spacing w:line="288" w:lineRule="auto"/>
    </w:pPr>
    <w:rPr>
      <w:sz w:val="24"/>
    </w:rPr>
  </w:style>
  <w:style w:type="paragraph" w:styleId="Zkladntextodsazen">
    <w:name w:val="Body Text Indent"/>
    <w:basedOn w:val="Zkladntext"/>
    <w:qFormat/>
    <w:rsid w:val="005875B4"/>
    <w:pPr>
      <w:spacing w:before="0" w:after="0"/>
    </w:pPr>
  </w:style>
  <w:style w:type="paragraph" w:customStyle="1" w:styleId="Smlouva-eslo">
    <w:name w:val="Smlouva-eíslo"/>
    <w:basedOn w:val="Normln"/>
    <w:qFormat/>
    <w:rsid w:val="00974E30"/>
    <w:pPr>
      <w:spacing w:before="120" w:line="240" w:lineRule="atLeast"/>
    </w:pPr>
    <w:rPr>
      <w:sz w:val="24"/>
      <w:lang w:eastAsia="ar-SA"/>
    </w:rPr>
  </w:style>
  <w:style w:type="paragraph" w:styleId="Textbubliny">
    <w:name w:val="Balloon Text"/>
    <w:basedOn w:val="Normln"/>
    <w:link w:val="TextbublinyChar"/>
    <w:qFormat/>
    <w:rsid w:val="00C519C9"/>
    <w:pPr>
      <w:spacing w:before="0"/>
    </w:pPr>
    <w:rPr>
      <w:rFonts w:ascii="Tahoma" w:hAnsi="Tahoma" w:cs="Tahoma"/>
      <w:sz w:val="16"/>
      <w:szCs w:val="16"/>
    </w:rPr>
  </w:style>
  <w:style w:type="paragraph" w:customStyle="1" w:styleId="rada2">
    <w:name w:val="rada2"/>
    <w:basedOn w:val="Normln"/>
    <w:qFormat/>
    <w:rsid w:val="00DB4C04"/>
    <w:pPr>
      <w:keepNext/>
      <w:widowControl/>
      <w:spacing w:before="200"/>
    </w:pPr>
    <w:rPr>
      <w:rFonts w:ascii="Cambria" w:hAnsi="Cambria"/>
      <w:b/>
      <w:bCs/>
      <w:color w:val="FF0000"/>
    </w:rPr>
  </w:style>
  <w:style w:type="character" w:styleId="Hypertextovodkaz">
    <w:name w:val="Hyperlink"/>
    <w:basedOn w:val="Standardnpsmoodstavce"/>
    <w:uiPriority w:val="99"/>
    <w:unhideWhenUsed/>
    <w:rsid w:val="007246C8"/>
    <w:rPr>
      <w:color w:val="0563C1"/>
      <w:u w:val="single"/>
    </w:rPr>
  </w:style>
  <w:style w:type="character" w:styleId="Odkaznakoment">
    <w:name w:val="annotation reference"/>
    <w:uiPriority w:val="99"/>
    <w:rsid w:val="00D758DC"/>
    <w:rPr>
      <w:sz w:val="18"/>
      <w:szCs w:val="18"/>
    </w:rPr>
  </w:style>
  <w:style w:type="paragraph" w:styleId="Textvbloku">
    <w:name w:val="Block Text"/>
    <w:basedOn w:val="Normln"/>
    <w:uiPriority w:val="99"/>
    <w:rsid w:val="00D758DC"/>
    <w:pPr>
      <w:widowControl/>
      <w:tabs>
        <w:tab w:val="left" w:pos="851"/>
      </w:tabs>
      <w:suppressAutoHyphens w:val="0"/>
      <w:spacing w:before="0"/>
      <w:ind w:left="851" w:right="-1" w:hanging="284"/>
    </w:pPr>
    <w:rPr>
      <w:rFonts w:ascii="Arial" w:hAnsi="Arial" w:cs="Arial"/>
    </w:rPr>
  </w:style>
  <w:style w:type="paragraph" w:styleId="Textkomente">
    <w:name w:val="annotation text"/>
    <w:basedOn w:val="Normln"/>
    <w:link w:val="TextkomenteChar"/>
    <w:semiHidden/>
    <w:unhideWhenUsed/>
    <w:rsid w:val="00660FC8"/>
  </w:style>
  <w:style w:type="character" w:customStyle="1" w:styleId="TextkomenteChar">
    <w:name w:val="Text komentáře Char"/>
    <w:basedOn w:val="Standardnpsmoodstavce"/>
    <w:link w:val="Textkomente"/>
    <w:semiHidden/>
    <w:rsid w:val="00660FC8"/>
  </w:style>
  <w:style w:type="paragraph" w:styleId="Pedmtkomente">
    <w:name w:val="annotation subject"/>
    <w:basedOn w:val="Textkomente"/>
    <w:next w:val="Textkomente"/>
    <w:link w:val="PedmtkomenteChar"/>
    <w:semiHidden/>
    <w:unhideWhenUsed/>
    <w:rsid w:val="00660FC8"/>
    <w:rPr>
      <w:b/>
      <w:bCs/>
    </w:rPr>
  </w:style>
  <w:style w:type="character" w:customStyle="1" w:styleId="PedmtkomenteChar">
    <w:name w:val="Předmět komentáře Char"/>
    <w:basedOn w:val="TextkomenteChar"/>
    <w:link w:val="Pedmtkomente"/>
    <w:semiHidden/>
    <w:rsid w:val="00660FC8"/>
    <w:rPr>
      <w:b/>
      <w:bCs/>
    </w:rPr>
  </w:style>
  <w:style w:type="paragraph" w:styleId="Revize">
    <w:name w:val="Revision"/>
    <w:hidden/>
    <w:uiPriority w:val="99"/>
    <w:semiHidden/>
    <w:rsid w:val="00A22832"/>
    <w:pPr>
      <w:suppressAutoHyphens w:val="0"/>
    </w:pPr>
  </w:style>
  <w:style w:type="character" w:customStyle="1" w:styleId="apple-converted-space">
    <w:name w:val="apple-converted-space"/>
    <w:basedOn w:val="Standardnpsmoodstavce"/>
    <w:rsid w:val="00003BC7"/>
  </w:style>
  <w:style w:type="character" w:customStyle="1" w:styleId="Nevyeenzmnka2">
    <w:name w:val="Nevyřešená zmínka2"/>
    <w:basedOn w:val="Standardnpsmoodstavce"/>
    <w:uiPriority w:val="99"/>
    <w:semiHidden/>
    <w:unhideWhenUsed/>
    <w:rsid w:val="00170E98"/>
    <w:rPr>
      <w:color w:val="605E5C"/>
      <w:shd w:val="clear" w:color="auto" w:fill="E1DFDD"/>
    </w:rPr>
  </w:style>
  <w:style w:type="character" w:styleId="Nevyeenzmnka">
    <w:name w:val="Unresolved Mention"/>
    <w:basedOn w:val="Standardnpsmoodstavce"/>
    <w:uiPriority w:val="99"/>
    <w:semiHidden/>
    <w:unhideWhenUsed/>
    <w:rsid w:val="0022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45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safetypr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en.nipez.cz/Zadavaci_postup/N006-23-V00014307" TargetMode="External"/><Relationship Id="rId4" Type="http://schemas.openxmlformats.org/officeDocument/2006/relationships/webSettings" Target="webSettings.xml"/><Relationship Id="rId9" Type="http://schemas.openxmlformats.org/officeDocument/2006/relationships/hyperlink" Target="mailto:safetypro@safetypr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4634</Words>
  <Characters>27347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M A N D Á T N Í     S M L O U V A</vt:lpstr>
    </vt:vector>
  </TitlesOfParts>
  <Company>V+S</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A N D Á T N Í     S M L O U V A</dc:title>
  <dc:subject/>
  <dc:creator>V+S</dc:creator>
  <dc:description/>
  <cp:lastModifiedBy>Cílečková Lenka</cp:lastModifiedBy>
  <cp:revision>3</cp:revision>
  <cp:lastPrinted>2023-09-11T07:01:00Z</cp:lastPrinted>
  <dcterms:created xsi:type="dcterms:W3CDTF">2023-10-25T04:56:00Z</dcterms:created>
  <dcterms:modified xsi:type="dcterms:W3CDTF">2023-10-26T12:21:00Z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