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1C" w:rsidRDefault="00576AE7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Příloha č. 1: Technická specifikace vozidla</w:t>
      </w:r>
    </w:p>
    <w:tbl>
      <w:tblPr>
        <w:tblW w:w="9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6"/>
        <w:gridCol w:w="3691"/>
        <w:gridCol w:w="2539"/>
      </w:tblGrid>
      <w:tr w:rsidR="00791B1C">
        <w:trPr>
          <w:trHeight w:val="905"/>
          <w:tblHeader/>
        </w:trPr>
        <w:tc>
          <w:tcPr>
            <w:tcW w:w="6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576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Technické specifikace požadované zadavatelem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791B1C" w:rsidRPr="00576AE7" w:rsidRDefault="0061053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Nabídka účastníka</w:t>
            </w:r>
          </w:p>
          <w:p w:rsidR="00791B1C" w:rsidRPr="00576AE7" w:rsidRDefault="00610538">
            <w:pPr>
              <w:spacing w:before="119" w:after="0" w:line="240" w:lineRule="auto"/>
              <w:jc w:val="both"/>
              <w:rPr>
                <w:sz w:val="20"/>
                <w:szCs w:val="20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(doplní účastník ANO/NE)</w:t>
            </w:r>
          </w:p>
        </w:tc>
      </w:tr>
      <w:tr w:rsidR="00791B1C">
        <w:trPr>
          <w:trHeight w:val="272"/>
        </w:trPr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Typ motoru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elektromotor s plynulou regulací rychlosti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5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rPr>
          <w:trHeight w:val="272"/>
        </w:trPr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Dojezd na jedno nabití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min. 150 km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576AE7" w:rsidP="0057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</w:t>
            </w: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Ano, 231 km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Kategorie vozidla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5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Kategorie vozidla – nákladní menší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 do 3,5 t včetně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5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Typ / kapacita baterie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na bázi Lithia, min. 50 kWh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5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o, 50 kWh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Záruka vozidla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 min. 24 měsíců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610538" w:rsidRDefault="0057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24 M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Záruka na baterie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min. 48 měsíců 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610538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48 M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Výkon motoru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min. 70 kW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610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100 kW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Rozměry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max. výška 240cm</w:t>
            </w:r>
          </w:p>
          <w:p w:rsidR="00791B1C" w:rsidRPr="00576AE7" w:rsidRDefault="00610538">
            <w:pPr>
              <w:spacing w:after="0"/>
              <w:jc w:val="center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(rozměry  dle běžné obchodní </w:t>
            </w: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specifikace minimálně L2H1)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610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194 cm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Kabina 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minimálně pro tři osoby, nastavitelné sedadlo řidiče, bezpečnostní pásy, </w:t>
            </w:r>
          </w:p>
          <w:p w:rsidR="00791B1C" w:rsidRPr="00576AE7" w:rsidRDefault="00610538">
            <w:pPr>
              <w:spacing w:after="0"/>
              <w:jc w:val="center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elektrické ovládání bočních oken, rádio s </w:t>
            </w:r>
            <w:proofErr w:type="spellStart"/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 rozhraním pro </w:t>
            </w:r>
            <w:proofErr w:type="spellStart"/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hands</w:t>
            </w:r>
            <w:proofErr w:type="spellEnd"/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 free, centrální zamykání s dálkovým ovládáním, klimatizace,  přepážka pr</w:t>
            </w: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o oddělení nákladového prostoru 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610538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Nákladový prostor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 w:line="240" w:lineRule="auto"/>
              <w:rPr>
                <w:sz w:val="20"/>
                <w:szCs w:val="20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objem nákladového prostoru minimálně 5m3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610538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5,3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Exteriér 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pravé boční dveře plné posuvné, zadní dveře otevíratelné do 180° plné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Posilovač řízení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Výškově a podélně nastavitelný volant.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Odpružené obě nápravy</w:t>
            </w:r>
          </w:p>
        </w:tc>
        <w:tc>
          <w:tcPr>
            <w:tcW w:w="36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ABS</w:t>
            </w:r>
          </w:p>
        </w:tc>
        <w:tc>
          <w:tcPr>
            <w:tcW w:w="36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Airbag řidiče</w:t>
            </w:r>
          </w:p>
        </w:tc>
        <w:tc>
          <w:tcPr>
            <w:tcW w:w="36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Denní svícení</w:t>
            </w:r>
          </w:p>
        </w:tc>
        <w:tc>
          <w:tcPr>
            <w:tcW w:w="36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2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Kola</w:t>
            </w:r>
          </w:p>
        </w:tc>
        <w:tc>
          <w:tcPr>
            <w:tcW w:w="36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min. 16'' ocelová s kryty + letní a zimní pneumatiky</w:t>
            </w:r>
          </w:p>
        </w:tc>
        <w:tc>
          <w:tcPr>
            <w:tcW w:w="2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nerozhoduje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610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Nabíjení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E7">
              <w:rPr>
                <w:rFonts w:ascii="Times New Roman" w:hAnsi="Times New Roman" w:cs="Times New Roman"/>
                <w:sz w:val="20"/>
                <w:szCs w:val="20"/>
              </w:rPr>
              <w:t>možnost nabíjení z běžné zásuvky AC 230V, dále AC/DC nabíjení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sz w:val="20"/>
                <w:szCs w:val="20"/>
              </w:rPr>
            </w:pPr>
            <w:r w:rsidRPr="00576AE7">
              <w:rPr>
                <w:sz w:val="20"/>
                <w:szCs w:val="20"/>
              </w:rPr>
              <w:t>Další výbava</w:t>
            </w:r>
          </w:p>
        </w:tc>
        <w:tc>
          <w:tcPr>
            <w:tcW w:w="3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pStyle w:val="Bezmezer"/>
              <w:rPr>
                <w:sz w:val="20"/>
                <w:szCs w:val="20"/>
              </w:rPr>
            </w:pPr>
            <w:r w:rsidRPr="00576AE7">
              <w:rPr>
                <w:sz w:val="20"/>
                <w:szCs w:val="20"/>
              </w:rPr>
              <w:t>s akustickou výstrahou při couvání, zadní parkovací senzory,</w:t>
            </w:r>
          </w:p>
          <w:p w:rsidR="00791B1C" w:rsidRPr="00576AE7" w:rsidRDefault="00610538">
            <w:pPr>
              <w:pStyle w:val="Bezmezer"/>
              <w:rPr>
                <w:sz w:val="20"/>
                <w:szCs w:val="20"/>
              </w:rPr>
            </w:pPr>
            <w:r w:rsidRPr="00576AE7">
              <w:rPr>
                <w:sz w:val="20"/>
                <w:szCs w:val="20"/>
              </w:rPr>
              <w:t xml:space="preserve">    dojezdové nebo plnohodnotné rezervní kolo        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highlight w:val="yellow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</w:tr>
      <w:tr w:rsidR="00791B1C">
        <w:tc>
          <w:tcPr>
            <w:tcW w:w="3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spacing w:after="0"/>
              <w:rPr>
                <w:sz w:val="20"/>
                <w:szCs w:val="20"/>
              </w:rPr>
            </w:pPr>
            <w:r w:rsidRPr="00576AE7">
              <w:rPr>
                <w:sz w:val="20"/>
                <w:szCs w:val="20"/>
              </w:rPr>
              <w:t>Záruka</w:t>
            </w:r>
          </w:p>
        </w:tc>
        <w:tc>
          <w:tcPr>
            <w:tcW w:w="3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1B1C" w:rsidRPr="00576AE7" w:rsidRDefault="00610538">
            <w:pPr>
              <w:pStyle w:val="Bezmezer"/>
              <w:rPr>
                <w:sz w:val="20"/>
                <w:szCs w:val="20"/>
              </w:rPr>
            </w:pPr>
            <w:r w:rsidRPr="00576AE7">
              <w:rPr>
                <w:sz w:val="20"/>
                <w:szCs w:val="20"/>
              </w:rPr>
              <w:t>min. 24 měsíců.</w:t>
            </w:r>
          </w:p>
        </w:tc>
        <w:tc>
          <w:tcPr>
            <w:tcW w:w="2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1B1C" w:rsidRPr="00576AE7" w:rsidRDefault="006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highlight w:val="yellow"/>
                <w:lang w:eastAsia="cs-CZ"/>
              </w:rPr>
            </w:pPr>
            <w:r w:rsidRPr="00576A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  <w:bookmarkStart w:id="0" w:name="_GoBack"/>
            <w:bookmarkEnd w:id="0"/>
          </w:p>
        </w:tc>
      </w:tr>
    </w:tbl>
    <w:p w:rsidR="00791B1C" w:rsidRDefault="00791B1C">
      <w:pPr>
        <w:pStyle w:val="Bezmezer"/>
        <w:rPr>
          <w:shd w:val="clear" w:color="auto" w:fill="FFFFFF"/>
        </w:rPr>
      </w:pPr>
    </w:p>
    <w:p w:rsidR="00791B1C" w:rsidRDefault="00791B1C">
      <w:pPr>
        <w:pStyle w:val="Bezmezer"/>
        <w:rPr>
          <w:shd w:val="clear" w:color="auto" w:fill="FFFFFF"/>
        </w:rPr>
      </w:pPr>
    </w:p>
    <w:sectPr w:rsidR="00791B1C">
      <w:headerReference w:type="default" r:id="rId6"/>
      <w:pgSz w:w="11906" w:h="16838"/>
      <w:pgMar w:top="2869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0538">
      <w:pPr>
        <w:spacing w:after="0" w:line="240" w:lineRule="auto"/>
      </w:pPr>
      <w:r>
        <w:separator/>
      </w:r>
    </w:p>
  </w:endnote>
  <w:endnote w:type="continuationSeparator" w:id="0">
    <w:p w:rsidR="00000000" w:rsidRDefault="0061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0538">
      <w:pPr>
        <w:spacing w:after="0" w:line="240" w:lineRule="auto"/>
      </w:pPr>
      <w:r>
        <w:separator/>
      </w:r>
    </w:p>
  </w:footnote>
  <w:footnote w:type="continuationSeparator" w:id="0">
    <w:p w:rsidR="00000000" w:rsidRDefault="0061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C" w:rsidRDefault="00610538">
    <w:pPr>
      <w:pStyle w:val="Zhlav"/>
    </w:pPr>
    <w:r>
      <w:rPr>
        <w:noProof/>
        <w:lang w:eastAsia="cs-CZ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-812165</wp:posOffset>
          </wp:positionV>
          <wp:extent cx="5296535" cy="124841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248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1B1C" w:rsidRDefault="00791B1C">
    <w:pPr>
      <w:pStyle w:val="Zhlav"/>
    </w:pPr>
  </w:p>
  <w:p w:rsidR="00791B1C" w:rsidRDefault="00791B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C"/>
    <w:rsid w:val="00576AE7"/>
    <w:rsid w:val="00610538"/>
    <w:rsid w:val="007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8563"/>
  <w15:docId w15:val="{60CB01B3-CD20-4820-8966-8DD97C0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F64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Segoe UI"/>
      <w:color w:val="63636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E4194"/>
    <w:pPr>
      <w:ind w:left="720"/>
      <w:contextualSpacing/>
    </w:pPr>
  </w:style>
  <w:style w:type="paragraph" w:styleId="Bezmezer">
    <w:name w:val="No Spacing"/>
    <w:uiPriority w:val="1"/>
    <w:qFormat/>
    <w:rsid w:val="00DE4194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64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havlik</dc:creator>
  <dc:description/>
  <cp:lastModifiedBy>Eva Jachymiáková</cp:lastModifiedBy>
  <cp:revision>11</cp:revision>
  <cp:lastPrinted>2023-05-15T13:03:00Z</cp:lastPrinted>
  <dcterms:created xsi:type="dcterms:W3CDTF">2023-05-15T11:40:00Z</dcterms:created>
  <dcterms:modified xsi:type="dcterms:W3CDTF">2023-10-26T13:25:00Z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