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1D7F" w14:textId="1556400F" w:rsidR="006A70CB" w:rsidRPr="0007433B" w:rsidRDefault="002E0F79" w:rsidP="003F586E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eastAsia="cs-CZ"/>
        </w:rPr>
      </w:pPr>
      <w:r w:rsidRPr="0007433B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Níže uvedeného dne, měsíce a roku uzavírají </w:t>
      </w:r>
    </w:p>
    <w:p w14:paraId="6FC448D8" w14:textId="77777777" w:rsidR="001A6C1A" w:rsidRDefault="001A6C1A" w:rsidP="003F586E">
      <w:pPr>
        <w:rPr>
          <w:rFonts w:ascii="Calibri" w:hAnsi="Calibri" w:cs="Calibri"/>
          <w:b/>
          <w:color w:val="FF0000"/>
        </w:rPr>
      </w:pPr>
      <w:bookmarkStart w:id="0" w:name="_Hlk94180659"/>
      <w:r w:rsidRPr="001A6C1A">
        <w:rPr>
          <w:rFonts w:ascii="Calibri" w:hAnsi="Calibri" w:cs="Calibri"/>
          <w:b/>
          <w:color w:val="FF0000"/>
        </w:rPr>
        <w:t>ICT Vysočina s.r.o.</w:t>
      </w:r>
      <w:r>
        <w:rPr>
          <w:rFonts w:ascii="Calibri" w:hAnsi="Calibri" w:cs="Calibri"/>
          <w:b/>
          <w:color w:val="FF0000"/>
        </w:rPr>
        <w:t xml:space="preserve">, </w:t>
      </w:r>
    </w:p>
    <w:p w14:paraId="5D65135A" w14:textId="77777777" w:rsidR="006561A2" w:rsidRDefault="001A6C1A" w:rsidP="003F586E">
      <w:pPr>
        <w:rPr>
          <w:rFonts w:ascii="Calibri" w:hAnsi="Calibri" w:cs="Calibri"/>
        </w:rPr>
      </w:pPr>
      <w:r w:rsidRPr="001A6C1A">
        <w:rPr>
          <w:rFonts w:ascii="Calibri" w:hAnsi="Calibri" w:cs="Calibri"/>
        </w:rPr>
        <w:t>společnost zapsaná v obchodním rejstříku</w:t>
      </w:r>
      <w:r w:rsidRPr="001A6C1A">
        <w:t xml:space="preserve"> </w:t>
      </w:r>
      <w:r w:rsidRPr="001A6C1A">
        <w:rPr>
          <w:rFonts w:ascii="Calibri" w:hAnsi="Calibri" w:cs="Calibri"/>
        </w:rPr>
        <w:t xml:space="preserve">vedeném u Krajského soudu v Brně, </w:t>
      </w:r>
    </w:p>
    <w:p w14:paraId="2F190E75" w14:textId="2A536C0E" w:rsidR="001A6C1A" w:rsidRPr="001A6C1A" w:rsidRDefault="001A6C1A" w:rsidP="003F586E">
      <w:pPr>
        <w:rPr>
          <w:rFonts w:ascii="Calibri" w:hAnsi="Calibri" w:cs="Calibri"/>
        </w:rPr>
      </w:pPr>
      <w:r w:rsidRPr="001A6C1A">
        <w:rPr>
          <w:rFonts w:ascii="Calibri" w:hAnsi="Calibri" w:cs="Calibri"/>
        </w:rPr>
        <w:t>oddíl C, vložka 126269</w:t>
      </w:r>
      <w:r w:rsidRPr="001A6C1A">
        <w:rPr>
          <w:rFonts w:ascii="Calibri" w:hAnsi="Calibri" w:cs="Calibri"/>
        </w:rPr>
        <w:br/>
      </w:r>
      <w:proofErr w:type="gramStart"/>
      <w:r w:rsidRPr="001A6C1A">
        <w:rPr>
          <w:rFonts w:ascii="Calibri" w:hAnsi="Calibri" w:cs="Calibri"/>
        </w:rPr>
        <w:t>zastoupená:  Mgr.</w:t>
      </w:r>
      <w:proofErr w:type="gramEnd"/>
      <w:r w:rsidRPr="001A6C1A">
        <w:rPr>
          <w:rFonts w:ascii="Calibri" w:hAnsi="Calibri" w:cs="Calibri"/>
        </w:rPr>
        <w:t xml:space="preserve"> et Bc. Lubošem Klimentem, jednatelem</w:t>
      </w:r>
      <w:r w:rsidRPr="001A6C1A">
        <w:rPr>
          <w:rFonts w:ascii="Calibri" w:hAnsi="Calibri" w:cs="Calibri"/>
        </w:rPr>
        <w:br/>
        <w:t>se sídlem: Ždírec 99, PSČ: 588 13</w:t>
      </w:r>
    </w:p>
    <w:p w14:paraId="6F4C622A" w14:textId="77777777" w:rsidR="001A6C1A" w:rsidRPr="001A6C1A" w:rsidRDefault="001A6C1A" w:rsidP="003F586E">
      <w:pPr>
        <w:rPr>
          <w:rFonts w:ascii="Calibri" w:hAnsi="Calibri" w:cs="Calibri"/>
        </w:rPr>
      </w:pPr>
      <w:r w:rsidRPr="001A6C1A">
        <w:rPr>
          <w:rFonts w:ascii="Calibri" w:hAnsi="Calibri" w:cs="Calibri"/>
        </w:rPr>
        <w:t>IČ: 14038501 DIČ: CZ14038501</w:t>
      </w:r>
    </w:p>
    <w:p w14:paraId="4B595C0C" w14:textId="5D713202" w:rsidR="001A6C1A" w:rsidRDefault="001A6C1A" w:rsidP="003F586E">
      <w:pPr>
        <w:rPr>
          <w:rStyle w:val="Hypertextovodkaz"/>
          <w:rFonts w:ascii="Calibri" w:hAnsi="Calibri" w:cs="Calibri"/>
        </w:rPr>
      </w:pPr>
      <w:r w:rsidRPr="001A6C1A">
        <w:rPr>
          <w:rFonts w:ascii="Calibri" w:hAnsi="Calibri" w:cs="Calibri"/>
        </w:rPr>
        <w:t xml:space="preserve">Tel.: </w:t>
      </w:r>
      <w:proofErr w:type="spellStart"/>
      <w:r w:rsidR="00135D4A" w:rsidRPr="00135D4A">
        <w:rPr>
          <w:rFonts w:ascii="Calibri" w:hAnsi="Calibri" w:cs="Calibri"/>
          <w:highlight w:val="black"/>
        </w:rPr>
        <w:t>xxxxxxxxxxxxxx</w:t>
      </w:r>
      <w:proofErr w:type="spellEnd"/>
      <w:r w:rsidR="0060084A">
        <w:rPr>
          <w:rFonts w:ascii="Calibri" w:hAnsi="Calibri" w:cs="Calibri"/>
        </w:rPr>
        <w:t xml:space="preserve">, </w:t>
      </w:r>
      <w:r w:rsidRPr="001A6C1A">
        <w:rPr>
          <w:rFonts w:ascii="Calibri" w:hAnsi="Calibri" w:cs="Calibri"/>
        </w:rPr>
        <w:t xml:space="preserve">e-mail: </w:t>
      </w:r>
      <w:bookmarkStart w:id="1" w:name="_Hlk94529216"/>
      <w:r w:rsidR="0082093A">
        <w:fldChar w:fldCharType="begin"/>
      </w:r>
      <w:r w:rsidR="0082093A">
        <w:instrText xml:space="preserve"> HYPERLINK "mailto:PISTALKA@PISTALKA.online" </w:instrText>
      </w:r>
      <w:r w:rsidR="0082093A">
        <w:fldChar w:fldCharType="separate"/>
      </w:r>
      <w:r w:rsidR="00D0450A" w:rsidRPr="002C6321">
        <w:rPr>
          <w:rStyle w:val="Hypertextovodkaz"/>
          <w:rFonts w:ascii="Calibri" w:hAnsi="Calibri" w:cs="Calibri"/>
        </w:rPr>
        <w:t>PISTALKA@PISTALKA.online</w:t>
      </w:r>
      <w:r w:rsidR="0082093A">
        <w:rPr>
          <w:rStyle w:val="Hypertextovodkaz"/>
          <w:rFonts w:ascii="Calibri" w:hAnsi="Calibri" w:cs="Calibri"/>
        </w:rPr>
        <w:fldChar w:fldCharType="end"/>
      </w:r>
      <w:bookmarkEnd w:id="1"/>
    </w:p>
    <w:p w14:paraId="60CDECCE" w14:textId="52BBC5C0" w:rsidR="0060084A" w:rsidRDefault="0060084A" w:rsidP="003F586E">
      <w:pPr>
        <w:rPr>
          <w:rFonts w:ascii="Calibri" w:hAnsi="Calibri" w:cs="Calibri"/>
        </w:rPr>
      </w:pPr>
      <w:bookmarkStart w:id="2" w:name="_Hlk95209944"/>
      <w:r w:rsidRPr="0060084A">
        <w:rPr>
          <w:rFonts w:ascii="Calibri" w:hAnsi="Calibri" w:cs="Calibri"/>
        </w:rPr>
        <w:t>ID</w:t>
      </w:r>
      <w:r>
        <w:rPr>
          <w:rFonts w:ascii="Calibri" w:hAnsi="Calibri" w:cs="Calibri"/>
        </w:rPr>
        <w:t xml:space="preserve"> datové schránky</w:t>
      </w:r>
      <w:r w:rsidRPr="0060084A">
        <w:rPr>
          <w:rFonts w:ascii="Calibri" w:hAnsi="Calibri" w:cs="Calibri"/>
        </w:rPr>
        <w:t xml:space="preserve">: </w:t>
      </w:r>
      <w:bookmarkEnd w:id="2"/>
      <w:r w:rsidRPr="0060084A">
        <w:rPr>
          <w:rFonts w:ascii="Calibri" w:hAnsi="Calibri" w:cs="Calibri"/>
        </w:rPr>
        <w:t>ir2w9gq</w:t>
      </w:r>
    </w:p>
    <w:bookmarkEnd w:id="0"/>
    <w:p w14:paraId="776F25C3" w14:textId="2B05A1F2" w:rsidR="002E0F79" w:rsidRPr="002E0F79" w:rsidRDefault="002E0F79" w:rsidP="003F586E">
      <w:pPr>
        <w:rPr>
          <w:rFonts w:eastAsia="Times New Roman" w:cstheme="minorHAnsi"/>
          <w:i/>
          <w:lang w:eastAsia="cs-CZ"/>
        </w:rPr>
      </w:pPr>
      <w:r w:rsidRPr="002E0F79">
        <w:rPr>
          <w:rFonts w:eastAsia="Times New Roman" w:cstheme="minorHAnsi"/>
          <w:i/>
          <w:shd w:val="clear" w:color="auto" w:fill="FFFFFF"/>
          <w:lang w:eastAsia="cs-CZ"/>
        </w:rPr>
        <w:t xml:space="preserve">na straně jedné a dále v textu jako </w:t>
      </w:r>
      <w:r w:rsidR="003F586E">
        <w:rPr>
          <w:rFonts w:eastAsia="Times New Roman" w:cstheme="minorHAnsi"/>
          <w:i/>
          <w:shd w:val="clear" w:color="auto" w:fill="FFFFFF"/>
          <w:lang w:eastAsia="cs-CZ"/>
        </w:rPr>
        <w:t>„</w:t>
      </w:r>
      <w:r w:rsidR="003F586E">
        <w:rPr>
          <w:rFonts w:eastAsia="Times New Roman" w:cstheme="minorHAnsi"/>
          <w:b/>
          <w:i/>
          <w:shd w:val="clear" w:color="auto" w:fill="FFFFFF"/>
          <w:lang w:eastAsia="cs-CZ"/>
        </w:rPr>
        <w:t>POSKYTOVATEL“</w:t>
      </w:r>
    </w:p>
    <w:p w14:paraId="7E089D00" w14:textId="77777777" w:rsidR="002E0F79" w:rsidRDefault="002E0F79" w:rsidP="003F586E">
      <w:p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2E0F79">
        <w:rPr>
          <w:rFonts w:eastAsia="Times New Roman" w:cstheme="minorHAnsi"/>
          <w:shd w:val="clear" w:color="auto" w:fill="FFFFFF"/>
          <w:lang w:eastAsia="cs-CZ"/>
        </w:rPr>
        <w:t xml:space="preserve">a </w:t>
      </w:r>
    </w:p>
    <w:p w14:paraId="09294B11" w14:textId="7B66917E" w:rsidR="00335377" w:rsidRPr="00335377" w:rsidRDefault="00335377" w:rsidP="00335377">
      <w:pPr>
        <w:rPr>
          <w:rFonts w:ascii="Calibri" w:hAnsi="Calibri" w:cs="Calibri"/>
          <w:b/>
          <w:color w:val="FF0000"/>
        </w:rPr>
      </w:pPr>
      <w:bookmarkStart w:id="3" w:name="_Hlk133499769"/>
      <w:r w:rsidRPr="00335377">
        <w:rPr>
          <w:rFonts w:ascii="Calibri" w:hAnsi="Calibri" w:cs="Calibri"/>
          <w:b/>
          <w:color w:val="FF0000"/>
        </w:rPr>
        <w:t xml:space="preserve">SPORTIS, příspěvková organizace </w:t>
      </w:r>
    </w:p>
    <w:p w14:paraId="103190CA" w14:textId="77777777" w:rsidR="00335377" w:rsidRPr="00335377" w:rsidRDefault="00335377" w:rsidP="00335377">
      <w:pPr>
        <w:rPr>
          <w:rFonts w:ascii="Calibri" w:hAnsi="Calibri" w:cs="Calibri"/>
          <w:bCs/>
        </w:rPr>
      </w:pPr>
      <w:r w:rsidRPr="00335377">
        <w:rPr>
          <w:rFonts w:ascii="Calibri" w:hAnsi="Calibri" w:cs="Calibri"/>
          <w:bCs/>
        </w:rPr>
        <w:t>zastoupená: Ing. Radimem Technikem</w:t>
      </w:r>
    </w:p>
    <w:p w14:paraId="588C3F0B" w14:textId="77777777" w:rsidR="00335377" w:rsidRPr="00335377" w:rsidRDefault="00335377" w:rsidP="00335377">
      <w:pPr>
        <w:rPr>
          <w:rFonts w:ascii="Calibri" w:hAnsi="Calibri" w:cs="Calibri"/>
          <w:bCs/>
        </w:rPr>
      </w:pPr>
      <w:r w:rsidRPr="00335377">
        <w:rPr>
          <w:rFonts w:ascii="Calibri" w:hAnsi="Calibri" w:cs="Calibri"/>
          <w:bCs/>
        </w:rPr>
        <w:t>se sídlem: Horní 1679/22, Žďár nad Sázavou 1, 591 01 Žďár nad Sázavou</w:t>
      </w:r>
    </w:p>
    <w:p w14:paraId="175B628A" w14:textId="77777777" w:rsidR="00335377" w:rsidRPr="00335377" w:rsidRDefault="00335377" w:rsidP="00335377">
      <w:pPr>
        <w:rPr>
          <w:rFonts w:ascii="Calibri" w:hAnsi="Calibri" w:cs="Calibri"/>
          <w:bCs/>
        </w:rPr>
      </w:pPr>
      <w:r w:rsidRPr="00335377">
        <w:rPr>
          <w:rFonts w:ascii="Calibri" w:hAnsi="Calibri" w:cs="Calibri"/>
          <w:bCs/>
        </w:rPr>
        <w:t>IČ: 65759800 DIČ: CZ65759800</w:t>
      </w:r>
    </w:p>
    <w:p w14:paraId="27DFFDEF" w14:textId="77777777" w:rsidR="00335377" w:rsidRPr="00335377" w:rsidRDefault="00335377" w:rsidP="00335377">
      <w:pPr>
        <w:rPr>
          <w:rFonts w:ascii="Calibri" w:hAnsi="Calibri" w:cs="Calibri"/>
          <w:bCs/>
        </w:rPr>
      </w:pPr>
      <w:r w:rsidRPr="00335377">
        <w:rPr>
          <w:rFonts w:ascii="Calibri" w:hAnsi="Calibri" w:cs="Calibri"/>
          <w:bCs/>
        </w:rPr>
        <w:t xml:space="preserve">Tel.: +420 771 298 908, e-mail: technik@sportispo.cz </w:t>
      </w:r>
    </w:p>
    <w:p w14:paraId="282F44BB" w14:textId="571D7D55" w:rsidR="0060084A" w:rsidRPr="00335377" w:rsidRDefault="00335377" w:rsidP="00335377">
      <w:pPr>
        <w:rPr>
          <w:rFonts w:ascii="Calibri" w:hAnsi="Calibri" w:cs="Calibri"/>
          <w:bCs/>
        </w:rPr>
      </w:pPr>
      <w:r w:rsidRPr="00335377">
        <w:rPr>
          <w:rFonts w:ascii="Calibri" w:hAnsi="Calibri" w:cs="Calibri"/>
          <w:bCs/>
        </w:rPr>
        <w:t xml:space="preserve">ID datové schránky: </w:t>
      </w:r>
      <w:proofErr w:type="spellStart"/>
      <w:r w:rsidRPr="00335377">
        <w:rPr>
          <w:rFonts w:ascii="Calibri" w:hAnsi="Calibri" w:cs="Calibri"/>
          <w:bCs/>
        </w:rPr>
        <w:t>xpifqvk</w:t>
      </w:r>
      <w:proofErr w:type="spellEnd"/>
    </w:p>
    <w:bookmarkEnd w:id="3"/>
    <w:p w14:paraId="2E1689CD" w14:textId="540DB5FE" w:rsidR="002E0F79" w:rsidRDefault="002E0F79" w:rsidP="003F586E">
      <w:pPr>
        <w:rPr>
          <w:rFonts w:eastAsia="Times New Roman" w:cstheme="minorHAnsi"/>
          <w:b/>
          <w:i/>
          <w:shd w:val="clear" w:color="auto" w:fill="FFFFFF"/>
          <w:lang w:eastAsia="cs-CZ"/>
        </w:rPr>
      </w:pPr>
      <w:r w:rsidRPr="002E0F79">
        <w:rPr>
          <w:rFonts w:eastAsia="Times New Roman" w:cstheme="minorHAnsi"/>
          <w:i/>
          <w:shd w:val="clear" w:color="auto" w:fill="FFFFFF"/>
          <w:lang w:eastAsia="cs-CZ"/>
        </w:rPr>
        <w:t xml:space="preserve">na straně druhé a dále v textu jako </w:t>
      </w:r>
      <w:r w:rsidR="003F586E">
        <w:rPr>
          <w:rFonts w:eastAsia="Times New Roman" w:cstheme="minorHAnsi"/>
          <w:i/>
          <w:shd w:val="clear" w:color="auto" w:fill="FFFFFF"/>
          <w:lang w:eastAsia="cs-CZ"/>
        </w:rPr>
        <w:t>„</w:t>
      </w:r>
      <w:r w:rsidR="003F586E">
        <w:rPr>
          <w:rFonts w:eastAsia="Times New Roman" w:cstheme="minorHAnsi"/>
          <w:b/>
          <w:i/>
          <w:shd w:val="clear" w:color="auto" w:fill="FFFFFF"/>
          <w:lang w:eastAsia="cs-CZ"/>
        </w:rPr>
        <w:t>KLIENT“</w:t>
      </w:r>
    </w:p>
    <w:p w14:paraId="7AD9F075" w14:textId="0B76C30A" w:rsidR="002E0F79" w:rsidRDefault="00151F3C" w:rsidP="003F586E">
      <w:pPr>
        <w:spacing w:before="100" w:beforeAutospacing="1" w:after="100" w:afterAutospacing="1"/>
        <w:jc w:val="center"/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</w:pPr>
      <w:bookmarkStart w:id="4" w:name="_Hlk133499866"/>
      <w:bookmarkStart w:id="5" w:name="_Hlk94516929"/>
      <w:r w:rsidRPr="0007433B"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  <w:t>SMLOUVU O POSKYTOVÁNÍ SLUŽEB</w:t>
      </w:r>
      <w:r w:rsidR="0075530A" w:rsidRPr="0007433B"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  <w:t xml:space="preserve"> </w:t>
      </w:r>
      <w:r w:rsidR="00F9699D" w:rsidRPr="0007433B"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  <w:t xml:space="preserve">V AGENDĚ </w:t>
      </w:r>
      <w:r w:rsidR="00D0450A" w:rsidRPr="0007433B"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  <w:t>WHISTLEBLOWINGU</w:t>
      </w:r>
    </w:p>
    <w:bookmarkEnd w:id="4"/>
    <w:bookmarkEnd w:id="5"/>
    <w:p w14:paraId="15EAA860" w14:textId="0912883C" w:rsidR="00F108DF" w:rsidRPr="00D451AD" w:rsidRDefault="00D451AD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b/>
          <w:lang w:eastAsia="cs-CZ"/>
        </w:rPr>
      </w:pPr>
      <w:r w:rsidRPr="00D451AD">
        <w:rPr>
          <w:rFonts w:eastAsia="Times New Roman" w:cstheme="minorHAnsi"/>
          <w:b/>
          <w:lang w:eastAsia="cs-CZ"/>
        </w:rPr>
        <w:t>DEFINICE</w:t>
      </w:r>
      <w:r w:rsidR="00E667AC">
        <w:rPr>
          <w:rFonts w:eastAsia="Times New Roman" w:cstheme="minorHAnsi"/>
          <w:b/>
          <w:lang w:eastAsia="cs-CZ"/>
        </w:rPr>
        <w:t xml:space="preserve"> </w:t>
      </w:r>
    </w:p>
    <w:p w14:paraId="664A25B1" w14:textId="3AE6E7EF" w:rsidR="00F108DF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6" w:name="_Hlk94515347"/>
      <w:r>
        <w:rPr>
          <w:rFonts w:eastAsia="Times New Roman" w:cstheme="minorHAnsi"/>
          <w:shd w:val="clear" w:color="auto" w:fill="FFFFFF"/>
          <w:lang w:eastAsia="cs-CZ"/>
        </w:rPr>
        <w:t xml:space="preserve">SMĚRNICÍ O WHISTLEBLOWINGU </w:t>
      </w:r>
      <w:r w:rsidR="00CB68FD">
        <w:rPr>
          <w:rFonts w:eastAsia="Times New Roman" w:cstheme="minorHAnsi"/>
          <w:shd w:val="clear" w:color="auto" w:fill="FFFFFF"/>
          <w:lang w:eastAsia="cs-CZ"/>
        </w:rPr>
        <w:t xml:space="preserve">je </w:t>
      </w:r>
      <w:r w:rsidR="003F586E" w:rsidRPr="003F586E">
        <w:rPr>
          <w:rFonts w:eastAsia="Times New Roman" w:cstheme="minorHAnsi"/>
          <w:shd w:val="clear" w:color="auto" w:fill="FFFFFF"/>
          <w:lang w:eastAsia="cs-CZ"/>
        </w:rPr>
        <w:t>Směrnice Evropského parlamentu a rady (EU) 2019/1937 ze dne 23.října 2019 o ochraně osob, které oznamují porušení práva Unie vydané za účelem zlepšit prosazování práv a politik Unie v konkrétních oblastech stanovením společných minimálních norem, zajišťujících vysokou úroveň ochrany osob oznamujících porušení práva Unie</w:t>
      </w:r>
      <w:r w:rsidR="003F586E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3F586E" w:rsidRPr="003F586E">
        <w:rPr>
          <w:rFonts w:eastAsia="Times New Roman" w:cstheme="minorHAnsi"/>
          <w:shd w:val="clear" w:color="auto" w:fill="FFFFFF"/>
          <w:lang w:eastAsia="cs-CZ"/>
        </w:rPr>
        <w:t xml:space="preserve">(dále jen „směrnice o </w:t>
      </w:r>
      <w:proofErr w:type="spellStart"/>
      <w:r w:rsidR="003F586E" w:rsidRPr="003F586E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3F586E" w:rsidRPr="003F586E">
        <w:rPr>
          <w:rFonts w:eastAsia="Times New Roman" w:cstheme="minorHAnsi"/>
          <w:shd w:val="clear" w:color="auto" w:fill="FFFFFF"/>
          <w:lang w:eastAsia="cs-CZ"/>
        </w:rPr>
        <w:t>“)</w:t>
      </w:r>
      <w:r w:rsidR="003F586E">
        <w:rPr>
          <w:rFonts w:eastAsia="Times New Roman" w:cstheme="minorHAnsi"/>
          <w:shd w:val="clear" w:color="auto" w:fill="FFFFFF"/>
          <w:lang w:eastAsia="cs-CZ"/>
        </w:rPr>
        <w:t>.</w:t>
      </w:r>
    </w:p>
    <w:bookmarkEnd w:id="6"/>
    <w:p w14:paraId="4ED67477" w14:textId="1C1575D0" w:rsidR="00E667AC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ZÁKONY O WHISTLEBLOWINGU </w:t>
      </w:r>
      <w:r w:rsidR="00684A5C">
        <w:rPr>
          <w:rFonts w:eastAsia="Times New Roman" w:cstheme="minorHAnsi"/>
          <w:shd w:val="clear" w:color="auto" w:fill="FFFFFF"/>
          <w:lang w:eastAsia="cs-CZ"/>
        </w:rPr>
        <w:t xml:space="preserve">doplňují a implementují v rámci české legislativy směrnici o </w:t>
      </w:r>
      <w:proofErr w:type="spellStart"/>
      <w:r w:rsidR="00684A5C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684A5C">
        <w:rPr>
          <w:rFonts w:eastAsia="Times New Roman" w:cstheme="minorHAnsi"/>
          <w:shd w:val="clear" w:color="auto" w:fill="FFFFFF"/>
          <w:lang w:eastAsia="cs-CZ"/>
        </w:rPr>
        <w:t xml:space="preserve">. Jedná se o </w:t>
      </w:r>
      <w:r w:rsidR="00EC2822" w:rsidRPr="00EC2822">
        <w:rPr>
          <w:rFonts w:eastAsia="Times New Roman" w:cstheme="minorHAnsi"/>
          <w:shd w:val="clear" w:color="auto" w:fill="FFFFFF"/>
          <w:lang w:eastAsia="cs-CZ"/>
        </w:rPr>
        <w:t xml:space="preserve">zákon </w:t>
      </w:r>
      <w:r w:rsidR="001B286D">
        <w:rPr>
          <w:rFonts w:eastAsia="Times New Roman" w:cstheme="minorHAnsi"/>
          <w:shd w:val="clear" w:color="auto" w:fill="FFFFFF"/>
          <w:lang w:eastAsia="cs-CZ"/>
        </w:rPr>
        <w:t xml:space="preserve">č. 171/2023 Sb., </w:t>
      </w:r>
      <w:r w:rsidR="00EC2822" w:rsidRPr="00EC2822">
        <w:rPr>
          <w:rFonts w:eastAsia="Times New Roman" w:cstheme="minorHAnsi"/>
          <w:shd w:val="clear" w:color="auto" w:fill="FFFFFF"/>
          <w:lang w:eastAsia="cs-CZ"/>
        </w:rPr>
        <w:t>o ochraně oznamovatelů</w:t>
      </w:r>
      <w:r w:rsidR="00EC2822">
        <w:rPr>
          <w:rFonts w:eastAsia="Times New Roman" w:cstheme="minorHAnsi"/>
          <w:shd w:val="clear" w:color="auto" w:fill="FFFFFF"/>
          <w:lang w:eastAsia="cs-CZ"/>
        </w:rPr>
        <w:t xml:space="preserve"> a zákon</w:t>
      </w:r>
      <w:r w:rsidR="001B286D">
        <w:rPr>
          <w:rFonts w:eastAsia="Times New Roman" w:cstheme="minorHAnsi"/>
          <w:shd w:val="clear" w:color="auto" w:fill="FFFFFF"/>
          <w:lang w:eastAsia="cs-CZ"/>
        </w:rPr>
        <w:t xml:space="preserve"> č. 172/2023 Sb.</w:t>
      </w:r>
      <w:r w:rsidR="00EC2822">
        <w:rPr>
          <w:rFonts w:eastAsia="Times New Roman" w:cstheme="minorHAnsi"/>
          <w:shd w:val="clear" w:color="auto" w:fill="FFFFFF"/>
          <w:lang w:eastAsia="cs-CZ"/>
        </w:rPr>
        <w:t xml:space="preserve">, </w:t>
      </w:r>
      <w:r w:rsidR="00EC2822" w:rsidRPr="00EC2822">
        <w:rPr>
          <w:rFonts w:eastAsia="Times New Roman" w:cstheme="minorHAnsi"/>
          <w:shd w:val="clear" w:color="auto" w:fill="FFFFFF"/>
          <w:lang w:eastAsia="cs-CZ"/>
        </w:rPr>
        <w:t xml:space="preserve">kterým se mění některé zákony v souvislosti s přijetím zákona o ochraně oznamovatelů </w:t>
      </w:r>
      <w:r w:rsidR="00E667AC">
        <w:rPr>
          <w:rFonts w:eastAsia="Times New Roman" w:cstheme="minorHAnsi"/>
          <w:shd w:val="clear" w:color="auto" w:fill="FFFFFF"/>
          <w:lang w:eastAsia="cs-CZ"/>
        </w:rPr>
        <w:t>(dále jen „zákon</w:t>
      </w:r>
      <w:r w:rsidR="00610C0F">
        <w:rPr>
          <w:rFonts w:eastAsia="Times New Roman" w:cstheme="minorHAnsi"/>
          <w:shd w:val="clear" w:color="auto" w:fill="FFFFFF"/>
          <w:lang w:eastAsia="cs-CZ"/>
        </w:rPr>
        <w:t>y</w:t>
      </w:r>
      <w:r w:rsidR="00E667AC">
        <w:rPr>
          <w:rFonts w:eastAsia="Times New Roman" w:cstheme="minorHAnsi"/>
          <w:shd w:val="clear" w:color="auto" w:fill="FFFFFF"/>
          <w:lang w:eastAsia="cs-CZ"/>
        </w:rPr>
        <w:t xml:space="preserve"> o </w:t>
      </w:r>
      <w:proofErr w:type="spellStart"/>
      <w:r w:rsidR="00A20599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E667AC">
        <w:rPr>
          <w:rFonts w:eastAsia="Times New Roman" w:cstheme="minorHAnsi"/>
          <w:shd w:val="clear" w:color="auto" w:fill="FFFFFF"/>
          <w:lang w:eastAsia="cs-CZ"/>
        </w:rPr>
        <w:t>.)</w:t>
      </w:r>
    </w:p>
    <w:p w14:paraId="069CBE24" w14:textId="07AA024A" w:rsidR="00FB1E87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OZNÁMENÍM</w:t>
      </w:r>
      <w:r w:rsidR="002D0660">
        <w:rPr>
          <w:rFonts w:eastAsia="Times New Roman" w:cstheme="minorHAnsi"/>
          <w:shd w:val="clear" w:color="auto" w:fill="FFFFFF"/>
          <w:lang w:eastAsia="cs-CZ"/>
        </w:rPr>
        <w:t xml:space="preserve"> v souladu se Směrnicí </w:t>
      </w:r>
      <w:r w:rsidR="0060084A">
        <w:rPr>
          <w:rFonts w:eastAsia="Times New Roman" w:cstheme="minorHAnsi"/>
          <w:shd w:val="clear" w:color="auto" w:fill="FFFFFF"/>
          <w:lang w:eastAsia="cs-CZ"/>
        </w:rPr>
        <w:t xml:space="preserve">a zákony </w:t>
      </w:r>
      <w:r w:rsidR="002D0660">
        <w:rPr>
          <w:rFonts w:eastAsia="Times New Roman" w:cstheme="minorHAnsi"/>
          <w:shd w:val="clear" w:color="auto" w:fill="FFFFFF"/>
          <w:lang w:eastAsia="cs-CZ"/>
        </w:rPr>
        <w:t xml:space="preserve">o </w:t>
      </w:r>
      <w:proofErr w:type="spellStart"/>
      <w:r w:rsidR="002D0660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2D0660">
        <w:rPr>
          <w:rFonts w:eastAsia="Times New Roman" w:cstheme="minorHAnsi"/>
          <w:shd w:val="clear" w:color="auto" w:fill="FFFFFF"/>
          <w:lang w:eastAsia="cs-CZ"/>
        </w:rPr>
        <w:t xml:space="preserve"> j</w:t>
      </w:r>
      <w:r w:rsidR="0060084A">
        <w:rPr>
          <w:rFonts w:eastAsia="Times New Roman" w:cstheme="minorHAnsi"/>
          <w:shd w:val="clear" w:color="auto" w:fill="FFFFFF"/>
          <w:lang w:eastAsia="cs-CZ"/>
        </w:rPr>
        <w:t>s</w:t>
      </w:r>
      <w:r w:rsidR="00AF5FB5">
        <w:rPr>
          <w:rFonts w:eastAsia="Times New Roman" w:cstheme="minorHAnsi"/>
          <w:shd w:val="clear" w:color="auto" w:fill="FFFFFF"/>
          <w:lang w:eastAsia="cs-CZ"/>
        </w:rPr>
        <w:t>o</w:t>
      </w:r>
      <w:r w:rsidR="0060084A">
        <w:rPr>
          <w:rFonts w:eastAsia="Times New Roman" w:cstheme="minorHAnsi"/>
          <w:shd w:val="clear" w:color="auto" w:fill="FFFFFF"/>
          <w:lang w:eastAsia="cs-CZ"/>
        </w:rPr>
        <w:t>u informace o</w:t>
      </w:r>
      <w:r w:rsidR="007238B4">
        <w:rPr>
          <w:rFonts w:eastAsia="Times New Roman" w:cstheme="minorHAnsi"/>
          <w:shd w:val="clear" w:color="auto" w:fill="FFFFFF"/>
          <w:lang w:eastAsia="cs-CZ"/>
        </w:rPr>
        <w:t xml:space="preserve"> možném</w:t>
      </w:r>
      <w:r w:rsidR="002D0660">
        <w:rPr>
          <w:rFonts w:eastAsia="Times New Roman" w:cstheme="minorHAnsi"/>
          <w:shd w:val="clear" w:color="auto" w:fill="FFFFFF"/>
          <w:lang w:eastAsia="cs-CZ"/>
        </w:rPr>
        <w:t xml:space="preserve"> p</w:t>
      </w:r>
      <w:r w:rsidR="002D0660" w:rsidRPr="002D0660">
        <w:rPr>
          <w:rFonts w:eastAsia="Times New Roman" w:cstheme="minorHAnsi"/>
          <w:shd w:val="clear" w:color="auto" w:fill="FFFFFF"/>
          <w:lang w:eastAsia="cs-CZ"/>
        </w:rPr>
        <w:t>rotiprávní jednání nesoucí</w:t>
      </w:r>
      <w:r w:rsidR="0060084A">
        <w:rPr>
          <w:rFonts w:eastAsia="Times New Roman" w:cstheme="minorHAnsi"/>
          <w:shd w:val="clear" w:color="auto" w:fill="FFFFFF"/>
          <w:lang w:eastAsia="cs-CZ"/>
        </w:rPr>
        <w:t>m</w:t>
      </w:r>
      <w:r w:rsidR="002D0660" w:rsidRPr="002D0660">
        <w:rPr>
          <w:rFonts w:eastAsia="Times New Roman" w:cstheme="minorHAnsi"/>
          <w:shd w:val="clear" w:color="auto" w:fill="FFFFFF"/>
          <w:lang w:eastAsia="cs-CZ"/>
        </w:rPr>
        <w:t xml:space="preserve"> znaky trestného činu nebo přestupku, </w:t>
      </w:r>
      <w:r w:rsidR="001B286D">
        <w:rPr>
          <w:rFonts w:eastAsia="Times New Roman" w:cstheme="minorHAnsi"/>
          <w:shd w:val="clear" w:color="auto" w:fill="FFFFFF"/>
          <w:lang w:eastAsia="cs-CZ"/>
        </w:rPr>
        <w:t xml:space="preserve">nebo porušující zákon o </w:t>
      </w:r>
      <w:r w:rsidR="001B286D">
        <w:rPr>
          <w:rFonts w:eastAsia="Times New Roman" w:cstheme="minorHAnsi"/>
          <w:shd w:val="clear" w:color="auto" w:fill="FFFFFF"/>
          <w:lang w:eastAsia="cs-CZ"/>
        </w:rPr>
        <w:lastRenderedPageBreak/>
        <w:t xml:space="preserve">ochraně oznamovatelů </w:t>
      </w:r>
      <w:r w:rsidR="002D0660" w:rsidRPr="002D0660">
        <w:rPr>
          <w:rFonts w:eastAsia="Times New Roman" w:cstheme="minorHAnsi"/>
          <w:shd w:val="clear" w:color="auto" w:fill="FFFFFF"/>
          <w:lang w:eastAsia="cs-CZ"/>
        </w:rPr>
        <w:t>nebo porušující právo Evropské unie v daných oblastech (zadávání veřejných zakázek; finančních služeb, produktů, trhů, předcházení praní špinavých peněz a financování terorismu; bezpečnosti výrobků, potravin, krmiv, zdraví a podmínek zvířat; bezpečnosti dopravy; ochrany životního prostředí; radiační ochrany a jaderné bezpečnosti; veřejného zdraví; ochrany spotřebitelů a ochrana soukromí, osobních údajů, bezpečnosti sítí a informačních systémů).</w:t>
      </w:r>
    </w:p>
    <w:p w14:paraId="1D0F5C71" w14:textId="4257E46D" w:rsidR="001D3450" w:rsidRPr="00897AAA" w:rsidRDefault="001506C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7" w:name="_Hlk94515584"/>
      <w:r>
        <w:rPr>
          <w:rFonts w:eastAsia="Times New Roman" w:cstheme="minorHAnsi"/>
          <w:shd w:val="clear" w:color="auto" w:fill="FFFFFF"/>
          <w:lang w:eastAsia="cs-CZ"/>
        </w:rPr>
        <w:t>VNITŘNÍM OZNAMOVACÍM SYSTÉMEM</w:t>
      </w:r>
      <w:r w:rsidR="003F6C49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Start w:id="8" w:name="_Hlk94525779"/>
      <w:r w:rsidR="00897AAA">
        <w:rPr>
          <w:rFonts w:eastAsia="Times New Roman" w:cstheme="minorHAnsi"/>
          <w:shd w:val="clear" w:color="auto" w:fill="FFFFFF"/>
          <w:lang w:eastAsia="cs-CZ"/>
        </w:rPr>
        <w:t>(</w:t>
      </w:r>
      <w:r w:rsidR="008F2B92">
        <w:rPr>
          <w:rFonts w:eastAsia="Times New Roman" w:cstheme="minorHAnsi"/>
          <w:shd w:val="clear" w:color="auto" w:fill="FFFFFF"/>
          <w:lang w:eastAsia="cs-CZ"/>
        </w:rPr>
        <w:t xml:space="preserve">dále jen </w:t>
      </w:r>
      <w:r w:rsidR="00897AAA">
        <w:rPr>
          <w:rFonts w:eastAsia="Times New Roman" w:cstheme="minorHAnsi"/>
          <w:shd w:val="clear" w:color="auto" w:fill="FFFFFF"/>
          <w:lang w:eastAsia="cs-CZ"/>
        </w:rPr>
        <w:t>„</w:t>
      </w:r>
      <w:r w:rsidR="008F2B92">
        <w:rPr>
          <w:rFonts w:eastAsia="Times New Roman" w:cstheme="minorHAnsi"/>
          <w:shd w:val="clear" w:color="auto" w:fill="FFFFFF"/>
          <w:lang w:eastAsia="cs-CZ"/>
        </w:rPr>
        <w:t>VOS</w:t>
      </w:r>
      <w:r w:rsidR="00897AAA">
        <w:rPr>
          <w:rFonts w:eastAsia="Times New Roman" w:cstheme="minorHAnsi"/>
          <w:shd w:val="clear" w:color="auto" w:fill="FFFFFF"/>
          <w:lang w:eastAsia="cs-CZ"/>
        </w:rPr>
        <w:t xml:space="preserve">“) </w:t>
      </w:r>
      <w:bookmarkEnd w:id="8"/>
      <w:r w:rsidR="00897AAA">
        <w:rPr>
          <w:rFonts w:eastAsia="Times New Roman" w:cstheme="minorHAnsi"/>
          <w:shd w:val="clear" w:color="auto" w:fill="FFFFFF"/>
          <w:lang w:eastAsia="cs-CZ"/>
        </w:rPr>
        <w:t>je</w:t>
      </w:r>
      <w:r w:rsidR="00897AAA" w:rsidRPr="00897AAA">
        <w:rPr>
          <w:rFonts w:eastAsia="Times New Roman" w:cstheme="minorHAnsi"/>
          <w:shd w:val="clear" w:color="auto" w:fill="FFFFFF"/>
          <w:lang w:eastAsia="cs-CZ"/>
        </w:rPr>
        <w:t xml:space="preserve"> systém </w:t>
      </w:r>
      <w:r w:rsidR="00897AAA">
        <w:rPr>
          <w:rFonts w:eastAsia="Times New Roman" w:cstheme="minorHAnsi"/>
          <w:shd w:val="clear" w:color="auto" w:fill="FFFFFF"/>
          <w:lang w:eastAsia="cs-CZ"/>
        </w:rPr>
        <w:t xml:space="preserve">komunikace </w:t>
      </w:r>
      <w:r>
        <w:rPr>
          <w:rFonts w:eastAsia="Times New Roman" w:cstheme="minorHAnsi"/>
          <w:shd w:val="clear" w:color="auto" w:fill="FFFFFF"/>
          <w:lang w:eastAsia="cs-CZ"/>
        </w:rPr>
        <w:t xml:space="preserve">umožňující podat oznámení </w:t>
      </w:r>
      <w:r w:rsidR="009B6ED8">
        <w:rPr>
          <w:rFonts w:eastAsia="Times New Roman" w:cstheme="minorHAnsi"/>
          <w:shd w:val="clear" w:color="auto" w:fill="FFFFFF"/>
          <w:lang w:eastAsia="cs-CZ"/>
        </w:rPr>
        <w:t xml:space="preserve">interně </w:t>
      </w:r>
      <w:r>
        <w:rPr>
          <w:rFonts w:eastAsia="Times New Roman" w:cstheme="minorHAnsi"/>
          <w:shd w:val="clear" w:color="auto" w:fill="FFFFFF"/>
          <w:lang w:eastAsia="cs-CZ"/>
        </w:rPr>
        <w:t xml:space="preserve">v rámci organizace </w:t>
      </w:r>
      <w:r w:rsidR="00897AAA" w:rsidRPr="00897AAA">
        <w:rPr>
          <w:rFonts w:eastAsia="Times New Roman" w:cstheme="minorHAnsi"/>
          <w:shd w:val="clear" w:color="auto" w:fill="FFFFFF"/>
          <w:lang w:eastAsia="cs-CZ"/>
        </w:rPr>
        <w:t>zajišťující důvěrnost poskytnutých informací, ochranu oznamovatele i nahlášené</w:t>
      </w:r>
      <w:r w:rsidR="00897AAA">
        <w:rPr>
          <w:rFonts w:eastAsia="Times New Roman" w:cstheme="minorHAnsi"/>
          <w:shd w:val="clear" w:color="auto" w:fill="FFFFFF"/>
          <w:lang w:eastAsia="cs-CZ"/>
        </w:rPr>
        <w:t xml:space="preserve"> os</w:t>
      </w:r>
      <w:r w:rsidR="00897AAA" w:rsidRPr="00897AAA">
        <w:rPr>
          <w:rFonts w:eastAsia="Times New Roman" w:cstheme="minorHAnsi"/>
          <w:shd w:val="clear" w:color="auto" w:fill="FFFFFF"/>
          <w:lang w:eastAsia="cs-CZ"/>
        </w:rPr>
        <w:t>oby a jejich osobních údaj</w:t>
      </w:r>
      <w:r w:rsidR="00897AAA">
        <w:rPr>
          <w:rFonts w:eastAsia="Times New Roman" w:cstheme="minorHAnsi"/>
          <w:shd w:val="clear" w:color="auto" w:fill="FFFFFF"/>
          <w:lang w:eastAsia="cs-CZ"/>
        </w:rPr>
        <w:t>ů</w:t>
      </w:r>
      <w:r w:rsidR="00897AAA" w:rsidRPr="00897AAA">
        <w:rPr>
          <w:rFonts w:eastAsia="Times New Roman" w:cstheme="minorHAnsi"/>
          <w:shd w:val="clear" w:color="auto" w:fill="FFFFFF"/>
          <w:lang w:eastAsia="cs-CZ"/>
        </w:rPr>
        <w:t xml:space="preserve">. </w:t>
      </w:r>
    </w:p>
    <w:bookmarkEnd w:id="7"/>
    <w:p w14:paraId="58B49F14" w14:textId="16423D59" w:rsidR="00897AAA" w:rsidRPr="009B5E81" w:rsidRDefault="001506C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9B5E81">
        <w:rPr>
          <w:rFonts w:eastAsia="Times New Roman" w:cstheme="minorHAnsi"/>
          <w:shd w:val="clear" w:color="auto" w:fill="FFFFFF"/>
          <w:lang w:eastAsia="cs-CZ"/>
        </w:rPr>
        <w:t>VNĚJŠÍM (EXTERNÍM) OZNAMOVACÍM SYSTÉMEM</w:t>
      </w:r>
      <w:r w:rsidR="00067CC0">
        <w:rPr>
          <w:rFonts w:eastAsia="Times New Roman" w:cstheme="minorHAnsi"/>
          <w:shd w:val="clear" w:color="auto" w:fill="FFFFFF"/>
          <w:lang w:eastAsia="cs-CZ"/>
        </w:rPr>
        <w:t xml:space="preserve"> (dále jen „EOS“) </w:t>
      </w:r>
      <w:r w:rsidR="00BE601D" w:rsidRPr="009B5E81">
        <w:rPr>
          <w:rFonts w:eastAsia="Times New Roman" w:cstheme="minorHAnsi"/>
          <w:shd w:val="clear" w:color="auto" w:fill="FFFFFF"/>
          <w:lang w:eastAsia="cs-CZ"/>
        </w:rPr>
        <w:t>je systém</w:t>
      </w:r>
      <w:r w:rsidR="00BE601D" w:rsidRPr="009B5E81">
        <w:t xml:space="preserve"> </w:t>
      </w:r>
      <w:r w:rsidR="00BE601D" w:rsidRPr="009B5E81">
        <w:rPr>
          <w:rFonts w:eastAsia="Times New Roman" w:cstheme="minorHAnsi"/>
          <w:shd w:val="clear" w:color="auto" w:fill="FFFFFF"/>
          <w:lang w:eastAsia="cs-CZ"/>
        </w:rPr>
        <w:t>v působnosti ministerstva spravedlnosti dostupný na https://oznamovatel.justice.cz a umožňující podat oznámení</w:t>
      </w:r>
      <w:r w:rsidR="00897AAA" w:rsidRPr="009B5E81">
        <w:rPr>
          <w:rFonts w:eastAsia="Times New Roman" w:cstheme="minorHAnsi"/>
          <w:shd w:val="clear" w:color="auto" w:fill="FFFFFF"/>
          <w:lang w:eastAsia="cs-CZ"/>
        </w:rPr>
        <w:t>.</w:t>
      </w:r>
    </w:p>
    <w:p w14:paraId="6B3CF528" w14:textId="06382E3E" w:rsidR="006E73A0" w:rsidRPr="006E73A0" w:rsidRDefault="001506C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9" w:name="_Hlk94517579"/>
      <w:bookmarkStart w:id="10" w:name="_Hlk94517732"/>
      <w:r w:rsidRPr="00610C0F">
        <w:rPr>
          <w:rFonts w:eastAsia="Times New Roman" w:cstheme="minorHAnsi"/>
          <w:shd w:val="clear" w:color="auto" w:fill="FFFFFF"/>
          <w:lang w:eastAsia="cs-CZ"/>
        </w:rPr>
        <w:t>PŘÍSLUŠNOU OSOBOU</w:t>
      </w:r>
      <w:r w:rsidR="008F2B92" w:rsidRPr="00610C0F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610C0F" w:rsidRPr="00610C0F">
        <w:rPr>
          <w:rFonts w:eastAsia="Times New Roman" w:cstheme="minorHAnsi"/>
          <w:shd w:val="clear" w:color="auto" w:fill="FFFFFF"/>
          <w:lang w:eastAsia="cs-CZ"/>
        </w:rPr>
        <w:t xml:space="preserve">dle Směrnice a </w:t>
      </w:r>
      <w:r w:rsidR="00AF5FB5">
        <w:rPr>
          <w:rFonts w:eastAsia="Times New Roman" w:cstheme="minorHAnsi"/>
          <w:shd w:val="clear" w:color="auto" w:fill="FFFFFF"/>
          <w:lang w:eastAsia="cs-CZ"/>
        </w:rPr>
        <w:t>Z</w:t>
      </w:r>
      <w:r w:rsidR="00610C0F" w:rsidRPr="00610C0F">
        <w:rPr>
          <w:rFonts w:eastAsia="Times New Roman" w:cstheme="minorHAnsi"/>
          <w:shd w:val="clear" w:color="auto" w:fill="FFFFFF"/>
          <w:lang w:eastAsia="cs-CZ"/>
        </w:rPr>
        <w:t xml:space="preserve">ákonů o </w:t>
      </w:r>
      <w:proofErr w:type="spellStart"/>
      <w:r w:rsidR="00610C0F" w:rsidRPr="00610C0F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610C0F" w:rsidRPr="00610C0F">
        <w:rPr>
          <w:rFonts w:eastAsia="Times New Roman" w:cstheme="minorHAnsi"/>
          <w:shd w:val="clear" w:color="auto" w:fill="FFFFFF"/>
          <w:lang w:eastAsia="cs-CZ"/>
        </w:rPr>
        <w:t xml:space="preserve"> je </w:t>
      </w:r>
      <w:r w:rsidR="001D3450" w:rsidRPr="00610C0F">
        <w:rPr>
          <w:rFonts w:eastAsia="Times New Roman" w:cstheme="minorHAnsi"/>
          <w:shd w:val="clear" w:color="auto" w:fill="FFFFFF"/>
          <w:lang w:eastAsia="cs-CZ"/>
        </w:rPr>
        <w:t>osoba, která splňuje vešker</w:t>
      </w:r>
      <w:r w:rsidR="00DC25F7" w:rsidRPr="00610C0F">
        <w:rPr>
          <w:rFonts w:eastAsia="Times New Roman" w:cstheme="minorHAnsi"/>
          <w:shd w:val="clear" w:color="auto" w:fill="FFFFFF"/>
          <w:lang w:eastAsia="cs-CZ"/>
        </w:rPr>
        <w:t>é</w:t>
      </w:r>
      <w:r w:rsidR="001D3450" w:rsidRPr="00610C0F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DC25F7" w:rsidRPr="00610C0F">
        <w:rPr>
          <w:rFonts w:eastAsia="Times New Roman" w:cstheme="minorHAnsi"/>
          <w:shd w:val="clear" w:color="auto" w:fill="FFFFFF"/>
          <w:lang w:eastAsia="cs-CZ"/>
        </w:rPr>
        <w:t xml:space="preserve">právními předpisy stanovené </w:t>
      </w:r>
      <w:r w:rsidR="001D3450" w:rsidRPr="00610C0F">
        <w:rPr>
          <w:rFonts w:eastAsia="Times New Roman" w:cstheme="minorHAnsi"/>
          <w:shd w:val="clear" w:color="auto" w:fill="FFFFFF"/>
          <w:lang w:eastAsia="cs-CZ"/>
        </w:rPr>
        <w:t xml:space="preserve">podmínky </w:t>
      </w:r>
      <w:r w:rsidR="00DC25F7" w:rsidRPr="00610C0F">
        <w:rPr>
          <w:rFonts w:eastAsia="Times New Roman" w:cstheme="minorHAnsi"/>
          <w:shd w:val="clear" w:color="auto" w:fill="FFFFFF"/>
          <w:lang w:eastAsia="cs-CZ"/>
        </w:rPr>
        <w:t xml:space="preserve">pro výkon této funkce a </w:t>
      </w:r>
      <w:r w:rsidR="00E97AAF" w:rsidRPr="00610C0F">
        <w:rPr>
          <w:rFonts w:eastAsia="Times New Roman" w:cstheme="minorHAnsi"/>
          <w:shd w:val="clear" w:color="auto" w:fill="FFFFFF"/>
          <w:lang w:eastAsia="cs-CZ"/>
        </w:rPr>
        <w:t xml:space="preserve">plní povinnosti dle těchto právních předpisů v souvislosti </w:t>
      </w:r>
      <w:r w:rsidR="006B61DF" w:rsidRPr="00610C0F">
        <w:rPr>
          <w:rFonts w:eastAsia="Times New Roman" w:cstheme="minorHAnsi"/>
          <w:shd w:val="clear" w:color="auto" w:fill="FFFFFF"/>
          <w:lang w:eastAsia="cs-CZ"/>
        </w:rPr>
        <w:t xml:space="preserve">s podaným oznámením. </w:t>
      </w:r>
      <w:bookmarkEnd w:id="9"/>
    </w:p>
    <w:p w14:paraId="0A07E798" w14:textId="77777777" w:rsidR="00EC62AE" w:rsidRPr="00610C0F" w:rsidRDefault="00EC62AE" w:rsidP="00610C0F">
      <w:pPr>
        <w:pStyle w:val="Odstavecseseznamem"/>
        <w:spacing w:before="100" w:beforeAutospacing="1" w:after="100" w:afterAutospacing="1"/>
        <w:ind w:left="50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C895CD2" w14:textId="4744CEBA" w:rsidR="00D84095" w:rsidRDefault="005E7420" w:rsidP="003F586E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bookmarkStart w:id="11" w:name="_Hlk94510530"/>
      <w:bookmarkEnd w:id="10"/>
      <w:r w:rsidRPr="005E7420">
        <w:rPr>
          <w:rFonts w:eastAsia="Times New Roman" w:cstheme="minorHAnsi"/>
          <w:b/>
          <w:shd w:val="clear" w:color="auto" w:fill="FFFFFF"/>
          <w:lang w:eastAsia="cs-CZ"/>
        </w:rPr>
        <w:t>ÚVODNÍ USTANOVENÍ</w:t>
      </w:r>
    </w:p>
    <w:p w14:paraId="3CBAD73B" w14:textId="18410FC1" w:rsidR="00E03D57" w:rsidRPr="00EF6D4B" w:rsidRDefault="002E0F79" w:rsidP="003F586E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F6D4B">
        <w:rPr>
          <w:rFonts w:eastAsia="Times New Roman" w:cstheme="minorHAnsi"/>
          <w:shd w:val="clear" w:color="auto" w:fill="FFFFFF"/>
          <w:lang w:eastAsia="cs-CZ"/>
        </w:rPr>
        <w:t xml:space="preserve">Klient prohlašuje, že má zájem o </w:t>
      </w:r>
      <w:r w:rsidR="00E667AC">
        <w:rPr>
          <w:rFonts w:eastAsia="Times New Roman" w:cstheme="minorHAnsi"/>
          <w:shd w:val="clear" w:color="auto" w:fill="FFFFFF"/>
          <w:lang w:eastAsia="cs-CZ"/>
        </w:rPr>
        <w:t>komplexní</w:t>
      </w:r>
      <w:r w:rsidR="00EF6D4B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E667AC">
        <w:rPr>
          <w:rFonts w:eastAsia="Times New Roman" w:cstheme="minorHAnsi"/>
          <w:shd w:val="clear" w:color="auto" w:fill="FFFFFF"/>
          <w:lang w:eastAsia="cs-CZ"/>
        </w:rPr>
        <w:t xml:space="preserve">outsourcing </w:t>
      </w:r>
      <w:r w:rsidR="00EF6D4B">
        <w:rPr>
          <w:rFonts w:eastAsia="Times New Roman" w:cstheme="minorHAnsi"/>
          <w:shd w:val="clear" w:color="auto" w:fill="FFFFFF"/>
          <w:lang w:eastAsia="cs-CZ"/>
        </w:rPr>
        <w:t>poradenství</w:t>
      </w:r>
      <w:r w:rsidRPr="00EF6D4B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E667AC">
        <w:rPr>
          <w:rFonts w:eastAsia="Times New Roman" w:cstheme="minorHAnsi"/>
          <w:shd w:val="clear" w:color="auto" w:fill="FFFFFF"/>
          <w:lang w:eastAsia="cs-CZ"/>
        </w:rPr>
        <w:t xml:space="preserve">v agendě WHISTLEBLOWINGU včetně </w:t>
      </w:r>
      <w:r w:rsidR="00502D7D">
        <w:rPr>
          <w:rFonts w:eastAsia="Times New Roman" w:cstheme="minorHAnsi"/>
          <w:shd w:val="clear" w:color="auto" w:fill="FFFFFF"/>
          <w:lang w:eastAsia="cs-CZ"/>
        </w:rPr>
        <w:t xml:space="preserve">zajištění </w:t>
      </w:r>
      <w:r w:rsidR="00E667AC">
        <w:rPr>
          <w:rFonts w:eastAsia="Times New Roman" w:cstheme="minorHAnsi"/>
          <w:shd w:val="clear" w:color="auto" w:fill="FFFFFF"/>
          <w:lang w:eastAsia="cs-CZ"/>
        </w:rPr>
        <w:t xml:space="preserve">výkonu funkce „Příslušné osoby“ ze strany </w:t>
      </w:r>
      <w:r w:rsidR="000C609B">
        <w:rPr>
          <w:rFonts w:eastAsia="Times New Roman" w:cstheme="minorHAnsi"/>
          <w:shd w:val="clear" w:color="auto" w:fill="FFFFFF"/>
          <w:lang w:eastAsia="cs-CZ"/>
        </w:rPr>
        <w:t>Poskytovatele</w:t>
      </w:r>
      <w:bookmarkEnd w:id="11"/>
      <w:r w:rsidR="000C609B">
        <w:rPr>
          <w:rFonts w:eastAsia="Times New Roman" w:cstheme="minorHAnsi"/>
          <w:shd w:val="clear" w:color="auto" w:fill="FFFFFF"/>
          <w:lang w:eastAsia="cs-CZ"/>
        </w:rPr>
        <w:t xml:space="preserve">. </w:t>
      </w:r>
    </w:p>
    <w:p w14:paraId="2E57A930" w14:textId="57A8CE93" w:rsidR="004B1DEB" w:rsidRPr="00F30D3F" w:rsidRDefault="00F30D3F" w:rsidP="00F30D3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Poskytovatel se k p</w:t>
      </w:r>
      <w:r w:rsidR="002E0F79" w:rsidRPr="00F30D3F">
        <w:rPr>
          <w:rFonts w:eastAsia="Times New Roman" w:cstheme="minorHAnsi"/>
          <w:shd w:val="clear" w:color="auto" w:fill="FFFFFF"/>
          <w:lang w:eastAsia="cs-CZ"/>
        </w:rPr>
        <w:t xml:space="preserve">oskytování služeb </w:t>
      </w:r>
      <w:r w:rsidR="0060084A">
        <w:rPr>
          <w:rFonts w:eastAsia="Times New Roman" w:cstheme="minorHAnsi"/>
          <w:shd w:val="clear" w:color="auto" w:fill="FFFFFF"/>
          <w:lang w:eastAsia="cs-CZ"/>
        </w:rPr>
        <w:t xml:space="preserve">v agendě </w:t>
      </w:r>
      <w:proofErr w:type="spellStart"/>
      <w:r w:rsidR="0060084A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60084A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9158C1" w:rsidRPr="00F30D3F">
        <w:rPr>
          <w:rFonts w:eastAsia="Times New Roman" w:cstheme="minorHAnsi"/>
          <w:shd w:val="clear" w:color="auto" w:fill="FFFFFF"/>
          <w:lang w:eastAsia="cs-CZ"/>
        </w:rPr>
        <w:t>v</w:t>
      </w:r>
      <w:r>
        <w:rPr>
          <w:rFonts w:eastAsia="Times New Roman" w:cstheme="minorHAnsi"/>
          <w:shd w:val="clear" w:color="auto" w:fill="FFFFFF"/>
          <w:lang w:eastAsia="cs-CZ"/>
        </w:rPr>
        <w:t xml:space="preserve"> rozsahu </w:t>
      </w:r>
      <w:r w:rsidR="00131987" w:rsidRPr="00F30D3F">
        <w:rPr>
          <w:rFonts w:eastAsia="Times New Roman" w:cstheme="minorHAnsi"/>
          <w:shd w:val="clear" w:color="auto" w:fill="FFFFFF"/>
          <w:lang w:eastAsia="cs-CZ"/>
        </w:rPr>
        <w:t xml:space="preserve">uvedeném </w:t>
      </w:r>
      <w:r>
        <w:rPr>
          <w:rFonts w:eastAsia="Times New Roman" w:cstheme="minorHAnsi"/>
          <w:shd w:val="clear" w:color="auto" w:fill="FFFFFF"/>
          <w:lang w:eastAsia="cs-CZ"/>
        </w:rPr>
        <w:t>v této smlouvě zavazuje.</w:t>
      </w:r>
      <w:r w:rsidR="002E0F79" w:rsidRPr="00F30D3F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208B6CD6" w14:textId="77777777" w:rsidR="00EC62AE" w:rsidRDefault="00EC62AE" w:rsidP="005C436D">
      <w:pPr>
        <w:pStyle w:val="Odstavecseseznamem"/>
        <w:spacing w:before="100" w:beforeAutospacing="1" w:after="100" w:afterAutospacing="1"/>
        <w:ind w:left="36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25385291" w14:textId="14E26F46" w:rsidR="00AB5708" w:rsidRDefault="00AB5708" w:rsidP="00AB5708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ROZSAH PLNĚNÍ</w:t>
      </w:r>
    </w:p>
    <w:p w14:paraId="01418405" w14:textId="4415CE34" w:rsidR="00436754" w:rsidRPr="00502D7D" w:rsidRDefault="00436754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Klient si sjednává </w:t>
      </w:r>
      <w:r w:rsidR="00042F35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 rozsahu stanoveném </w:t>
      </w: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touto smlouvou u Poskytovatele poskytování služeb v agendě WHISTLEBLOWINGU spočívající ve zpracování </w:t>
      </w:r>
      <w:bookmarkStart w:id="12" w:name="_Hlk94516440"/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implementační dokumentace </w:t>
      </w:r>
      <w:r w:rsidR="00042F35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pro</w:t>
      </w: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 organizaci klienta</w:t>
      </w:r>
      <w:bookmarkEnd w:id="12"/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, </w:t>
      </w:r>
      <w:r w:rsidR="00042F35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dále </w:t>
      </w:r>
      <w:r w:rsidR="00F2665A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ve </w:t>
      </w: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vedení vnitřního oznamovacího systému v organizaci klienta včetně</w:t>
      </w:r>
      <w:r w:rsid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zajištění</w:t>
      </w: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výkonu funkce „Příslušné osoby“, </w:t>
      </w:r>
      <w:r w:rsidR="00F2665A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dále ve </w:t>
      </w:r>
      <w:bookmarkStart w:id="13" w:name="_Hlk94608889"/>
      <w:r w:rsidR="00591886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vedení evidence a uchovávání oznámení</w:t>
      </w:r>
      <w:bookmarkEnd w:id="13"/>
      <w:r w:rsidR="00B23FC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, a také v pravidelných </w:t>
      </w:r>
      <w:bookmarkStart w:id="14" w:name="_Hlk132289517"/>
      <w:r w:rsidR="00B23FC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ročních školeních zaměstnanců</w:t>
      </w:r>
      <w:bookmarkEnd w:id="14"/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.</w:t>
      </w:r>
      <w:r w:rsidR="001B1D0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Jako doplňkovou a hrazenou službu si může klient objednat </w:t>
      </w:r>
      <w:proofErr w:type="spellStart"/>
      <w:r w:rsidR="001B1D0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whistleblowing</w:t>
      </w:r>
      <w:proofErr w:type="spellEnd"/>
      <w:r w:rsidR="001B1D0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audit.</w:t>
      </w:r>
    </w:p>
    <w:p w14:paraId="67C2F258" w14:textId="3452A8C3" w:rsidR="00AF5FB5" w:rsidRPr="00557ED8" w:rsidRDefault="00557ED8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Implementační dokumentace pro organizaci klienta </w:t>
      </w:r>
      <w:r w:rsidR="00B11928">
        <w:rPr>
          <w:rFonts w:eastAsia="Times New Roman" w:cstheme="minorHAnsi"/>
          <w:shd w:val="clear" w:color="auto" w:fill="FFFFFF"/>
          <w:lang w:eastAsia="cs-CZ"/>
        </w:rPr>
        <w:t>slouží ke splnění</w:t>
      </w:r>
      <w:r w:rsidR="004364B5">
        <w:rPr>
          <w:rFonts w:eastAsia="Times New Roman" w:cstheme="minorHAnsi"/>
          <w:shd w:val="clear" w:color="auto" w:fill="FFFFFF"/>
          <w:lang w:eastAsia="cs-CZ"/>
        </w:rPr>
        <w:t xml:space="preserve"> povinností</w:t>
      </w:r>
      <w:r w:rsidR="00B11928">
        <w:rPr>
          <w:rFonts w:eastAsia="Times New Roman" w:cstheme="minorHAnsi"/>
          <w:shd w:val="clear" w:color="auto" w:fill="FFFFFF"/>
          <w:lang w:eastAsia="cs-CZ"/>
        </w:rPr>
        <w:t xml:space="preserve"> a zároveň </w:t>
      </w:r>
      <w:r w:rsidR="004364B5">
        <w:rPr>
          <w:rFonts w:eastAsia="Times New Roman" w:cstheme="minorHAnsi"/>
          <w:shd w:val="clear" w:color="auto" w:fill="FFFFFF"/>
          <w:lang w:eastAsia="cs-CZ"/>
        </w:rPr>
        <w:t xml:space="preserve">k </w:t>
      </w:r>
      <w:r w:rsidR="00B11928">
        <w:rPr>
          <w:rFonts w:eastAsia="Times New Roman" w:cstheme="minorHAnsi"/>
          <w:shd w:val="clear" w:color="auto" w:fill="FFFFFF"/>
          <w:lang w:eastAsia="cs-CZ"/>
        </w:rPr>
        <w:t xml:space="preserve">doložení </w:t>
      </w:r>
      <w:r w:rsidR="004364B5">
        <w:rPr>
          <w:rFonts w:eastAsia="Times New Roman" w:cstheme="minorHAnsi"/>
          <w:shd w:val="clear" w:color="auto" w:fill="FFFFFF"/>
          <w:lang w:eastAsia="cs-CZ"/>
        </w:rPr>
        <w:t xml:space="preserve">splnění povinností stanovených klientovi právními předpisy uvedenými v čl. 1.1 a 1.2. této smlouvy </w:t>
      </w:r>
      <w:r w:rsidR="00AB5708">
        <w:rPr>
          <w:rFonts w:eastAsia="Times New Roman" w:cstheme="minorHAnsi"/>
          <w:shd w:val="clear" w:color="auto" w:fill="FFFFFF"/>
          <w:lang w:eastAsia="cs-CZ"/>
        </w:rPr>
        <w:t>(dále jen „</w:t>
      </w:r>
      <w:r>
        <w:rPr>
          <w:rFonts w:eastAsia="Times New Roman" w:cstheme="minorHAnsi"/>
          <w:shd w:val="clear" w:color="auto" w:fill="FFFFFF"/>
          <w:lang w:eastAsia="cs-CZ"/>
        </w:rPr>
        <w:t>IMPLEMENTAČNÍ DOKUMENTACE</w:t>
      </w:r>
      <w:r w:rsidR="00AB5708" w:rsidRPr="00557ED8">
        <w:rPr>
          <w:rFonts w:eastAsia="Times New Roman" w:cstheme="minorHAnsi"/>
          <w:shd w:val="clear" w:color="auto" w:fill="FFFFFF"/>
          <w:lang w:eastAsia="cs-CZ"/>
        </w:rPr>
        <w:t>“)</w:t>
      </w:r>
      <w:r w:rsidR="004364B5">
        <w:rPr>
          <w:rFonts w:eastAsia="Times New Roman" w:cstheme="minorHAnsi"/>
          <w:shd w:val="clear" w:color="auto" w:fill="FFFFFF"/>
          <w:lang w:eastAsia="cs-CZ"/>
        </w:rPr>
        <w:t>. Implementační dokumentace zahrnuje</w:t>
      </w:r>
      <w:r w:rsidR="00AB5708" w:rsidRPr="00557ED8">
        <w:rPr>
          <w:rFonts w:eastAsia="Times New Roman" w:cstheme="minorHAnsi"/>
          <w:shd w:val="clear" w:color="auto" w:fill="FFFFFF"/>
          <w:lang w:eastAsia="cs-CZ"/>
        </w:rPr>
        <w:t>:</w:t>
      </w:r>
    </w:p>
    <w:p w14:paraId="40124FD8" w14:textId="2865D547" w:rsidR="00AF5FB5" w:rsidRPr="00E710CF" w:rsidRDefault="00B1192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710CF">
        <w:rPr>
          <w:rFonts w:eastAsia="Times New Roman" w:cstheme="minorHAnsi"/>
          <w:shd w:val="clear" w:color="auto" w:fill="FFFFFF"/>
          <w:lang w:eastAsia="cs-CZ"/>
        </w:rPr>
        <w:t>SMLOUVU O POSKYTOVÁNÍ SLUŽEB V AGENDĚ WHISTLEBLOWINGU</w:t>
      </w:r>
      <w:r w:rsidR="00AB5708" w:rsidRPr="00E710CF">
        <w:rPr>
          <w:rFonts w:eastAsia="Times New Roman" w:cstheme="minorHAnsi"/>
          <w:shd w:val="clear" w:color="auto" w:fill="FFFFFF"/>
          <w:lang w:eastAsia="cs-CZ"/>
        </w:rPr>
        <w:t>;</w:t>
      </w:r>
    </w:p>
    <w:p w14:paraId="1FC8EDBB" w14:textId="3C071159" w:rsidR="00AF5FB5" w:rsidRPr="00E710CF" w:rsidRDefault="004364B5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15" w:name="_Hlk94522440"/>
      <w:r w:rsidRPr="00E710CF">
        <w:rPr>
          <w:rFonts w:eastAsia="Times New Roman" w:cstheme="minorHAnsi"/>
          <w:shd w:val="clear" w:color="auto" w:fill="FFFFFF"/>
          <w:lang w:eastAsia="cs-CZ"/>
        </w:rPr>
        <w:t>VNITŘNÍ PŘEDPIS O WHISTLEBLOWINGU</w:t>
      </w:r>
      <w:bookmarkEnd w:id="15"/>
      <w:r w:rsidR="00AB5708" w:rsidRPr="00E710CF">
        <w:rPr>
          <w:rFonts w:eastAsia="Times New Roman" w:cstheme="minorHAnsi"/>
          <w:shd w:val="clear" w:color="auto" w:fill="FFFFFF"/>
          <w:lang w:eastAsia="cs-CZ"/>
        </w:rPr>
        <w:t>;</w:t>
      </w:r>
    </w:p>
    <w:p w14:paraId="52B3FBE4" w14:textId="2F159F04" w:rsidR="00AF5FB5" w:rsidRPr="00E710CF" w:rsidRDefault="009B5E81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16" w:name="_Hlk94522456"/>
      <w:r w:rsidRPr="00E710CF">
        <w:rPr>
          <w:rFonts w:eastAsia="Times New Roman" w:cstheme="minorHAnsi"/>
          <w:shd w:val="clear" w:color="auto" w:fill="FFFFFF"/>
          <w:lang w:eastAsia="cs-CZ"/>
        </w:rPr>
        <w:t>INFORMACI O WHISTLEBLOWINGU</w:t>
      </w:r>
      <w:bookmarkEnd w:id="16"/>
      <w:r w:rsidR="00AB5708" w:rsidRPr="00E710CF">
        <w:rPr>
          <w:rFonts w:eastAsia="Times New Roman" w:cstheme="minorHAnsi"/>
          <w:shd w:val="clear" w:color="auto" w:fill="FFFFFF"/>
          <w:lang w:eastAsia="cs-CZ"/>
        </w:rPr>
        <w:t>;</w:t>
      </w:r>
    </w:p>
    <w:p w14:paraId="2305B0BC" w14:textId="7CDCD340" w:rsidR="00AF5FB5" w:rsidRPr="00E710CF" w:rsidRDefault="009B5E81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17" w:name="_Hlk94608612"/>
      <w:r w:rsidRPr="00E710CF">
        <w:rPr>
          <w:rFonts w:eastAsia="Times New Roman" w:cstheme="minorHAnsi"/>
          <w:shd w:val="clear" w:color="auto" w:fill="FFFFFF"/>
          <w:lang w:eastAsia="cs-CZ"/>
        </w:rPr>
        <w:t>JMENOVÁNÍ PŘÍSLUŠNÝCH OSOB</w:t>
      </w:r>
      <w:r w:rsidR="00AB5708" w:rsidRPr="00E710CF">
        <w:rPr>
          <w:rFonts w:eastAsia="Times New Roman" w:cstheme="minorHAnsi"/>
          <w:shd w:val="clear" w:color="auto" w:fill="FFFFFF"/>
          <w:lang w:eastAsia="cs-CZ"/>
        </w:rPr>
        <w:t>;</w:t>
      </w:r>
    </w:p>
    <w:p w14:paraId="1E278110" w14:textId="4C5B6913" w:rsidR="00AF5FB5" w:rsidRPr="00E710CF" w:rsidRDefault="009B5E81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710CF">
        <w:rPr>
          <w:rFonts w:eastAsia="Times New Roman" w:cstheme="minorHAnsi"/>
          <w:shd w:val="clear" w:color="auto" w:fill="FFFFFF"/>
          <w:lang w:eastAsia="cs-CZ"/>
        </w:rPr>
        <w:t xml:space="preserve">ČESTNÁ PROHLÁŠENÍ PŘÍSLUŠNÝCH OSOB </w:t>
      </w:r>
    </w:p>
    <w:p w14:paraId="4FA7BA92" w14:textId="69DADF9B" w:rsidR="00AB5708" w:rsidRPr="00E710CF" w:rsidRDefault="009B5E81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710CF">
        <w:rPr>
          <w:rFonts w:eastAsia="Times New Roman" w:cstheme="minorHAnsi"/>
          <w:shd w:val="clear" w:color="auto" w:fill="FFFFFF"/>
          <w:lang w:eastAsia="cs-CZ"/>
        </w:rPr>
        <w:t>ZÁZNAM O POUČENÍ A PROŠKOLENÍ PŘÍSLUŠNÝH OSOB</w:t>
      </w:r>
    </w:p>
    <w:bookmarkEnd w:id="17"/>
    <w:p w14:paraId="045E7828" w14:textId="4D2BED6B" w:rsidR="00D74C92" w:rsidRDefault="00D74C92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D74C92">
        <w:rPr>
          <w:rFonts w:eastAsia="Times New Roman" w:cstheme="minorHAnsi"/>
          <w:shd w:val="clear" w:color="auto" w:fill="FFFFFF"/>
          <w:lang w:eastAsia="cs-CZ"/>
        </w:rPr>
        <w:lastRenderedPageBreak/>
        <w:t>VNITŘNÍ PŘEDPIS O WHISTLEBLOWINGU</w:t>
      </w:r>
      <w:r>
        <w:rPr>
          <w:rFonts w:eastAsia="Times New Roman" w:cstheme="minorHAnsi"/>
          <w:shd w:val="clear" w:color="auto" w:fill="FFFFFF"/>
          <w:lang w:eastAsia="cs-CZ"/>
        </w:rPr>
        <w:t xml:space="preserve"> je </w:t>
      </w:r>
      <w:r w:rsidR="003043AC">
        <w:rPr>
          <w:rFonts w:eastAsia="Times New Roman" w:cstheme="minorHAnsi"/>
          <w:shd w:val="clear" w:color="auto" w:fill="FFFFFF"/>
          <w:lang w:eastAsia="cs-CZ"/>
        </w:rPr>
        <w:t xml:space="preserve">interní předpis klienta pro oblast </w:t>
      </w:r>
      <w:proofErr w:type="spellStart"/>
      <w:r w:rsidR="003043AC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3043AC">
        <w:rPr>
          <w:rFonts w:eastAsia="Times New Roman" w:cstheme="minorHAnsi"/>
          <w:shd w:val="clear" w:color="auto" w:fill="FFFFFF"/>
          <w:lang w:eastAsia="cs-CZ"/>
        </w:rPr>
        <w:t>, s nímž klient seznámí své zaměstnance a další osoby způsobem v organizaci klienta obvyklým.</w:t>
      </w:r>
      <w:r w:rsidR="00C770BA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60C7CE03" w14:textId="37EB4548" w:rsidR="00502D7D" w:rsidRPr="00502D7D" w:rsidRDefault="00D74C92" w:rsidP="00502D7D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D74C92">
        <w:rPr>
          <w:rFonts w:eastAsia="Times New Roman" w:cstheme="minorHAnsi"/>
          <w:shd w:val="clear" w:color="auto" w:fill="FFFFFF"/>
          <w:lang w:eastAsia="cs-CZ"/>
        </w:rPr>
        <w:t>INFORMAC</w:t>
      </w:r>
      <w:r w:rsidR="00C770BA">
        <w:rPr>
          <w:rFonts w:eastAsia="Times New Roman" w:cstheme="minorHAnsi"/>
          <w:shd w:val="clear" w:color="auto" w:fill="FFFFFF"/>
          <w:lang w:eastAsia="cs-CZ"/>
        </w:rPr>
        <w:t>Í</w:t>
      </w:r>
      <w:r w:rsidRPr="00D74C92">
        <w:rPr>
          <w:rFonts w:eastAsia="Times New Roman" w:cstheme="minorHAnsi"/>
          <w:shd w:val="clear" w:color="auto" w:fill="FFFFFF"/>
          <w:lang w:eastAsia="cs-CZ"/>
        </w:rPr>
        <w:t xml:space="preserve"> O WHISTLEBLOWINGU</w:t>
      </w:r>
      <w:r w:rsidR="003043AC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C770BA">
        <w:rPr>
          <w:rFonts w:eastAsia="Times New Roman" w:cstheme="minorHAnsi"/>
          <w:shd w:val="clear" w:color="auto" w:fill="FFFFFF"/>
          <w:lang w:eastAsia="cs-CZ"/>
        </w:rPr>
        <w:t xml:space="preserve">jsou informace určené pro zveřejnění na internetových stránkách klienta </w:t>
      </w:r>
      <w:r w:rsidR="00067CC0">
        <w:rPr>
          <w:rFonts w:eastAsia="Times New Roman" w:cstheme="minorHAnsi"/>
          <w:shd w:val="clear" w:color="auto" w:fill="FFFFFF"/>
          <w:lang w:eastAsia="cs-CZ"/>
        </w:rPr>
        <w:t xml:space="preserve">nebo </w:t>
      </w:r>
      <w:r w:rsidR="00894123">
        <w:rPr>
          <w:rFonts w:eastAsia="Times New Roman" w:cstheme="minorHAnsi"/>
          <w:shd w:val="clear" w:color="auto" w:fill="FFFFFF"/>
          <w:lang w:eastAsia="cs-CZ"/>
        </w:rPr>
        <w:t xml:space="preserve">pro </w:t>
      </w:r>
      <w:r w:rsidR="00067CC0">
        <w:rPr>
          <w:rFonts w:eastAsia="Times New Roman" w:cstheme="minorHAnsi"/>
          <w:shd w:val="clear" w:color="auto" w:fill="FFFFFF"/>
          <w:lang w:eastAsia="cs-CZ"/>
        </w:rPr>
        <w:t>zveřejněn</w:t>
      </w:r>
      <w:r w:rsidR="00894123">
        <w:rPr>
          <w:rFonts w:eastAsia="Times New Roman" w:cstheme="minorHAnsi"/>
          <w:shd w:val="clear" w:color="auto" w:fill="FFFFFF"/>
          <w:lang w:eastAsia="cs-CZ"/>
        </w:rPr>
        <w:t>í</w:t>
      </w:r>
      <w:r w:rsidR="00067CC0">
        <w:rPr>
          <w:rFonts w:eastAsia="Times New Roman" w:cstheme="minorHAnsi"/>
          <w:shd w:val="clear" w:color="auto" w:fill="FFFFFF"/>
          <w:lang w:eastAsia="cs-CZ"/>
        </w:rPr>
        <w:t xml:space="preserve"> jiným obdobným způsobem zahrnující zejména informace o způsobu podání oznámení prostřednictvím VOS, EOS a kontaktní údaje příslušné osoby.</w:t>
      </w:r>
      <w:r w:rsidR="00502D7D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Start w:id="18" w:name="_Hlk133587567"/>
      <w:r w:rsidR="00502D7D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Klient jako povinný subjekt vylučuje přijímání oznámení od osoby, která pro povinný subjekt nevykonává práci nebo jinou obdobnou činnost podle § 2 odst. 3 písm. a), b), h) nebo i)</w:t>
      </w:r>
      <w:r w:rsid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dle zákona o ochraně oznamovatelů</w:t>
      </w:r>
      <w:bookmarkEnd w:id="18"/>
      <w:r w:rsidR="00502D7D">
        <w:rPr>
          <w:rFonts w:eastAsia="Times New Roman" w:cstheme="minorHAnsi"/>
          <w:b/>
          <w:bCs/>
          <w:shd w:val="clear" w:color="auto" w:fill="FFFFFF"/>
          <w:lang w:eastAsia="cs-CZ"/>
        </w:rPr>
        <w:t>.</w:t>
      </w:r>
    </w:p>
    <w:p w14:paraId="54DBE902" w14:textId="1386CEF1" w:rsidR="00502D7D" w:rsidRPr="00502D7D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VNITŘNÍM OZNAMOVACÍM SYSTÉMEM </w:t>
      </w:r>
      <w:r w:rsidR="00557ED8">
        <w:rPr>
          <w:rFonts w:eastAsia="Times New Roman" w:cstheme="minorHAnsi"/>
          <w:shd w:val="clear" w:color="auto" w:fill="FFFFFF"/>
          <w:lang w:eastAsia="cs-CZ"/>
        </w:rPr>
        <w:t>(dále jen „VOS“) je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Start w:id="19" w:name="_Hlk94526817"/>
      <w:r w:rsidR="00557ED8" w:rsidRPr="00897AAA">
        <w:rPr>
          <w:rFonts w:eastAsia="Times New Roman" w:cstheme="minorHAnsi"/>
          <w:shd w:val="clear" w:color="auto" w:fill="FFFFFF"/>
          <w:lang w:eastAsia="cs-CZ"/>
        </w:rPr>
        <w:t xml:space="preserve">systém </w:t>
      </w:r>
      <w:r w:rsidR="00557ED8">
        <w:rPr>
          <w:rFonts w:eastAsia="Times New Roman" w:cstheme="minorHAnsi"/>
          <w:shd w:val="clear" w:color="auto" w:fill="FFFFFF"/>
          <w:lang w:eastAsia="cs-CZ"/>
        </w:rPr>
        <w:t xml:space="preserve">komunikace </w:t>
      </w:r>
      <w:r w:rsidR="009B6ED8">
        <w:rPr>
          <w:rFonts w:eastAsia="Times New Roman" w:cstheme="minorHAnsi"/>
          <w:shd w:val="clear" w:color="auto" w:fill="FFFFFF"/>
          <w:lang w:eastAsia="cs-CZ"/>
        </w:rPr>
        <w:t xml:space="preserve">umožňující podat oznámení interně v rámci organizace 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>zajišťující důvěrnost poskytnutých informací, ochranu oznamovatele i nahlášené</w:t>
      </w:r>
      <w:r w:rsidR="00557ED8">
        <w:rPr>
          <w:rFonts w:eastAsia="Times New Roman" w:cstheme="minorHAnsi"/>
          <w:shd w:val="clear" w:color="auto" w:fill="FFFFFF"/>
          <w:lang w:eastAsia="cs-CZ"/>
        </w:rPr>
        <w:t xml:space="preserve"> os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>oby a jejich osobních údaj</w:t>
      </w:r>
      <w:r w:rsidR="00557ED8">
        <w:rPr>
          <w:rFonts w:eastAsia="Times New Roman" w:cstheme="minorHAnsi"/>
          <w:shd w:val="clear" w:color="auto" w:fill="FFFFFF"/>
          <w:lang w:eastAsia="cs-CZ"/>
        </w:rPr>
        <w:t>ů</w:t>
      </w:r>
      <w:bookmarkEnd w:id="19"/>
      <w:r w:rsidR="00557ED8" w:rsidRPr="00897AAA">
        <w:rPr>
          <w:rFonts w:eastAsia="Times New Roman" w:cstheme="minorHAnsi"/>
          <w:shd w:val="clear" w:color="auto" w:fill="FFFFFF"/>
          <w:lang w:eastAsia="cs-CZ"/>
        </w:rPr>
        <w:t xml:space="preserve">. </w:t>
      </w:r>
      <w:r w:rsidR="00502D7D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Klient jako povinný subjekt vylučuje přijímání oznámení od osoby, která pro povinný subjekt nevykonává práci nebo jinou obdobnou činnost podle § 2 odst. 3 písm. a), b), h) nebo i)</w:t>
      </w:r>
      <w:r w:rsid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dle zákona o ochraně oznamovatelů.</w:t>
      </w:r>
    </w:p>
    <w:p w14:paraId="7BC4CBDB" w14:textId="004792EB" w:rsidR="00AF5FB5" w:rsidRDefault="002E712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89412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Klient v rozsahu a po sjednanou dobu dle této smlouvy pověřuje </w:t>
      </w:r>
      <w:r w:rsidR="009F5CDC" w:rsidRPr="00894123">
        <w:rPr>
          <w:rFonts w:eastAsia="Times New Roman" w:cstheme="minorHAnsi"/>
          <w:b/>
          <w:bCs/>
          <w:shd w:val="clear" w:color="auto" w:fill="FFFFFF"/>
          <w:lang w:eastAsia="cs-CZ"/>
        </w:rPr>
        <w:t>vedením VOS poskytovatele.</w:t>
      </w:r>
      <w:r w:rsidR="009F5CDC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2A089C">
        <w:rPr>
          <w:rFonts w:eastAsia="Times New Roman" w:cstheme="minorHAnsi"/>
          <w:shd w:val="clear" w:color="auto" w:fill="FFFFFF"/>
          <w:lang w:eastAsia="cs-CZ"/>
        </w:rPr>
        <w:t>VOS</w:t>
      </w:r>
      <w:r w:rsidR="00AC2106">
        <w:rPr>
          <w:rFonts w:eastAsia="Times New Roman" w:cstheme="minorHAnsi"/>
          <w:shd w:val="clear" w:color="auto" w:fill="FFFFFF"/>
          <w:lang w:eastAsia="cs-CZ"/>
        </w:rPr>
        <w:t xml:space="preserve"> a jeho jednotlivé komunikační kanály včetně jejich složek</w:t>
      </w:r>
      <w:r w:rsidR="002A089C">
        <w:rPr>
          <w:rFonts w:eastAsia="Times New Roman" w:cstheme="minorHAnsi"/>
          <w:shd w:val="clear" w:color="auto" w:fill="FFFFFF"/>
          <w:lang w:eastAsia="cs-CZ"/>
        </w:rPr>
        <w:t xml:space="preserve"> j</w:t>
      </w:r>
      <w:r>
        <w:rPr>
          <w:rFonts w:eastAsia="Times New Roman" w:cstheme="minorHAnsi"/>
          <w:shd w:val="clear" w:color="auto" w:fill="FFFFFF"/>
          <w:lang w:eastAsia="cs-CZ"/>
        </w:rPr>
        <w:t>sou</w:t>
      </w:r>
      <w:r w:rsidR="002A089C">
        <w:rPr>
          <w:rFonts w:eastAsia="Times New Roman" w:cstheme="minorHAnsi"/>
          <w:shd w:val="clear" w:color="auto" w:fill="FFFFFF"/>
          <w:lang w:eastAsia="cs-CZ"/>
        </w:rPr>
        <w:t xml:space="preserve"> výlučným vlastnictvím poskytovatele </w:t>
      </w:r>
      <w:r>
        <w:rPr>
          <w:rFonts w:eastAsia="Times New Roman" w:cstheme="minorHAnsi"/>
          <w:shd w:val="clear" w:color="auto" w:fill="FFFFFF"/>
          <w:lang w:eastAsia="cs-CZ"/>
        </w:rPr>
        <w:t>nebo</w:t>
      </w:r>
      <w:r w:rsidR="00CC75A8">
        <w:rPr>
          <w:rFonts w:eastAsia="Times New Roman" w:cstheme="minorHAnsi"/>
          <w:shd w:val="clear" w:color="auto" w:fill="FFFFFF"/>
          <w:lang w:eastAsia="cs-CZ"/>
        </w:rPr>
        <w:t xml:space="preserve"> je</w:t>
      </w:r>
      <w:r>
        <w:rPr>
          <w:rFonts w:eastAsia="Times New Roman" w:cstheme="minorHAnsi"/>
          <w:shd w:val="clear" w:color="auto" w:fill="FFFFFF"/>
          <w:lang w:eastAsia="cs-CZ"/>
        </w:rPr>
        <w:t xml:space="preserve"> má poskytovatel 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>právo používat na základě licence, sublicence, dohody anebo povolení</w:t>
      </w:r>
      <w:r w:rsidR="00080C2C">
        <w:rPr>
          <w:rFonts w:eastAsia="Times New Roman" w:cstheme="minorHAnsi"/>
          <w:shd w:val="clear" w:color="auto" w:fill="FFFFFF"/>
          <w:lang w:eastAsia="cs-CZ"/>
        </w:rPr>
        <w:t>,</w:t>
      </w:r>
      <w:r w:rsidR="00CC75A8">
        <w:rPr>
          <w:rFonts w:eastAsia="Times New Roman" w:cstheme="minorHAnsi"/>
          <w:shd w:val="clear" w:color="auto" w:fill="FFFFFF"/>
          <w:lang w:eastAsia="cs-CZ"/>
        </w:rPr>
        <w:t xml:space="preserve"> a to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 xml:space="preserve"> v</w:t>
      </w:r>
      <w:r w:rsidR="00CC75A8">
        <w:rPr>
          <w:rFonts w:eastAsia="Times New Roman" w:cstheme="minorHAnsi"/>
          <w:shd w:val="clear" w:color="auto" w:fill="FFFFFF"/>
          <w:lang w:eastAsia="cs-CZ"/>
        </w:rPr>
        <w:t>č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>e</w:t>
      </w:r>
      <w:r w:rsidR="00CC75A8">
        <w:rPr>
          <w:rFonts w:eastAsia="Times New Roman" w:cstheme="minorHAnsi"/>
          <w:shd w:val="clear" w:color="auto" w:fill="FFFFFF"/>
          <w:lang w:eastAsia="cs-CZ"/>
        </w:rPr>
        <w:t>tně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 xml:space="preserve"> práv duševního vlastnictví potřebn</w:t>
      </w:r>
      <w:r w:rsidR="00821368">
        <w:rPr>
          <w:rFonts w:eastAsia="Times New Roman" w:cstheme="minorHAnsi"/>
          <w:shd w:val="clear" w:color="auto" w:fill="FFFFFF"/>
          <w:lang w:eastAsia="cs-CZ"/>
        </w:rPr>
        <w:t>ých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 xml:space="preserve"> pro plnění této </w:t>
      </w:r>
      <w:r w:rsidR="00821368">
        <w:rPr>
          <w:rFonts w:eastAsia="Times New Roman" w:cstheme="minorHAnsi"/>
          <w:shd w:val="clear" w:color="auto" w:fill="FFFFFF"/>
          <w:lang w:eastAsia="cs-CZ"/>
        </w:rPr>
        <w:t>s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 xml:space="preserve">mlouvy. </w:t>
      </w:r>
      <w:r w:rsidR="00557ED8">
        <w:rPr>
          <w:rFonts w:eastAsia="Times New Roman" w:cstheme="minorHAnsi"/>
          <w:shd w:val="clear" w:color="auto" w:fill="FFFFFF"/>
          <w:lang w:eastAsia="cs-CZ"/>
        </w:rPr>
        <w:t>K důvěrné komunikaci v rámci VOS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557ED8">
        <w:rPr>
          <w:rFonts w:eastAsia="Times New Roman" w:cstheme="minorHAnsi"/>
          <w:shd w:val="clear" w:color="auto" w:fill="FFFFFF"/>
          <w:lang w:eastAsia="cs-CZ"/>
        </w:rPr>
        <w:t>lze využít tyto kanály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>:</w:t>
      </w:r>
    </w:p>
    <w:p w14:paraId="6A714734" w14:textId="6B92A592" w:rsidR="00557ED8" w:rsidRPr="00E710CF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20" w:name="_Hlk94529805"/>
      <w:r w:rsidRPr="00E710CF">
        <w:rPr>
          <w:rFonts w:eastAsia="Times New Roman" w:cstheme="minorHAnsi"/>
          <w:shd w:val="clear" w:color="auto" w:fill="FFFFFF"/>
          <w:lang w:eastAsia="cs-CZ"/>
        </w:rPr>
        <w:t xml:space="preserve">Elektronicky na emailovou adresu </w:t>
      </w:r>
      <w:proofErr w:type="spellStart"/>
      <w:r w:rsidRPr="00E710CF">
        <w:rPr>
          <w:rFonts w:eastAsia="Times New Roman" w:cstheme="minorHAnsi"/>
          <w:shd w:val="clear" w:color="auto" w:fill="FFFFFF"/>
          <w:lang w:eastAsia="cs-CZ"/>
        </w:rPr>
        <w:t>OZNAMENI@PISTALKA.online</w:t>
      </w:r>
      <w:proofErr w:type="spellEnd"/>
      <w:r w:rsidRPr="00E710CF">
        <w:rPr>
          <w:rFonts w:eastAsia="Times New Roman" w:cstheme="minorHAnsi"/>
          <w:shd w:val="clear" w:color="auto" w:fill="FFFFFF"/>
          <w:lang w:eastAsia="cs-CZ"/>
        </w:rPr>
        <w:t>;</w:t>
      </w:r>
    </w:p>
    <w:p w14:paraId="16C57F51" w14:textId="73E6C799" w:rsidR="00557ED8" w:rsidRPr="001D3450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FB1E87">
        <w:rPr>
          <w:rFonts w:eastAsia="Times New Roman" w:cstheme="minorHAnsi"/>
          <w:shd w:val="clear" w:color="auto" w:fill="FFFFFF"/>
          <w:lang w:eastAsia="cs-CZ"/>
        </w:rPr>
        <w:t>Písemně v označené obálce „WHISTLEBLOWING – NEOTVÍRAT“ na shora uvedenou adresu sídla společnosti ICT Vysočina s.r.o.</w:t>
      </w:r>
      <w:r w:rsidRPr="001D3450">
        <w:rPr>
          <w:rFonts w:eastAsia="Times New Roman" w:cstheme="minorHAnsi"/>
          <w:shd w:val="clear" w:color="auto" w:fill="FFFFFF"/>
          <w:lang w:eastAsia="cs-CZ"/>
        </w:rPr>
        <w:t>;</w:t>
      </w:r>
    </w:p>
    <w:bookmarkEnd w:id="20"/>
    <w:p w14:paraId="31B20FB5" w14:textId="267D8907" w:rsidR="00557ED8" w:rsidRPr="001D3450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FB1E87">
        <w:rPr>
          <w:rFonts w:eastAsia="Times New Roman" w:cstheme="minorHAnsi"/>
          <w:shd w:val="clear" w:color="auto" w:fill="FFFFFF"/>
          <w:lang w:eastAsia="cs-CZ"/>
        </w:rPr>
        <w:t>Ústně na telefonním čísle +420608719875</w:t>
      </w:r>
      <w:r w:rsidR="00E710CF">
        <w:rPr>
          <w:rFonts w:eastAsia="Times New Roman" w:cstheme="minorHAnsi"/>
          <w:shd w:val="clear" w:color="auto" w:fill="FFFFFF"/>
          <w:lang w:eastAsia="cs-CZ"/>
        </w:rPr>
        <w:t xml:space="preserve">. </w:t>
      </w:r>
      <w:r w:rsidR="00E710CF" w:rsidRPr="00E710CF">
        <w:rPr>
          <w:rFonts w:eastAsia="Times New Roman" w:cstheme="minorHAnsi"/>
          <w:shd w:val="clear" w:color="auto" w:fill="FFFFFF"/>
          <w:lang w:eastAsia="cs-CZ"/>
        </w:rPr>
        <w:t>Linka je přímá na příslušnou osobu a je zpravidla obsluhována v pracovní dny v čase 08:00 – 16:00 hod., pokud se nedovoláte budete v nejkratším možném čase kontaktováni příslušnou osobou. Hovory nejsou monitorovány ani zaznamenávány</w:t>
      </w:r>
      <w:r w:rsidRPr="001D3450">
        <w:rPr>
          <w:rFonts w:eastAsia="Times New Roman" w:cstheme="minorHAnsi"/>
          <w:shd w:val="clear" w:color="auto" w:fill="FFFFFF"/>
          <w:lang w:eastAsia="cs-CZ"/>
        </w:rPr>
        <w:t>;</w:t>
      </w:r>
    </w:p>
    <w:p w14:paraId="17115EF5" w14:textId="68BEBD36" w:rsidR="00557ED8" w:rsidRPr="001D3450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N</w:t>
      </w:r>
      <w:r w:rsidRPr="00FB1E87">
        <w:rPr>
          <w:rFonts w:eastAsia="Times New Roman" w:cstheme="minorHAnsi"/>
          <w:shd w:val="clear" w:color="auto" w:fill="FFFFFF"/>
          <w:lang w:eastAsia="cs-CZ"/>
        </w:rPr>
        <w:t>a žádost a v přiměřené lhůtě</w:t>
      </w:r>
      <w:r w:rsidR="00912D20">
        <w:rPr>
          <w:rFonts w:eastAsia="Times New Roman" w:cstheme="minorHAnsi"/>
          <w:shd w:val="clear" w:color="auto" w:fill="FFFFFF"/>
          <w:lang w:eastAsia="cs-CZ"/>
        </w:rPr>
        <w:t xml:space="preserve"> (nejdéle však do 14 dnů ode dne, kdy o to oznamovatel požádal)</w:t>
      </w:r>
      <w:r w:rsidRPr="00FB1E87">
        <w:rPr>
          <w:rFonts w:eastAsia="Times New Roman" w:cstheme="minorHAnsi"/>
          <w:shd w:val="clear" w:color="auto" w:fill="FFFFFF"/>
          <w:lang w:eastAsia="cs-CZ"/>
        </w:rPr>
        <w:t xml:space="preserve"> také osobně</w:t>
      </w:r>
      <w:r w:rsidRPr="001D3450">
        <w:rPr>
          <w:rFonts w:eastAsia="Times New Roman" w:cstheme="minorHAnsi"/>
          <w:shd w:val="clear" w:color="auto" w:fill="FFFFFF"/>
          <w:lang w:eastAsia="cs-CZ"/>
        </w:rPr>
        <w:t>; a</w:t>
      </w:r>
    </w:p>
    <w:p w14:paraId="1074AC6E" w14:textId="20109527" w:rsidR="00557ED8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Prostřednictvím webové aplikace </w:t>
      </w:r>
      <w:proofErr w:type="spellStart"/>
      <w:r>
        <w:rPr>
          <w:rFonts w:eastAsia="Times New Roman" w:cstheme="minorHAnsi"/>
          <w:shd w:val="clear" w:color="auto" w:fill="FFFFFF"/>
          <w:lang w:eastAsia="cs-CZ"/>
        </w:rPr>
        <w:t>PISTALKA.online</w:t>
      </w:r>
      <w:proofErr w:type="spellEnd"/>
      <w:r>
        <w:rPr>
          <w:rFonts w:eastAsia="Times New Roman" w:cstheme="minorHAnsi"/>
          <w:shd w:val="clear" w:color="auto" w:fill="FFFFFF"/>
          <w:lang w:eastAsia="cs-CZ"/>
        </w:rPr>
        <w:t>.</w:t>
      </w:r>
    </w:p>
    <w:p w14:paraId="5C6C24BF" w14:textId="4B2A7DD7" w:rsidR="00A47F03" w:rsidRPr="00A3109D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A47F03">
        <w:rPr>
          <w:rFonts w:eastAsia="Times New Roman" w:cstheme="minorHAnsi"/>
          <w:shd w:val="clear" w:color="auto" w:fill="FFFFFF"/>
          <w:lang w:eastAsia="cs-CZ"/>
        </w:rPr>
        <w:t xml:space="preserve">PŘÍSLUŠNOU OSOBOU </w:t>
      </w:r>
      <w:r w:rsidR="00610C0F" w:rsidRPr="00A47F03">
        <w:rPr>
          <w:rFonts w:eastAsia="Times New Roman" w:cstheme="minorHAnsi"/>
          <w:shd w:val="clear" w:color="auto" w:fill="FFFFFF"/>
          <w:lang w:eastAsia="cs-CZ"/>
        </w:rPr>
        <w:t xml:space="preserve">dle Směrnice a zákonů o </w:t>
      </w:r>
      <w:proofErr w:type="spellStart"/>
      <w:r w:rsidR="00610C0F" w:rsidRPr="00A47F03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610C0F" w:rsidRPr="00A47F03">
        <w:rPr>
          <w:rFonts w:eastAsia="Times New Roman" w:cstheme="minorHAnsi"/>
          <w:shd w:val="clear" w:color="auto" w:fill="FFFFFF"/>
          <w:lang w:eastAsia="cs-CZ"/>
        </w:rPr>
        <w:t xml:space="preserve"> je osoba, která splňuje veškeré právními předpisy stanovené podmínky pro výkon této funkce a plní povinnosti dle těchto právních předpisů v souvislosti s podaným oznámením</w:t>
      </w:r>
      <w:r w:rsidR="009F5CDC" w:rsidRPr="00A47F03">
        <w:rPr>
          <w:rFonts w:eastAsia="Times New Roman" w:cstheme="minorHAnsi"/>
          <w:shd w:val="clear" w:color="auto" w:fill="FFFFFF"/>
          <w:lang w:eastAsia="cs-CZ"/>
        </w:rPr>
        <w:t xml:space="preserve">. </w:t>
      </w:r>
      <w:r w:rsidR="009B5E81" w:rsidRPr="00A47F03">
        <w:rPr>
          <w:rFonts w:eastAsia="Times New Roman" w:cstheme="minorHAnsi"/>
          <w:shd w:val="clear" w:color="auto" w:fill="FFFFFF"/>
          <w:lang w:eastAsia="cs-CZ"/>
        </w:rPr>
        <w:t>Příslušná osoba zajistí vysokou důvěrnost informací týkajících se oznámení, a to včetně totožnosti oznamovatele. Příslušná osoba je vázána mlčenlivostí v rozsahu dle Směrnice</w:t>
      </w:r>
      <w:r w:rsidR="001036BC">
        <w:rPr>
          <w:rFonts w:eastAsia="Times New Roman" w:cstheme="minorHAnsi"/>
          <w:shd w:val="clear" w:color="auto" w:fill="FFFFFF"/>
          <w:lang w:eastAsia="cs-CZ"/>
        </w:rPr>
        <w:t xml:space="preserve"> a zákonů</w:t>
      </w:r>
      <w:r w:rsidR="009B5E81" w:rsidRPr="00A47F03">
        <w:rPr>
          <w:rFonts w:eastAsia="Times New Roman" w:cstheme="minorHAnsi"/>
          <w:shd w:val="clear" w:color="auto" w:fill="FFFFFF"/>
          <w:lang w:eastAsia="cs-CZ"/>
        </w:rPr>
        <w:t xml:space="preserve"> o </w:t>
      </w:r>
      <w:proofErr w:type="spellStart"/>
      <w:r w:rsidR="009B5E81" w:rsidRPr="00A47F03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1036BC">
        <w:rPr>
          <w:rFonts w:eastAsia="Times New Roman" w:cstheme="minorHAnsi"/>
          <w:shd w:val="clear" w:color="auto" w:fill="FFFFFF"/>
          <w:lang w:eastAsia="cs-CZ"/>
        </w:rPr>
        <w:t xml:space="preserve">. </w:t>
      </w:r>
      <w:r w:rsidR="0059188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>Příslušnou osobou</w:t>
      </w:r>
      <w:r w:rsidR="004A792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určí a</w:t>
      </w:r>
      <w:r w:rsidR="0059188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jmenuje poskytovatele</w:t>
      </w:r>
      <w:r w:rsidR="004A792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>. Z důvodu nutnosti zastupitelnosti budou určeny alespoň dvě příslušné osoby pro organizaci klienta.</w:t>
      </w:r>
      <w:r w:rsidR="00A20599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Poskytovatel provede poučení a proškolení příslušných osob ohledně jejich povinností vyplývajících ze Směrnice a </w:t>
      </w:r>
      <w:r w:rsidR="00BD194F">
        <w:rPr>
          <w:rFonts w:eastAsia="Times New Roman" w:cstheme="minorHAnsi"/>
          <w:b/>
          <w:bCs/>
          <w:shd w:val="clear" w:color="auto" w:fill="FFFFFF"/>
          <w:lang w:eastAsia="cs-CZ"/>
        </w:rPr>
        <w:t>Z</w:t>
      </w:r>
      <w:r w:rsidR="00A20599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ákonů o </w:t>
      </w:r>
      <w:proofErr w:type="spellStart"/>
      <w:r w:rsidR="00A20599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>whistleblowingu</w:t>
      </w:r>
      <w:proofErr w:type="spellEnd"/>
      <w:r w:rsidR="00A20599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a z implementační dokumentace.</w:t>
      </w:r>
      <w:r w:rsidR="004A792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A47F03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>Splnění těchto povinností bude doloženo</w:t>
      </w:r>
      <w:r w:rsidR="00A47F03">
        <w:rPr>
          <w:rFonts w:eastAsia="Times New Roman" w:cstheme="minorHAnsi"/>
          <w:b/>
          <w:bCs/>
          <w:shd w:val="clear" w:color="auto" w:fill="FFFFFF"/>
          <w:lang w:eastAsia="cs-CZ"/>
        </w:rPr>
        <w:t>:</w:t>
      </w:r>
      <w:r w:rsidR="00A47F03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A47F03" w:rsidRPr="00A3109D">
        <w:rPr>
          <w:rFonts w:eastAsia="Times New Roman" w:cstheme="minorHAnsi"/>
          <w:shd w:val="clear" w:color="auto" w:fill="FFFFFF"/>
          <w:lang w:eastAsia="cs-CZ"/>
        </w:rPr>
        <w:t>JMENOVÁNÍM PŘÍSLUŠNÝCH OSOB; ČESTNÝMI PROHLÁŠENÍMI PŘÍSLUŠNÝCH OSOB a ZÁZNAMEM O POUČENÍ A PROŠKOLENÍ PŘÍSLUŠNÝH OSOB.</w:t>
      </w:r>
    </w:p>
    <w:p w14:paraId="434ACE7C" w14:textId="224BA349" w:rsidR="00AB5708" w:rsidRPr="00B23FCC" w:rsidRDefault="00A47F0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color w:val="FF0000"/>
          <w:shd w:val="clear" w:color="auto" w:fill="FFFFFF"/>
          <w:lang w:eastAsia="cs-CZ"/>
        </w:rPr>
      </w:pPr>
      <w:bookmarkStart w:id="21" w:name="_Hlk94526453"/>
      <w:r w:rsidRPr="00A3109D">
        <w:rPr>
          <w:rFonts w:eastAsia="Times New Roman" w:cstheme="minorHAnsi"/>
          <w:shd w:val="clear" w:color="auto" w:fill="FFFFFF"/>
          <w:lang w:eastAsia="cs-CZ"/>
        </w:rPr>
        <w:lastRenderedPageBreak/>
        <w:t xml:space="preserve">VEDENÍ EVIDENCE A UCHOVÁVÁNÍ </w:t>
      </w:r>
      <w:r w:rsidR="00BD194F" w:rsidRPr="00A3109D">
        <w:rPr>
          <w:rFonts w:eastAsia="Times New Roman" w:cstheme="minorHAnsi"/>
          <w:shd w:val="clear" w:color="auto" w:fill="FFFFFF"/>
          <w:lang w:eastAsia="cs-CZ"/>
        </w:rPr>
        <w:t>OZNÁMENÍ – poskytovatel</w:t>
      </w:r>
      <w:r w:rsidR="009C5C30" w:rsidRPr="00A3109D">
        <w:rPr>
          <w:rFonts w:eastAsia="Times New Roman" w:cstheme="minorHAnsi"/>
          <w:shd w:val="clear" w:color="auto" w:fill="FFFFFF"/>
          <w:lang w:eastAsia="cs-CZ"/>
        </w:rPr>
        <w:t xml:space="preserve"> zajistí</w:t>
      </w:r>
      <w:r w:rsidR="00206A34" w:rsidRPr="00A3109D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Start w:id="22" w:name="_Hlk96342171"/>
      <w:r w:rsidR="009C5C30" w:rsidRPr="00A3109D">
        <w:rPr>
          <w:rFonts w:eastAsia="Times New Roman" w:cstheme="minorHAnsi"/>
          <w:shd w:val="clear" w:color="auto" w:fill="FFFFFF"/>
          <w:lang w:eastAsia="cs-CZ"/>
        </w:rPr>
        <w:t xml:space="preserve">v elektronické podobě </w:t>
      </w:r>
      <w:r w:rsidR="00811953" w:rsidRPr="00A3109D">
        <w:rPr>
          <w:rFonts w:eastAsia="Times New Roman" w:cstheme="minorHAnsi"/>
          <w:shd w:val="clear" w:color="auto" w:fill="FFFFFF"/>
          <w:lang w:eastAsia="cs-CZ"/>
        </w:rPr>
        <w:t xml:space="preserve">vedení evidence </w:t>
      </w:r>
      <w:r w:rsidR="00206A34" w:rsidRPr="00A3109D">
        <w:rPr>
          <w:rFonts w:eastAsia="Times New Roman" w:cstheme="minorHAnsi"/>
          <w:shd w:val="clear" w:color="auto" w:fill="FFFFFF"/>
          <w:lang w:eastAsia="cs-CZ"/>
        </w:rPr>
        <w:t xml:space="preserve">údajů o přijatých oznámeních </w:t>
      </w:r>
      <w:r w:rsidR="00811953" w:rsidRPr="00A3109D">
        <w:rPr>
          <w:rFonts w:eastAsia="Times New Roman" w:cstheme="minorHAnsi"/>
          <w:shd w:val="clear" w:color="auto" w:fill="FFFFFF"/>
          <w:lang w:eastAsia="cs-CZ"/>
        </w:rPr>
        <w:t>a uchovávání oznámení</w:t>
      </w:r>
      <w:r w:rsidR="009C5C30" w:rsidRPr="00A3109D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End w:id="22"/>
      <w:r w:rsidR="009C5C30" w:rsidRPr="00A3109D">
        <w:rPr>
          <w:rFonts w:eastAsia="Times New Roman" w:cstheme="minorHAnsi"/>
          <w:shd w:val="clear" w:color="auto" w:fill="FFFFFF"/>
          <w:lang w:eastAsia="cs-CZ"/>
        </w:rPr>
        <w:t xml:space="preserve">po dobu trvání této smlouvy a dále po dobu </w:t>
      </w:r>
      <w:r w:rsidR="00206A34" w:rsidRPr="00A3109D">
        <w:rPr>
          <w:rFonts w:eastAsia="Times New Roman" w:cstheme="minorHAnsi"/>
          <w:shd w:val="clear" w:color="auto" w:fill="FFFFFF"/>
          <w:lang w:eastAsia="cs-CZ"/>
        </w:rPr>
        <w:t xml:space="preserve">stanovenou právními předpisy o </w:t>
      </w:r>
      <w:proofErr w:type="spellStart"/>
      <w:r w:rsidR="00206A34" w:rsidRPr="00A3109D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206A34" w:rsidRPr="00A3109D">
        <w:rPr>
          <w:rFonts w:eastAsia="Times New Roman" w:cstheme="minorHAnsi"/>
          <w:shd w:val="clear" w:color="auto" w:fill="FFFFFF"/>
          <w:lang w:eastAsia="cs-CZ"/>
        </w:rPr>
        <w:t>.</w:t>
      </w:r>
      <w:r w:rsidR="002C7824" w:rsidRPr="00A3109D">
        <w:rPr>
          <w:rFonts w:eastAsia="Times New Roman" w:cstheme="minorHAnsi"/>
          <w:shd w:val="clear" w:color="auto" w:fill="FFFFFF"/>
          <w:lang w:eastAsia="cs-CZ"/>
        </w:rPr>
        <w:t xml:space="preserve"> Povinnost vedení evidence a uchovávání oznámení má Poskytovatel i po ukončení platnosti smluvního vztahu dle této smlouvy.</w:t>
      </w:r>
      <w:r w:rsidR="001730C9" w:rsidRPr="00A3109D">
        <w:t xml:space="preserve"> 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Pro případ ukončení platnosti této smlouvy je klient povinen nejpozději k poslednímu dni platnosti této smlouvy zajistit jmenování nové příslušné osoby. </w:t>
      </w:r>
      <w:bookmarkStart w:id="23" w:name="_Hlk96343661"/>
      <w:r w:rsidR="001730C9" w:rsidRPr="00A3109D">
        <w:rPr>
          <w:rFonts w:eastAsia="Times New Roman" w:cstheme="minorHAnsi"/>
          <w:shd w:val="clear" w:color="auto" w:fill="FFFFFF"/>
          <w:lang w:eastAsia="cs-CZ"/>
        </w:rPr>
        <w:t>Klient nebo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 nově jmenovaná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 příslušná osoba</w:t>
      </w:r>
      <w:bookmarkEnd w:id="23"/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 doloží poskytovateli řádné jmenování nové příslušné osoby v souladu s právními předpisy o </w:t>
      </w:r>
      <w:proofErr w:type="spellStart"/>
      <w:r w:rsidR="001730C9" w:rsidRPr="00A3109D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. 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Klient nebo nově jmenovaná příslušná osoba 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sdělí 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>poskytovateli způsobem umožňující jej</w:t>
      </w:r>
      <w:r w:rsidR="007F2DA3">
        <w:rPr>
          <w:rFonts w:eastAsia="Times New Roman" w:cstheme="minorHAnsi"/>
          <w:shd w:val="clear" w:color="auto" w:fill="FFFFFF"/>
          <w:lang w:eastAsia="cs-CZ"/>
        </w:rPr>
        <w:t>i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>ch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 xml:space="preserve"> autentizaci a autorizaci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 (např. za použití datové schránky </w:t>
      </w:r>
      <w:r w:rsidR="007F2DA3">
        <w:rPr>
          <w:rFonts w:eastAsia="Times New Roman" w:cstheme="minorHAnsi"/>
          <w:shd w:val="clear" w:color="auto" w:fill="FFFFFF"/>
          <w:lang w:eastAsia="cs-CZ"/>
        </w:rPr>
        <w:t>a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 kvalifikovaného elektronického podpisu)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>elektronické kontakty umožňující zabezpečenou komunikaci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 s nově jmenovanou příslušnou osobou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. Příslušné osoby jmenované dle této smlouvy vydají nově jmenované příslušné osobě bezúplatně v elektronické podobě evidenci údajů o přijatých oznámeních a uchovávaná oznámení 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 xml:space="preserve">týkající se organizace klienta. Pro 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toto 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>vydání je stanovena lhůta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 </w:t>
      </w:r>
      <w:proofErr w:type="gramStart"/>
      <w:r w:rsidR="001730C9" w:rsidRPr="00A3109D">
        <w:rPr>
          <w:rFonts w:eastAsia="Times New Roman" w:cstheme="minorHAnsi"/>
          <w:shd w:val="clear" w:color="auto" w:fill="FFFFFF"/>
          <w:lang w:eastAsia="cs-CZ"/>
        </w:rPr>
        <w:t>14-ti</w:t>
      </w:r>
      <w:proofErr w:type="gramEnd"/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 dní ode 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>splnění povinností v tomto odstavci uvedených.</w:t>
      </w:r>
    </w:p>
    <w:p w14:paraId="726E876E" w14:textId="12BB6FC7" w:rsidR="00B23FCC" w:rsidRPr="001B1D0C" w:rsidRDefault="00B23FC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color w:val="FF0000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PRAVIDELNÉ ROČNÍ ŠKOLENÍ ZAMĚSTNANCŮ bude realizováno zasláním informací</w:t>
      </w:r>
      <w:r w:rsidR="00CD1692">
        <w:rPr>
          <w:rFonts w:eastAsia="Times New Roman" w:cstheme="minorHAnsi"/>
          <w:shd w:val="clear" w:color="auto" w:fill="FFFFFF"/>
          <w:lang w:eastAsia="cs-CZ"/>
        </w:rPr>
        <w:t xml:space="preserve"> k problematice </w:t>
      </w:r>
      <w:proofErr w:type="spellStart"/>
      <w:r w:rsidR="00CD1692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CD1692">
        <w:rPr>
          <w:rFonts w:eastAsia="Times New Roman" w:cstheme="minorHAnsi"/>
          <w:shd w:val="clear" w:color="auto" w:fill="FFFFFF"/>
          <w:lang w:eastAsia="cs-CZ"/>
        </w:rPr>
        <w:t xml:space="preserve"> pro zaměstnance</w:t>
      </w:r>
      <w:r>
        <w:rPr>
          <w:rFonts w:eastAsia="Times New Roman" w:cstheme="minorHAnsi"/>
          <w:shd w:val="clear" w:color="auto" w:fill="FFFFFF"/>
          <w:lang w:eastAsia="cs-CZ"/>
        </w:rPr>
        <w:t xml:space="preserve"> v souborech</w:t>
      </w:r>
      <w:r>
        <w:t xml:space="preserve"> PDF a prezentace POWERPOINT </w:t>
      </w:r>
      <w:r w:rsidRPr="00B23FCC">
        <w:t>na email klienta jedenkrát ročně</w:t>
      </w:r>
      <w:r>
        <w:t xml:space="preserve">. </w:t>
      </w:r>
      <w:r w:rsidR="00CD1692">
        <w:t>Klient se zavazuje zajistit předání těchto informací zaměstnancům, například elektronicky prostřednictvím interního informačního systému, nebo firemní elektronické pošty nebo fyzicky například v rámci pravidelných porad v organizaci.</w:t>
      </w:r>
    </w:p>
    <w:p w14:paraId="1AE34E96" w14:textId="72B71D4B" w:rsidR="001B1D0C" w:rsidRPr="00A3109D" w:rsidRDefault="001B1D0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color w:val="FF0000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WHISTLEBLOWING AUDIT zahrnuje </w:t>
      </w:r>
      <w:r w:rsidR="002715A0">
        <w:rPr>
          <w:rFonts w:eastAsia="Times New Roman" w:cstheme="minorHAnsi"/>
          <w:shd w:val="clear" w:color="auto" w:fill="FFFFFF"/>
          <w:lang w:eastAsia="cs-CZ"/>
        </w:rPr>
        <w:t xml:space="preserve">v časovém rozsahu jednoho kalendářního roku (od 1.1. do 31.12.) </w:t>
      </w:r>
      <w:r>
        <w:rPr>
          <w:rFonts w:eastAsia="Times New Roman" w:cstheme="minorHAnsi"/>
          <w:shd w:val="clear" w:color="auto" w:fill="FFFFFF"/>
          <w:lang w:eastAsia="cs-CZ"/>
        </w:rPr>
        <w:t xml:space="preserve">kontrolu plnění povinností klienta </w:t>
      </w:r>
      <w:r w:rsidR="007F2DA3">
        <w:rPr>
          <w:rFonts w:eastAsia="Times New Roman" w:cstheme="minorHAnsi"/>
          <w:shd w:val="clear" w:color="auto" w:fill="FFFFFF"/>
          <w:lang w:eastAsia="cs-CZ"/>
        </w:rPr>
        <w:t xml:space="preserve">dle směrnice a zákonů o </w:t>
      </w:r>
      <w:proofErr w:type="spellStart"/>
      <w:r w:rsidR="007F2DA3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>
        <w:rPr>
          <w:rFonts w:eastAsia="Times New Roman" w:cstheme="minorHAnsi"/>
          <w:shd w:val="clear" w:color="auto" w:fill="FFFFFF"/>
          <w:lang w:eastAsia="cs-CZ"/>
        </w:rPr>
        <w:t xml:space="preserve">, </w:t>
      </w:r>
      <w:r w:rsidR="000B221F">
        <w:rPr>
          <w:rFonts w:eastAsia="Times New Roman" w:cstheme="minorHAnsi"/>
          <w:shd w:val="clear" w:color="auto" w:fill="FFFFFF"/>
          <w:lang w:eastAsia="cs-CZ"/>
        </w:rPr>
        <w:t xml:space="preserve">spočívající </w:t>
      </w:r>
      <w:r>
        <w:rPr>
          <w:rFonts w:eastAsia="Times New Roman" w:cstheme="minorHAnsi"/>
          <w:shd w:val="clear" w:color="auto" w:fill="FFFFFF"/>
          <w:lang w:eastAsia="cs-CZ"/>
        </w:rPr>
        <w:t xml:space="preserve">zejména </w:t>
      </w:r>
      <w:r w:rsidR="000B221F">
        <w:rPr>
          <w:rFonts w:eastAsia="Times New Roman" w:cstheme="minorHAnsi"/>
          <w:shd w:val="clear" w:color="auto" w:fill="FFFFFF"/>
          <w:lang w:eastAsia="cs-CZ"/>
        </w:rPr>
        <w:t>v</w:t>
      </w:r>
      <w:r>
        <w:rPr>
          <w:rFonts w:eastAsia="Times New Roman" w:cstheme="minorHAnsi"/>
          <w:shd w:val="clear" w:color="auto" w:fill="FFFFFF"/>
          <w:lang w:eastAsia="cs-CZ"/>
        </w:rPr>
        <w:t xml:space="preserve"> řádné</w:t>
      </w:r>
      <w:r w:rsidR="000B221F">
        <w:rPr>
          <w:rFonts w:eastAsia="Times New Roman" w:cstheme="minorHAnsi"/>
          <w:shd w:val="clear" w:color="auto" w:fill="FFFFFF"/>
          <w:lang w:eastAsia="cs-CZ"/>
        </w:rPr>
        <w:t xml:space="preserve"> implementaci </w:t>
      </w:r>
      <w:r w:rsidR="002715A0">
        <w:rPr>
          <w:rFonts w:eastAsia="Times New Roman" w:cstheme="minorHAnsi"/>
          <w:shd w:val="clear" w:color="auto" w:fill="FFFFFF"/>
          <w:lang w:eastAsia="cs-CZ"/>
        </w:rPr>
        <w:t xml:space="preserve">a dodržování </w:t>
      </w:r>
      <w:r w:rsidR="000B221F">
        <w:rPr>
          <w:rFonts w:eastAsia="Times New Roman" w:cstheme="minorHAnsi"/>
          <w:shd w:val="clear" w:color="auto" w:fill="FFFFFF"/>
          <w:lang w:eastAsia="cs-CZ"/>
        </w:rPr>
        <w:t>povinností dle těchto právních předpisů</w:t>
      </w:r>
      <w:r w:rsidR="002715A0">
        <w:rPr>
          <w:rFonts w:eastAsia="Times New Roman" w:cstheme="minorHAnsi"/>
          <w:shd w:val="clear" w:color="auto" w:fill="FFFFFF"/>
          <w:lang w:eastAsia="cs-CZ"/>
        </w:rPr>
        <w:t xml:space="preserve"> a v</w:t>
      </w:r>
      <w:r w:rsidR="000B221F">
        <w:rPr>
          <w:rFonts w:eastAsia="Times New Roman" w:cstheme="minorHAnsi"/>
          <w:shd w:val="clear" w:color="auto" w:fill="FFFFFF"/>
          <w:lang w:eastAsia="cs-CZ"/>
        </w:rPr>
        <w:t xml:space="preserve"> pravidelném školení zaměstnanců v problematice </w:t>
      </w:r>
      <w:proofErr w:type="spellStart"/>
      <w:r w:rsidR="000B221F">
        <w:rPr>
          <w:rFonts w:eastAsia="Times New Roman" w:cstheme="minorHAnsi"/>
          <w:shd w:val="clear" w:color="auto" w:fill="FFFFFF"/>
          <w:lang w:eastAsia="cs-CZ"/>
        </w:rPr>
        <w:t>whistleblowing</w:t>
      </w:r>
      <w:r w:rsidR="002715A0">
        <w:rPr>
          <w:rFonts w:eastAsia="Times New Roman" w:cstheme="minorHAnsi"/>
          <w:shd w:val="clear" w:color="auto" w:fill="FFFFFF"/>
          <w:lang w:eastAsia="cs-CZ"/>
        </w:rPr>
        <w:t>u</w:t>
      </w:r>
      <w:proofErr w:type="spellEnd"/>
      <w:r w:rsidR="002715A0">
        <w:rPr>
          <w:rFonts w:eastAsia="Times New Roman" w:cstheme="minorHAnsi"/>
          <w:shd w:val="clear" w:color="auto" w:fill="FFFFFF"/>
          <w:lang w:eastAsia="cs-CZ"/>
        </w:rPr>
        <w:t>. Audit bude zpracován v</w:t>
      </w:r>
      <w:r>
        <w:rPr>
          <w:rFonts w:eastAsia="Times New Roman" w:cstheme="minorHAnsi"/>
          <w:shd w:val="clear" w:color="auto" w:fill="FFFFFF"/>
          <w:lang w:eastAsia="cs-CZ"/>
        </w:rPr>
        <w:t xml:space="preserve"> písemné podobě</w:t>
      </w:r>
      <w:r w:rsidR="002715A0">
        <w:rPr>
          <w:rFonts w:eastAsia="Times New Roman" w:cstheme="minorHAnsi"/>
          <w:shd w:val="clear" w:color="auto" w:fill="FFFFFF"/>
          <w:lang w:eastAsia="cs-CZ"/>
        </w:rPr>
        <w:t xml:space="preserve"> a bude obsahovat obecnou informaci o podaných oznámeních v kalendářním roce. WHISTLEBLOWING AUDIT je doplňkovou službou</w:t>
      </w:r>
      <w:r w:rsidR="00D55FB7">
        <w:rPr>
          <w:rFonts w:eastAsia="Times New Roman" w:cstheme="minorHAnsi"/>
          <w:shd w:val="clear" w:color="auto" w:fill="FFFFFF"/>
          <w:lang w:eastAsia="cs-CZ"/>
        </w:rPr>
        <w:t xml:space="preserve"> poskytovanou na základě požadavku /objednávky/ Klienta</w:t>
      </w:r>
      <w:r w:rsidR="002715A0">
        <w:rPr>
          <w:rFonts w:eastAsia="Times New Roman" w:cstheme="minorHAnsi"/>
          <w:shd w:val="clear" w:color="auto" w:fill="FFFFFF"/>
          <w:lang w:eastAsia="cs-CZ"/>
        </w:rPr>
        <w:t>, která je zpoplatněna dle</w:t>
      </w:r>
      <w:r w:rsidR="0002421F">
        <w:rPr>
          <w:rFonts w:eastAsia="Times New Roman" w:cstheme="minorHAnsi"/>
          <w:shd w:val="clear" w:color="auto" w:fill="FFFFFF"/>
          <w:lang w:eastAsia="cs-CZ"/>
        </w:rPr>
        <w:t xml:space="preserve"> aktuálního ceníku poskytovatele</w:t>
      </w:r>
      <w:r w:rsidR="002715A0">
        <w:rPr>
          <w:rFonts w:eastAsia="Times New Roman" w:cstheme="minorHAnsi"/>
          <w:shd w:val="clear" w:color="auto" w:fill="FFFFFF"/>
          <w:lang w:eastAsia="cs-CZ"/>
        </w:rPr>
        <w:t>.</w:t>
      </w:r>
    </w:p>
    <w:p w14:paraId="11E5EFCC" w14:textId="63FBD92D" w:rsidR="00D555DD" w:rsidRPr="00D55FB7" w:rsidRDefault="00D555DD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D55FB7">
        <w:rPr>
          <w:rFonts w:eastAsia="Times New Roman" w:cstheme="minorHAnsi"/>
          <w:b/>
          <w:bCs/>
          <w:shd w:val="clear" w:color="auto" w:fill="FFFFFF"/>
          <w:lang w:eastAsia="cs-CZ"/>
        </w:rPr>
        <w:t>Realizace a zavedení případných opatření k nápravě ze strany klienta není zahrnuta v rozsahu plnění dle této smlouvy této smlouvy. Náklady spojené se zavedením případných opatření k nápravě tak nese klient.</w:t>
      </w:r>
    </w:p>
    <w:bookmarkEnd w:id="21"/>
    <w:p w14:paraId="264B48FF" w14:textId="77777777" w:rsidR="00EC62AE" w:rsidRDefault="00EC62AE" w:rsidP="006E73A0">
      <w:pPr>
        <w:pStyle w:val="Odstavecseseznamem"/>
        <w:spacing w:before="100" w:beforeAutospacing="1" w:after="100" w:afterAutospacing="1"/>
        <w:ind w:left="50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03400F4F" w14:textId="241DF4EA" w:rsidR="00811953" w:rsidRPr="006E73A0" w:rsidRDefault="006E73A0" w:rsidP="006E73A0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proofErr w:type="spellStart"/>
      <w:r w:rsidRPr="006E73A0">
        <w:rPr>
          <w:rFonts w:eastAsia="Times New Roman" w:cstheme="minorHAnsi"/>
          <w:b/>
          <w:bCs/>
          <w:shd w:val="clear" w:color="auto" w:fill="FFFFFF"/>
          <w:lang w:eastAsia="cs-CZ"/>
        </w:rPr>
        <w:t>PISTALKA.online</w:t>
      </w:r>
      <w:proofErr w:type="spellEnd"/>
    </w:p>
    <w:p w14:paraId="25A241B4" w14:textId="37EF608A" w:rsidR="003A70AC" w:rsidRDefault="009A3D48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proofErr w:type="spellStart"/>
      <w:r>
        <w:rPr>
          <w:rFonts w:eastAsia="Times New Roman" w:cstheme="minorHAnsi"/>
          <w:shd w:val="clear" w:color="auto" w:fill="FFFFFF"/>
          <w:lang w:eastAsia="cs-CZ"/>
        </w:rPr>
        <w:t>PISTALKA.online</w:t>
      </w:r>
      <w:proofErr w:type="spellEnd"/>
      <w:r>
        <w:rPr>
          <w:rFonts w:eastAsia="Times New Roman" w:cstheme="minorHAnsi"/>
          <w:shd w:val="clear" w:color="auto" w:fill="FFFFFF"/>
          <w:lang w:eastAsia="cs-CZ"/>
        </w:rPr>
        <w:t xml:space="preserve"> je webová aplikace vyvinutá poskytovatele</w:t>
      </w:r>
      <w:r w:rsidR="003A70AC">
        <w:rPr>
          <w:rFonts w:eastAsia="Times New Roman" w:cstheme="minorHAnsi"/>
          <w:shd w:val="clear" w:color="auto" w:fill="FFFFFF"/>
          <w:lang w:eastAsia="cs-CZ"/>
        </w:rPr>
        <w:t>m garantující vysoký standar</w:t>
      </w:r>
      <w:r w:rsidR="00BD194F">
        <w:rPr>
          <w:rFonts w:eastAsia="Times New Roman" w:cstheme="minorHAnsi"/>
          <w:shd w:val="clear" w:color="auto" w:fill="FFFFFF"/>
          <w:lang w:eastAsia="cs-CZ"/>
        </w:rPr>
        <w:t>d</w:t>
      </w:r>
      <w:r w:rsidR="003A70AC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3A70AC" w:rsidRPr="003A70AC">
        <w:rPr>
          <w:rFonts w:eastAsia="Times New Roman" w:cstheme="minorHAnsi"/>
          <w:shd w:val="clear" w:color="auto" w:fill="FFFFFF"/>
          <w:lang w:eastAsia="cs-CZ"/>
        </w:rPr>
        <w:t>důvěrnost</w:t>
      </w:r>
      <w:r w:rsidR="003A70AC">
        <w:rPr>
          <w:rFonts w:eastAsia="Times New Roman" w:cstheme="minorHAnsi"/>
          <w:shd w:val="clear" w:color="auto" w:fill="FFFFFF"/>
          <w:lang w:eastAsia="cs-CZ"/>
        </w:rPr>
        <w:t>i</w:t>
      </w:r>
      <w:r w:rsidR="003A70AC" w:rsidRPr="003A70AC">
        <w:rPr>
          <w:rFonts w:eastAsia="Times New Roman" w:cstheme="minorHAnsi"/>
          <w:shd w:val="clear" w:color="auto" w:fill="FFFFFF"/>
          <w:lang w:eastAsia="cs-CZ"/>
        </w:rPr>
        <w:t xml:space="preserve"> poskytnutých informací, ochranu oznamovatele i nahlášené osoby a jejich osobních údajů</w:t>
      </w:r>
      <w:r w:rsidR="003A70AC">
        <w:rPr>
          <w:rFonts w:eastAsia="Times New Roman" w:cstheme="minorHAnsi"/>
          <w:shd w:val="clear" w:color="auto" w:fill="FFFFFF"/>
          <w:lang w:eastAsia="cs-CZ"/>
        </w:rPr>
        <w:t xml:space="preserve">. </w:t>
      </w:r>
      <w:proofErr w:type="spellStart"/>
      <w:r w:rsidR="003A70AC">
        <w:rPr>
          <w:rFonts w:eastAsia="Times New Roman" w:cstheme="minorHAnsi"/>
          <w:shd w:val="clear" w:color="auto" w:fill="FFFFFF"/>
          <w:lang w:eastAsia="cs-CZ"/>
        </w:rPr>
        <w:t>PISTALKA.online</w:t>
      </w:r>
      <w:proofErr w:type="spellEnd"/>
      <w:r w:rsidR="003A70AC">
        <w:rPr>
          <w:rFonts w:eastAsia="Times New Roman" w:cstheme="minorHAnsi"/>
          <w:shd w:val="clear" w:color="auto" w:fill="FFFFFF"/>
          <w:lang w:eastAsia="cs-CZ"/>
        </w:rPr>
        <w:t xml:space="preserve"> umožňuje elektronickou komunikaci mezi příslušnou osobou a oznamovatelem, </w:t>
      </w:r>
      <w:r w:rsidR="00DD0DEA">
        <w:rPr>
          <w:rFonts w:eastAsia="Times New Roman" w:cstheme="minorHAnsi"/>
          <w:shd w:val="clear" w:color="auto" w:fill="FFFFFF"/>
          <w:lang w:eastAsia="cs-CZ"/>
        </w:rPr>
        <w:t xml:space="preserve">přičemž </w:t>
      </w:r>
      <w:r w:rsidR="003A70AC">
        <w:rPr>
          <w:rFonts w:eastAsia="Times New Roman" w:cstheme="minorHAnsi"/>
          <w:shd w:val="clear" w:color="auto" w:fill="FFFFFF"/>
          <w:lang w:eastAsia="cs-CZ"/>
        </w:rPr>
        <w:t>v</w:t>
      </w:r>
      <w:r w:rsidRPr="003A70AC">
        <w:rPr>
          <w:rFonts w:eastAsia="Times New Roman" w:cstheme="minorHAnsi"/>
          <w:shd w:val="clear" w:color="auto" w:fill="FFFFFF"/>
          <w:lang w:eastAsia="cs-CZ"/>
        </w:rPr>
        <w:t xml:space="preserve">zájemná komunikace je důvěrná, zabezpečena šifrováním a anonymní. </w:t>
      </w:r>
    </w:p>
    <w:p w14:paraId="34EE53E0" w14:textId="13571022" w:rsidR="003A70AC" w:rsidRDefault="003A70A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proofErr w:type="spellStart"/>
      <w:r>
        <w:rPr>
          <w:rFonts w:eastAsia="Times New Roman" w:cstheme="minorHAnsi"/>
          <w:shd w:val="clear" w:color="auto" w:fill="FFFFFF"/>
          <w:lang w:eastAsia="cs-CZ"/>
        </w:rPr>
        <w:t>PISTALKA.online</w:t>
      </w:r>
      <w:proofErr w:type="spellEnd"/>
      <w:r>
        <w:rPr>
          <w:rFonts w:eastAsia="Times New Roman" w:cstheme="minorHAnsi"/>
          <w:shd w:val="clear" w:color="auto" w:fill="FFFFFF"/>
          <w:lang w:eastAsia="cs-CZ"/>
        </w:rPr>
        <w:t xml:space="preserve"> dále slouží jako </w:t>
      </w:r>
      <w:r w:rsidR="00DD0DEA">
        <w:rPr>
          <w:rFonts w:eastAsia="Times New Roman" w:cstheme="minorHAnsi"/>
          <w:shd w:val="clear" w:color="auto" w:fill="FFFFFF"/>
          <w:lang w:eastAsia="cs-CZ"/>
        </w:rPr>
        <w:t>zabezpečený systém pro evidenci a uchování oznámení v elektronické podobě.</w:t>
      </w:r>
    </w:p>
    <w:p w14:paraId="77F9594B" w14:textId="77777777" w:rsidR="001036BC" w:rsidRDefault="009A3D48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>K</w:t>
      </w:r>
      <w:r w:rsidR="00DD0DEA"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 veškerým </w:t>
      </w:r>
      <w:r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informacím </w:t>
      </w:r>
      <w:r w:rsidR="00DD0DEA"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 rámci </w:t>
      </w:r>
      <w:proofErr w:type="spellStart"/>
      <w:r w:rsidR="00DD0DEA"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>PISTALKA.online</w:t>
      </w:r>
      <w:proofErr w:type="spellEnd"/>
      <w:r w:rsidR="00DD0DEA"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budou mít přístup pouze příslušné osoby. </w:t>
      </w:r>
    </w:p>
    <w:p w14:paraId="48FD9C01" w14:textId="3F76ED44" w:rsidR="006E73A0" w:rsidRDefault="001036B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>
        <w:rPr>
          <w:rFonts w:eastAsia="Times New Roman" w:cstheme="minorHAnsi"/>
          <w:b/>
          <w:bCs/>
          <w:shd w:val="clear" w:color="auto" w:fill="FFFFFF"/>
          <w:lang w:eastAsia="cs-CZ"/>
        </w:rPr>
        <w:lastRenderedPageBreak/>
        <w:t>Po podpisu této smlouvy bude klientovi přidělen jedinečný</w:t>
      </w:r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identifikační kód (dále jen</w:t>
      </w:r>
      <w:r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>„</w:t>
      </w:r>
      <w:r>
        <w:rPr>
          <w:rFonts w:eastAsia="Times New Roman" w:cstheme="minorHAnsi"/>
          <w:b/>
          <w:bCs/>
          <w:shd w:val="clear" w:color="auto" w:fill="FFFFFF"/>
          <w:lang w:eastAsia="cs-CZ"/>
        </w:rPr>
        <w:t>KÓD</w:t>
      </w:r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ORGANIZACE“), který slouží oznamovatelům k určení organizace v rámci aplikace </w:t>
      </w:r>
      <w:proofErr w:type="spellStart"/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>PISTALKA.online</w:t>
      </w:r>
      <w:proofErr w:type="spellEnd"/>
      <w:r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. Tento kód organizace bude </w:t>
      </w:r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uveden v implementační dokumentaci, zejména ve vnitřní směrnici a informaci o </w:t>
      </w:r>
      <w:proofErr w:type="spellStart"/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>whistleblowingu</w:t>
      </w:r>
      <w:proofErr w:type="spellEnd"/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. </w:t>
      </w:r>
    </w:p>
    <w:p w14:paraId="6A729E7A" w14:textId="77777777" w:rsidR="00EC62AE" w:rsidRPr="00DD0DEA" w:rsidRDefault="00EC62AE" w:rsidP="00D01789">
      <w:pPr>
        <w:pStyle w:val="Odstavecseseznamem"/>
        <w:spacing w:before="100" w:beforeAutospacing="1" w:after="100" w:afterAutospacing="1"/>
        <w:ind w:left="501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</w:p>
    <w:p w14:paraId="2904C973" w14:textId="441F3516" w:rsidR="004B1DEB" w:rsidRPr="005E7420" w:rsidRDefault="005E7420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 xml:space="preserve">ODMĚNA </w:t>
      </w:r>
      <w:r w:rsidR="002C2504">
        <w:rPr>
          <w:rFonts w:eastAsia="Times New Roman" w:cstheme="minorHAnsi"/>
          <w:b/>
          <w:shd w:val="clear" w:color="auto" w:fill="FFFFFF"/>
          <w:lang w:eastAsia="cs-CZ"/>
        </w:rPr>
        <w:t>POSKYTOVATELE</w:t>
      </w:r>
    </w:p>
    <w:p w14:paraId="3EF284E6" w14:textId="7A52E7C5" w:rsidR="006F0597" w:rsidRPr="007F2DA3" w:rsidRDefault="004B1DEB" w:rsidP="007F2DA3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E6690E">
        <w:rPr>
          <w:rFonts w:eastAsia="Times New Roman" w:cstheme="minorHAnsi"/>
          <w:shd w:val="clear" w:color="auto" w:fill="FFFFFF"/>
          <w:lang w:eastAsia="cs-CZ"/>
        </w:rPr>
        <w:t xml:space="preserve">Za poskytování </w:t>
      </w:r>
      <w:r w:rsidR="002E0F79" w:rsidRPr="00E6690E">
        <w:rPr>
          <w:rFonts w:eastAsia="Times New Roman" w:cstheme="minorHAnsi"/>
          <w:shd w:val="clear" w:color="auto" w:fill="FFFFFF"/>
          <w:lang w:eastAsia="cs-CZ"/>
        </w:rPr>
        <w:t xml:space="preserve">služeb podle této smlouvy zaplatí Klient </w:t>
      </w:r>
      <w:r w:rsidR="00D01789" w:rsidRPr="00E6690E">
        <w:rPr>
          <w:rFonts w:eastAsia="Times New Roman" w:cstheme="minorHAnsi"/>
          <w:shd w:val="clear" w:color="auto" w:fill="FFFFFF"/>
          <w:lang w:eastAsia="cs-CZ"/>
        </w:rPr>
        <w:t>Poskytovateli</w:t>
      </w:r>
      <w:r w:rsidR="001B4B31" w:rsidRPr="00E6690E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2E0F79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smluvní odměnu ve výši </w:t>
      </w:r>
      <w:r w:rsidR="00335377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>790</w:t>
      </w:r>
      <w:r w:rsidR="0031748F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>,-</w:t>
      </w:r>
      <w:r w:rsidR="00CF6367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Kč</w:t>
      </w:r>
      <w:r w:rsidR="008D3BA4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6646CC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>měsíčně</w:t>
      </w:r>
      <w:r w:rsidR="00E13918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bez DPH</w:t>
      </w:r>
      <w:r w:rsidR="00F22AB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a </w:t>
      </w:r>
      <w:r w:rsidR="009B55A2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jednorázový </w:t>
      </w:r>
      <w:r w:rsidR="00F22AB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implementační poplatek ve </w:t>
      </w:r>
      <w:r w:rsidR="00F22ABE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>výši</w:t>
      </w:r>
      <w:r w:rsidR="00335377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0,- </w:t>
      </w:r>
      <w:r w:rsidR="00F22ABE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>Kč</w:t>
      </w:r>
      <w:r w:rsidR="007F2DA3" w:rsidRPr="0033537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7F2DA3">
        <w:rPr>
          <w:rFonts w:eastAsia="Times New Roman" w:cstheme="minorHAnsi"/>
          <w:b/>
          <w:bCs/>
          <w:shd w:val="clear" w:color="auto" w:fill="FFFFFF"/>
          <w:lang w:eastAsia="cs-CZ"/>
        </w:rPr>
        <w:t>bez DPH.</w:t>
      </w:r>
      <w:r w:rsidR="006F0597" w:rsidRPr="007F2DA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</w:p>
    <w:p w14:paraId="37B10BC8" w14:textId="5DCC4463" w:rsidR="001B4B31" w:rsidRPr="00FB0B76" w:rsidRDefault="0078197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Smluvní odměna</w:t>
      </w:r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za 12 kalendářních měsíců </w:t>
      </w:r>
      <w:bookmarkStart w:id="24" w:name="_Hlk133414180"/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bude zaplacena Klientem jednou ročně </w:t>
      </w:r>
      <w:r w:rsidR="006646CC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předem</w:t>
      </w:r>
      <w:r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vždy </w:t>
      </w:r>
      <w:r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k</w:t>
      </w:r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 prvnímu dni účinnosti této smlouvy</w:t>
      </w:r>
      <w:r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,</w:t>
      </w:r>
      <w:r w:rsidRPr="00E6690E">
        <w:rPr>
          <w:rFonts w:eastAsia="Times New Roman" w:cstheme="minorHAnsi"/>
          <w:shd w:val="clear" w:color="auto" w:fill="FFFFFF"/>
          <w:lang w:eastAsia="cs-CZ"/>
        </w:rPr>
        <w:t xml:space="preserve"> a to na základě daňového dokladu – faktury</w:t>
      </w:r>
      <w:r w:rsidR="006F0597">
        <w:rPr>
          <w:rFonts w:eastAsia="Times New Roman" w:cstheme="minorHAnsi"/>
          <w:shd w:val="clear" w:color="auto" w:fill="FFFFFF"/>
          <w:lang w:eastAsia="cs-CZ"/>
        </w:rPr>
        <w:t xml:space="preserve"> se splatností 14 dní</w:t>
      </w:r>
      <w:r w:rsidRPr="00E6690E">
        <w:rPr>
          <w:rFonts w:eastAsia="Times New Roman" w:cstheme="minorHAnsi"/>
          <w:shd w:val="clear" w:color="auto" w:fill="FFFFFF"/>
          <w:lang w:eastAsia="cs-CZ"/>
        </w:rPr>
        <w:t>.</w:t>
      </w:r>
      <w:r w:rsidR="00F2665A" w:rsidRPr="00E6690E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End w:id="24"/>
      <w:r w:rsidR="00F2665A" w:rsidRPr="00E6690E">
        <w:rPr>
          <w:rFonts w:eastAsia="Times New Roman" w:cstheme="minorHAnsi"/>
          <w:shd w:val="clear" w:color="auto" w:fill="FFFFFF"/>
          <w:lang w:eastAsia="cs-CZ"/>
        </w:rPr>
        <w:t xml:space="preserve">V případě, že dojde k ukončení smlouvy v průběhu </w:t>
      </w:r>
      <w:r w:rsidR="006F0597">
        <w:rPr>
          <w:rFonts w:eastAsia="Times New Roman" w:cstheme="minorHAnsi"/>
          <w:shd w:val="clear" w:color="auto" w:fill="FFFFFF"/>
          <w:lang w:eastAsia="cs-CZ"/>
        </w:rPr>
        <w:t>těchto 12 kalendářních měsíců</w:t>
      </w:r>
      <w:r w:rsidR="00F2665A" w:rsidRPr="00E6690E">
        <w:rPr>
          <w:rFonts w:eastAsia="Times New Roman" w:cstheme="minorHAnsi"/>
          <w:shd w:val="clear" w:color="auto" w:fill="FFFFFF"/>
          <w:lang w:eastAsia="cs-CZ"/>
        </w:rPr>
        <w:t xml:space="preserve"> má Poskytovatel nárok</w:t>
      </w:r>
      <w:r w:rsidRPr="00E6690E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F2665A" w:rsidRPr="00E6690E">
        <w:rPr>
          <w:rFonts w:eastAsia="Times New Roman" w:cstheme="minorHAnsi"/>
          <w:shd w:val="clear" w:color="auto" w:fill="FFFFFF"/>
          <w:lang w:eastAsia="cs-CZ"/>
        </w:rPr>
        <w:t>na odměnu ve výši 1/12 z roční odměny, a to za každý započatý měsíc trvání smlouvy</w:t>
      </w:r>
      <w:r w:rsidR="00F2665A">
        <w:rPr>
          <w:rFonts w:eastAsia="Times New Roman" w:cstheme="minorHAnsi"/>
          <w:b/>
          <w:shd w:val="clear" w:color="auto" w:fill="FFFFFF"/>
          <w:lang w:eastAsia="cs-CZ"/>
        </w:rPr>
        <w:t>.</w:t>
      </w:r>
    </w:p>
    <w:p w14:paraId="1EE605D3" w14:textId="06A9ACB3" w:rsidR="006F0597" w:rsidRDefault="009B55A2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Jednorázový i</w:t>
      </w:r>
      <w:r w:rsidR="006F0597" w:rsidRPr="006F0597">
        <w:rPr>
          <w:rFonts w:eastAsia="Times New Roman" w:cstheme="minorHAnsi"/>
          <w:b/>
          <w:shd w:val="clear" w:color="auto" w:fill="FFFFFF"/>
          <w:lang w:eastAsia="cs-CZ"/>
        </w:rPr>
        <w:t>mplementační poplatek</w:t>
      </w:r>
      <w:r w:rsidR="006F0597">
        <w:rPr>
          <w:rFonts w:eastAsia="Times New Roman" w:cstheme="minorHAnsi"/>
          <w:bCs/>
          <w:shd w:val="clear" w:color="auto" w:fill="FFFFFF"/>
          <w:lang w:eastAsia="cs-CZ"/>
        </w:rPr>
        <w:t xml:space="preserve"> </w:t>
      </w:r>
      <w:r w:rsidR="006F0597" w:rsidRPr="006F0597">
        <w:rPr>
          <w:rFonts w:eastAsia="Times New Roman" w:cstheme="minorHAnsi"/>
          <w:shd w:val="clear" w:color="auto" w:fill="FFFFFF"/>
          <w:lang w:eastAsia="cs-CZ"/>
        </w:rPr>
        <w:t xml:space="preserve">bude </w:t>
      </w:r>
      <w:bookmarkStart w:id="25" w:name="_Hlk133414428"/>
      <w:r w:rsidR="006F0597" w:rsidRPr="006F0597">
        <w:rPr>
          <w:rFonts w:eastAsia="Times New Roman" w:cstheme="minorHAnsi"/>
          <w:shd w:val="clear" w:color="auto" w:fill="FFFFFF"/>
          <w:lang w:eastAsia="cs-CZ"/>
        </w:rPr>
        <w:t>zaplacen Klientem k prvnímu dni účinnosti této smlouvy</w:t>
      </w:r>
      <w:bookmarkStart w:id="26" w:name="_Hlk133414484"/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,</w:t>
      </w:r>
      <w:r w:rsidR="006F0597" w:rsidRPr="00E6690E">
        <w:rPr>
          <w:rFonts w:eastAsia="Times New Roman" w:cstheme="minorHAnsi"/>
          <w:shd w:val="clear" w:color="auto" w:fill="FFFFFF"/>
          <w:lang w:eastAsia="cs-CZ"/>
        </w:rPr>
        <w:t xml:space="preserve"> a to na základě daňového dokladu – faktury</w:t>
      </w:r>
      <w:r w:rsidR="006F0597">
        <w:rPr>
          <w:rFonts w:eastAsia="Times New Roman" w:cstheme="minorHAnsi"/>
          <w:shd w:val="clear" w:color="auto" w:fill="FFFFFF"/>
          <w:lang w:eastAsia="cs-CZ"/>
        </w:rPr>
        <w:t xml:space="preserve"> se splatností 14 dní</w:t>
      </w:r>
      <w:bookmarkEnd w:id="26"/>
      <w:r w:rsidR="006F0597" w:rsidRPr="00E6690E">
        <w:rPr>
          <w:rFonts w:eastAsia="Times New Roman" w:cstheme="minorHAnsi"/>
          <w:shd w:val="clear" w:color="auto" w:fill="FFFFFF"/>
          <w:lang w:eastAsia="cs-CZ"/>
        </w:rPr>
        <w:t>.</w:t>
      </w:r>
    </w:p>
    <w:bookmarkEnd w:id="25"/>
    <w:p w14:paraId="508BDEB3" w14:textId="425DB5A8" w:rsidR="00FB0B76" w:rsidRPr="00FB0B76" w:rsidRDefault="006F059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  <w:r>
        <w:rPr>
          <w:rFonts w:eastAsia="Times New Roman" w:cstheme="minorHAnsi"/>
          <w:bCs/>
          <w:shd w:val="clear" w:color="auto" w:fill="FFFFFF"/>
          <w:lang w:eastAsia="cs-CZ"/>
        </w:rPr>
        <w:t xml:space="preserve">Poplatek za </w:t>
      </w:r>
      <w:r w:rsidR="00FB0B76" w:rsidRPr="00FB0B76">
        <w:rPr>
          <w:rFonts w:eastAsia="Times New Roman" w:cstheme="minorHAnsi"/>
          <w:bCs/>
          <w:shd w:val="clear" w:color="auto" w:fill="FFFFFF"/>
          <w:lang w:eastAsia="cs-CZ"/>
        </w:rPr>
        <w:t>dop</w:t>
      </w:r>
      <w:r w:rsidR="00FB0B76">
        <w:rPr>
          <w:rFonts w:eastAsia="Times New Roman" w:cstheme="minorHAnsi"/>
          <w:bCs/>
          <w:shd w:val="clear" w:color="auto" w:fill="FFFFFF"/>
          <w:lang w:eastAsia="cs-CZ"/>
        </w:rPr>
        <w:t xml:space="preserve">lňkové služby </w:t>
      </w:r>
      <w:r>
        <w:rPr>
          <w:rFonts w:eastAsia="Times New Roman" w:cstheme="minorHAnsi"/>
          <w:bCs/>
          <w:shd w:val="clear" w:color="auto" w:fill="FFFFFF"/>
          <w:lang w:eastAsia="cs-CZ"/>
        </w:rPr>
        <w:t xml:space="preserve">například </w:t>
      </w:r>
      <w:r w:rsidR="00F22ABE">
        <w:rPr>
          <w:rFonts w:eastAsia="Times New Roman" w:cstheme="minorHAnsi"/>
          <w:bCs/>
          <w:shd w:val="clear" w:color="auto" w:fill="FFFFFF"/>
          <w:lang w:eastAsia="cs-CZ"/>
        </w:rPr>
        <w:t xml:space="preserve">za </w:t>
      </w:r>
      <w:proofErr w:type="spellStart"/>
      <w:r w:rsidR="00F22ABE">
        <w:rPr>
          <w:rFonts w:eastAsia="Times New Roman" w:cstheme="minorHAnsi"/>
          <w:bCs/>
          <w:shd w:val="clear" w:color="auto" w:fill="FFFFFF"/>
          <w:lang w:eastAsia="cs-CZ"/>
        </w:rPr>
        <w:t>whistleblowing</w:t>
      </w:r>
      <w:proofErr w:type="spellEnd"/>
      <w:r w:rsidR="00F22ABE">
        <w:rPr>
          <w:rFonts w:eastAsia="Times New Roman" w:cstheme="minorHAnsi"/>
          <w:bCs/>
          <w:shd w:val="clear" w:color="auto" w:fill="FFFFFF"/>
          <w:lang w:eastAsia="cs-CZ"/>
        </w:rPr>
        <w:t xml:space="preserve"> audit bude Klientem zaplacen po jejich poskytnutí, </w:t>
      </w:r>
      <w:r w:rsidR="00F22ABE" w:rsidRPr="00E6690E">
        <w:rPr>
          <w:rFonts w:eastAsia="Times New Roman" w:cstheme="minorHAnsi"/>
          <w:shd w:val="clear" w:color="auto" w:fill="FFFFFF"/>
          <w:lang w:eastAsia="cs-CZ"/>
        </w:rPr>
        <w:t>a to na základě daňového dokladu – faktury</w:t>
      </w:r>
      <w:r w:rsidR="00F22ABE">
        <w:rPr>
          <w:rFonts w:eastAsia="Times New Roman" w:cstheme="minorHAnsi"/>
          <w:shd w:val="clear" w:color="auto" w:fill="FFFFFF"/>
          <w:lang w:eastAsia="cs-CZ"/>
        </w:rPr>
        <w:t xml:space="preserve"> se splatností 14 dní.</w:t>
      </w:r>
    </w:p>
    <w:p w14:paraId="2C0E5BBF" w14:textId="159D3F67" w:rsidR="00653C9F" w:rsidRDefault="00BB216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Smluvní strany se dohodli na </w:t>
      </w:r>
      <w:r w:rsidR="002C3D6B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pravidelném 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zvýšení sjednané odměny o 10 % vždy po uplynutí 4 let platnosti této smlouvy. </w:t>
      </w:r>
      <w:r w:rsidR="002C3D6B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V rámci tohoto </w:t>
      </w:r>
      <w:r w:rsidR="00351FFE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paušálního </w:t>
      </w:r>
      <w:r w:rsidR="002C3D6B" w:rsidRPr="00351FFE">
        <w:rPr>
          <w:rFonts w:eastAsia="Times New Roman" w:cstheme="minorHAnsi"/>
          <w:bCs/>
          <w:shd w:val="clear" w:color="auto" w:fill="FFFFFF"/>
          <w:lang w:eastAsia="cs-CZ"/>
        </w:rPr>
        <w:t>zvýšení</w:t>
      </w:r>
      <w:r w:rsidR="00351FFE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 ve výši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 </w:t>
      </w:r>
      <w:r w:rsidR="00351FFE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10 % je zohledněna veškerá míra inflace za celé období 4 let a Poskytovatel nemá nárok na jiné zvýšení odměny, i když by byla 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>mír</w:t>
      </w:r>
      <w:r w:rsidR="00351FFE">
        <w:rPr>
          <w:rFonts w:eastAsia="Times New Roman" w:cstheme="minorHAnsi"/>
          <w:bCs/>
          <w:shd w:val="clear" w:color="auto" w:fill="FFFFFF"/>
          <w:lang w:eastAsia="cs-CZ"/>
        </w:rPr>
        <w:t>a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 inflace vyhlášen</w:t>
      </w:r>
      <w:r w:rsidR="00351FFE">
        <w:rPr>
          <w:rFonts w:eastAsia="Times New Roman" w:cstheme="minorHAnsi"/>
          <w:bCs/>
          <w:shd w:val="clear" w:color="auto" w:fill="FFFFFF"/>
          <w:lang w:eastAsia="cs-CZ"/>
        </w:rPr>
        <w:t>á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 Českým statistickým úřadem</w:t>
      </w:r>
      <w:r w:rsidR="00351FFE">
        <w:rPr>
          <w:rFonts w:eastAsia="Times New Roman" w:cstheme="minorHAnsi"/>
          <w:bCs/>
          <w:shd w:val="clear" w:color="auto" w:fill="FFFFFF"/>
          <w:lang w:eastAsia="cs-CZ"/>
        </w:rPr>
        <w:t xml:space="preserve"> za toto období vyšší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>.</w:t>
      </w:r>
    </w:p>
    <w:p w14:paraId="4FD767D6" w14:textId="77777777" w:rsidR="007F2DA3" w:rsidRDefault="007F2DA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Ke sjednané odměně bude připočtena daň z přidané hodnoty ve výši platné ke dni uskutečnění zdanitelného plnění.</w:t>
      </w:r>
    </w:p>
    <w:p w14:paraId="685536DF" w14:textId="05346F1B" w:rsidR="00A443A3" w:rsidRDefault="00A443A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Vyúčtování se provádí zasláním faktury na emailov</w:t>
      </w:r>
      <w:r w:rsidR="003A674C">
        <w:rPr>
          <w:rFonts w:eastAsia="Times New Roman" w:cstheme="minorHAnsi"/>
          <w:shd w:val="clear" w:color="auto" w:fill="FFFFFF"/>
          <w:lang w:eastAsia="cs-CZ"/>
        </w:rPr>
        <w:t>ou</w:t>
      </w:r>
      <w:r>
        <w:rPr>
          <w:rFonts w:eastAsia="Times New Roman" w:cstheme="minorHAnsi"/>
          <w:shd w:val="clear" w:color="auto" w:fill="FFFFFF"/>
          <w:lang w:eastAsia="cs-CZ"/>
        </w:rPr>
        <w:t xml:space="preserve"> adres</w:t>
      </w:r>
      <w:r w:rsidR="003A674C">
        <w:rPr>
          <w:rFonts w:eastAsia="Times New Roman" w:cstheme="minorHAnsi"/>
          <w:shd w:val="clear" w:color="auto" w:fill="FFFFFF"/>
          <w:lang w:eastAsia="cs-CZ"/>
        </w:rPr>
        <w:t>u</w:t>
      </w:r>
      <w:r>
        <w:rPr>
          <w:rFonts w:eastAsia="Times New Roman" w:cstheme="minorHAnsi"/>
          <w:shd w:val="clear" w:color="auto" w:fill="FFFFFF"/>
          <w:lang w:eastAsia="cs-CZ"/>
        </w:rPr>
        <w:t xml:space="preserve"> Klienta</w:t>
      </w:r>
      <w:r w:rsidR="0085169A">
        <w:rPr>
          <w:rFonts w:eastAsia="Times New Roman" w:cstheme="minorHAnsi"/>
          <w:shd w:val="clear" w:color="auto" w:fill="FFFFFF"/>
          <w:lang w:eastAsia="cs-CZ"/>
        </w:rPr>
        <w:t>:</w:t>
      </w:r>
      <w:r w:rsidR="002B4012">
        <w:rPr>
          <w:rFonts w:eastAsia="Times New Roman" w:cstheme="minorHAnsi"/>
          <w:shd w:val="clear" w:color="auto" w:fill="FFFFFF"/>
          <w:lang w:eastAsia="cs-CZ"/>
        </w:rPr>
        <w:t xml:space="preserve"> </w:t>
      </w:r>
      <w:proofErr w:type="spellStart"/>
      <w:r w:rsidR="00135D4A" w:rsidRPr="00135D4A">
        <w:rPr>
          <w:highlight w:val="black"/>
        </w:rPr>
        <w:t>xxxxxxxxxxxxxxxxxx</w:t>
      </w:r>
      <w:proofErr w:type="spellEnd"/>
    </w:p>
    <w:p w14:paraId="2E7BE03C" w14:textId="77777777" w:rsidR="00EC62AE" w:rsidRPr="00CF6367" w:rsidRDefault="00EC62AE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B37C48E" w14:textId="6CA772A6" w:rsidR="00165A5E" w:rsidRDefault="00165A5E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KOMUNIKACE</w:t>
      </w:r>
      <w:r w:rsidR="00B53800">
        <w:rPr>
          <w:rFonts w:eastAsia="Times New Roman" w:cstheme="minorHAnsi"/>
          <w:b/>
          <w:shd w:val="clear" w:color="auto" w:fill="FFFFFF"/>
          <w:lang w:eastAsia="cs-CZ"/>
        </w:rPr>
        <w:t xml:space="preserve"> A POVINNOST SOUČINNOSTI KLIENTA</w:t>
      </w:r>
    </w:p>
    <w:p w14:paraId="257C8382" w14:textId="34FD4FFA" w:rsidR="00165A5E" w:rsidRPr="00DE2A09" w:rsidRDefault="00E6690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K</w:t>
      </w:r>
      <w:r w:rsidR="00165A5E">
        <w:rPr>
          <w:rFonts w:eastAsia="Times New Roman" w:cstheme="minorHAnsi"/>
          <w:shd w:val="clear" w:color="auto" w:fill="FFFFFF"/>
          <w:lang w:eastAsia="cs-CZ"/>
        </w:rPr>
        <w:t xml:space="preserve">omunikace mezi Klientem a </w:t>
      </w:r>
      <w:r>
        <w:rPr>
          <w:rFonts w:eastAsia="Times New Roman" w:cstheme="minorHAnsi"/>
          <w:shd w:val="clear" w:color="auto" w:fill="FFFFFF"/>
          <w:lang w:eastAsia="cs-CZ"/>
        </w:rPr>
        <w:t xml:space="preserve">Poskytovatelem </w:t>
      </w:r>
      <w:r w:rsidR="00165A5E">
        <w:rPr>
          <w:rFonts w:eastAsia="Times New Roman" w:cstheme="minorHAnsi"/>
          <w:shd w:val="clear" w:color="auto" w:fill="FFFFFF"/>
          <w:lang w:eastAsia="cs-CZ"/>
        </w:rPr>
        <w:t xml:space="preserve">bude probíhat </w:t>
      </w:r>
      <w:r>
        <w:rPr>
          <w:rFonts w:eastAsia="Times New Roman" w:cstheme="minorHAnsi"/>
          <w:shd w:val="clear" w:color="auto" w:fill="FFFFFF"/>
          <w:lang w:eastAsia="cs-CZ"/>
        </w:rPr>
        <w:t xml:space="preserve">v rámci </w:t>
      </w:r>
      <w:r w:rsidR="00165A5E">
        <w:rPr>
          <w:rFonts w:eastAsia="Times New Roman" w:cstheme="minorHAnsi"/>
          <w:shd w:val="clear" w:color="auto" w:fill="FFFFFF"/>
          <w:lang w:eastAsia="cs-CZ"/>
        </w:rPr>
        <w:t>emailov</w:t>
      </w:r>
      <w:r>
        <w:rPr>
          <w:rFonts w:eastAsia="Times New Roman" w:cstheme="minorHAnsi"/>
          <w:shd w:val="clear" w:color="auto" w:fill="FFFFFF"/>
          <w:lang w:eastAsia="cs-CZ"/>
        </w:rPr>
        <w:t xml:space="preserve">é </w:t>
      </w:r>
      <w:r w:rsidR="00165A5E">
        <w:rPr>
          <w:rFonts w:eastAsia="Times New Roman" w:cstheme="minorHAnsi"/>
          <w:shd w:val="clear" w:color="auto" w:fill="FFFFFF"/>
          <w:lang w:eastAsia="cs-CZ"/>
        </w:rPr>
        <w:t>komunikac</w:t>
      </w:r>
      <w:r>
        <w:rPr>
          <w:rFonts w:eastAsia="Times New Roman" w:cstheme="minorHAnsi"/>
          <w:shd w:val="clear" w:color="auto" w:fill="FFFFFF"/>
          <w:lang w:eastAsia="cs-CZ"/>
        </w:rPr>
        <w:t>e</w:t>
      </w:r>
      <w:r w:rsidR="00165A5E">
        <w:rPr>
          <w:rFonts w:eastAsia="Times New Roman" w:cstheme="minorHAnsi"/>
          <w:shd w:val="clear" w:color="auto" w:fill="FFFFFF"/>
          <w:lang w:eastAsia="cs-CZ"/>
        </w:rPr>
        <w:t xml:space="preserve"> na adrese </w:t>
      </w:r>
      <w:r>
        <w:rPr>
          <w:rFonts w:eastAsia="Times New Roman" w:cstheme="minorHAnsi"/>
          <w:shd w:val="clear" w:color="auto" w:fill="FFFFFF"/>
          <w:lang w:eastAsia="cs-CZ"/>
        </w:rPr>
        <w:t xml:space="preserve">Poskytovatele: </w:t>
      </w:r>
      <w:r w:rsidR="00165A5E">
        <w:rPr>
          <w:rFonts w:eastAsia="Times New Roman" w:cstheme="minorHAnsi"/>
          <w:shd w:val="clear" w:color="auto" w:fill="FFFFFF"/>
          <w:lang w:eastAsia="cs-CZ"/>
        </w:rPr>
        <w:t xml:space="preserve"> </w:t>
      </w:r>
      <w:hyperlink r:id="rId8" w:history="1">
        <w:r w:rsidRPr="00044E71">
          <w:rPr>
            <w:rStyle w:val="Hypertextovodkaz"/>
          </w:rPr>
          <w:t>PISTALKA@PISTALKA.online</w:t>
        </w:r>
      </w:hyperlink>
      <w:r w:rsidR="001E5AD4">
        <w:t>.</w:t>
      </w:r>
    </w:p>
    <w:p w14:paraId="596EC749" w14:textId="20B47729" w:rsidR="001E5AD4" w:rsidRDefault="003A674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 xml:space="preserve">Klient bere na vědomí povinnost součinnosti </w:t>
      </w:r>
      <w:r w:rsidR="006834DB">
        <w:rPr>
          <w:rFonts w:eastAsia="Times New Roman" w:cstheme="minorHAnsi"/>
          <w:b/>
          <w:shd w:val="clear" w:color="auto" w:fill="FFFFFF"/>
          <w:lang w:eastAsia="cs-CZ"/>
        </w:rPr>
        <w:t xml:space="preserve">s Příslušnou osobou dle právních předpisů o </w:t>
      </w:r>
      <w:proofErr w:type="spellStart"/>
      <w:r w:rsidR="006834DB">
        <w:rPr>
          <w:rFonts w:eastAsia="Times New Roman" w:cstheme="minorHAnsi"/>
          <w:b/>
          <w:shd w:val="clear" w:color="auto" w:fill="FFFFFF"/>
          <w:lang w:eastAsia="cs-CZ"/>
        </w:rPr>
        <w:t>whistleblowingu</w:t>
      </w:r>
      <w:proofErr w:type="spellEnd"/>
      <w:r w:rsidR="006834DB">
        <w:rPr>
          <w:rFonts w:eastAsia="Times New Roman" w:cstheme="minorHAnsi"/>
          <w:b/>
          <w:shd w:val="clear" w:color="auto" w:fill="FFFFFF"/>
          <w:lang w:eastAsia="cs-CZ"/>
        </w:rPr>
        <w:t xml:space="preserve"> a dle vnitřního předpisu. Za účelem plnění povinnosti součinnosti s Příslušnou osobou určuje </w:t>
      </w:r>
      <w:bookmarkStart w:id="27" w:name="_Hlk133500194"/>
      <w:r w:rsidR="00CD1F29">
        <w:rPr>
          <w:rFonts w:eastAsia="Times New Roman" w:cstheme="minorHAnsi"/>
          <w:b/>
          <w:shd w:val="clear" w:color="auto" w:fill="FFFFFF"/>
          <w:lang w:eastAsia="cs-CZ"/>
        </w:rPr>
        <w:t xml:space="preserve">Klient </w:t>
      </w:r>
      <w:r w:rsidR="006834DB">
        <w:rPr>
          <w:rFonts w:eastAsia="Times New Roman" w:cstheme="minorHAnsi"/>
          <w:b/>
          <w:shd w:val="clear" w:color="auto" w:fill="FFFFFF"/>
          <w:lang w:eastAsia="cs-CZ"/>
        </w:rPr>
        <w:t>odpovědné osoby v organizaci klienta a sděluj</w:t>
      </w:r>
      <w:r w:rsidR="00EC62AE">
        <w:rPr>
          <w:rFonts w:eastAsia="Times New Roman" w:cstheme="minorHAnsi"/>
          <w:b/>
          <w:shd w:val="clear" w:color="auto" w:fill="FFFFFF"/>
          <w:lang w:eastAsia="cs-CZ"/>
        </w:rPr>
        <w:t xml:space="preserve">e </w:t>
      </w:r>
      <w:r w:rsidR="006834DB">
        <w:rPr>
          <w:rFonts w:eastAsia="Times New Roman" w:cstheme="minorHAnsi"/>
          <w:b/>
          <w:shd w:val="clear" w:color="auto" w:fill="FFFFFF"/>
          <w:lang w:eastAsia="cs-CZ"/>
        </w:rPr>
        <w:t>kontakty, jež mohou příslušné osoby používat:</w:t>
      </w:r>
    </w:p>
    <w:p w14:paraId="381C5118" w14:textId="08E8979F" w:rsidR="006834DB" w:rsidRPr="0085169A" w:rsidRDefault="0085169A" w:rsidP="00FC3E7D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  <w:r w:rsidRPr="0085169A">
        <w:rPr>
          <w:rFonts w:eastAsia="Times New Roman" w:cstheme="minorHAnsi"/>
          <w:b/>
          <w:shd w:val="clear" w:color="auto" w:fill="FFFFFF"/>
          <w:lang w:eastAsia="cs-CZ"/>
        </w:rPr>
        <w:t>Ing. Radim Technik, ředitel, 771 298 908</w:t>
      </w:r>
      <w:r w:rsidRPr="0085169A">
        <w:rPr>
          <w:rFonts w:eastAsia="Times New Roman" w:cstheme="minorHAnsi"/>
          <w:bCs/>
          <w:shd w:val="clear" w:color="auto" w:fill="FFFFFF"/>
          <w:lang w:eastAsia="cs-CZ"/>
        </w:rPr>
        <w:t xml:space="preserve">, </w:t>
      </w:r>
      <w:hyperlink r:id="rId9" w:history="1">
        <w:r w:rsidRPr="000F4217">
          <w:rPr>
            <w:rStyle w:val="Hypertextovodkaz"/>
            <w:rFonts w:eastAsia="Times New Roman" w:cstheme="minorHAnsi"/>
            <w:bCs/>
            <w:shd w:val="clear" w:color="auto" w:fill="FFFFFF"/>
            <w:lang w:eastAsia="cs-CZ"/>
          </w:rPr>
          <w:t>technik@sportispo.cz</w:t>
        </w:r>
      </w:hyperlink>
      <w:bookmarkEnd w:id="27"/>
      <w:r>
        <w:rPr>
          <w:rFonts w:eastAsia="Times New Roman" w:cstheme="minorHAnsi"/>
          <w:bCs/>
          <w:shd w:val="clear" w:color="auto" w:fill="FFFFFF"/>
          <w:lang w:eastAsia="cs-CZ"/>
        </w:rPr>
        <w:t xml:space="preserve"> </w:t>
      </w:r>
    </w:p>
    <w:p w14:paraId="34CDD8E3" w14:textId="4C253FDF" w:rsidR="00165A5E" w:rsidRPr="00684A5C" w:rsidRDefault="002315C7" w:rsidP="00684A5C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 xml:space="preserve">Poskytovatel a </w:t>
      </w:r>
      <w:r w:rsidR="003A674C">
        <w:rPr>
          <w:rFonts w:eastAsia="Times New Roman" w:cstheme="minorHAnsi"/>
          <w:b/>
          <w:shd w:val="clear" w:color="auto" w:fill="FFFFFF"/>
          <w:lang w:eastAsia="cs-CZ"/>
        </w:rPr>
        <w:t xml:space="preserve">Klient </w:t>
      </w:r>
      <w:r>
        <w:rPr>
          <w:rFonts w:eastAsia="Times New Roman" w:cstheme="minorHAnsi"/>
          <w:b/>
          <w:shd w:val="clear" w:color="auto" w:fill="FFFFFF"/>
          <w:lang w:eastAsia="cs-CZ"/>
        </w:rPr>
        <w:t xml:space="preserve">se dohodli na </w:t>
      </w:r>
      <w:r w:rsidR="003A674C" w:rsidRPr="00DE2A09">
        <w:rPr>
          <w:rFonts w:eastAsia="Times New Roman" w:cstheme="minorHAnsi"/>
          <w:b/>
          <w:shd w:val="clear" w:color="auto" w:fill="FFFFFF"/>
          <w:lang w:eastAsia="cs-CZ"/>
        </w:rPr>
        <w:t xml:space="preserve">zasílání </w:t>
      </w:r>
      <w:r>
        <w:rPr>
          <w:rFonts w:eastAsia="Times New Roman" w:cstheme="minorHAnsi"/>
          <w:b/>
          <w:shd w:val="clear" w:color="auto" w:fill="FFFFFF"/>
          <w:lang w:eastAsia="cs-CZ"/>
        </w:rPr>
        <w:t>WHISTLEBLOWING</w:t>
      </w:r>
      <w:r w:rsidR="003A674C" w:rsidRPr="00DE2A09">
        <w:rPr>
          <w:rFonts w:eastAsia="Times New Roman" w:cstheme="minorHAnsi"/>
          <w:b/>
          <w:shd w:val="clear" w:color="auto" w:fill="FFFFFF"/>
          <w:lang w:eastAsia="cs-CZ"/>
        </w:rPr>
        <w:t xml:space="preserve"> </w:t>
      </w:r>
      <w:r w:rsidR="00CD1F29" w:rsidRPr="00DE2A09">
        <w:rPr>
          <w:rFonts w:eastAsia="Times New Roman" w:cstheme="minorHAnsi"/>
          <w:b/>
          <w:shd w:val="clear" w:color="auto" w:fill="FFFFFF"/>
          <w:lang w:eastAsia="cs-CZ"/>
        </w:rPr>
        <w:t>AKTUALIT</w:t>
      </w:r>
      <w:r w:rsidR="003A674C" w:rsidRPr="00DE2A09">
        <w:rPr>
          <w:rFonts w:eastAsia="Times New Roman" w:cstheme="minorHAnsi"/>
          <w:b/>
          <w:shd w:val="clear" w:color="auto" w:fill="FFFFFF"/>
          <w:lang w:eastAsia="cs-CZ"/>
        </w:rPr>
        <w:t xml:space="preserve"> na email Klienta</w:t>
      </w:r>
      <w:r w:rsidR="00CD1F29">
        <w:rPr>
          <w:rFonts w:eastAsia="Times New Roman" w:cstheme="minorHAnsi"/>
          <w:b/>
          <w:shd w:val="clear" w:color="auto" w:fill="FFFFFF"/>
          <w:lang w:eastAsia="cs-CZ"/>
        </w:rPr>
        <w:t>, aby byla zajištěna informovanost odpovědných osob klienta v této problematice.</w:t>
      </w:r>
    </w:p>
    <w:p w14:paraId="246535E5" w14:textId="77777777" w:rsidR="00684A5C" w:rsidRDefault="00684A5C" w:rsidP="00684A5C">
      <w:pPr>
        <w:pStyle w:val="Odstavecseseznamem"/>
        <w:spacing w:before="100" w:beforeAutospacing="1" w:after="100" w:afterAutospacing="1"/>
        <w:ind w:left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</w:p>
    <w:p w14:paraId="58063AF4" w14:textId="102C680D" w:rsidR="00AA4697" w:rsidRPr="005E7420" w:rsidRDefault="005E7420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 xml:space="preserve">POVINNOST </w:t>
      </w:r>
      <w:r w:rsidR="00E20F02">
        <w:rPr>
          <w:rFonts w:eastAsia="Times New Roman" w:cstheme="minorHAnsi"/>
          <w:b/>
          <w:shd w:val="clear" w:color="auto" w:fill="FFFFFF"/>
          <w:lang w:eastAsia="cs-CZ"/>
        </w:rPr>
        <w:t>ZACHOVÁNÍ MLČENLIVOSTI</w:t>
      </w:r>
    </w:p>
    <w:p w14:paraId="5382A57D" w14:textId="1E9A21E7" w:rsidR="00060EFE" w:rsidRPr="00E20F02" w:rsidRDefault="00060EF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20F02">
        <w:rPr>
          <w:rFonts w:eastAsia="Times New Roman" w:cstheme="minorHAnsi"/>
          <w:shd w:val="clear" w:color="auto" w:fill="FFFFFF"/>
          <w:lang w:eastAsia="cs-CZ"/>
        </w:rPr>
        <w:t>Poskytovatel a Klient</w:t>
      </w:r>
      <w:r w:rsidRPr="00060EFE">
        <w:t xml:space="preserve"> </w:t>
      </w:r>
      <w:r w:rsidR="00E20F02">
        <w:t xml:space="preserve">si </w:t>
      </w:r>
      <w:r>
        <w:t xml:space="preserve">v rámci plnění této smlouvy mohou navzájem předávat informace označované jako „Neveřejné informace“, tj. informace diskrétní nebo považované za obchodní tajemství ve smyslu ustanovení § 504 zákona č. 89/2012 Sb., občanský zákoník, ve znění </w:t>
      </w:r>
      <w:r>
        <w:lastRenderedPageBreak/>
        <w:t xml:space="preserve">pozdějších předpisů (dále jen „OZ“) a </w:t>
      </w:r>
      <w:r w:rsidR="00E20F02">
        <w:t xml:space="preserve">které </w:t>
      </w:r>
      <w:r>
        <w:t xml:space="preserve">zároveň </w:t>
      </w:r>
      <w:r w:rsidR="00E20F02">
        <w:t>mohou</w:t>
      </w:r>
      <w:r>
        <w:t xml:space="preserve"> podléhat ochraně dle jiných právních předpisů např. dle zákona č. 121/2000 Sb., o právu autorském, o právech souvisejících s právem autorským a o změně některých zákonů (autorský zákon), ve znění pozdějších předpisů</w:t>
      </w:r>
      <w:r w:rsidR="00E20F02">
        <w:t xml:space="preserve"> </w:t>
      </w:r>
      <w:r w:rsidR="00E20F02" w:rsidRPr="00E20F02">
        <w:t>(dále jen „Neveřejné informace“)</w:t>
      </w:r>
      <w:r>
        <w:t xml:space="preserve">. </w:t>
      </w:r>
    </w:p>
    <w:p w14:paraId="469650F9" w14:textId="2EF4A175" w:rsidR="00060EFE" w:rsidRDefault="00E20F02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t xml:space="preserve">Smluvní strany na základě této Smlouvy sjednávají, že se zavazují udržovat v tajnosti, podniknout všechny nezbytné kroky k zabezpečení a nezpřístupnit třetím osobám jakékoliv informace, skutečnosti a/nebo dokumenty, které se dověděly a/nebo s nimi přišly do styku v rámci vzájemné spolupráce, které jsou považovány za neveřejné informace s výjimkou případů, kdy k takovému úkonu dostane Smluvní strana pokyn a/nebo souhlas oprávněné Smluvní strany. </w:t>
      </w:r>
    </w:p>
    <w:p w14:paraId="59974AA8" w14:textId="2D8D4B3F" w:rsidR="00E20F02" w:rsidRPr="00E20F02" w:rsidRDefault="00E20F02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t>Povinnost zachovávat mlčenlivost ve vztahu k Neveřejným informacím, tj. nesdělit je ani k nim neumožnit přístup třetím osobám, není časově omezena</w:t>
      </w:r>
      <w:r w:rsidR="00847EEC">
        <w:t xml:space="preserve"> dobou platnosti této smlouvy</w:t>
      </w:r>
      <w:r>
        <w:t xml:space="preserve"> a Smluvní strany se zavazují ji dodržovat</w:t>
      </w:r>
      <w:r w:rsidR="00183447">
        <w:t xml:space="preserve"> i po ukončení doby trvání této smlouvy.</w:t>
      </w:r>
    </w:p>
    <w:p w14:paraId="5052EC06" w14:textId="4DE58C85" w:rsidR="00AA4697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AA4697">
        <w:rPr>
          <w:rFonts w:eastAsia="Times New Roman" w:cstheme="minorHAnsi"/>
          <w:shd w:val="clear" w:color="auto" w:fill="FFFFFF"/>
          <w:lang w:eastAsia="cs-CZ"/>
        </w:rPr>
        <w:t>Povinnost zachovávat mlčenlivos</w:t>
      </w:r>
      <w:r w:rsidR="00AA4697">
        <w:rPr>
          <w:rFonts w:eastAsia="Times New Roman" w:cstheme="minorHAnsi"/>
          <w:shd w:val="clear" w:color="auto" w:fill="FFFFFF"/>
          <w:lang w:eastAsia="cs-CZ"/>
        </w:rPr>
        <w:t>t se nevztahuje na případy</w:t>
      </w:r>
      <w:r w:rsidR="00847EEC">
        <w:rPr>
          <w:rFonts w:eastAsia="Times New Roman" w:cstheme="minorHAnsi"/>
          <w:shd w:val="clear" w:color="auto" w:fill="FFFFFF"/>
          <w:lang w:eastAsia="cs-CZ"/>
        </w:rPr>
        <w:t xml:space="preserve"> vymezené závaznými právními předpisy</w:t>
      </w:r>
      <w:r w:rsidR="00AA4697">
        <w:rPr>
          <w:rFonts w:eastAsia="Times New Roman" w:cstheme="minorHAnsi"/>
          <w:shd w:val="clear" w:color="auto" w:fill="FFFFFF"/>
          <w:lang w:eastAsia="cs-CZ"/>
        </w:rPr>
        <w:t xml:space="preserve">, </w:t>
      </w:r>
      <w:r w:rsidR="00847EEC">
        <w:rPr>
          <w:rFonts w:eastAsia="Times New Roman" w:cstheme="minorHAnsi"/>
          <w:shd w:val="clear" w:color="auto" w:fill="FFFFFF"/>
          <w:lang w:eastAsia="cs-CZ"/>
        </w:rPr>
        <w:t xml:space="preserve">například </w:t>
      </w:r>
      <w:r w:rsidR="00AA4697">
        <w:rPr>
          <w:rFonts w:eastAsia="Times New Roman" w:cstheme="minorHAnsi"/>
          <w:shd w:val="clear" w:color="auto" w:fill="FFFFFF"/>
          <w:lang w:eastAsia="cs-CZ"/>
        </w:rPr>
        <w:t>jde-l</w:t>
      </w:r>
      <w:r w:rsidRPr="00AA4697">
        <w:rPr>
          <w:rFonts w:eastAsia="Times New Roman" w:cstheme="minorHAnsi"/>
          <w:shd w:val="clear" w:color="auto" w:fill="FFFFFF"/>
          <w:lang w:eastAsia="cs-CZ"/>
        </w:rPr>
        <w:t xml:space="preserve">i o zákonem uloženou povinnost </w:t>
      </w:r>
      <w:r w:rsidR="00847EEC">
        <w:rPr>
          <w:rFonts w:eastAsia="Times New Roman" w:cstheme="minorHAnsi"/>
          <w:shd w:val="clear" w:color="auto" w:fill="FFFFFF"/>
          <w:lang w:eastAsia="cs-CZ"/>
        </w:rPr>
        <w:t xml:space="preserve">oznámit nebo </w:t>
      </w:r>
      <w:r w:rsidRPr="00AA4697">
        <w:rPr>
          <w:rFonts w:eastAsia="Times New Roman" w:cstheme="minorHAnsi"/>
          <w:shd w:val="clear" w:color="auto" w:fill="FFFFFF"/>
          <w:lang w:eastAsia="cs-CZ"/>
        </w:rPr>
        <w:t>př</w:t>
      </w:r>
      <w:r w:rsidR="00AA4697">
        <w:rPr>
          <w:rFonts w:eastAsia="Times New Roman" w:cstheme="minorHAnsi"/>
          <w:shd w:val="clear" w:color="auto" w:fill="FFFFFF"/>
          <w:lang w:eastAsia="cs-CZ"/>
        </w:rPr>
        <w:t>ekazit spáchání trestného činu.</w:t>
      </w:r>
    </w:p>
    <w:p w14:paraId="633E17DD" w14:textId="77777777" w:rsidR="00EC62AE" w:rsidRDefault="00EC62AE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7A72BB2" w14:textId="27D08296" w:rsidR="000942FA" w:rsidRPr="005E7420" w:rsidRDefault="00060EFE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GDPR</w:t>
      </w:r>
    </w:p>
    <w:p w14:paraId="434436A9" w14:textId="2DEA40A2" w:rsidR="000942FA" w:rsidRDefault="00847EE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847EEC">
        <w:rPr>
          <w:rFonts w:eastAsia="Times New Roman" w:cstheme="minorHAnsi"/>
          <w:shd w:val="clear" w:color="auto" w:fill="FFFFFF"/>
          <w:lang w:eastAsia="cs-CZ"/>
        </w:rPr>
        <w:t xml:space="preserve">Zpracování osobních údajů </w:t>
      </w:r>
      <w:r>
        <w:rPr>
          <w:rFonts w:eastAsia="Times New Roman" w:cstheme="minorHAnsi"/>
          <w:shd w:val="clear" w:color="auto" w:fill="FFFFFF"/>
          <w:lang w:eastAsia="cs-CZ"/>
        </w:rPr>
        <w:t xml:space="preserve">ze strany Poskytovatele </w:t>
      </w:r>
      <w:r w:rsidRPr="00847EEC">
        <w:rPr>
          <w:rFonts w:eastAsia="Times New Roman" w:cstheme="minorHAnsi"/>
          <w:shd w:val="clear" w:color="auto" w:fill="FFFFFF"/>
          <w:lang w:eastAsia="cs-CZ"/>
        </w:rPr>
        <w:t>probíhá v souladu s obecně závaznými právními předpisy, zejména Nařízením Evropského parlamentu a Rady č. 2016/679 ze dne 27. 4. 2016 o ochraně fyzických osob v souvislosti se zpracováním osobních údajů a o volném pohybu těchto údajů a o zrušení směrnice 95/46/ES (dále jen „GDPR“) a Zákonem č. 110/2019 Sb., o zpracování osobních údajů. Zpracování osobních údajů se řídí ZÁSADAMI OCHRANY A INFORMACÍ O ZPRACOVÁNÍ OSOBNÍCH ÚDAJŮ, které jsou</w:t>
      </w:r>
      <w:r w:rsidR="00183447">
        <w:rPr>
          <w:rFonts w:eastAsia="Times New Roman" w:cstheme="minorHAnsi"/>
          <w:shd w:val="clear" w:color="auto" w:fill="FFFFFF"/>
          <w:lang w:eastAsia="cs-CZ"/>
        </w:rPr>
        <w:t xml:space="preserve"> spolu s </w:t>
      </w:r>
      <w:r w:rsidR="001E5AD4">
        <w:rPr>
          <w:rFonts w:eastAsia="Times New Roman" w:cstheme="minorHAnsi"/>
          <w:shd w:val="clear" w:color="auto" w:fill="FFFFFF"/>
          <w:lang w:eastAsia="cs-CZ"/>
        </w:rPr>
        <w:t>formulářem – ŽÁDOST</w:t>
      </w:r>
      <w:r w:rsidR="00183447" w:rsidRPr="00183447">
        <w:rPr>
          <w:rFonts w:eastAsia="Times New Roman" w:cstheme="minorHAnsi"/>
          <w:shd w:val="clear" w:color="auto" w:fill="FFFFFF"/>
          <w:lang w:eastAsia="cs-CZ"/>
        </w:rPr>
        <w:t xml:space="preserve"> SUBJEKTU ÚDAJŮ DLE GDPR</w:t>
      </w:r>
      <w:r w:rsidRPr="00847EEC">
        <w:rPr>
          <w:rFonts w:eastAsia="Times New Roman" w:cstheme="minorHAnsi"/>
          <w:shd w:val="clear" w:color="auto" w:fill="FFFFFF"/>
          <w:lang w:eastAsia="cs-CZ"/>
        </w:rPr>
        <w:t xml:space="preserve"> k dispozici na </w:t>
      </w:r>
      <w:hyperlink r:id="rId10" w:history="1">
        <w:r w:rsidRPr="005156B9"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www.PISTALKA.online</w:t>
        </w:r>
      </w:hyperlink>
      <w:r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183447">
        <w:rPr>
          <w:rFonts w:eastAsia="Times New Roman" w:cstheme="minorHAnsi"/>
          <w:shd w:val="clear" w:color="auto" w:fill="FFFFFF"/>
          <w:lang w:eastAsia="cs-CZ"/>
        </w:rPr>
        <w:t>v sekci GDPR.</w:t>
      </w:r>
    </w:p>
    <w:p w14:paraId="3D7194B5" w14:textId="77777777" w:rsidR="00EC62AE" w:rsidRDefault="00EC62AE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4C657D8E" w14:textId="6900EF60" w:rsidR="00500569" w:rsidRPr="005E7420" w:rsidRDefault="005E7420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>VÝPOVĚĎ SMLOUVY</w:t>
      </w:r>
    </w:p>
    <w:p w14:paraId="6C8E7B83" w14:textId="5EA63C93" w:rsidR="00500569" w:rsidRDefault="00847EE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Poskytovatel a </w:t>
      </w:r>
      <w:r w:rsidR="00500569">
        <w:rPr>
          <w:rFonts w:eastAsia="Times New Roman" w:cstheme="minorHAnsi"/>
          <w:shd w:val="clear" w:color="auto" w:fill="FFFFFF"/>
          <w:lang w:eastAsia="cs-CZ"/>
        </w:rPr>
        <w:t>Klient m</w:t>
      </w:r>
      <w:r w:rsidR="00E6439F">
        <w:rPr>
          <w:rFonts w:eastAsia="Times New Roman" w:cstheme="minorHAnsi"/>
          <w:shd w:val="clear" w:color="auto" w:fill="FFFFFF"/>
          <w:lang w:eastAsia="cs-CZ"/>
        </w:rPr>
        <w:t>ohou</w:t>
      </w:r>
      <w:r w:rsidR="00500569">
        <w:rPr>
          <w:rFonts w:eastAsia="Times New Roman" w:cstheme="minorHAnsi"/>
          <w:shd w:val="clear" w:color="auto" w:fill="FFFFFF"/>
          <w:lang w:eastAsia="cs-CZ"/>
        </w:rPr>
        <w:t xml:space="preserve"> tuto smlouvu kdyk</w:t>
      </w:r>
      <w:r w:rsidR="002E0F79" w:rsidRPr="00500569">
        <w:rPr>
          <w:rFonts w:eastAsia="Times New Roman" w:cstheme="minorHAnsi"/>
          <w:shd w:val="clear" w:color="auto" w:fill="FFFFFF"/>
          <w:lang w:eastAsia="cs-CZ"/>
        </w:rPr>
        <w:t xml:space="preserve">oliv bez udání důvodu vypovědět, když výpověď musí být učiněna v písemné formě a nabude účinnosti po uplynutí </w:t>
      </w:r>
      <w:r w:rsidR="00500569">
        <w:rPr>
          <w:rFonts w:eastAsia="Times New Roman" w:cstheme="minorHAnsi"/>
          <w:shd w:val="clear" w:color="auto" w:fill="FFFFFF"/>
          <w:lang w:eastAsia="cs-CZ"/>
        </w:rPr>
        <w:t>měsíční výpovědní lhůty</w:t>
      </w:r>
      <w:r w:rsidR="002E0F79" w:rsidRPr="00500569">
        <w:rPr>
          <w:rFonts w:eastAsia="Times New Roman" w:cstheme="minorHAnsi"/>
          <w:shd w:val="clear" w:color="auto" w:fill="FFFFFF"/>
          <w:lang w:eastAsia="cs-CZ"/>
        </w:rPr>
        <w:t>, která po</w:t>
      </w:r>
      <w:r w:rsidR="00500569">
        <w:rPr>
          <w:rFonts w:eastAsia="Times New Roman" w:cstheme="minorHAnsi"/>
          <w:shd w:val="clear" w:color="auto" w:fill="FFFFFF"/>
          <w:lang w:eastAsia="cs-CZ"/>
        </w:rPr>
        <w:t>čne běžet od 1. dne měsíce násl</w:t>
      </w:r>
      <w:r w:rsidR="002E0F79" w:rsidRPr="00500569">
        <w:rPr>
          <w:rFonts w:eastAsia="Times New Roman" w:cstheme="minorHAnsi"/>
          <w:shd w:val="clear" w:color="auto" w:fill="FFFFFF"/>
          <w:lang w:eastAsia="cs-CZ"/>
        </w:rPr>
        <w:t xml:space="preserve">edujícího </w:t>
      </w:r>
      <w:r w:rsidR="00500569">
        <w:rPr>
          <w:rFonts w:eastAsia="Times New Roman" w:cstheme="minorHAnsi"/>
          <w:shd w:val="clear" w:color="auto" w:fill="FFFFFF"/>
          <w:lang w:eastAsia="cs-CZ"/>
        </w:rPr>
        <w:t xml:space="preserve">po doručení výpovědi </w:t>
      </w:r>
      <w:r w:rsidR="00E6439F">
        <w:rPr>
          <w:rFonts w:eastAsia="Times New Roman" w:cstheme="minorHAnsi"/>
          <w:shd w:val="clear" w:color="auto" w:fill="FFFFFF"/>
          <w:lang w:eastAsia="cs-CZ"/>
        </w:rPr>
        <w:t>druhé smluvní straně</w:t>
      </w:r>
      <w:r w:rsidR="00385CAE">
        <w:rPr>
          <w:rFonts w:eastAsia="Times New Roman" w:cstheme="minorHAnsi"/>
          <w:shd w:val="clear" w:color="auto" w:fill="FFFFFF"/>
          <w:lang w:eastAsia="cs-CZ"/>
        </w:rPr>
        <w:t>.</w:t>
      </w:r>
    </w:p>
    <w:p w14:paraId="76295077" w14:textId="371F512E" w:rsidR="00E6439F" w:rsidRDefault="00E6439F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Za písemnou formu se považuje i podání učiněné elektronicky na </w:t>
      </w:r>
      <w:r w:rsidR="002C7824">
        <w:rPr>
          <w:rFonts w:eastAsia="Times New Roman" w:cstheme="minorHAnsi"/>
          <w:shd w:val="clear" w:color="auto" w:fill="FFFFFF"/>
          <w:lang w:eastAsia="cs-CZ"/>
        </w:rPr>
        <w:t>emailové adresy smluvních st</w:t>
      </w:r>
      <w:r w:rsidR="007F2DA3">
        <w:rPr>
          <w:rFonts w:eastAsia="Times New Roman" w:cstheme="minorHAnsi"/>
          <w:shd w:val="clear" w:color="auto" w:fill="FFFFFF"/>
          <w:lang w:eastAsia="cs-CZ"/>
        </w:rPr>
        <w:t>r</w:t>
      </w:r>
      <w:r w:rsidR="002C7824">
        <w:rPr>
          <w:rFonts w:eastAsia="Times New Roman" w:cstheme="minorHAnsi"/>
          <w:shd w:val="clear" w:color="auto" w:fill="FFFFFF"/>
          <w:lang w:eastAsia="cs-CZ"/>
        </w:rPr>
        <w:t>an uvedené shora.</w:t>
      </w:r>
    </w:p>
    <w:p w14:paraId="68F125D7" w14:textId="77777777" w:rsidR="00EC62AE" w:rsidRDefault="00EC62AE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12E7492D" w14:textId="63EC310E" w:rsidR="00F470AD" w:rsidRDefault="00F470AD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 xml:space="preserve">LIMITACE ODPOVĚDNOSTI </w:t>
      </w:r>
    </w:p>
    <w:p w14:paraId="573A05D2" w14:textId="77777777" w:rsidR="001B14D8" w:rsidRPr="001B14D8" w:rsidRDefault="003961F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color w:val="FF0000"/>
          <w:shd w:val="clear" w:color="auto" w:fill="FFFFFF"/>
          <w:lang w:eastAsia="cs-CZ"/>
        </w:rPr>
      </w:pPr>
      <w:r w:rsidRPr="003961F7">
        <w:rPr>
          <w:rFonts w:eastAsia="Times New Roman" w:cstheme="minorHAnsi"/>
          <w:shd w:val="clear" w:color="auto" w:fill="FFFFFF"/>
          <w:lang w:eastAsia="cs-CZ"/>
        </w:rPr>
        <w:t>Poruší-li některá ze smluvních stran po podpisu této smlouvy své povinnosti, je povinna uhradit druhé straně újmu tím vznikl</w:t>
      </w:r>
      <w:r w:rsidR="00183447">
        <w:rPr>
          <w:rFonts w:eastAsia="Times New Roman" w:cstheme="minorHAnsi"/>
          <w:shd w:val="clear" w:color="auto" w:fill="FFFFFF"/>
          <w:lang w:eastAsia="cs-CZ"/>
        </w:rPr>
        <w:t>ou</w:t>
      </w:r>
      <w:r w:rsidRPr="003961F7">
        <w:rPr>
          <w:rFonts w:eastAsia="Times New Roman" w:cstheme="minorHAnsi"/>
          <w:shd w:val="clear" w:color="auto" w:fill="FFFFFF"/>
          <w:lang w:eastAsia="cs-CZ"/>
        </w:rPr>
        <w:t>.</w:t>
      </w:r>
      <w:r w:rsidR="001B14D8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7DAB1A23" w14:textId="4A1971F7" w:rsidR="003961F7" w:rsidRPr="00A3109D" w:rsidRDefault="001B14D8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A3109D">
        <w:rPr>
          <w:rFonts w:eastAsia="Times New Roman" w:cstheme="minorHAnsi"/>
          <w:shd w:val="clear" w:color="auto" w:fill="FFFFFF"/>
          <w:lang w:eastAsia="cs-CZ"/>
        </w:rPr>
        <w:t xml:space="preserve">Poskytovatel odpovídá za újmu vzniklou klientovi porušením </w:t>
      </w:r>
      <w:r w:rsidR="007F6C21" w:rsidRPr="00A3109D">
        <w:rPr>
          <w:rFonts w:eastAsia="Times New Roman" w:cstheme="minorHAnsi"/>
          <w:shd w:val="clear" w:color="auto" w:fill="FFFFFF"/>
          <w:lang w:eastAsia="cs-CZ"/>
        </w:rPr>
        <w:t>povinností</w:t>
      </w:r>
      <w:r w:rsidRPr="00A3109D">
        <w:rPr>
          <w:rFonts w:eastAsia="Times New Roman" w:cstheme="minorHAnsi"/>
          <w:shd w:val="clear" w:color="auto" w:fill="FFFFFF"/>
          <w:lang w:eastAsia="cs-CZ"/>
        </w:rPr>
        <w:t xml:space="preserve"> dle této smlouvy</w:t>
      </w:r>
      <w:r w:rsidR="0098565E" w:rsidRPr="00A3109D">
        <w:rPr>
          <w:rFonts w:eastAsia="Times New Roman" w:cstheme="minorHAnsi"/>
          <w:shd w:val="clear" w:color="auto" w:fill="FFFFFF"/>
          <w:lang w:eastAsia="cs-CZ"/>
        </w:rPr>
        <w:t xml:space="preserve"> ze strany všech osob, které zvolil nebo určil</w:t>
      </w:r>
      <w:r w:rsidR="007F6C21" w:rsidRPr="00A3109D">
        <w:rPr>
          <w:rFonts w:eastAsia="Times New Roman" w:cstheme="minorHAnsi"/>
          <w:shd w:val="clear" w:color="auto" w:fill="FFFFFF"/>
          <w:lang w:eastAsia="cs-CZ"/>
        </w:rPr>
        <w:t xml:space="preserve"> k plnění této smlouvy. Poskytovatel tak odpovídá i za újmu způsobenou klientovi </w:t>
      </w:r>
      <w:r w:rsidR="006830C2" w:rsidRPr="00A3109D">
        <w:rPr>
          <w:rFonts w:eastAsia="Times New Roman" w:cstheme="minorHAnsi"/>
          <w:shd w:val="clear" w:color="auto" w:fill="FFFFFF"/>
          <w:lang w:eastAsia="cs-CZ"/>
        </w:rPr>
        <w:t xml:space="preserve">jednáním nebo opomenutím poskytovatelem jmenovaných </w:t>
      </w:r>
      <w:r w:rsidR="007F6C21" w:rsidRPr="00A3109D">
        <w:rPr>
          <w:rFonts w:eastAsia="Times New Roman" w:cstheme="minorHAnsi"/>
          <w:shd w:val="clear" w:color="auto" w:fill="FFFFFF"/>
          <w:lang w:eastAsia="cs-CZ"/>
        </w:rPr>
        <w:t>příslušný</w:t>
      </w:r>
      <w:r w:rsidR="006830C2" w:rsidRPr="00A3109D">
        <w:rPr>
          <w:rFonts w:eastAsia="Times New Roman" w:cstheme="minorHAnsi"/>
          <w:shd w:val="clear" w:color="auto" w:fill="FFFFFF"/>
          <w:lang w:eastAsia="cs-CZ"/>
        </w:rPr>
        <w:t>ch</w:t>
      </w:r>
      <w:r w:rsidR="007F6C21" w:rsidRPr="00A3109D">
        <w:rPr>
          <w:rFonts w:eastAsia="Times New Roman" w:cstheme="minorHAnsi"/>
          <w:shd w:val="clear" w:color="auto" w:fill="FFFFFF"/>
          <w:lang w:eastAsia="cs-CZ"/>
        </w:rPr>
        <w:t xml:space="preserve"> osob. </w:t>
      </w:r>
    </w:p>
    <w:p w14:paraId="5DEA879B" w14:textId="3AAB8045" w:rsidR="003961F7" w:rsidRPr="003961F7" w:rsidRDefault="003961F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28" w:name="_Hlk94613697"/>
      <w:r w:rsidRPr="003961F7">
        <w:rPr>
          <w:rFonts w:eastAsia="Times New Roman" w:cstheme="minorHAnsi"/>
          <w:shd w:val="clear" w:color="auto" w:fill="FFFFFF"/>
          <w:lang w:eastAsia="cs-CZ"/>
        </w:rPr>
        <w:lastRenderedPageBreak/>
        <w:t xml:space="preserve">Smluvní strany sjednávají limitaci – omezení odpovědnosti </w:t>
      </w:r>
      <w:r w:rsidRPr="003961F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Poskytovatele </w:t>
      </w:r>
      <w:r w:rsidRPr="003961F7">
        <w:rPr>
          <w:rFonts w:eastAsia="Times New Roman" w:cstheme="minorHAnsi"/>
          <w:shd w:val="clear" w:color="auto" w:fill="FFFFFF"/>
          <w:lang w:eastAsia="cs-CZ"/>
        </w:rPr>
        <w:t xml:space="preserve">za způsobenou újmu </w:t>
      </w:r>
      <w:r>
        <w:rPr>
          <w:rFonts w:eastAsia="Times New Roman" w:cstheme="minorHAnsi"/>
          <w:shd w:val="clear" w:color="auto" w:fill="FFFFFF"/>
          <w:lang w:eastAsia="cs-CZ"/>
        </w:rPr>
        <w:t>K</w:t>
      </w:r>
      <w:r w:rsidRPr="003961F7">
        <w:rPr>
          <w:rFonts w:eastAsia="Times New Roman" w:cstheme="minorHAnsi"/>
          <w:shd w:val="clear" w:color="auto" w:fill="FFFFFF"/>
          <w:lang w:eastAsia="cs-CZ"/>
        </w:rPr>
        <w:t xml:space="preserve">lientovi ve výši </w:t>
      </w:r>
      <w:proofErr w:type="gramStart"/>
      <w:r w:rsidR="000D28B6">
        <w:rPr>
          <w:rFonts w:eastAsia="Times New Roman" w:cstheme="minorHAnsi"/>
          <w:b/>
          <w:bCs/>
          <w:shd w:val="clear" w:color="auto" w:fill="FFFFFF"/>
          <w:lang w:eastAsia="cs-CZ"/>
        </w:rPr>
        <w:t>1.000.000</w:t>
      </w:r>
      <w:r w:rsidRPr="003961F7">
        <w:rPr>
          <w:rFonts w:eastAsia="Times New Roman" w:cstheme="minorHAnsi"/>
          <w:shd w:val="clear" w:color="auto" w:fill="FFFFFF"/>
          <w:lang w:eastAsia="cs-CZ"/>
        </w:rPr>
        <w:t>,-</w:t>
      </w:r>
      <w:proofErr w:type="gramEnd"/>
      <w:r w:rsidRPr="003961F7">
        <w:rPr>
          <w:rFonts w:eastAsia="Times New Roman" w:cstheme="minorHAnsi"/>
          <w:shd w:val="clear" w:color="auto" w:fill="FFFFFF"/>
          <w:lang w:eastAsia="cs-CZ"/>
        </w:rPr>
        <w:t>Kč</w:t>
      </w:r>
      <w:r w:rsidR="000D28B6">
        <w:rPr>
          <w:rFonts w:eastAsia="Times New Roman" w:cstheme="minorHAnsi"/>
          <w:shd w:val="clear" w:color="auto" w:fill="FFFFFF"/>
          <w:lang w:eastAsia="cs-CZ"/>
        </w:rPr>
        <w:t xml:space="preserve"> /slovy: </w:t>
      </w:r>
      <w:proofErr w:type="spellStart"/>
      <w:r w:rsidR="000D28B6">
        <w:rPr>
          <w:rFonts w:eastAsia="Times New Roman" w:cstheme="minorHAnsi"/>
          <w:shd w:val="clear" w:color="auto" w:fill="FFFFFF"/>
          <w:lang w:eastAsia="cs-CZ"/>
        </w:rPr>
        <w:t>jedenmilionkorunčeských</w:t>
      </w:r>
      <w:proofErr w:type="spellEnd"/>
      <w:r w:rsidR="000D28B6">
        <w:rPr>
          <w:rFonts w:eastAsia="Times New Roman" w:cstheme="minorHAnsi"/>
          <w:shd w:val="clear" w:color="auto" w:fill="FFFFFF"/>
          <w:lang w:eastAsia="cs-CZ"/>
        </w:rPr>
        <w:t>/.</w:t>
      </w:r>
    </w:p>
    <w:bookmarkEnd w:id="28"/>
    <w:p w14:paraId="3B055715" w14:textId="3C0ADE71" w:rsidR="003961F7" w:rsidRPr="003961F7" w:rsidRDefault="003961F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3961F7">
        <w:rPr>
          <w:rFonts w:eastAsia="Times New Roman" w:cstheme="minorHAnsi"/>
          <w:shd w:val="clear" w:color="auto" w:fill="FFFFFF"/>
          <w:lang w:eastAsia="cs-CZ"/>
        </w:rPr>
        <w:t>Smluvní strany sjednávají limitaci – omezení odpovědnosti</w:t>
      </w:r>
      <w:r w:rsidR="001E5AD4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Pr="00E710CF">
        <w:rPr>
          <w:rFonts w:eastAsia="Times New Roman" w:cstheme="minorHAnsi"/>
          <w:b/>
          <w:bCs/>
          <w:shd w:val="clear" w:color="auto" w:fill="FFFFFF"/>
          <w:lang w:eastAsia="cs-CZ"/>
        </w:rPr>
        <w:t>Pověřených osob</w:t>
      </w:r>
      <w:r w:rsidR="000D28B6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jmenovaných Poskytovatelem</w:t>
      </w:r>
      <w:r w:rsidRPr="00E710CF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E710CF">
        <w:rPr>
          <w:rFonts w:eastAsia="Times New Roman" w:cstheme="minorHAnsi"/>
          <w:shd w:val="clear" w:color="auto" w:fill="FFFFFF"/>
          <w:lang w:eastAsia="cs-CZ"/>
        </w:rPr>
        <w:t xml:space="preserve">za způsobenou újmu </w:t>
      </w:r>
      <w:r w:rsidR="000D28B6">
        <w:rPr>
          <w:rFonts w:eastAsia="Times New Roman" w:cstheme="minorHAnsi"/>
          <w:shd w:val="clear" w:color="auto" w:fill="FFFFFF"/>
          <w:lang w:eastAsia="cs-CZ"/>
        </w:rPr>
        <w:t>K</w:t>
      </w:r>
      <w:r w:rsidR="00E710CF">
        <w:rPr>
          <w:rFonts w:eastAsia="Times New Roman" w:cstheme="minorHAnsi"/>
          <w:shd w:val="clear" w:color="auto" w:fill="FFFFFF"/>
          <w:lang w:eastAsia="cs-CZ"/>
        </w:rPr>
        <w:t xml:space="preserve">lientovi </w:t>
      </w:r>
      <w:r w:rsidR="001E5AD4">
        <w:rPr>
          <w:rFonts w:eastAsia="Times New Roman" w:cstheme="minorHAnsi"/>
          <w:shd w:val="clear" w:color="auto" w:fill="FFFFFF"/>
          <w:lang w:eastAsia="cs-CZ"/>
        </w:rPr>
        <w:t>do výše uvedené v čl. 10.</w:t>
      </w:r>
      <w:r w:rsidR="001B14D8">
        <w:rPr>
          <w:rFonts w:eastAsia="Times New Roman" w:cstheme="minorHAnsi"/>
          <w:shd w:val="clear" w:color="auto" w:fill="FFFFFF"/>
          <w:lang w:eastAsia="cs-CZ"/>
        </w:rPr>
        <w:t>3</w:t>
      </w:r>
      <w:r w:rsidR="001E5AD4">
        <w:rPr>
          <w:rFonts w:eastAsia="Times New Roman" w:cstheme="minorHAnsi"/>
          <w:shd w:val="clear" w:color="auto" w:fill="FFFFFF"/>
          <w:lang w:eastAsia="cs-CZ"/>
        </w:rPr>
        <w:t>. této smlouvy.</w:t>
      </w:r>
      <w:r w:rsidRPr="003961F7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38A29733" w14:textId="77777777" w:rsidR="00EC62AE" w:rsidRDefault="00EC62AE" w:rsidP="003F586E">
      <w:pPr>
        <w:pStyle w:val="Odstavecseseznamem"/>
        <w:spacing w:before="100" w:beforeAutospacing="1" w:after="100" w:afterAutospacing="1"/>
        <w:ind w:left="36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</w:p>
    <w:p w14:paraId="5DF8BB65" w14:textId="77777777" w:rsidR="00500569" w:rsidRPr="00F470AD" w:rsidRDefault="00F470AD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F470AD">
        <w:rPr>
          <w:rFonts w:eastAsia="Times New Roman" w:cstheme="minorHAnsi"/>
          <w:b/>
          <w:shd w:val="clear" w:color="auto" w:fill="FFFFFF"/>
          <w:lang w:eastAsia="cs-CZ"/>
        </w:rPr>
        <w:t>ZÁVĚREČNÁ USTANOVENÍ</w:t>
      </w:r>
    </w:p>
    <w:p w14:paraId="2A3A0156" w14:textId="53DB52AB" w:rsidR="00500569" w:rsidRPr="00C07212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C07212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Tato smlouva se uzavírá na dobu </w:t>
      </w:r>
      <w:r w:rsidR="00500569" w:rsidRPr="00C07212">
        <w:rPr>
          <w:rFonts w:eastAsia="Times New Roman" w:cstheme="minorHAnsi"/>
          <w:b/>
          <w:bCs/>
          <w:shd w:val="clear" w:color="auto" w:fill="FFFFFF"/>
          <w:lang w:eastAsia="cs-CZ"/>
        </w:rPr>
        <w:t>neu</w:t>
      </w:r>
      <w:r w:rsidRPr="00C07212">
        <w:rPr>
          <w:rFonts w:eastAsia="Times New Roman" w:cstheme="minorHAnsi"/>
          <w:b/>
          <w:bCs/>
          <w:shd w:val="clear" w:color="auto" w:fill="FFFFFF"/>
          <w:lang w:eastAsia="cs-CZ"/>
        </w:rPr>
        <w:t>rčitou</w:t>
      </w:r>
      <w:r w:rsidR="002C2504" w:rsidRPr="00C07212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, počínaje </w:t>
      </w:r>
      <w:r w:rsidR="002C2504" w:rsidRPr="00C07212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 xml:space="preserve">dnem </w:t>
      </w:r>
      <w:r w:rsidR="00C07212" w:rsidRPr="00C07212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>1.</w:t>
      </w:r>
      <w:r w:rsidR="0085169A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>11</w:t>
      </w:r>
      <w:r w:rsidR="00C07212" w:rsidRPr="00C07212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>.2023.</w:t>
      </w:r>
    </w:p>
    <w:p w14:paraId="0E520C73" w14:textId="2FC5A1F2" w:rsidR="00500569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500569">
        <w:rPr>
          <w:rFonts w:eastAsia="Times New Roman" w:cstheme="minorHAnsi"/>
          <w:shd w:val="clear" w:color="auto" w:fill="FFFFFF"/>
          <w:lang w:eastAsia="cs-CZ"/>
        </w:rPr>
        <w:t>Platnosti nabývá smlouv</w:t>
      </w:r>
      <w:r w:rsidR="00500569" w:rsidRPr="00500569">
        <w:rPr>
          <w:rFonts w:eastAsia="Times New Roman" w:cstheme="minorHAnsi"/>
          <w:shd w:val="clear" w:color="auto" w:fill="FFFFFF"/>
          <w:lang w:eastAsia="cs-CZ"/>
        </w:rPr>
        <w:t>a podpisem obou smluvních stran</w:t>
      </w:r>
      <w:r w:rsidRPr="00500569">
        <w:rPr>
          <w:rFonts w:eastAsia="Times New Roman" w:cstheme="minorHAnsi"/>
          <w:shd w:val="clear" w:color="auto" w:fill="FFFFFF"/>
          <w:lang w:eastAsia="cs-CZ"/>
        </w:rPr>
        <w:t>.</w:t>
      </w:r>
      <w:r w:rsidR="00F54ECE">
        <w:rPr>
          <w:rFonts w:eastAsia="Times New Roman" w:cstheme="minorHAnsi"/>
          <w:shd w:val="clear" w:color="auto" w:fill="FFFFFF"/>
          <w:lang w:eastAsia="cs-CZ"/>
        </w:rPr>
        <w:t xml:space="preserve"> V případě povinnosti </w:t>
      </w:r>
      <w:r w:rsidR="00F54ECE" w:rsidRPr="00F54ECE">
        <w:rPr>
          <w:rFonts w:eastAsia="Times New Roman" w:cstheme="minorHAnsi"/>
          <w:shd w:val="clear" w:color="auto" w:fill="FFFFFF"/>
          <w:lang w:eastAsia="cs-CZ"/>
        </w:rPr>
        <w:t>uveřejnění</w:t>
      </w:r>
      <w:r w:rsidR="00F54ECE">
        <w:rPr>
          <w:rFonts w:eastAsia="Times New Roman" w:cstheme="minorHAnsi"/>
          <w:shd w:val="clear" w:color="auto" w:fill="FFFFFF"/>
          <w:lang w:eastAsia="cs-CZ"/>
        </w:rPr>
        <w:t xml:space="preserve"> smlouvy</w:t>
      </w:r>
      <w:r w:rsidR="00F54ECE" w:rsidRPr="00F54ECE">
        <w:rPr>
          <w:rFonts w:eastAsia="Times New Roman" w:cstheme="minorHAnsi"/>
          <w:shd w:val="clear" w:color="auto" w:fill="FFFFFF"/>
          <w:lang w:eastAsia="cs-CZ"/>
        </w:rPr>
        <w:t xml:space="preserve"> v informačním systému veřejné </w:t>
      </w:r>
      <w:r w:rsidR="001E5AD4" w:rsidRPr="00F54ECE">
        <w:rPr>
          <w:rFonts w:eastAsia="Times New Roman" w:cstheme="minorHAnsi"/>
          <w:shd w:val="clear" w:color="auto" w:fill="FFFFFF"/>
          <w:lang w:eastAsia="cs-CZ"/>
        </w:rPr>
        <w:t xml:space="preserve">správy – </w:t>
      </w:r>
      <w:r w:rsidR="001E5AD4" w:rsidRPr="007F2DA3">
        <w:rPr>
          <w:rFonts w:eastAsia="Times New Roman" w:cstheme="minorHAnsi"/>
          <w:b/>
          <w:bCs/>
          <w:shd w:val="clear" w:color="auto" w:fill="FFFFFF"/>
          <w:lang w:eastAsia="cs-CZ"/>
        </w:rPr>
        <w:t>Registru</w:t>
      </w:r>
      <w:r w:rsidR="00F54ECE" w:rsidRPr="007F2DA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s</w:t>
      </w:r>
      <w:r w:rsidR="00F54ECE" w:rsidRPr="00580EDE">
        <w:rPr>
          <w:rFonts w:eastAsia="Times New Roman" w:cstheme="minorHAnsi"/>
          <w:b/>
          <w:bCs/>
          <w:shd w:val="clear" w:color="auto" w:fill="FFFFFF"/>
          <w:lang w:eastAsia="cs-CZ"/>
        </w:rPr>
        <w:t>mluv</w:t>
      </w:r>
      <w:r w:rsidR="00580EDE">
        <w:rPr>
          <w:rFonts w:eastAsia="Times New Roman" w:cstheme="minorHAnsi"/>
          <w:shd w:val="clear" w:color="auto" w:fill="FFFFFF"/>
          <w:lang w:eastAsia="cs-CZ"/>
        </w:rPr>
        <w:t>,</w:t>
      </w:r>
      <w:r w:rsidR="00F54ECE">
        <w:rPr>
          <w:rFonts w:eastAsia="Times New Roman" w:cstheme="minorHAnsi"/>
          <w:shd w:val="clear" w:color="auto" w:fill="FFFFFF"/>
          <w:lang w:eastAsia="cs-CZ"/>
        </w:rPr>
        <w:t xml:space="preserve"> nabývá smlouva účinnosti dnem tohoto zveřejnění.</w:t>
      </w:r>
      <w:r w:rsidR="007F2DA3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7F2DA3" w:rsidRPr="007F2DA3">
        <w:rPr>
          <w:rFonts w:eastAsia="Times New Roman" w:cstheme="minorHAnsi"/>
          <w:b/>
          <w:bCs/>
          <w:shd w:val="clear" w:color="auto" w:fill="FFFFFF"/>
          <w:lang w:eastAsia="cs-CZ"/>
        </w:rPr>
        <w:t>Toto zveřejnění provede Klient.</w:t>
      </w:r>
    </w:p>
    <w:p w14:paraId="7CB440D6" w14:textId="12C640A5" w:rsidR="00CC5C70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8C7E2F">
        <w:rPr>
          <w:rFonts w:eastAsia="Times New Roman" w:cstheme="minorHAnsi"/>
          <w:shd w:val="clear" w:color="auto" w:fill="FFFFFF"/>
          <w:lang w:eastAsia="cs-CZ"/>
        </w:rPr>
        <w:t>Smluvní strany se dohod</w:t>
      </w:r>
      <w:r w:rsidR="008C7E2F">
        <w:rPr>
          <w:rFonts w:eastAsia="Times New Roman" w:cstheme="minorHAnsi"/>
          <w:shd w:val="clear" w:color="auto" w:fill="FFFFFF"/>
          <w:lang w:eastAsia="cs-CZ"/>
        </w:rPr>
        <w:t>ly, že závazkové vztahy plynouc</w:t>
      </w:r>
      <w:r w:rsidRPr="008C7E2F">
        <w:rPr>
          <w:rFonts w:eastAsia="Times New Roman" w:cstheme="minorHAnsi"/>
          <w:shd w:val="clear" w:color="auto" w:fill="FFFFFF"/>
          <w:lang w:eastAsia="cs-CZ"/>
        </w:rPr>
        <w:t>í z této smlouvy se řídí zákonem</w:t>
      </w:r>
      <w:r w:rsidR="001E5AD4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8C7E2F">
        <w:rPr>
          <w:rFonts w:eastAsia="Times New Roman" w:cstheme="minorHAnsi"/>
          <w:shd w:val="clear" w:color="auto" w:fill="FFFFFF"/>
          <w:lang w:eastAsia="cs-CZ"/>
        </w:rPr>
        <w:t xml:space="preserve">č. 89/2012 Sb., občanský zákoník, ve znění </w:t>
      </w:r>
      <w:r w:rsidR="00CC5C70">
        <w:rPr>
          <w:rFonts w:eastAsia="Times New Roman" w:cstheme="minorHAnsi"/>
          <w:shd w:val="clear" w:color="auto" w:fill="FFFFFF"/>
          <w:lang w:eastAsia="cs-CZ"/>
        </w:rPr>
        <w:t>pozdějších předpisů</w:t>
      </w:r>
      <w:r w:rsidR="008C7E2F">
        <w:rPr>
          <w:rFonts w:eastAsia="Times New Roman" w:cstheme="minorHAnsi"/>
          <w:shd w:val="clear" w:color="auto" w:fill="FFFFFF"/>
          <w:lang w:eastAsia="cs-CZ"/>
        </w:rPr>
        <w:t xml:space="preserve"> (</w:t>
      </w:r>
      <w:r w:rsidR="008C7E2F" w:rsidRPr="008C7E2F">
        <w:rPr>
          <w:rFonts w:eastAsia="Times New Roman" w:cstheme="minorHAnsi"/>
          <w:b/>
          <w:shd w:val="clear" w:color="auto" w:fill="FFFFFF"/>
          <w:lang w:eastAsia="cs-CZ"/>
        </w:rPr>
        <w:t>ob</w:t>
      </w:r>
      <w:r w:rsidRPr="008C7E2F">
        <w:rPr>
          <w:rFonts w:eastAsia="Times New Roman" w:cstheme="minorHAnsi"/>
          <w:b/>
          <w:shd w:val="clear" w:color="auto" w:fill="FFFFFF"/>
          <w:lang w:eastAsia="cs-CZ"/>
        </w:rPr>
        <w:t>čanský zákoník</w:t>
      </w:r>
      <w:r w:rsidRPr="008C7E2F">
        <w:rPr>
          <w:rFonts w:eastAsia="Times New Roman" w:cstheme="minorHAnsi"/>
          <w:shd w:val="clear" w:color="auto" w:fill="FFFFFF"/>
          <w:lang w:eastAsia="cs-CZ"/>
        </w:rPr>
        <w:t xml:space="preserve">). </w:t>
      </w:r>
    </w:p>
    <w:p w14:paraId="2A284043" w14:textId="77777777" w:rsidR="002E0F79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CC5C70">
        <w:rPr>
          <w:rFonts w:eastAsia="Times New Roman" w:cstheme="minorHAnsi"/>
          <w:shd w:val="clear" w:color="auto" w:fill="FFFFFF"/>
          <w:lang w:eastAsia="cs-CZ"/>
        </w:rPr>
        <w:t>Tato smlouva byla vyhotovena ve dvou (2) stejnopisech, z nichž každá smluvní strana obdrží po jednom (1) stejnopisu. Smluvními stranami</w:t>
      </w:r>
      <w:r w:rsidR="00CC5C70">
        <w:rPr>
          <w:rFonts w:eastAsia="Times New Roman" w:cstheme="minorHAnsi"/>
          <w:shd w:val="clear" w:color="auto" w:fill="FFFFFF"/>
          <w:lang w:eastAsia="cs-CZ"/>
        </w:rPr>
        <w:t xml:space="preserve"> podepsané stejnopisy mají práv</w:t>
      </w:r>
      <w:r w:rsidRPr="00CC5C70">
        <w:rPr>
          <w:rFonts w:eastAsia="Times New Roman" w:cstheme="minorHAnsi"/>
          <w:shd w:val="clear" w:color="auto" w:fill="FFFFFF"/>
          <w:lang w:eastAsia="cs-CZ"/>
        </w:rPr>
        <w:t xml:space="preserve">ní účinky originálu. </w:t>
      </w:r>
    </w:p>
    <w:p w14:paraId="68A3CF8E" w14:textId="77777777" w:rsidR="00CC5C70" w:rsidRDefault="00CC5C70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6F5E5F5D" w14:textId="77777777" w:rsidR="00CC5C70" w:rsidRDefault="00CC5C70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4904"/>
      </w:tblGrid>
      <w:tr w:rsidR="00981727" w14:paraId="4856C755" w14:textId="77777777" w:rsidTr="00981727">
        <w:tc>
          <w:tcPr>
            <w:tcW w:w="4168" w:type="dxa"/>
          </w:tcPr>
          <w:p w14:paraId="127D5864" w14:textId="2E28C085" w:rsidR="00CC5C70" w:rsidRDefault="00CC5C70" w:rsidP="003F586E">
            <w:pPr>
              <w:pStyle w:val="Odstavecseseznamem"/>
              <w:spacing w:before="100" w:beforeAutospacing="1" w:after="100" w:afterAutospacing="1"/>
              <w:ind w:left="23" w:hanging="23"/>
              <w:jc w:val="both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V</w:t>
            </w:r>
            <w:r w:rsidR="005E25AD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e </w:t>
            </w:r>
            <w:r w:rsidR="003961F7">
              <w:rPr>
                <w:rFonts w:eastAsia="Times New Roman" w:cstheme="minorHAnsi"/>
                <w:shd w:val="clear" w:color="auto" w:fill="FFFFFF"/>
                <w:lang w:eastAsia="cs-CZ"/>
              </w:rPr>
              <w:t>Ždírci</w:t>
            </w:r>
            <w:r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 </w:t>
            </w:r>
          </w:p>
        </w:tc>
        <w:tc>
          <w:tcPr>
            <w:tcW w:w="4904" w:type="dxa"/>
          </w:tcPr>
          <w:p w14:paraId="6DB4B37D" w14:textId="522D47CF" w:rsidR="00CC5C70" w:rsidRDefault="00CC5C70" w:rsidP="003F586E">
            <w:pPr>
              <w:pStyle w:val="Odstavecseseznamem"/>
              <w:spacing w:before="100" w:beforeAutospacing="1" w:after="100" w:afterAutospacing="1"/>
              <w:ind w:left="23" w:hanging="23"/>
              <w:jc w:val="both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V</w:t>
            </w:r>
            <w:r w:rsidR="0085169A">
              <w:rPr>
                <w:rFonts w:eastAsia="Times New Roman" w:cstheme="minorHAnsi"/>
                <w:shd w:val="clear" w:color="auto" w:fill="FFFFFF"/>
                <w:lang w:eastAsia="cs-CZ"/>
              </w:rPr>
              <w:t>e Žďáru nad Sázavou</w:t>
            </w:r>
            <w:r w:rsidR="003961F7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 </w:t>
            </w:r>
          </w:p>
        </w:tc>
      </w:tr>
      <w:tr w:rsidR="00981727" w14:paraId="0064400C" w14:textId="77777777" w:rsidTr="00E13918">
        <w:trPr>
          <w:trHeight w:val="1715"/>
        </w:trPr>
        <w:tc>
          <w:tcPr>
            <w:tcW w:w="4168" w:type="dxa"/>
          </w:tcPr>
          <w:p w14:paraId="4429EAB6" w14:textId="72F857A7" w:rsidR="00981727" w:rsidRDefault="0098172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171E1200" w14:textId="243E36C4" w:rsidR="00E1391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01C7B0FC" w14:textId="1ED56AE8" w:rsidR="00B97B3A" w:rsidRDefault="00B97B3A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7C72F961" w14:textId="77777777" w:rsidR="00B97B3A" w:rsidRDefault="00B97B3A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77A54138" w14:textId="77777777" w:rsidR="00E1391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19C3FC87" w14:textId="77777777" w:rsidR="00E1391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0EBB9233" w14:textId="77777777" w:rsidR="00CC5C70" w:rsidRDefault="00CC5C70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……………………………………………………….</w:t>
            </w:r>
          </w:p>
        </w:tc>
        <w:tc>
          <w:tcPr>
            <w:tcW w:w="4904" w:type="dxa"/>
          </w:tcPr>
          <w:p w14:paraId="4CE4691F" w14:textId="35B6F6D0" w:rsidR="00981727" w:rsidRDefault="0098172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47276486" w14:textId="4D485626" w:rsidR="00B97B3A" w:rsidRDefault="00B97B3A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71A1A5BF" w14:textId="61D5F9CB" w:rsidR="00981727" w:rsidRDefault="0098172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68DCCED0" w14:textId="77777777" w:rsidR="00B97B3A" w:rsidRDefault="00B97B3A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61608845" w14:textId="77777777" w:rsidR="00E1391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4F58B0E2" w14:textId="77777777" w:rsidR="00E1391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1886A492" w14:textId="77777777" w:rsidR="00CC5C70" w:rsidRDefault="00CC5C70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……………………………………………………….</w:t>
            </w:r>
          </w:p>
        </w:tc>
      </w:tr>
      <w:tr w:rsidR="00981727" w14:paraId="382F943C" w14:textId="77777777" w:rsidTr="00981727">
        <w:tc>
          <w:tcPr>
            <w:tcW w:w="4168" w:type="dxa"/>
          </w:tcPr>
          <w:p w14:paraId="20F9B905" w14:textId="2335940D" w:rsidR="00CC5C70" w:rsidRDefault="003961F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ICT VYSOČINA s.r.o.</w:t>
            </w:r>
          </w:p>
        </w:tc>
        <w:tc>
          <w:tcPr>
            <w:tcW w:w="4904" w:type="dxa"/>
          </w:tcPr>
          <w:p w14:paraId="273BB230" w14:textId="77777777" w:rsidR="005E25AD" w:rsidRDefault="005E25AD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</w:tc>
      </w:tr>
      <w:tr w:rsidR="00981727" w14:paraId="43CA1491" w14:textId="77777777" w:rsidTr="00981727">
        <w:tc>
          <w:tcPr>
            <w:tcW w:w="4168" w:type="dxa"/>
          </w:tcPr>
          <w:p w14:paraId="14568F80" w14:textId="188D4A80" w:rsidR="00CC5C70" w:rsidRDefault="003961F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Poskytovatel</w:t>
            </w:r>
          </w:p>
        </w:tc>
        <w:tc>
          <w:tcPr>
            <w:tcW w:w="4904" w:type="dxa"/>
          </w:tcPr>
          <w:p w14:paraId="57CBE2D6" w14:textId="77777777" w:rsidR="00CC5C70" w:rsidRDefault="0098172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Klient</w:t>
            </w:r>
          </w:p>
        </w:tc>
      </w:tr>
    </w:tbl>
    <w:p w14:paraId="6BF58E3E" w14:textId="77777777" w:rsidR="00467EF0" w:rsidRDefault="00467EF0" w:rsidP="003F586E">
      <w:pPr>
        <w:jc w:val="both"/>
        <w:rPr>
          <w:rFonts w:cstheme="minorHAnsi"/>
        </w:rPr>
      </w:pPr>
    </w:p>
    <w:sectPr w:rsidR="00467EF0" w:rsidSect="00E710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7072" w14:textId="77777777" w:rsidR="00D91C14" w:rsidRDefault="00D91C14" w:rsidP="00415EC7">
      <w:r>
        <w:separator/>
      </w:r>
    </w:p>
  </w:endnote>
  <w:endnote w:type="continuationSeparator" w:id="0">
    <w:p w14:paraId="0532C224" w14:textId="77777777" w:rsidR="00D91C14" w:rsidRDefault="00D91C14" w:rsidP="0041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F959" w14:textId="77777777" w:rsidR="001C6376" w:rsidRDefault="001C63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6AD8" w14:textId="77777777" w:rsidR="00FF1D55" w:rsidRPr="00DB0978" w:rsidRDefault="00FF1D55" w:rsidP="00FF1D55">
    <w:pPr>
      <w:jc w:val="center"/>
      <w:rPr>
        <w:rFonts w:cstheme="minorHAnsi"/>
        <w:b/>
        <w:bCs/>
        <w:sz w:val="28"/>
        <w:szCs w:val="28"/>
      </w:rPr>
    </w:pPr>
    <w:r w:rsidRPr="00DB0978">
      <w:rPr>
        <w:rFonts w:cstheme="minorHAnsi"/>
        <w:b/>
        <w:bCs/>
        <w:sz w:val="28"/>
        <w:szCs w:val="28"/>
      </w:rPr>
      <w:t>POSKYTOVATEL NÁRODNÍHO WHISTLEBLOWING SYSTÉMU:</w:t>
    </w:r>
  </w:p>
  <w:p w14:paraId="78DDC77E" w14:textId="77777777" w:rsidR="00FF1D55" w:rsidRPr="00DB0978" w:rsidRDefault="00FF1D55" w:rsidP="00FF1D55">
    <w:pPr>
      <w:jc w:val="center"/>
      <w:rPr>
        <w:b/>
        <w:bCs/>
      </w:rPr>
    </w:pPr>
    <w:r w:rsidRPr="00DB0978">
      <w:rPr>
        <w:b/>
        <w:bCs/>
        <w:color w:val="FF0000"/>
      </w:rPr>
      <w:t xml:space="preserve">ICT Vysočina s.r.o., </w:t>
    </w:r>
    <w:r w:rsidRPr="00DB0978">
      <w:rPr>
        <w:b/>
        <w:bCs/>
      </w:rPr>
      <w:t>IČ: 14038501, se sídlem: Ždírec 99, PSČ: 588 13</w:t>
    </w:r>
  </w:p>
  <w:p w14:paraId="6F3B239B" w14:textId="7F7AA68F" w:rsidR="00FF1D55" w:rsidRDefault="00FF1D55" w:rsidP="00FF1D55">
    <w:pPr>
      <w:jc w:val="center"/>
      <w:rPr>
        <w:b/>
        <w:bCs/>
      </w:rPr>
    </w:pPr>
    <w:r>
      <w:rPr>
        <w:b/>
        <w:bCs/>
      </w:rPr>
      <w:t xml:space="preserve">Tel.: </w:t>
    </w:r>
    <w:r w:rsidRPr="005349B6">
      <w:rPr>
        <w:b/>
        <w:bCs/>
      </w:rPr>
      <w:t>+42077</w:t>
    </w:r>
    <w:r w:rsidR="001C6376">
      <w:rPr>
        <w:b/>
        <w:bCs/>
      </w:rPr>
      <w:t>6233879</w:t>
    </w:r>
    <w:r>
      <w:rPr>
        <w:b/>
        <w:bCs/>
      </w:rPr>
      <w:t xml:space="preserve">, email: </w:t>
    </w:r>
    <w:hyperlink r:id="rId1" w:history="1">
      <w:r w:rsidRPr="00E770C6">
        <w:rPr>
          <w:rStyle w:val="Hypertextovodkaz"/>
          <w:b/>
          <w:bCs/>
        </w:rPr>
        <w:t>pistalka@pistalka.online</w:t>
      </w:r>
    </w:hyperlink>
    <w:r>
      <w:rPr>
        <w:b/>
        <w:bCs/>
      </w:rPr>
      <w:t xml:space="preserve"> </w:t>
    </w:r>
  </w:p>
  <w:p w14:paraId="4AD1F4CF" w14:textId="77777777" w:rsidR="00FF1D55" w:rsidRDefault="00000000" w:rsidP="00FF1D55">
    <w:pPr>
      <w:jc w:val="center"/>
      <w:rPr>
        <w:b/>
        <w:bCs/>
      </w:rPr>
    </w:pPr>
    <w:hyperlink r:id="rId2" w:history="1">
      <w:r w:rsidR="00FF1D55" w:rsidRPr="00E770C6">
        <w:rPr>
          <w:rStyle w:val="Hypertextovodkaz"/>
          <w:b/>
          <w:bCs/>
        </w:rPr>
        <w:t>https://www.pistalka.online/</w:t>
      </w:r>
    </w:hyperlink>
    <w:r w:rsidR="00FF1D55">
      <w:rPr>
        <w:b/>
        <w:bCs/>
      </w:rPr>
      <w:t xml:space="preserve"> </w:t>
    </w:r>
  </w:p>
  <w:p w14:paraId="2BBA4680" w14:textId="77777777" w:rsidR="002B29C8" w:rsidRDefault="002B29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CF1E" w14:textId="77777777" w:rsidR="001C6376" w:rsidRDefault="001C63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31B8" w14:textId="77777777" w:rsidR="00D91C14" w:rsidRDefault="00D91C14" w:rsidP="00415EC7">
      <w:r>
        <w:separator/>
      </w:r>
    </w:p>
  </w:footnote>
  <w:footnote w:type="continuationSeparator" w:id="0">
    <w:p w14:paraId="400359B5" w14:textId="77777777" w:rsidR="00D91C14" w:rsidRDefault="00D91C14" w:rsidP="0041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261C" w14:textId="77777777" w:rsidR="001C6376" w:rsidRDefault="001C63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DDED" w14:textId="6A02ECCB" w:rsidR="00415EC7" w:rsidRDefault="002B29C8">
    <w:pPr>
      <w:pStyle w:val="Zhlav"/>
    </w:pPr>
    <w:r>
      <w:rPr>
        <w:noProof/>
      </w:rPr>
      <w:drawing>
        <wp:inline distT="0" distB="0" distL="0" distR="0" wp14:anchorId="0D4311D9" wp14:editId="15C2833C">
          <wp:extent cx="6184900" cy="1327150"/>
          <wp:effectExtent l="0" t="0" r="6350" b="6350"/>
          <wp:docPr id="5058518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51868" name="Obrázek 505851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132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919A" w14:textId="77777777" w:rsidR="001C6376" w:rsidRDefault="001C63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B3"/>
    <w:multiLevelType w:val="hybridMultilevel"/>
    <w:tmpl w:val="C9B6DE78"/>
    <w:lvl w:ilvl="0" w:tplc="54A0F1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E3A4B"/>
    <w:multiLevelType w:val="hybridMultilevel"/>
    <w:tmpl w:val="4462C720"/>
    <w:lvl w:ilvl="0" w:tplc="3B44F0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AA8"/>
    <w:multiLevelType w:val="multilevel"/>
    <w:tmpl w:val="9592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B0AA9"/>
    <w:multiLevelType w:val="multilevel"/>
    <w:tmpl w:val="63DECB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C1B15"/>
    <w:multiLevelType w:val="hybridMultilevel"/>
    <w:tmpl w:val="5B5E8844"/>
    <w:lvl w:ilvl="0" w:tplc="D6AAE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475CA"/>
    <w:multiLevelType w:val="multilevel"/>
    <w:tmpl w:val="4386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71BF8"/>
    <w:multiLevelType w:val="multilevel"/>
    <w:tmpl w:val="6B44A424"/>
    <w:lvl w:ilvl="0">
      <w:start w:val="1"/>
      <w:numFmt w:val="decimal"/>
      <w:lvlText w:val="Čl.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E5277C"/>
    <w:multiLevelType w:val="multilevel"/>
    <w:tmpl w:val="3042B40A"/>
    <w:lvl w:ilvl="0">
      <w:start w:val="1"/>
      <w:numFmt w:val="decimal"/>
      <w:lvlText w:val="Čl.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8260F7"/>
    <w:multiLevelType w:val="hybridMultilevel"/>
    <w:tmpl w:val="F1E2F32C"/>
    <w:lvl w:ilvl="0" w:tplc="363041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483E"/>
    <w:multiLevelType w:val="hybridMultilevel"/>
    <w:tmpl w:val="6018DAF0"/>
    <w:lvl w:ilvl="0" w:tplc="B122F0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F27CF"/>
    <w:multiLevelType w:val="hybridMultilevel"/>
    <w:tmpl w:val="E4A64E96"/>
    <w:lvl w:ilvl="0" w:tplc="3B44F0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C181D"/>
    <w:multiLevelType w:val="hybridMultilevel"/>
    <w:tmpl w:val="0D5CED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FE"/>
    <w:multiLevelType w:val="multilevel"/>
    <w:tmpl w:val="BBFC3226"/>
    <w:lvl w:ilvl="0">
      <w:start w:val="1"/>
      <w:numFmt w:val="decimal"/>
      <w:lvlText w:val="Čl.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3567215">
    <w:abstractNumId w:val="5"/>
  </w:num>
  <w:num w:numId="2" w16cid:durableId="1806390774">
    <w:abstractNumId w:val="2"/>
  </w:num>
  <w:num w:numId="3" w16cid:durableId="155922197">
    <w:abstractNumId w:val="3"/>
  </w:num>
  <w:num w:numId="4" w16cid:durableId="1996564465">
    <w:abstractNumId w:val="7"/>
  </w:num>
  <w:num w:numId="5" w16cid:durableId="2145193066">
    <w:abstractNumId w:val="6"/>
  </w:num>
  <w:num w:numId="6" w16cid:durableId="744036084">
    <w:abstractNumId w:val="12"/>
  </w:num>
  <w:num w:numId="7" w16cid:durableId="309673259">
    <w:abstractNumId w:val="9"/>
  </w:num>
  <w:num w:numId="8" w16cid:durableId="78795837">
    <w:abstractNumId w:val="4"/>
  </w:num>
  <w:num w:numId="9" w16cid:durableId="70736552">
    <w:abstractNumId w:val="0"/>
  </w:num>
  <w:num w:numId="10" w16cid:durableId="1865092423">
    <w:abstractNumId w:val="8"/>
  </w:num>
  <w:num w:numId="11" w16cid:durableId="1566572784">
    <w:abstractNumId w:val="1"/>
  </w:num>
  <w:num w:numId="12" w16cid:durableId="38476129">
    <w:abstractNumId w:val="10"/>
  </w:num>
  <w:num w:numId="13" w16cid:durableId="1080642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79"/>
    <w:rsid w:val="000139AC"/>
    <w:rsid w:val="0002421F"/>
    <w:rsid w:val="00042F35"/>
    <w:rsid w:val="00060EFE"/>
    <w:rsid w:val="00067CC0"/>
    <w:rsid w:val="000741E0"/>
    <w:rsid w:val="0007433B"/>
    <w:rsid w:val="00080C2C"/>
    <w:rsid w:val="000942FA"/>
    <w:rsid w:val="000B221F"/>
    <w:rsid w:val="000C609B"/>
    <w:rsid w:val="000D28B6"/>
    <w:rsid w:val="000E1056"/>
    <w:rsid w:val="000E387D"/>
    <w:rsid w:val="001036BC"/>
    <w:rsid w:val="0010451E"/>
    <w:rsid w:val="001249D0"/>
    <w:rsid w:val="00131987"/>
    <w:rsid w:val="00135D4A"/>
    <w:rsid w:val="001506CE"/>
    <w:rsid w:val="00151F3C"/>
    <w:rsid w:val="00165A5E"/>
    <w:rsid w:val="001727A2"/>
    <w:rsid w:val="001730C9"/>
    <w:rsid w:val="00183447"/>
    <w:rsid w:val="001A6C1A"/>
    <w:rsid w:val="001B14D8"/>
    <w:rsid w:val="001B1D0C"/>
    <w:rsid w:val="001B286D"/>
    <w:rsid w:val="001B4B31"/>
    <w:rsid w:val="001C6376"/>
    <w:rsid w:val="001D0B03"/>
    <w:rsid w:val="001D3450"/>
    <w:rsid w:val="001E5AD4"/>
    <w:rsid w:val="001F21BC"/>
    <w:rsid w:val="001F68BE"/>
    <w:rsid w:val="00206A34"/>
    <w:rsid w:val="00207D0F"/>
    <w:rsid w:val="00215684"/>
    <w:rsid w:val="002255B2"/>
    <w:rsid w:val="002315C7"/>
    <w:rsid w:val="00267BA3"/>
    <w:rsid w:val="002715A0"/>
    <w:rsid w:val="002A089C"/>
    <w:rsid w:val="002B29C8"/>
    <w:rsid w:val="002B4012"/>
    <w:rsid w:val="002C2504"/>
    <w:rsid w:val="002C3D6B"/>
    <w:rsid w:val="002C7824"/>
    <w:rsid w:val="002D0660"/>
    <w:rsid w:val="002D405A"/>
    <w:rsid w:val="002E0F79"/>
    <w:rsid w:val="002E119A"/>
    <w:rsid w:val="002E712E"/>
    <w:rsid w:val="002F26F9"/>
    <w:rsid w:val="002F3E5B"/>
    <w:rsid w:val="003043AC"/>
    <w:rsid w:val="0031748F"/>
    <w:rsid w:val="00335377"/>
    <w:rsid w:val="003431DD"/>
    <w:rsid w:val="00351FFE"/>
    <w:rsid w:val="003831ED"/>
    <w:rsid w:val="00385CAE"/>
    <w:rsid w:val="003961F7"/>
    <w:rsid w:val="003A674C"/>
    <w:rsid w:val="003A70AC"/>
    <w:rsid w:val="003E331D"/>
    <w:rsid w:val="003F586E"/>
    <w:rsid w:val="003F6C49"/>
    <w:rsid w:val="00415EC7"/>
    <w:rsid w:val="004364B5"/>
    <w:rsid w:val="00436754"/>
    <w:rsid w:val="00436758"/>
    <w:rsid w:val="0044494F"/>
    <w:rsid w:val="00467EF0"/>
    <w:rsid w:val="004A2684"/>
    <w:rsid w:val="004A7926"/>
    <w:rsid w:val="004B1DEB"/>
    <w:rsid w:val="00500569"/>
    <w:rsid w:val="00502D7D"/>
    <w:rsid w:val="00513413"/>
    <w:rsid w:val="00557ED8"/>
    <w:rsid w:val="00580EDE"/>
    <w:rsid w:val="00591886"/>
    <w:rsid w:val="005C1884"/>
    <w:rsid w:val="005C436D"/>
    <w:rsid w:val="005E25AD"/>
    <w:rsid w:val="005E7420"/>
    <w:rsid w:val="0060084A"/>
    <w:rsid w:val="00601AFC"/>
    <w:rsid w:val="00610C0F"/>
    <w:rsid w:val="00627C69"/>
    <w:rsid w:val="00653C9F"/>
    <w:rsid w:val="006561A2"/>
    <w:rsid w:val="006646CC"/>
    <w:rsid w:val="006830C2"/>
    <w:rsid w:val="006834DB"/>
    <w:rsid w:val="00684A5C"/>
    <w:rsid w:val="006904C5"/>
    <w:rsid w:val="006A70CB"/>
    <w:rsid w:val="006B01A3"/>
    <w:rsid w:val="006B1BF1"/>
    <w:rsid w:val="006B4E4D"/>
    <w:rsid w:val="006B61DF"/>
    <w:rsid w:val="006C2BF9"/>
    <w:rsid w:val="006E73A0"/>
    <w:rsid w:val="006F0597"/>
    <w:rsid w:val="00704DC8"/>
    <w:rsid w:val="007238B4"/>
    <w:rsid w:val="00732A52"/>
    <w:rsid w:val="0075530A"/>
    <w:rsid w:val="007564F4"/>
    <w:rsid w:val="00774056"/>
    <w:rsid w:val="00781973"/>
    <w:rsid w:val="007B2E0F"/>
    <w:rsid w:val="007F2DA3"/>
    <w:rsid w:val="007F6C21"/>
    <w:rsid w:val="00801913"/>
    <w:rsid w:val="00811953"/>
    <w:rsid w:val="00812399"/>
    <w:rsid w:val="0082093A"/>
    <w:rsid w:val="00821368"/>
    <w:rsid w:val="0082166B"/>
    <w:rsid w:val="0084131A"/>
    <w:rsid w:val="00847EEC"/>
    <w:rsid w:val="0085169A"/>
    <w:rsid w:val="00875A09"/>
    <w:rsid w:val="0088570D"/>
    <w:rsid w:val="00892327"/>
    <w:rsid w:val="00894123"/>
    <w:rsid w:val="00897AAA"/>
    <w:rsid w:val="008C7E2F"/>
    <w:rsid w:val="008D3A1A"/>
    <w:rsid w:val="008D3BA4"/>
    <w:rsid w:val="008E57D0"/>
    <w:rsid w:val="008F2B92"/>
    <w:rsid w:val="009025D6"/>
    <w:rsid w:val="00912D20"/>
    <w:rsid w:val="009158C1"/>
    <w:rsid w:val="00917078"/>
    <w:rsid w:val="0093196B"/>
    <w:rsid w:val="009452E4"/>
    <w:rsid w:val="00967A47"/>
    <w:rsid w:val="00972BD3"/>
    <w:rsid w:val="00981727"/>
    <w:rsid w:val="0098565E"/>
    <w:rsid w:val="00993E58"/>
    <w:rsid w:val="009A3D48"/>
    <w:rsid w:val="009B55A2"/>
    <w:rsid w:val="009B5E81"/>
    <w:rsid w:val="009B6ED8"/>
    <w:rsid w:val="009C5C30"/>
    <w:rsid w:val="009D79B7"/>
    <w:rsid w:val="009F5CDC"/>
    <w:rsid w:val="00A20599"/>
    <w:rsid w:val="00A3109D"/>
    <w:rsid w:val="00A443A3"/>
    <w:rsid w:val="00A47F03"/>
    <w:rsid w:val="00A57EA8"/>
    <w:rsid w:val="00A728AF"/>
    <w:rsid w:val="00AA4697"/>
    <w:rsid w:val="00AB5708"/>
    <w:rsid w:val="00AC2106"/>
    <w:rsid w:val="00AF2D25"/>
    <w:rsid w:val="00AF5FB5"/>
    <w:rsid w:val="00AF7571"/>
    <w:rsid w:val="00B07629"/>
    <w:rsid w:val="00B11928"/>
    <w:rsid w:val="00B11FB0"/>
    <w:rsid w:val="00B23FCC"/>
    <w:rsid w:val="00B53800"/>
    <w:rsid w:val="00B842CA"/>
    <w:rsid w:val="00B85CF3"/>
    <w:rsid w:val="00B97B3A"/>
    <w:rsid w:val="00BB2167"/>
    <w:rsid w:val="00BB554D"/>
    <w:rsid w:val="00BD194F"/>
    <w:rsid w:val="00BE3542"/>
    <w:rsid w:val="00BE601D"/>
    <w:rsid w:val="00C0307F"/>
    <w:rsid w:val="00C07212"/>
    <w:rsid w:val="00C154C8"/>
    <w:rsid w:val="00C57D95"/>
    <w:rsid w:val="00C71C94"/>
    <w:rsid w:val="00C770BA"/>
    <w:rsid w:val="00C77AD4"/>
    <w:rsid w:val="00C940C1"/>
    <w:rsid w:val="00C975D4"/>
    <w:rsid w:val="00CB68FD"/>
    <w:rsid w:val="00CC5C70"/>
    <w:rsid w:val="00CC75A8"/>
    <w:rsid w:val="00CD1692"/>
    <w:rsid w:val="00CD1F29"/>
    <w:rsid w:val="00CD4A12"/>
    <w:rsid w:val="00CD5678"/>
    <w:rsid w:val="00CE186D"/>
    <w:rsid w:val="00CF0C18"/>
    <w:rsid w:val="00CF2C81"/>
    <w:rsid w:val="00CF6367"/>
    <w:rsid w:val="00D01789"/>
    <w:rsid w:val="00D0450A"/>
    <w:rsid w:val="00D26406"/>
    <w:rsid w:val="00D2798D"/>
    <w:rsid w:val="00D451AD"/>
    <w:rsid w:val="00D555DD"/>
    <w:rsid w:val="00D55FB7"/>
    <w:rsid w:val="00D60C7B"/>
    <w:rsid w:val="00D74C92"/>
    <w:rsid w:val="00D84095"/>
    <w:rsid w:val="00D91C14"/>
    <w:rsid w:val="00DC25F7"/>
    <w:rsid w:val="00DD0DEA"/>
    <w:rsid w:val="00DE2A09"/>
    <w:rsid w:val="00E03D57"/>
    <w:rsid w:val="00E13918"/>
    <w:rsid w:val="00E20550"/>
    <w:rsid w:val="00E20F02"/>
    <w:rsid w:val="00E27D08"/>
    <w:rsid w:val="00E363D6"/>
    <w:rsid w:val="00E6439F"/>
    <w:rsid w:val="00E667AC"/>
    <w:rsid w:val="00E6690E"/>
    <w:rsid w:val="00E710CF"/>
    <w:rsid w:val="00E77C5D"/>
    <w:rsid w:val="00E94ACF"/>
    <w:rsid w:val="00E97AAF"/>
    <w:rsid w:val="00EA5428"/>
    <w:rsid w:val="00EC2822"/>
    <w:rsid w:val="00EC62AE"/>
    <w:rsid w:val="00EF6D4B"/>
    <w:rsid w:val="00F028AE"/>
    <w:rsid w:val="00F0572B"/>
    <w:rsid w:val="00F108DF"/>
    <w:rsid w:val="00F118C0"/>
    <w:rsid w:val="00F22ABE"/>
    <w:rsid w:val="00F2665A"/>
    <w:rsid w:val="00F30C66"/>
    <w:rsid w:val="00F30D3F"/>
    <w:rsid w:val="00F42F52"/>
    <w:rsid w:val="00F470AD"/>
    <w:rsid w:val="00F54ECE"/>
    <w:rsid w:val="00F9699D"/>
    <w:rsid w:val="00FB0B76"/>
    <w:rsid w:val="00FB1E87"/>
    <w:rsid w:val="00FB7CB8"/>
    <w:rsid w:val="00FD1EDD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6811"/>
  <w15:chartTrackingRefBased/>
  <w15:docId w15:val="{24FDBE96-3B91-A94F-84BE-21AF5EC3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0F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07D0F"/>
    <w:pPr>
      <w:ind w:left="720"/>
      <w:contextualSpacing/>
    </w:pPr>
  </w:style>
  <w:style w:type="table" w:styleId="Mkatabulky">
    <w:name w:val="Table Grid"/>
    <w:basedOn w:val="Normlntabulka"/>
    <w:uiPriority w:val="39"/>
    <w:rsid w:val="00CC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5A5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5E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6C1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15E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EC7"/>
  </w:style>
  <w:style w:type="paragraph" w:styleId="Zpat">
    <w:name w:val="footer"/>
    <w:basedOn w:val="Normln"/>
    <w:link w:val="ZpatChar"/>
    <w:uiPriority w:val="99"/>
    <w:unhideWhenUsed/>
    <w:rsid w:val="00415E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EC7"/>
  </w:style>
  <w:style w:type="paragraph" w:styleId="Revize">
    <w:name w:val="Revision"/>
    <w:hidden/>
    <w:uiPriority w:val="99"/>
    <w:semiHidden/>
    <w:rsid w:val="00AF5FB5"/>
  </w:style>
  <w:style w:type="character" w:styleId="Odkaznakoment">
    <w:name w:val="annotation reference"/>
    <w:basedOn w:val="Standardnpsmoodstavce"/>
    <w:uiPriority w:val="99"/>
    <w:semiHidden/>
    <w:unhideWhenUsed/>
    <w:rsid w:val="00BE3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35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3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3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9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6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8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6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0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9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8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0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7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9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5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8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3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1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4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7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1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7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0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4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3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8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2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7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3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9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7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5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3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9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5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8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7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9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8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0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2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6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TALKA@PISTALKA.onlin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ISTALKA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k@sportisp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istalka.online/" TargetMode="External"/><Relationship Id="rId1" Type="http://schemas.openxmlformats.org/officeDocument/2006/relationships/hyperlink" Target="mailto:pistalka@pistalka.onli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DA2D-CB71-483F-B439-BDD22E1B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2452</Words>
  <Characters>14469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Technik</cp:lastModifiedBy>
  <cp:revision>2</cp:revision>
  <cp:lastPrinted>2023-06-25T12:46:00Z</cp:lastPrinted>
  <dcterms:created xsi:type="dcterms:W3CDTF">2023-10-26T12:38:00Z</dcterms:created>
  <dcterms:modified xsi:type="dcterms:W3CDTF">2023-10-26T12:38:00Z</dcterms:modified>
</cp:coreProperties>
</file>