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B3" w:rsidRDefault="00E57FC5">
      <w:pPr>
        <w:tabs>
          <w:tab w:val="left" w:pos="7105"/>
        </w:tabs>
        <w:ind w:left="2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B3" w:rsidRDefault="00B172B3">
      <w:pPr>
        <w:pStyle w:val="Zkladntext"/>
        <w:jc w:val="left"/>
        <w:rPr>
          <w:rFonts w:ascii="Times New Roman"/>
        </w:rPr>
      </w:pPr>
    </w:p>
    <w:p w:rsidR="00B172B3" w:rsidRDefault="00B172B3">
      <w:pPr>
        <w:pStyle w:val="Zkladntext"/>
        <w:jc w:val="left"/>
        <w:rPr>
          <w:rFonts w:ascii="Times New Roman"/>
        </w:rPr>
      </w:pPr>
    </w:p>
    <w:p w:rsidR="00B172B3" w:rsidRDefault="00B172B3">
      <w:pPr>
        <w:pStyle w:val="Zkladntext"/>
        <w:jc w:val="left"/>
        <w:rPr>
          <w:rFonts w:ascii="Times New Roman"/>
        </w:rPr>
      </w:pPr>
    </w:p>
    <w:p w:rsidR="00B172B3" w:rsidRDefault="00B172B3">
      <w:pPr>
        <w:pStyle w:val="Zkladntext"/>
        <w:jc w:val="left"/>
        <w:rPr>
          <w:rFonts w:ascii="Times New Roman"/>
        </w:rPr>
      </w:pPr>
    </w:p>
    <w:p w:rsidR="00B172B3" w:rsidRDefault="00B172B3">
      <w:pPr>
        <w:pStyle w:val="Zkladntext"/>
        <w:spacing w:before="10"/>
        <w:jc w:val="left"/>
        <w:rPr>
          <w:rFonts w:ascii="Times New Roman"/>
          <w:sz w:val="21"/>
        </w:rPr>
      </w:pPr>
    </w:p>
    <w:p w:rsidR="00B172B3" w:rsidRDefault="00E57FC5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B172B3" w:rsidRDefault="00E57FC5">
      <w:pPr>
        <w:pStyle w:val="Nadpis1"/>
        <w:spacing w:line="303" w:lineRule="exact"/>
      </w:pPr>
      <w:r>
        <w:rPr>
          <w:color w:val="808080"/>
        </w:rPr>
        <w:t>z</w:t>
      </w:r>
    </w:p>
    <w:p w:rsidR="00B172B3" w:rsidRDefault="00E57FC5">
      <w:pPr>
        <w:ind w:left="2631" w:right="2643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B172B3" w:rsidRDefault="00E57FC5">
      <w:pPr>
        <w:spacing w:before="1"/>
        <w:ind w:left="2332" w:right="2338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B172B3" w:rsidRDefault="00B172B3">
      <w:pPr>
        <w:pStyle w:val="Zkladntext"/>
        <w:spacing w:before="11"/>
        <w:jc w:val="left"/>
        <w:rPr>
          <w:i/>
          <w:sz w:val="19"/>
        </w:rPr>
      </w:pPr>
    </w:p>
    <w:p w:rsidR="00B172B3" w:rsidRDefault="00E57FC5">
      <w:pPr>
        <w:spacing w:before="1"/>
        <w:ind w:left="3300" w:right="331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3212400020</w:t>
      </w:r>
    </w:p>
    <w:p w:rsidR="00B172B3" w:rsidRDefault="00B172B3">
      <w:pPr>
        <w:pStyle w:val="Zkladntext"/>
        <w:jc w:val="left"/>
      </w:pPr>
    </w:p>
    <w:p w:rsidR="00B172B3" w:rsidRDefault="00B172B3">
      <w:pPr>
        <w:pStyle w:val="Zkladntext"/>
        <w:spacing w:before="8"/>
        <w:jc w:val="left"/>
        <w:rPr>
          <w:sz w:val="19"/>
        </w:rPr>
      </w:pPr>
    </w:p>
    <w:p w:rsidR="00B172B3" w:rsidRDefault="00E57FC5">
      <w:pPr>
        <w:pStyle w:val="Zkladntext"/>
        <w:ind w:left="264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172B3" w:rsidRDefault="00B172B3">
      <w:pPr>
        <w:pStyle w:val="Zkladntext"/>
        <w:spacing w:before="1"/>
        <w:jc w:val="left"/>
      </w:pPr>
    </w:p>
    <w:p w:rsidR="00B172B3" w:rsidRDefault="00E57FC5">
      <w:pPr>
        <w:pStyle w:val="Nadpis3"/>
        <w:ind w:left="26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172B3" w:rsidRDefault="00B172B3">
      <w:pPr>
        <w:pStyle w:val="Zkladntext"/>
        <w:spacing w:before="6"/>
        <w:jc w:val="left"/>
        <w:rPr>
          <w:b/>
          <w:sz w:val="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256"/>
        <w:gridCol w:w="3942"/>
      </w:tblGrid>
      <w:tr w:rsidR="00B172B3">
        <w:trPr>
          <w:trHeight w:val="490"/>
        </w:trPr>
        <w:tc>
          <w:tcPr>
            <w:tcW w:w="3256" w:type="dxa"/>
          </w:tcPr>
          <w:p w:rsidR="00B172B3" w:rsidRDefault="00E57FC5">
            <w:pPr>
              <w:pStyle w:val="TableParagraph"/>
              <w:spacing w:line="249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B172B3" w:rsidRDefault="00E57FC5"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2" w:type="dxa"/>
          </w:tcPr>
          <w:p w:rsidR="00B172B3" w:rsidRDefault="00E57FC5"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B172B3" w:rsidRDefault="00E57FC5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B172B3">
        <w:trPr>
          <w:trHeight w:val="246"/>
        </w:trPr>
        <w:tc>
          <w:tcPr>
            <w:tcW w:w="3256" w:type="dxa"/>
          </w:tcPr>
          <w:p w:rsidR="00B172B3" w:rsidRDefault="00E57FC5"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2" w:type="dxa"/>
          </w:tcPr>
          <w:p w:rsidR="00B172B3" w:rsidRDefault="00E57FC5"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B172B3">
        <w:trPr>
          <w:trHeight w:val="483"/>
        </w:trPr>
        <w:tc>
          <w:tcPr>
            <w:tcW w:w="3256" w:type="dxa"/>
          </w:tcPr>
          <w:p w:rsidR="00B172B3" w:rsidRDefault="00E57FC5">
            <w:pPr>
              <w:pStyle w:val="TableParagraph"/>
              <w:spacing w:line="240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B172B3" w:rsidRDefault="00E57FC5"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2" w:type="dxa"/>
          </w:tcPr>
          <w:p w:rsidR="00B172B3" w:rsidRDefault="00E57FC5">
            <w:pPr>
              <w:pStyle w:val="TableParagraph"/>
              <w:spacing w:line="238" w:lineRule="exact"/>
              <w:ind w:left="396" w:right="47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 banka</w:t>
            </w:r>
          </w:p>
        </w:tc>
      </w:tr>
      <w:tr w:rsidR="00B172B3">
        <w:trPr>
          <w:trHeight w:val="453"/>
        </w:trPr>
        <w:tc>
          <w:tcPr>
            <w:tcW w:w="3256" w:type="dxa"/>
          </w:tcPr>
          <w:p w:rsidR="00B172B3" w:rsidRDefault="00E57FC5">
            <w:pPr>
              <w:pStyle w:val="TableParagraph"/>
              <w:spacing w:line="258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2" w:type="dxa"/>
          </w:tcPr>
          <w:p w:rsidR="00B172B3" w:rsidRDefault="00E57FC5">
            <w:pPr>
              <w:pStyle w:val="TableParagraph"/>
              <w:spacing w:line="226" w:lineRule="exact"/>
              <w:ind w:left="396" w:right="317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B172B3">
        <w:trPr>
          <w:trHeight w:val="529"/>
        </w:trPr>
        <w:tc>
          <w:tcPr>
            <w:tcW w:w="3256" w:type="dxa"/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:rsidR="00B172B3" w:rsidRDefault="00E57FC5">
            <w:pPr>
              <w:pStyle w:val="TableParagraph"/>
              <w:spacing w:before="21" w:line="204" w:lineRule="auto"/>
              <w:ind w:left="396" w:right="196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B172B3">
        <w:trPr>
          <w:trHeight w:val="406"/>
        </w:trPr>
        <w:tc>
          <w:tcPr>
            <w:tcW w:w="3256" w:type="dxa"/>
          </w:tcPr>
          <w:p w:rsidR="00B172B3" w:rsidRDefault="00E57FC5">
            <w:pPr>
              <w:pStyle w:val="TableParagraph"/>
              <w:spacing w:before="48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2" w:type="dxa"/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72B3">
        <w:trPr>
          <w:trHeight w:val="358"/>
        </w:trPr>
        <w:tc>
          <w:tcPr>
            <w:tcW w:w="3256" w:type="dxa"/>
          </w:tcPr>
          <w:p w:rsidR="00B172B3" w:rsidRDefault="00E57FC5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2" w:type="dxa"/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172B3" w:rsidRDefault="00B172B3">
      <w:pPr>
        <w:pStyle w:val="Zkladntext"/>
        <w:spacing w:before="5"/>
        <w:jc w:val="left"/>
        <w:rPr>
          <w:b/>
          <w:sz w:val="30"/>
        </w:rPr>
      </w:pPr>
    </w:p>
    <w:p w:rsidR="00B172B3" w:rsidRDefault="00E57FC5">
      <w:pPr>
        <w:ind w:left="101"/>
        <w:rPr>
          <w:b/>
          <w:sz w:val="20"/>
        </w:rPr>
      </w:pPr>
      <w:r>
        <w:rPr>
          <w:b/>
          <w:sz w:val="20"/>
        </w:rPr>
        <w:t>Zlínský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kraj</w:t>
      </w:r>
    </w:p>
    <w:p w:rsidR="00B172B3" w:rsidRDefault="00E57FC5">
      <w:pPr>
        <w:pStyle w:val="Zkladntext"/>
        <w:tabs>
          <w:tab w:val="left" w:pos="3864"/>
          <w:tab w:val="right" w:pos="4728"/>
        </w:tabs>
        <w:ind w:left="979" w:right="65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Krajský úřad Zlínského kraje, třída Tomáše Bati 21, 760 01 Zlín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70891320</w:t>
      </w:r>
    </w:p>
    <w:p w:rsidR="00B172B3" w:rsidRDefault="00E57FC5">
      <w:pPr>
        <w:pStyle w:val="Zkladntext"/>
        <w:tabs>
          <w:tab w:val="left" w:pos="3864"/>
        </w:tabs>
        <w:spacing w:before="1" w:line="265" w:lineRule="exact"/>
        <w:ind w:left="979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Radimem</w:t>
      </w:r>
      <w:r>
        <w:rPr>
          <w:spacing w:val="-3"/>
        </w:rPr>
        <w:t xml:space="preserve"> </w:t>
      </w:r>
      <w:r>
        <w:t>H 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hejtmanem</w:t>
      </w:r>
    </w:p>
    <w:p w:rsidR="00B172B3" w:rsidRDefault="00E57FC5">
      <w:pPr>
        <w:pStyle w:val="Zkladntext"/>
        <w:tabs>
          <w:tab w:val="left" w:pos="3864"/>
        </w:tabs>
        <w:spacing w:line="265" w:lineRule="exact"/>
        <w:ind w:left="979"/>
        <w:jc w:val="left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72B3" w:rsidRDefault="00E57FC5">
      <w:pPr>
        <w:pStyle w:val="Zkladntext"/>
        <w:tabs>
          <w:tab w:val="left" w:pos="3864"/>
        </w:tabs>
        <w:spacing w:before="1"/>
        <w:ind w:left="979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40096-718661/0710</w:t>
      </w:r>
    </w:p>
    <w:p w:rsidR="00B172B3" w:rsidRDefault="00E57FC5">
      <w:pPr>
        <w:pStyle w:val="Zkladntext"/>
        <w:tabs>
          <w:tab w:val="left" w:pos="3864"/>
        </w:tabs>
        <w:ind w:left="979"/>
        <w:jc w:val="left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3212400020</w:t>
      </w:r>
    </w:p>
    <w:p w:rsidR="00B172B3" w:rsidRDefault="00E57FC5">
      <w:pPr>
        <w:spacing w:before="118"/>
        <w:ind w:left="264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B172B3" w:rsidRDefault="00B172B3">
      <w:pPr>
        <w:pStyle w:val="Zkladntext"/>
        <w:jc w:val="left"/>
        <w:rPr>
          <w:sz w:val="26"/>
        </w:rPr>
      </w:pPr>
    </w:p>
    <w:p w:rsidR="00B172B3" w:rsidRDefault="00E57FC5">
      <w:pPr>
        <w:pStyle w:val="Zkladntext"/>
        <w:spacing w:before="188"/>
        <w:ind w:left="264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172B3" w:rsidRDefault="00B172B3">
      <w:pPr>
        <w:sectPr w:rsidR="00B172B3">
          <w:footerReference w:type="default" r:id="rId9"/>
          <w:type w:val="continuous"/>
          <w:pgSz w:w="12240" w:h="15840"/>
          <w:pgMar w:top="1500" w:right="860" w:bottom="1600" w:left="1440" w:header="0" w:footer="1408" w:gutter="0"/>
          <w:pgNumType w:start="1"/>
          <w:cols w:space="708"/>
        </w:sectPr>
      </w:pPr>
    </w:p>
    <w:p w:rsidR="00B172B3" w:rsidRDefault="00B172B3">
      <w:pPr>
        <w:pStyle w:val="Zkladntext"/>
        <w:spacing w:before="10"/>
        <w:jc w:val="left"/>
        <w:rPr>
          <w:sz w:val="27"/>
        </w:rPr>
      </w:pPr>
    </w:p>
    <w:p w:rsidR="00B172B3" w:rsidRDefault="00E57FC5">
      <w:pPr>
        <w:pStyle w:val="Nadpis2"/>
        <w:spacing w:line="257" w:lineRule="exact"/>
        <w:ind w:left="3300" w:right="3309"/>
      </w:pPr>
      <w:r>
        <w:t>I.</w:t>
      </w:r>
    </w:p>
    <w:p w:rsidR="00B172B3" w:rsidRDefault="00E57FC5">
      <w:pPr>
        <w:pStyle w:val="Nadpis3"/>
        <w:spacing w:line="257" w:lineRule="exact"/>
        <w:ind w:left="2327" w:right="234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172B3" w:rsidRDefault="00B172B3">
      <w:pPr>
        <w:pStyle w:val="Zkladntext"/>
        <w:spacing w:before="3"/>
        <w:jc w:val="left"/>
        <w:rPr>
          <w:b/>
          <w:sz w:val="18"/>
        </w:rPr>
      </w:pPr>
    </w:p>
    <w:p w:rsidR="00B172B3" w:rsidRDefault="00E57FC5">
      <w:pPr>
        <w:pStyle w:val="Odstavecseseznamem"/>
        <w:numPr>
          <w:ilvl w:val="0"/>
          <w:numId w:val="10"/>
        </w:numPr>
        <w:tabs>
          <w:tab w:val="left" w:pos="622"/>
        </w:tabs>
        <w:spacing w:before="1"/>
        <w:ind w:left="621" w:right="266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Rozhodnutí ministra životního prostředí č. 3212400020 o poskytnutí finančních prostředků z Programu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„Rozhodnutí ministra“), ze dne 21. 6. 2023 a v souladu se směrnicí 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ČR, č. 8/2019, o poskytování finančních prostř</w:t>
      </w:r>
      <w:r>
        <w:rPr>
          <w:sz w:val="20"/>
        </w:rPr>
        <w:t>edků z finančního mechanismu 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 prostoru a z finančního mechanismu Norska (dále jen „FM Norska“) administrovaných</w:t>
      </w:r>
      <w:r>
        <w:rPr>
          <w:spacing w:val="1"/>
          <w:sz w:val="20"/>
        </w:rPr>
        <w:t xml:space="preserve"> </w:t>
      </w:r>
      <w:r>
        <w:rPr>
          <w:sz w:val="20"/>
        </w:rPr>
        <w:t>Státním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MŽP“),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172B3" w:rsidRDefault="00E57FC5">
      <w:pPr>
        <w:pStyle w:val="Odstavecseseznamem"/>
        <w:numPr>
          <w:ilvl w:val="0"/>
          <w:numId w:val="10"/>
        </w:numPr>
        <w:tabs>
          <w:tab w:val="left" w:pos="546"/>
        </w:tabs>
        <w:spacing w:before="120"/>
        <w:ind w:left="545" w:right="26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seznámil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zněním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všemi</w:t>
      </w:r>
      <w:r>
        <w:rPr>
          <w:spacing w:val="2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28"/>
          <w:sz w:val="20"/>
        </w:rPr>
        <w:t xml:space="preserve"> </w:t>
      </w:r>
      <w:r>
        <w:rPr>
          <w:sz w:val="20"/>
        </w:rPr>
        <w:t>Výzvy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SGS-2</w:t>
      </w:r>
      <w:r>
        <w:rPr>
          <w:spacing w:val="25"/>
          <w:sz w:val="20"/>
        </w:rPr>
        <w:t xml:space="preserve"> </w:t>
      </w:r>
      <w:r>
        <w:rPr>
          <w:sz w:val="20"/>
        </w:rPr>
        <w:t>Svalbard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odpovídají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podmínkám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stanoveným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touto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Výzvou  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jsou  </w:t>
      </w:r>
      <w:r>
        <w:rPr>
          <w:spacing w:val="9"/>
          <w:sz w:val="20"/>
        </w:rPr>
        <w:t xml:space="preserve"> </w:t>
      </w:r>
      <w:r>
        <w:rPr>
          <w:sz w:val="20"/>
        </w:rPr>
        <w:t>v 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cíli a principy Programu a ustanoveními právního rámce FM Norska pro období 2014 – 2021, zejména</w:t>
      </w:r>
      <w:r>
        <w:rPr>
          <w:spacing w:val="1"/>
          <w:sz w:val="20"/>
        </w:rPr>
        <w:t xml:space="preserve"> </w:t>
      </w:r>
      <w:r>
        <w:rPr>
          <w:sz w:val="20"/>
        </w:rPr>
        <w:t>pak uvedeného v článku 1.5. Nařízení o implementaci Finančního mechanismu Norska 2014-2021 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Programu.</w:t>
      </w:r>
    </w:p>
    <w:p w:rsidR="00B172B3" w:rsidRDefault="00E57FC5">
      <w:pPr>
        <w:pStyle w:val="Odstavecseseznamem"/>
        <w:numPr>
          <w:ilvl w:val="0"/>
          <w:numId w:val="10"/>
        </w:numPr>
        <w:tabs>
          <w:tab w:val="left" w:pos="625"/>
        </w:tabs>
        <w:spacing w:before="120"/>
        <w:ind w:left="624" w:hanging="361"/>
        <w:jc w:val="both"/>
        <w:rPr>
          <w:sz w:val="20"/>
        </w:rPr>
      </w:pPr>
      <w:r>
        <w:rPr>
          <w:sz w:val="20"/>
        </w:rPr>
        <w:t>Podpor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5"/>
          <w:sz w:val="20"/>
        </w:rPr>
        <w:t xml:space="preserve"> </w:t>
      </w:r>
      <w:r>
        <w:rPr>
          <w:sz w:val="20"/>
        </w:rPr>
        <w:t>názvem:</w:t>
      </w:r>
    </w:p>
    <w:p w:rsidR="00B172B3" w:rsidRDefault="00E57FC5">
      <w:pPr>
        <w:pStyle w:val="Nadpis3"/>
        <w:spacing w:before="121"/>
        <w:ind w:left="346"/>
        <w:jc w:val="both"/>
      </w:pPr>
      <w:r>
        <w:t>„Měření</w:t>
      </w:r>
      <w:r>
        <w:rPr>
          <w:spacing w:val="-3"/>
        </w:rPr>
        <w:t xml:space="preserve"> </w:t>
      </w:r>
      <w:r>
        <w:t>místního</w:t>
      </w:r>
      <w:r>
        <w:rPr>
          <w:spacing w:val="-3"/>
        </w:rPr>
        <w:t xml:space="preserve"> </w:t>
      </w:r>
      <w:r>
        <w:t>znečištění</w:t>
      </w:r>
      <w:r>
        <w:rPr>
          <w:spacing w:val="-3"/>
        </w:rPr>
        <w:t xml:space="preserve"> </w:t>
      </w:r>
      <w:r>
        <w:t>ovzduší způsobeného</w:t>
      </w:r>
      <w:r>
        <w:rPr>
          <w:spacing w:val="-3"/>
        </w:rPr>
        <w:t xml:space="preserve"> </w:t>
      </w:r>
      <w:r>
        <w:t>lokálními</w:t>
      </w:r>
      <w:r>
        <w:rPr>
          <w:spacing w:val="-2"/>
        </w:rPr>
        <w:t xml:space="preserve"> </w:t>
      </w:r>
      <w:r>
        <w:t>topeništi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obcích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území</w:t>
      </w:r>
      <w:r>
        <w:rPr>
          <w:spacing w:val="-2"/>
        </w:rPr>
        <w:t xml:space="preserve"> </w:t>
      </w:r>
      <w:r>
        <w:t>Zlínského</w:t>
      </w:r>
    </w:p>
    <w:p w:rsidR="00B172B3" w:rsidRDefault="00E57FC5">
      <w:pPr>
        <w:ind w:left="2332" w:right="2065"/>
        <w:jc w:val="center"/>
        <w:rPr>
          <w:b/>
          <w:sz w:val="20"/>
        </w:rPr>
      </w:pPr>
      <w:r>
        <w:rPr>
          <w:b/>
          <w:sz w:val="20"/>
        </w:rPr>
        <w:t>kraje“</w:t>
      </w:r>
    </w:p>
    <w:p w:rsidR="00B172B3" w:rsidRDefault="00E57FC5">
      <w:pPr>
        <w:pStyle w:val="Zkladntext"/>
        <w:ind w:left="624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B172B3" w:rsidRDefault="00E57FC5">
      <w:pPr>
        <w:pStyle w:val="Odstavecseseznamem"/>
        <w:numPr>
          <w:ilvl w:val="0"/>
          <w:numId w:val="10"/>
        </w:numPr>
        <w:tabs>
          <w:tab w:val="left" w:pos="625"/>
        </w:tabs>
        <w:spacing w:before="1"/>
        <w:ind w:left="624" w:right="115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 xml:space="preserve"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projektu za podnik, příjemce podpory se zavazuje, že zajistí </w:t>
      </w:r>
      <w:r>
        <w:rPr>
          <w:sz w:val="20"/>
        </w:rPr>
        <w:t>splnění podmínek veřejné podpory/podpory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partnerovi/partnerům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172B3" w:rsidRDefault="00B172B3">
      <w:pPr>
        <w:pStyle w:val="Zkladntext"/>
        <w:jc w:val="left"/>
        <w:rPr>
          <w:sz w:val="26"/>
        </w:rPr>
      </w:pPr>
    </w:p>
    <w:p w:rsidR="00B172B3" w:rsidRDefault="00E57FC5">
      <w:pPr>
        <w:pStyle w:val="Nadpis2"/>
        <w:spacing w:before="222" w:line="254" w:lineRule="exact"/>
        <w:ind w:right="1988"/>
      </w:pPr>
      <w:r>
        <w:t>II.</w:t>
      </w:r>
    </w:p>
    <w:p w:rsidR="00B172B3" w:rsidRDefault="00E57FC5">
      <w:pPr>
        <w:pStyle w:val="Nadpis3"/>
        <w:spacing w:line="253" w:lineRule="exact"/>
        <w:ind w:right="199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B172B3" w:rsidRDefault="00E57FC5">
      <w:pPr>
        <w:spacing w:line="265" w:lineRule="exact"/>
        <w:ind w:left="2332" w:right="198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B172B3" w:rsidRDefault="00B172B3">
      <w:pPr>
        <w:pStyle w:val="Zkladntext"/>
        <w:jc w:val="left"/>
      </w:pPr>
    </w:p>
    <w:p w:rsidR="00B172B3" w:rsidRDefault="00B172B3">
      <w:pPr>
        <w:pStyle w:val="Zkladntext"/>
        <w:spacing w:before="4"/>
        <w:jc w:val="left"/>
        <w:rPr>
          <w:sz w:val="1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272"/>
        <w:gridCol w:w="1063"/>
      </w:tblGrid>
      <w:tr w:rsidR="00B172B3">
        <w:trPr>
          <w:trHeight w:val="589"/>
        </w:trPr>
        <w:tc>
          <w:tcPr>
            <w:tcW w:w="6272" w:type="dxa"/>
          </w:tcPr>
          <w:p w:rsidR="00B172B3" w:rsidRDefault="00E57FC5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B172B3" w:rsidRDefault="00E57FC5">
            <w:pPr>
              <w:pStyle w:val="TableParagraph"/>
              <w:spacing w:before="172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B172B3">
        <w:trPr>
          <w:trHeight w:val="792"/>
        </w:trPr>
        <w:tc>
          <w:tcPr>
            <w:tcW w:w="6272" w:type="dxa"/>
          </w:tcPr>
          <w:p w:rsidR="00B172B3" w:rsidRDefault="00E57FC5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B172B3" w:rsidRDefault="00B172B3">
            <w:pPr>
              <w:pStyle w:val="TableParagraph"/>
              <w:ind w:left="0"/>
            </w:pPr>
          </w:p>
          <w:p w:rsidR="00B172B3" w:rsidRDefault="00E57FC5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B172B3">
        <w:trPr>
          <w:trHeight w:val="548"/>
        </w:trPr>
        <w:tc>
          <w:tcPr>
            <w:tcW w:w="6272" w:type="dxa"/>
          </w:tcPr>
          <w:p w:rsidR="00B172B3" w:rsidRDefault="00E57FC5"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063" w:type="dxa"/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72B3">
        <w:trPr>
          <w:trHeight w:val="567"/>
        </w:trPr>
        <w:tc>
          <w:tcPr>
            <w:tcW w:w="6272" w:type="dxa"/>
          </w:tcPr>
          <w:p w:rsidR="00B172B3" w:rsidRDefault="00E57FC5">
            <w:pPr>
              <w:pStyle w:val="TableParagraph"/>
              <w:spacing w:before="49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063" w:type="dxa"/>
          </w:tcPr>
          <w:p w:rsidR="00B172B3" w:rsidRDefault="00E57FC5">
            <w:pPr>
              <w:pStyle w:val="TableParagraph"/>
              <w:spacing w:before="128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B172B3">
        <w:trPr>
          <w:trHeight w:val="971"/>
        </w:trPr>
        <w:tc>
          <w:tcPr>
            <w:tcW w:w="6272" w:type="dxa"/>
          </w:tcPr>
          <w:p w:rsidR="00B172B3" w:rsidRDefault="00E57FC5">
            <w:pPr>
              <w:pStyle w:val="TableParagraph"/>
              <w:spacing w:before="172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B172B3" w:rsidRDefault="00E57FC5">
            <w:pPr>
              <w:pStyle w:val="TableParagraph"/>
              <w:spacing w:line="260" w:lineRule="atLeast"/>
              <w:ind w:left="1475" w:right="44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063" w:type="dxa"/>
          </w:tcPr>
          <w:p w:rsidR="00B172B3" w:rsidRDefault="00B172B3">
            <w:pPr>
              <w:pStyle w:val="TableParagraph"/>
              <w:spacing w:before="12"/>
              <w:ind w:left="0"/>
              <w:rPr>
                <w:sz w:val="27"/>
              </w:rPr>
            </w:pPr>
          </w:p>
          <w:p w:rsidR="00B172B3" w:rsidRDefault="00E57FC5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B172B3" w:rsidRDefault="00B172B3">
      <w:pPr>
        <w:jc w:val="right"/>
        <w:rPr>
          <w:sz w:val="20"/>
        </w:rPr>
        <w:sectPr w:rsidR="00B172B3">
          <w:pgSz w:w="12240" w:h="15840"/>
          <w:pgMar w:top="1500" w:right="860" w:bottom="1660" w:left="1440" w:header="0" w:footer="1408" w:gutter="0"/>
          <w:cols w:space="708"/>
        </w:sectPr>
      </w:pPr>
    </w:p>
    <w:p w:rsidR="00B172B3" w:rsidRDefault="00E57FC5">
      <w:pPr>
        <w:pStyle w:val="Zkladntext"/>
        <w:spacing w:before="101"/>
        <w:ind w:left="269"/>
      </w:pPr>
      <w:r>
        <w:lastRenderedPageBreak/>
        <w:t>4)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že:</w:t>
      </w:r>
    </w:p>
    <w:p w:rsidR="00B172B3" w:rsidRDefault="00E57FC5">
      <w:pPr>
        <w:pStyle w:val="Zkladntext"/>
        <w:spacing w:before="231"/>
        <w:ind w:left="101" w:right="115"/>
      </w:pPr>
      <w:r>
        <w:t>V rámci realizace projektu dojde k monitoringu a identifikaci místního znečištění ovzduší. Cílem projektu je</w:t>
      </w:r>
      <w:r>
        <w:rPr>
          <w:spacing w:val="1"/>
        </w:rPr>
        <w:t xml:space="preserve"> </w:t>
      </w:r>
      <w:r>
        <w:t>ověření závěrů PZKO zóny Střední Morava CZ07 2020+ na základě detailního p</w:t>
      </w:r>
      <w:r>
        <w:t>roměření koncentrací PAU</w:t>
      </w:r>
      <w:r>
        <w:rPr>
          <w:spacing w:val="1"/>
        </w:rPr>
        <w:t xml:space="preserve"> </w:t>
      </w:r>
      <w:r>
        <w:t>definovaných evropskou legislativou v čele s benzo(a)pyrenem a aerosolových částic frakcí PM10 a PM2.5 na</w:t>
      </w:r>
      <w:r>
        <w:rPr>
          <w:spacing w:val="1"/>
        </w:rPr>
        <w:t xml:space="preserve"> </w:t>
      </w:r>
      <w:r>
        <w:t>vybraných 12 lokalitách Zlínského kraje. Na základě toho vznikne mnohem detailnější a přesnější obraz o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znečištění</w:t>
      </w:r>
      <w:r>
        <w:rPr>
          <w:spacing w:val="1"/>
        </w:rPr>
        <w:t xml:space="preserve"> </w:t>
      </w:r>
      <w:r>
        <w:t>ovzduší</w:t>
      </w:r>
      <w:r>
        <w:rPr>
          <w:spacing w:val="1"/>
        </w:rPr>
        <w:t xml:space="preserve"> </w:t>
      </w:r>
      <w:r>
        <w:t>benzo(a)pyrenem,</w:t>
      </w:r>
      <w:r>
        <w:rPr>
          <w:spacing w:val="1"/>
        </w:rPr>
        <w:t xml:space="preserve"> </w:t>
      </w:r>
      <w:r>
        <w:t>dalšími</w:t>
      </w:r>
      <w:r>
        <w:rPr>
          <w:spacing w:val="1"/>
        </w:rPr>
        <w:t xml:space="preserve"> </w:t>
      </w:r>
      <w:r>
        <w:t>polycyklickými</w:t>
      </w:r>
      <w:r>
        <w:rPr>
          <w:spacing w:val="1"/>
        </w:rPr>
        <w:t xml:space="preserve"> </w:t>
      </w:r>
      <w:r>
        <w:t>aromatickými</w:t>
      </w:r>
      <w:r>
        <w:rPr>
          <w:spacing w:val="1"/>
        </w:rPr>
        <w:t xml:space="preserve"> </w:t>
      </w:r>
      <w:r>
        <w:t>uhlovodíky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aerosolovými částicemi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dotčeném</w:t>
      </w:r>
      <w:r>
        <w:rPr>
          <w:spacing w:val="-4"/>
        </w:rPr>
        <w:t xml:space="preserve"> </w:t>
      </w:r>
      <w:r>
        <w:t>území.</w:t>
      </w:r>
      <w:r>
        <w:rPr>
          <w:spacing w:val="2"/>
        </w:rPr>
        <w:t xml:space="preserve"> </w:t>
      </w:r>
      <w:r>
        <w:t>Výstupem projektu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veřejně</w:t>
      </w:r>
      <w:r>
        <w:rPr>
          <w:spacing w:val="-3"/>
        </w:rPr>
        <w:t xml:space="preserve"> </w:t>
      </w:r>
      <w:r>
        <w:t>dostupná</w:t>
      </w:r>
      <w:r>
        <w:rPr>
          <w:spacing w:val="-2"/>
        </w:rPr>
        <w:t xml:space="preserve"> </w:t>
      </w:r>
      <w:r>
        <w:t>zpráva</w:t>
      </w:r>
      <w:r>
        <w:rPr>
          <w:spacing w:val="-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projektu.</w:t>
      </w:r>
    </w:p>
    <w:p w:rsidR="00B172B3" w:rsidRDefault="00E57FC5">
      <w:pPr>
        <w:pStyle w:val="Zkladntext"/>
        <w:spacing w:before="101"/>
        <w:ind w:left="216"/>
      </w:pPr>
      <w:r>
        <w:t xml:space="preserve">-  </w:t>
      </w:r>
      <w:r>
        <w:rPr>
          <w:spacing w:val="5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naplnit</w:t>
      </w:r>
      <w:r>
        <w:rPr>
          <w:spacing w:val="-1"/>
        </w:rPr>
        <w:t xml:space="preserve"> </w:t>
      </w:r>
      <w:r>
        <w:t>indikátory:</w:t>
      </w:r>
    </w:p>
    <w:p w:rsidR="00B172B3" w:rsidRDefault="00E57FC5">
      <w:pPr>
        <w:pStyle w:val="Zkladntext"/>
        <w:spacing w:before="101"/>
        <w:ind w:left="576" w:right="119"/>
      </w:pPr>
      <w:r>
        <w:t>-</w:t>
      </w:r>
      <w:r>
        <w:rPr>
          <w:spacing w:val="6"/>
        </w:rPr>
        <w:t xml:space="preserve"> </w:t>
      </w:r>
      <w:r>
        <w:t>„Počet</w:t>
      </w:r>
      <w:r>
        <w:rPr>
          <w:spacing w:val="8"/>
        </w:rPr>
        <w:t xml:space="preserve"> </w:t>
      </w:r>
      <w:r>
        <w:t>zavedených</w:t>
      </w:r>
      <w:r>
        <w:rPr>
          <w:spacing w:val="9"/>
        </w:rPr>
        <w:t xml:space="preserve"> </w:t>
      </w:r>
      <w:r>
        <w:t>sys</w:t>
      </w:r>
      <w:r>
        <w:t>témů</w:t>
      </w:r>
      <w:r>
        <w:rPr>
          <w:spacing w:val="7"/>
        </w:rPr>
        <w:t xml:space="preserve"> </w:t>
      </w:r>
      <w:r>
        <w:t>monitorování</w:t>
      </w:r>
      <w:r>
        <w:rPr>
          <w:spacing w:val="8"/>
        </w:rPr>
        <w:t xml:space="preserve"> </w:t>
      </w:r>
      <w:r>
        <w:t>kvality</w:t>
      </w:r>
      <w:r>
        <w:rPr>
          <w:spacing w:val="6"/>
        </w:rPr>
        <w:t xml:space="preserve"> </w:t>
      </w:r>
      <w:r>
        <w:t>ovzduší</w:t>
      </w:r>
      <w:r>
        <w:rPr>
          <w:spacing w:val="8"/>
        </w:rPr>
        <w:t xml:space="preserve"> </w:t>
      </w:r>
      <w:r>
        <w:t>souvisejících</w:t>
      </w:r>
      <w:r>
        <w:rPr>
          <w:spacing w:val="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domácím/místním</w:t>
      </w:r>
      <w:r>
        <w:rPr>
          <w:spacing w:val="6"/>
        </w:rPr>
        <w:t xml:space="preserve"> </w:t>
      </w:r>
      <w:r>
        <w:t>vytápěním“</w:t>
      </w:r>
      <w:r>
        <w:rPr>
          <w:spacing w:val="-52"/>
        </w:rPr>
        <w:t xml:space="preserve"> </w:t>
      </w:r>
      <w:r>
        <w:t>v rozsahu 1 systém;</w:t>
      </w:r>
    </w:p>
    <w:p w:rsidR="00B172B3" w:rsidRDefault="00B172B3">
      <w:pPr>
        <w:pStyle w:val="Zkladntext"/>
        <w:spacing w:before="3"/>
        <w:jc w:val="left"/>
        <w:rPr>
          <w:sz w:val="35"/>
        </w:rPr>
      </w:pPr>
    </w:p>
    <w:p w:rsidR="00B172B3" w:rsidRDefault="00E57FC5">
      <w:pPr>
        <w:pStyle w:val="Nadpis2"/>
        <w:spacing w:before="1"/>
        <w:ind w:right="1986"/>
      </w:pPr>
      <w:r>
        <w:t>III.</w:t>
      </w:r>
    </w:p>
    <w:p w:rsidR="00B172B3" w:rsidRDefault="00E57FC5">
      <w:pPr>
        <w:pStyle w:val="Nadpis3"/>
        <w:ind w:left="4572"/>
        <w:jc w:val="both"/>
      </w:pPr>
      <w:r>
        <w:t>Výše</w:t>
      </w:r>
      <w:r>
        <w:rPr>
          <w:spacing w:val="-5"/>
        </w:rPr>
        <w:t xml:space="preserve"> </w:t>
      </w:r>
      <w:r>
        <w:t>podpory</w:t>
      </w:r>
    </w:p>
    <w:p w:rsidR="00B172B3" w:rsidRDefault="00E57FC5">
      <w:pPr>
        <w:pStyle w:val="Odstavecseseznamem"/>
        <w:numPr>
          <w:ilvl w:val="0"/>
          <w:numId w:val="1"/>
        </w:numPr>
        <w:tabs>
          <w:tab w:val="left" w:pos="546"/>
        </w:tabs>
        <w:spacing w:before="120"/>
        <w:ind w:right="266"/>
        <w:jc w:val="both"/>
        <w:rPr>
          <w:sz w:val="20"/>
        </w:rPr>
      </w:pPr>
      <w:r>
        <w:rPr>
          <w:sz w:val="20"/>
        </w:rPr>
        <w:t>Výše podpory odpovídá 86,50 %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1"/>
          <w:sz w:val="20"/>
        </w:rPr>
        <w:t xml:space="preserve"> </w:t>
      </w:r>
      <w:r>
        <w:rPr>
          <w:sz w:val="20"/>
        </w:rPr>
        <w:t>(max.</w:t>
      </w:r>
      <w:r>
        <w:rPr>
          <w:spacing w:val="-12"/>
          <w:sz w:val="20"/>
        </w:rPr>
        <w:t xml:space="preserve"> </w:t>
      </w:r>
      <w:r>
        <w:rPr>
          <w:sz w:val="20"/>
        </w:rPr>
        <w:t>však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000,-</w:t>
      </w:r>
      <w:r>
        <w:rPr>
          <w:spacing w:val="-12"/>
          <w:sz w:val="20"/>
        </w:rPr>
        <w:t xml:space="preserve"> </w:t>
      </w:r>
      <w:r>
        <w:rPr>
          <w:sz w:val="20"/>
        </w:rPr>
        <w:t>Kč)</w:t>
      </w:r>
      <w:r>
        <w:rPr>
          <w:spacing w:val="-11"/>
          <w:sz w:val="20"/>
        </w:rPr>
        <w:t xml:space="preserve"> 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vychází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1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s Rozhodnutím ministra, dle čl. I, odst. 1) této Smlouvy a činí pevně stanovenou a neměnnou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částku ve výši 2 500 000,00 Kč (tj. 100 000,00 EUR), která bude vyplacena v poměru 85 %</w:t>
      </w:r>
      <w:r>
        <w:rPr>
          <w:w w:val="95"/>
          <w:sz w:val="20"/>
        </w:rPr>
        <w:t xml:space="preserve"> z prostředků FM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 a</w:t>
      </w:r>
      <w:r>
        <w:rPr>
          <w:spacing w:val="-1"/>
          <w:sz w:val="20"/>
        </w:rPr>
        <w:t xml:space="preserve"> </w:t>
      </w:r>
      <w:r>
        <w:rPr>
          <w:sz w:val="20"/>
        </w:rPr>
        <w:t>15 % z prostředků</w:t>
      </w:r>
      <w:r>
        <w:rPr>
          <w:spacing w:val="-16"/>
          <w:sz w:val="20"/>
        </w:rPr>
        <w:t xml:space="preserve"> </w:t>
      </w:r>
      <w:r>
        <w:rPr>
          <w:sz w:val="20"/>
        </w:rPr>
        <w:t>Fondu.</w:t>
      </w:r>
    </w:p>
    <w:p w:rsidR="00B172B3" w:rsidRDefault="00E57FC5">
      <w:pPr>
        <w:pStyle w:val="Odstavecseseznamem"/>
        <w:numPr>
          <w:ilvl w:val="0"/>
          <w:numId w:val="1"/>
        </w:numPr>
        <w:tabs>
          <w:tab w:val="left" w:pos="546"/>
        </w:tabs>
        <w:spacing w:before="36"/>
        <w:ind w:right="26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8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7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t>.</w:t>
      </w:r>
    </w:p>
    <w:p w:rsidR="00B172B3" w:rsidRDefault="00B172B3">
      <w:pPr>
        <w:pStyle w:val="Zkladntext"/>
        <w:spacing w:before="8"/>
        <w:jc w:val="left"/>
        <w:rPr>
          <w:sz w:val="27"/>
        </w:rPr>
      </w:pPr>
    </w:p>
    <w:p w:rsidR="00B172B3" w:rsidRDefault="00E57FC5">
      <w:pPr>
        <w:pStyle w:val="Nadpis2"/>
        <w:ind w:right="1988"/>
      </w:pPr>
      <w:r>
        <w:t>IV.</w:t>
      </w:r>
    </w:p>
    <w:p w:rsidR="00B172B3" w:rsidRDefault="00E57FC5">
      <w:pPr>
        <w:pStyle w:val="Nadpis3"/>
        <w:spacing w:before="1"/>
        <w:ind w:left="3409"/>
        <w:jc w:val="left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B172B3" w:rsidRDefault="00E57FC5">
      <w:pPr>
        <w:pStyle w:val="Odstavecseseznamem"/>
        <w:numPr>
          <w:ilvl w:val="0"/>
          <w:numId w:val="9"/>
        </w:numPr>
        <w:tabs>
          <w:tab w:val="left" w:pos="546"/>
        </w:tabs>
        <w:spacing w:before="12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0"/>
        </w:tabs>
        <w:ind w:right="278"/>
        <w:jc w:val="both"/>
        <w:rPr>
          <w:sz w:val="20"/>
        </w:rPr>
      </w:pPr>
      <w:r>
        <w:rPr>
          <w:sz w:val="20"/>
        </w:rPr>
        <w:t>povinen splnit úč</w:t>
      </w:r>
      <w:r>
        <w:rPr>
          <w:sz w:val="20"/>
        </w:rPr>
        <w:t>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 mu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Programu;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0"/>
        </w:tabs>
        <w:spacing w:before="118"/>
        <w:ind w:right="276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4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 Nařízení;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ind w:left="1342" w:right="262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požadovat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EUR),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III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"/>
        </w:rPr>
        <w:t>Pokynem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Národního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kontaktního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místa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způsobilé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výdaje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EHP/Norska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2014-2021</w:t>
      </w:r>
      <w:r>
        <w:rPr>
          <w:rFonts w:ascii="Calibri" w:hAnsi="Calibri"/>
          <w:spacing w:val="-2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</w:t>
      </w:r>
      <w:r>
        <w:rPr>
          <w:spacing w:val="3"/>
          <w:sz w:val="20"/>
        </w:rPr>
        <w:t xml:space="preserve"> </w:t>
      </w:r>
      <w:r>
        <w:rPr>
          <w:sz w:val="20"/>
        </w:rPr>
        <w:t>NKM pro 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výdaje“).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8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ČR“).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</w:t>
      </w:r>
      <w:r>
        <w:rPr>
          <w:sz w:val="20"/>
        </w:rPr>
        <w:t>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23"/>
        <w:ind w:left="1342" w:right="27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B172B3" w:rsidRDefault="00B172B3">
      <w:pPr>
        <w:jc w:val="both"/>
        <w:rPr>
          <w:sz w:val="20"/>
        </w:rPr>
        <w:sectPr w:rsidR="00B172B3">
          <w:pgSz w:w="12240" w:h="15840"/>
          <w:pgMar w:top="1500" w:right="860" w:bottom="1660" w:left="1440" w:header="0" w:footer="1408" w:gutter="0"/>
          <w:cols w:space="708"/>
        </w:sectPr>
      </w:pP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80"/>
        <w:ind w:left="1342" w:right="263" w:hanging="360"/>
        <w:jc w:val="both"/>
        <w:rPr>
          <w:sz w:val="20"/>
        </w:rPr>
      </w:pPr>
      <w:r>
        <w:rPr>
          <w:sz w:val="20"/>
        </w:rPr>
        <w:lastRenderedPageBreak/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"/>
          <w:sz w:val="20"/>
        </w:rPr>
        <w:t xml:space="preserve"> </w:t>
      </w:r>
      <w:r>
        <w:rPr>
          <w:sz w:val="20"/>
        </w:rPr>
        <w:t>změny;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9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ind w:left="1342" w:right="27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</w:t>
      </w:r>
      <w:r>
        <w:rPr>
          <w:sz w:val="20"/>
        </w:rPr>
        <w:t>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9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0"/>
        </w:tabs>
        <w:ind w:right="270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3"/>
          <w:sz w:val="20"/>
        </w:rPr>
        <w:t xml:space="preserve"> </w:t>
      </w:r>
      <w:r>
        <w:rPr>
          <w:sz w:val="20"/>
        </w:rPr>
        <w:t>2014-2021,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9"/>
        <w:ind w:left="13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7"/>
          <w:sz w:val="20"/>
        </w:rPr>
        <w:t xml:space="preserve"> </w:t>
      </w:r>
      <w:r>
        <w:rPr>
          <w:sz w:val="20"/>
        </w:rPr>
        <w:t>dokumenty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dobu</w:t>
      </w:r>
      <w:r>
        <w:rPr>
          <w:spacing w:val="6"/>
          <w:sz w:val="20"/>
        </w:rPr>
        <w:t xml:space="preserve"> </w:t>
      </w:r>
      <w:r>
        <w:rPr>
          <w:sz w:val="20"/>
        </w:rPr>
        <w:t>nejméně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</w:p>
    <w:p w:rsidR="00B172B3" w:rsidRDefault="00E57FC5">
      <w:pPr>
        <w:pStyle w:val="Odstavecseseznamem"/>
        <w:numPr>
          <w:ilvl w:val="2"/>
          <w:numId w:val="9"/>
        </w:numPr>
        <w:tabs>
          <w:tab w:val="left" w:pos="1592"/>
        </w:tabs>
        <w:spacing w:before="0"/>
        <w:jc w:val="both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 xml:space="preserve"> </w:t>
      </w:r>
      <w:r>
        <w:rPr>
          <w:sz w:val="20"/>
        </w:rPr>
        <w:t>roku</w:t>
      </w:r>
      <w:r>
        <w:rPr>
          <w:spacing w:val="3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1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3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39"/>
          <w:sz w:val="20"/>
        </w:rPr>
        <w:t xml:space="preserve"> </w:t>
      </w:r>
      <w:r>
        <w:rPr>
          <w:sz w:val="20"/>
        </w:rPr>
        <w:t>zprávy,</w:t>
      </w:r>
      <w:r>
        <w:rPr>
          <w:spacing w:val="39"/>
          <w:sz w:val="20"/>
        </w:rPr>
        <w:t xml:space="preserve"> </w:t>
      </w:r>
      <w:r>
        <w:rPr>
          <w:sz w:val="20"/>
        </w:rPr>
        <w:t>nejméně</w:t>
      </w:r>
      <w:r>
        <w:rPr>
          <w:spacing w:val="39"/>
          <w:sz w:val="20"/>
        </w:rPr>
        <w:t xml:space="preserve"> </w:t>
      </w:r>
      <w:r>
        <w:rPr>
          <w:sz w:val="20"/>
        </w:rPr>
        <w:t>však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</w:p>
    <w:p w:rsidR="00B172B3" w:rsidRDefault="00E57FC5">
      <w:pPr>
        <w:pStyle w:val="Zkladntext"/>
        <w:spacing w:before="1"/>
        <w:ind w:left="1342"/>
      </w:pPr>
      <w:r>
        <w:rPr>
          <w:spacing w:val="-1"/>
        </w:rPr>
        <w:t>31.</w:t>
      </w:r>
      <w:r>
        <w:rPr>
          <w:spacing w:val="1"/>
        </w:rPr>
        <w:t xml:space="preserve"> </w:t>
      </w:r>
      <w:r>
        <w:rPr>
          <w:spacing w:val="-1"/>
        </w:rPr>
        <w:t>prosince</w:t>
      </w:r>
      <w:r>
        <w:rPr>
          <w:spacing w:val="-25"/>
        </w:rPr>
        <w:t xml:space="preserve"> </w:t>
      </w:r>
      <w:r>
        <w:t>2030;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8" w:line="242" w:lineRule="auto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použitím</w:t>
      </w:r>
      <w:r>
        <w:rPr>
          <w:spacing w:val="-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FM</w:t>
      </w:r>
      <w:r>
        <w:rPr>
          <w:spacing w:val="-53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8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8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4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34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5"/>
          <w:sz w:val="20"/>
        </w:rPr>
        <w:t xml:space="preserve"> </w:t>
      </w:r>
      <w:r>
        <w:rPr>
          <w:sz w:val="20"/>
        </w:rPr>
        <w:t>Cer</w:t>
      </w:r>
      <w:r>
        <w:rPr>
          <w:sz w:val="20"/>
        </w:rPr>
        <w:t>tifikačního</w:t>
      </w:r>
      <w:r>
        <w:rPr>
          <w:spacing w:val="-2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1"/>
          <w:sz w:val="20"/>
        </w:rPr>
        <w:t xml:space="preserve"> </w:t>
      </w:r>
      <w:r>
        <w:rPr>
          <w:sz w:val="20"/>
        </w:rPr>
        <w:t>místa,</w:t>
      </w:r>
      <w:r>
        <w:rPr>
          <w:spacing w:val="-53"/>
          <w:sz w:val="20"/>
        </w:rPr>
        <w:t xml:space="preserve"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</w:t>
      </w:r>
      <w:r>
        <w:rPr>
          <w:sz w:val="20"/>
        </w:rPr>
        <w:t>en předložit požadované dokumenty a kontrolní protokoly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Certifikačnímu orgánu;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</w:t>
      </w:r>
      <w:r>
        <w:rPr>
          <w:sz w:val="20"/>
        </w:rPr>
        <w:t>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22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3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9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</w:t>
      </w:r>
      <w:r>
        <w:rPr>
          <w:sz w:val="20"/>
        </w:rPr>
        <w:t>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 způsobu zajištění její dlouhodobé udržitelnosti. V případech, které zahrnují investici do</w:t>
      </w:r>
      <w:r>
        <w:rPr>
          <w:spacing w:val="1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navíc</w:t>
      </w:r>
      <w:r>
        <w:rPr>
          <w:spacing w:val="4"/>
          <w:sz w:val="20"/>
        </w:rPr>
        <w:t xml:space="preserve"> </w:t>
      </w:r>
      <w:r>
        <w:rPr>
          <w:sz w:val="20"/>
        </w:rPr>
        <w:t>povinen:</w:t>
      </w:r>
    </w:p>
    <w:p w:rsidR="00B172B3" w:rsidRDefault="00E57FC5">
      <w:pPr>
        <w:pStyle w:val="Odstavecseseznamem"/>
        <w:numPr>
          <w:ilvl w:val="0"/>
          <w:numId w:val="8"/>
        </w:numPr>
        <w:tabs>
          <w:tab w:val="left" w:pos="2065"/>
        </w:tabs>
        <w:ind w:right="26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13"/>
          <w:sz w:val="20"/>
        </w:rPr>
        <w:t xml:space="preserve"> </w:t>
      </w:r>
      <w:r>
        <w:rPr>
          <w:sz w:val="20"/>
        </w:rPr>
        <w:t>zprávy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strany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14"/>
          <w:sz w:val="20"/>
        </w:rPr>
        <w:t xml:space="preserve"> </w:t>
      </w:r>
      <w:r>
        <w:rPr>
          <w:sz w:val="20"/>
        </w:rPr>
        <w:t>dlouhou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4"/>
          <w:sz w:val="20"/>
        </w:rPr>
        <w:t xml:space="preserve"> </w:t>
      </w:r>
      <w:r>
        <w:rPr>
          <w:sz w:val="20"/>
        </w:rPr>
        <w:t>využívat</w:t>
      </w:r>
      <w:r>
        <w:rPr>
          <w:spacing w:val="14"/>
          <w:sz w:val="20"/>
        </w:rPr>
        <w:t xml:space="preserve"> </w:t>
      </w:r>
      <w:r>
        <w:rPr>
          <w:sz w:val="20"/>
        </w:rPr>
        <w:t>danou</w:t>
      </w:r>
    </w:p>
    <w:p w:rsidR="00B172B3" w:rsidRDefault="00B172B3">
      <w:pPr>
        <w:jc w:val="both"/>
        <w:rPr>
          <w:sz w:val="20"/>
        </w:rPr>
        <w:sectPr w:rsidR="00B172B3">
          <w:pgSz w:w="12240" w:h="15840"/>
          <w:pgMar w:top="1420" w:right="860" w:bottom="1600" w:left="1440" w:header="0" w:footer="1408" w:gutter="0"/>
          <w:cols w:space="708"/>
        </w:sectPr>
      </w:pPr>
    </w:p>
    <w:p w:rsidR="00B172B3" w:rsidRDefault="00E57FC5">
      <w:pPr>
        <w:pStyle w:val="Zkladntext"/>
        <w:spacing w:before="80"/>
        <w:ind w:left="2064"/>
      </w:pPr>
      <w:r>
        <w:lastRenderedPageBreak/>
        <w:t>nemovitost</w:t>
      </w:r>
      <w:r>
        <w:rPr>
          <w:spacing w:val="-4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pozemek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II. odst.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</w:p>
    <w:p w:rsidR="00B172B3" w:rsidRDefault="00E57FC5">
      <w:pPr>
        <w:pStyle w:val="Odstavecseseznamem"/>
        <w:numPr>
          <w:ilvl w:val="0"/>
          <w:numId w:val="8"/>
        </w:numPr>
        <w:tabs>
          <w:tab w:val="left" w:pos="2065"/>
        </w:tabs>
        <w:ind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akce, tak po stanovenou 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</w:p>
    <w:p w:rsidR="00B172B3" w:rsidRDefault="00E57FC5">
      <w:pPr>
        <w:pStyle w:val="Odstavecseseznamem"/>
        <w:numPr>
          <w:ilvl w:val="0"/>
          <w:numId w:val="8"/>
        </w:numPr>
        <w:tabs>
          <w:tab w:val="left" w:pos="2065"/>
        </w:tabs>
        <w:spacing w:before="118"/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údržbu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ind w:left="1342" w:right="273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54"/>
          <w:sz w:val="20"/>
        </w:rPr>
        <w:t xml:space="preserve"> </w:t>
      </w:r>
      <w:r>
        <w:rPr>
          <w:sz w:val="20"/>
        </w:rPr>
        <w:t>třetím</w:t>
      </w:r>
      <w:r>
        <w:rPr>
          <w:spacing w:val="55"/>
          <w:sz w:val="20"/>
        </w:rPr>
        <w:t xml:space="preserve"> </w:t>
      </w:r>
      <w:r>
        <w:rPr>
          <w:sz w:val="20"/>
        </w:rPr>
        <w:t>stranám,</w:t>
      </w:r>
      <w:r>
        <w:rPr>
          <w:spacing w:val="55"/>
          <w:sz w:val="20"/>
        </w:rPr>
        <w:t xml:space="preserve"> </w:t>
      </w:r>
      <w:r>
        <w:rPr>
          <w:sz w:val="20"/>
        </w:rPr>
        <w:t>jakož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4"/>
          <w:sz w:val="20"/>
        </w:rPr>
        <w:t xml:space="preserve"> </w:t>
      </w:r>
      <w:r>
        <w:rPr>
          <w:sz w:val="20"/>
        </w:rPr>
        <w:t>ostatní</w:t>
      </w:r>
      <w:r>
        <w:rPr>
          <w:spacing w:val="55"/>
          <w:sz w:val="20"/>
        </w:rPr>
        <w:t xml:space="preserve"> </w:t>
      </w:r>
      <w:r>
        <w:rPr>
          <w:sz w:val="20"/>
        </w:rPr>
        <w:t>pokyny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požadavky,</w:t>
      </w:r>
      <w:r>
        <w:rPr>
          <w:spacing w:val="55"/>
          <w:sz w:val="20"/>
        </w:rPr>
        <w:t xml:space="preserve"> </w:t>
      </w:r>
      <w:r>
        <w:rPr>
          <w:sz w:val="20"/>
        </w:rPr>
        <w:t>jež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dále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Manuálem</w:t>
      </w:r>
      <w:r>
        <w:rPr>
          <w:spacing w:val="1"/>
          <w:sz w:val="20"/>
        </w:rPr>
        <w:t xml:space="preserve"> </w:t>
      </w:r>
      <w:r>
        <w:rPr>
          <w:sz w:val="20"/>
        </w:rPr>
        <w:t>publicity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konečné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1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změna</w:t>
      </w:r>
      <w:r>
        <w:rPr>
          <w:spacing w:val="2"/>
          <w:sz w:val="20"/>
        </w:rPr>
        <w:t xml:space="preserve"> </w:t>
      </w:r>
      <w:r>
        <w:rPr>
          <w:sz w:val="20"/>
        </w:rPr>
        <w:t>klimatu;</w:t>
      </w:r>
    </w:p>
    <w:p w:rsidR="00B172B3" w:rsidRDefault="00E57FC5">
      <w:pPr>
        <w:pStyle w:val="Odstavecseseznamem"/>
        <w:numPr>
          <w:ilvl w:val="1"/>
          <w:numId w:val="9"/>
        </w:numPr>
        <w:tabs>
          <w:tab w:val="left" w:pos="1342"/>
        </w:tabs>
        <w:spacing w:before="119"/>
        <w:ind w:left="1342" w:right="26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roční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0"/>
          <w:sz w:val="20"/>
        </w:rPr>
        <w:t xml:space="preserve"> </w:t>
      </w:r>
      <w:r>
        <w:rPr>
          <w:sz w:val="20"/>
        </w:rPr>
        <w:t>vztahů</w:t>
      </w:r>
      <w:r>
        <w:rPr>
          <w:spacing w:val="1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2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B172B3" w:rsidRDefault="00B172B3">
      <w:pPr>
        <w:pStyle w:val="Zkladntext"/>
        <w:spacing w:before="7"/>
        <w:jc w:val="left"/>
        <w:rPr>
          <w:sz w:val="29"/>
        </w:rPr>
      </w:pPr>
    </w:p>
    <w:p w:rsidR="00B172B3" w:rsidRDefault="00B172B3">
      <w:pPr>
        <w:rPr>
          <w:sz w:val="29"/>
        </w:rPr>
        <w:sectPr w:rsidR="00B172B3">
          <w:pgSz w:w="12240" w:h="15840"/>
          <w:pgMar w:top="1420" w:right="860" w:bottom="1600" w:left="1440" w:header="0" w:footer="1408" w:gutter="0"/>
          <w:cols w:space="708"/>
        </w:sectPr>
      </w:pPr>
    </w:p>
    <w:p w:rsidR="00B172B3" w:rsidRDefault="00B172B3">
      <w:pPr>
        <w:pStyle w:val="Zkladntext"/>
        <w:jc w:val="left"/>
        <w:rPr>
          <w:sz w:val="26"/>
        </w:rPr>
      </w:pPr>
    </w:p>
    <w:p w:rsidR="00B172B3" w:rsidRDefault="00B172B3">
      <w:pPr>
        <w:pStyle w:val="Zkladntext"/>
        <w:spacing w:before="7"/>
        <w:jc w:val="left"/>
        <w:rPr>
          <w:sz w:val="19"/>
        </w:rPr>
      </w:pPr>
    </w:p>
    <w:p w:rsidR="00B172B3" w:rsidRDefault="00E57FC5">
      <w:pPr>
        <w:pStyle w:val="Odstavecseseznamem"/>
        <w:numPr>
          <w:ilvl w:val="0"/>
          <w:numId w:val="7"/>
        </w:numPr>
        <w:tabs>
          <w:tab w:val="left" w:pos="622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B172B3" w:rsidRDefault="00E57FC5">
      <w:pPr>
        <w:spacing w:before="99" w:line="254" w:lineRule="exact"/>
        <w:ind w:left="1341" w:right="486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B172B3" w:rsidRDefault="00E57FC5">
      <w:pPr>
        <w:pStyle w:val="Nadpis3"/>
        <w:spacing w:line="254" w:lineRule="exact"/>
        <w:ind w:left="243" w:right="376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B172B3" w:rsidRDefault="00B172B3">
      <w:pPr>
        <w:spacing w:line="254" w:lineRule="exact"/>
        <w:sectPr w:rsidR="00B172B3">
          <w:type w:val="continuous"/>
          <w:pgSz w:w="12240" w:h="15840"/>
          <w:pgMar w:top="1500" w:right="860" w:bottom="1600" w:left="1440" w:header="0" w:footer="1408" w:gutter="0"/>
          <w:cols w:num="2" w:space="708" w:equalWidth="0">
            <w:col w:w="1356" w:space="2153"/>
            <w:col w:w="6431"/>
          </w:cols>
        </w:sectPr>
      </w:pPr>
    </w:p>
    <w:p w:rsidR="00B172B3" w:rsidRDefault="00E57FC5">
      <w:pPr>
        <w:pStyle w:val="Odstavecseseznamem"/>
        <w:numPr>
          <w:ilvl w:val="1"/>
          <w:numId w:val="7"/>
        </w:numPr>
        <w:tabs>
          <w:tab w:val="left" w:pos="1340"/>
        </w:tabs>
        <w:spacing w:before="120"/>
        <w:ind w:right="271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resp.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záloha,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52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B172B3" w:rsidRDefault="00E57FC5">
      <w:pPr>
        <w:pStyle w:val="Odstavecseseznamem"/>
        <w:numPr>
          <w:ilvl w:val="1"/>
          <w:numId w:val="7"/>
        </w:numPr>
        <w:tabs>
          <w:tab w:val="left" w:pos="1342"/>
        </w:tabs>
        <w:spacing w:before="119" w:line="242" w:lineRule="auto"/>
        <w:ind w:left="1342" w:right="278"/>
        <w:jc w:val="both"/>
        <w:rPr>
          <w:sz w:val="20"/>
        </w:rPr>
      </w:pPr>
      <w:r>
        <w:rPr>
          <w:sz w:val="20"/>
        </w:rPr>
        <w:t>v souladu s ustanoveními této Smlouv</w:t>
      </w:r>
      <w:r>
        <w:rPr>
          <w:sz w:val="20"/>
        </w:rPr>
        <w:t>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Smlouvou;</w:t>
      </w:r>
    </w:p>
    <w:p w:rsidR="00B172B3" w:rsidRDefault="00E57FC5">
      <w:pPr>
        <w:pStyle w:val="Odstavecseseznamem"/>
        <w:numPr>
          <w:ilvl w:val="1"/>
          <w:numId w:val="7"/>
        </w:numPr>
        <w:tabs>
          <w:tab w:val="left" w:pos="1342"/>
        </w:tabs>
        <w:spacing w:before="115"/>
        <w:ind w:left="1342" w:right="26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172B3" w:rsidRDefault="00B172B3">
      <w:pPr>
        <w:pStyle w:val="Zkladntext"/>
        <w:spacing w:before="1"/>
        <w:jc w:val="left"/>
        <w:rPr>
          <w:sz w:val="11"/>
        </w:rPr>
      </w:pPr>
    </w:p>
    <w:p w:rsidR="00B172B3" w:rsidRDefault="00E57FC5">
      <w:pPr>
        <w:pStyle w:val="Nadpis2"/>
        <w:spacing w:line="255" w:lineRule="exact"/>
      </w:pPr>
      <w:r>
        <w:t>VI.</w:t>
      </w:r>
    </w:p>
    <w:p w:rsidR="00B172B3" w:rsidRDefault="00E57FC5">
      <w:pPr>
        <w:pStyle w:val="Nadpis3"/>
        <w:spacing w:line="255" w:lineRule="exact"/>
        <w:ind w:left="4181"/>
        <w:jc w:val="both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spacing w:before="118"/>
        <w:ind w:right="285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té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Smlouvě.</w:t>
      </w: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ind w:right="269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</w:t>
      </w:r>
      <w:r>
        <w:rPr>
          <w:spacing w:val="1"/>
          <w:sz w:val="20"/>
        </w:rPr>
        <w:t xml:space="preserve"> </w:t>
      </w:r>
      <w:r>
        <w:rPr>
          <w:sz w:val="20"/>
        </w:rPr>
        <w:t>formou žádosti o platbu. Po vyúčtování zálohy příjemce podpory předkládá další žádosti o platby</w:t>
      </w:r>
      <w:r>
        <w:rPr>
          <w:spacing w:val="1"/>
          <w:sz w:val="20"/>
        </w:rPr>
        <w:t xml:space="preserve"> </w:t>
      </w:r>
      <w:r>
        <w:rPr>
          <w:sz w:val="20"/>
        </w:rPr>
        <w:t>doložené uhrazenými fakturami a bankovními výpisy,</w:t>
      </w:r>
      <w:r>
        <w:rPr>
          <w:sz w:val="20"/>
        </w:rPr>
        <w:t xml:space="preserve"> popř. dalšími doklady ve smyslu Výzvy. Fond je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 vyplatit podporu do výše 90 %, zbývající prostředky budou vyplaceny až na základě schválené</w:t>
      </w:r>
      <w:r>
        <w:rPr>
          <w:spacing w:val="-52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5"/>
          <w:sz w:val="20"/>
        </w:rPr>
        <w:t xml:space="preserve"> </w:t>
      </w:r>
      <w:r>
        <w:rPr>
          <w:sz w:val="20"/>
        </w:rPr>
        <w:t>zprávy.</w:t>
      </w: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spacing w:before="122"/>
        <w:ind w:right="269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</w:t>
      </w:r>
      <w:r>
        <w:rPr>
          <w:sz w:val="20"/>
        </w:rPr>
        <w:t>adbě, ve znění vyhlášky č.</w:t>
      </w:r>
      <w:r>
        <w:rPr>
          <w:spacing w:val="-52"/>
          <w:sz w:val="20"/>
        </w:rPr>
        <w:t xml:space="preserve"> </w:t>
      </w:r>
      <w:r>
        <w:rPr>
          <w:sz w:val="20"/>
        </w:rPr>
        <w:t>402/2022 Sb., proplacena dle převažujícího typu investičních nebo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3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spacing w:before="120"/>
        <w:ind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1 250 000,00 Kč (maximálně do výše 50 %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převedena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bankovní</w:t>
      </w:r>
      <w:r>
        <w:rPr>
          <w:spacing w:val="16"/>
          <w:sz w:val="20"/>
        </w:rPr>
        <w:t xml:space="preserve"> </w:t>
      </w:r>
      <w:r>
        <w:rPr>
          <w:sz w:val="20"/>
        </w:rPr>
        <w:t>účet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uvedený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Smlouvě</w:t>
      </w:r>
      <w:r>
        <w:rPr>
          <w:spacing w:val="15"/>
          <w:sz w:val="20"/>
        </w:rPr>
        <w:t xml:space="preserve"> </w:t>
      </w:r>
      <w:r>
        <w:rPr>
          <w:sz w:val="20"/>
        </w:rPr>
        <w:t>zpravidla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pracovních</w:t>
      </w:r>
    </w:p>
    <w:p w:rsidR="00B172B3" w:rsidRDefault="00B172B3">
      <w:pPr>
        <w:jc w:val="both"/>
        <w:rPr>
          <w:sz w:val="20"/>
        </w:rPr>
        <w:sectPr w:rsidR="00B172B3">
          <w:type w:val="continuous"/>
          <w:pgSz w:w="12240" w:h="15840"/>
          <w:pgMar w:top="1500" w:right="860" w:bottom="1600" w:left="1440" w:header="0" w:footer="1408" w:gutter="0"/>
          <w:cols w:space="708"/>
        </w:sectPr>
      </w:pPr>
    </w:p>
    <w:p w:rsidR="00B172B3" w:rsidRDefault="00E57FC5">
      <w:pPr>
        <w:pStyle w:val="Zkladntext"/>
        <w:spacing w:before="80"/>
        <w:ind w:left="545"/>
      </w:pPr>
      <w:r>
        <w:lastRenderedPageBreak/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této Smlouvy.</w:t>
      </w: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ind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odečtena</w:t>
      </w:r>
      <w:r>
        <w:rPr>
          <w:spacing w:val="-53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zprávu. Je-li celkov</w:t>
      </w:r>
      <w:r>
        <w:rPr>
          <w:w w:val="95"/>
          <w:sz w:val="20"/>
        </w:rPr>
        <w:t>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7"/>
          <w:sz w:val="20"/>
        </w:rPr>
        <w:t xml:space="preserve"> </w:t>
      </w:r>
      <w:r>
        <w:rPr>
          <w:sz w:val="20"/>
        </w:rPr>
        <w:t>výdajů.</w:t>
      </w:r>
    </w:p>
    <w:p w:rsidR="00B172B3" w:rsidRDefault="00B172B3">
      <w:pPr>
        <w:pStyle w:val="Zkladntext"/>
        <w:spacing w:before="11"/>
        <w:jc w:val="left"/>
        <w:rPr>
          <w:sz w:val="19"/>
        </w:rPr>
      </w:pPr>
    </w:p>
    <w:p w:rsidR="00B172B3" w:rsidRDefault="00E57FC5">
      <w:pPr>
        <w:pStyle w:val="Odstavecseseznamem"/>
        <w:numPr>
          <w:ilvl w:val="0"/>
          <w:numId w:val="6"/>
        </w:numPr>
        <w:tabs>
          <w:tab w:val="left" w:pos="546"/>
        </w:tabs>
        <w:spacing w:before="0"/>
        <w:ind w:right="275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B172B3" w:rsidRDefault="00B172B3">
      <w:pPr>
        <w:pStyle w:val="Zkladntext"/>
        <w:spacing w:before="11"/>
        <w:jc w:val="left"/>
        <w:rPr>
          <w:sz w:val="10"/>
        </w:rPr>
      </w:pPr>
    </w:p>
    <w:p w:rsidR="00B172B3" w:rsidRDefault="00E57FC5">
      <w:pPr>
        <w:pStyle w:val="Nadpis2"/>
        <w:spacing w:line="254" w:lineRule="exact"/>
      </w:pPr>
      <w:r>
        <w:t>VII.</w:t>
      </w:r>
    </w:p>
    <w:p w:rsidR="00B172B3" w:rsidRDefault="00E57FC5">
      <w:pPr>
        <w:pStyle w:val="Nadpis3"/>
        <w:spacing w:line="254" w:lineRule="exact"/>
        <w:ind w:left="4241"/>
        <w:jc w:val="both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622"/>
        </w:tabs>
        <w:spacing w:before="119"/>
        <w:ind w:left="621" w:right="27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9"/>
          <w:sz w:val="20"/>
        </w:rPr>
        <w:t xml:space="preserve"> </w:t>
      </w:r>
      <w:r>
        <w:rPr>
          <w:sz w:val="20"/>
        </w:rPr>
        <w:t>smyslu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1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622"/>
        </w:tabs>
        <w:spacing w:before="119"/>
        <w:ind w:left="621" w:right="266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 bod i.,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622"/>
        </w:tabs>
        <w:spacing w:before="123"/>
        <w:ind w:left="621" w:right="269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172B3" w:rsidRDefault="00E57FC5">
      <w:pPr>
        <w:pStyle w:val="Odstavecseseznamem"/>
        <w:numPr>
          <w:ilvl w:val="1"/>
          <w:numId w:val="5"/>
        </w:numPr>
        <w:tabs>
          <w:tab w:val="left" w:pos="1341"/>
          <w:tab w:val="left" w:pos="1342"/>
          <w:tab w:val="left" w:pos="4584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B172B3" w:rsidRDefault="00E57FC5">
      <w:pPr>
        <w:pStyle w:val="Odstavecseseznamem"/>
        <w:numPr>
          <w:ilvl w:val="1"/>
          <w:numId w:val="5"/>
        </w:numPr>
        <w:tabs>
          <w:tab w:val="left" w:pos="1341"/>
          <w:tab w:val="left" w:pos="1342"/>
          <w:tab w:val="left" w:pos="4584"/>
        </w:tabs>
        <w:spacing w:before="117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B172B3" w:rsidRDefault="00E57FC5">
      <w:pPr>
        <w:pStyle w:val="Odstavecseseznamem"/>
        <w:numPr>
          <w:ilvl w:val="1"/>
          <w:numId w:val="5"/>
        </w:numPr>
        <w:tabs>
          <w:tab w:val="left" w:pos="1341"/>
          <w:tab w:val="left" w:pos="1342"/>
          <w:tab w:val="left" w:pos="4584"/>
        </w:tabs>
        <w:spacing w:before="114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B172B3" w:rsidRDefault="00E57FC5">
      <w:pPr>
        <w:pStyle w:val="Zkladntext"/>
        <w:spacing w:before="122" w:line="237" w:lineRule="auto"/>
        <w:ind w:left="545" w:right="22"/>
        <w:jc w:val="left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</w:t>
      </w:r>
      <w:r>
        <w:rPr>
          <w:spacing w:val="-5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B172B3" w:rsidRDefault="00E57FC5">
      <w:pPr>
        <w:pStyle w:val="Zkladntext"/>
        <w:spacing w:before="1"/>
        <w:ind w:left="545"/>
        <w:jc w:val="left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546"/>
        </w:tabs>
        <w:spacing w:before="123"/>
        <w:ind w:left="545" w:right="265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546"/>
        </w:tabs>
        <w:spacing w:before="120"/>
        <w:ind w:left="545" w:right="27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B172B3" w:rsidRDefault="00E57FC5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left="545" w:right="27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172B3" w:rsidRDefault="00B172B3">
      <w:pPr>
        <w:jc w:val="both"/>
        <w:rPr>
          <w:sz w:val="20"/>
        </w:rPr>
        <w:sectPr w:rsidR="00B172B3">
          <w:pgSz w:w="12240" w:h="15840"/>
          <w:pgMar w:top="1420" w:right="860" w:bottom="1660" w:left="1440" w:header="0" w:footer="1408" w:gutter="0"/>
          <w:cols w:space="708"/>
        </w:sectPr>
      </w:pPr>
    </w:p>
    <w:p w:rsidR="00B172B3" w:rsidRDefault="00E57FC5">
      <w:pPr>
        <w:pStyle w:val="Nadpis2"/>
        <w:spacing w:before="80"/>
      </w:pPr>
      <w:r>
        <w:lastRenderedPageBreak/>
        <w:t>VIII.</w:t>
      </w:r>
    </w:p>
    <w:p w:rsidR="00B172B3" w:rsidRDefault="00E57FC5">
      <w:pPr>
        <w:pStyle w:val="Nadpis3"/>
        <w:spacing w:before="1"/>
        <w:ind w:left="2123" w:right="2340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B172B3" w:rsidRDefault="00B172B3">
      <w:pPr>
        <w:pStyle w:val="Zkladntext"/>
        <w:spacing w:before="11"/>
        <w:jc w:val="left"/>
        <w:rPr>
          <w:b/>
          <w:sz w:val="19"/>
        </w:rPr>
      </w:pPr>
    </w:p>
    <w:p w:rsidR="00B172B3" w:rsidRDefault="00E57FC5">
      <w:pPr>
        <w:pStyle w:val="Odstavecseseznamem"/>
        <w:numPr>
          <w:ilvl w:val="0"/>
          <w:numId w:val="4"/>
        </w:numPr>
        <w:tabs>
          <w:tab w:val="left" w:pos="459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2"/>
          <w:sz w:val="20"/>
        </w:rPr>
        <w:t xml:space="preserve"> </w:t>
      </w:r>
      <w:r>
        <w:rPr>
          <w:sz w:val="20"/>
        </w:rPr>
        <w:t>že:</w:t>
      </w:r>
    </w:p>
    <w:p w:rsidR="00B172B3" w:rsidRDefault="00E57FC5">
      <w:pPr>
        <w:pStyle w:val="Odstavecseseznamem"/>
        <w:numPr>
          <w:ilvl w:val="1"/>
          <w:numId w:val="4"/>
        </w:numPr>
        <w:tabs>
          <w:tab w:val="left" w:pos="982"/>
        </w:tabs>
        <w:spacing w:before="118"/>
        <w:ind w:left="981" w:right="277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B172B3" w:rsidRDefault="00E57FC5">
      <w:pPr>
        <w:pStyle w:val="Odstavecseseznamem"/>
        <w:numPr>
          <w:ilvl w:val="1"/>
          <w:numId w:val="4"/>
        </w:numPr>
        <w:tabs>
          <w:tab w:val="left" w:pos="982"/>
        </w:tabs>
        <w:spacing w:before="123"/>
        <w:ind w:left="981" w:right="285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6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2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B172B3" w:rsidRDefault="00E57FC5">
      <w:pPr>
        <w:pStyle w:val="Odstavecseseznamem"/>
        <w:numPr>
          <w:ilvl w:val="1"/>
          <w:numId w:val="4"/>
        </w:numPr>
        <w:tabs>
          <w:tab w:val="left" w:pos="982"/>
        </w:tabs>
        <w:spacing w:before="119"/>
        <w:ind w:left="981" w:right="270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pomoci,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stejnou</w:t>
      </w:r>
      <w:r>
        <w:rPr>
          <w:spacing w:val="-1"/>
          <w:sz w:val="20"/>
        </w:rPr>
        <w:t xml:space="preserve"> </w:t>
      </w:r>
      <w:r>
        <w:rPr>
          <w:sz w:val="20"/>
        </w:rPr>
        <w:t>akci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podporovanou</w:t>
      </w:r>
      <w:r>
        <w:rPr>
          <w:spacing w:val="2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Smlouvy;</w:t>
      </w:r>
    </w:p>
    <w:p w:rsidR="00B172B3" w:rsidRDefault="00E57FC5">
      <w:pPr>
        <w:pStyle w:val="Odstavecseseznamem"/>
        <w:numPr>
          <w:ilvl w:val="1"/>
          <w:numId w:val="4"/>
        </w:numPr>
        <w:tabs>
          <w:tab w:val="left" w:pos="982"/>
        </w:tabs>
        <w:ind w:left="981" w:right="27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4"/>
          <w:sz w:val="20"/>
        </w:rPr>
        <w:t xml:space="preserve"> </w:t>
      </w:r>
      <w:r>
        <w:rPr>
          <w:sz w:val="20"/>
        </w:rPr>
        <w:t>pomoci.</w:t>
      </w:r>
    </w:p>
    <w:p w:rsidR="00B172B3" w:rsidRDefault="00B172B3">
      <w:pPr>
        <w:pStyle w:val="Zkladntext"/>
        <w:jc w:val="left"/>
        <w:rPr>
          <w:sz w:val="26"/>
        </w:rPr>
      </w:pPr>
    </w:p>
    <w:p w:rsidR="00B172B3" w:rsidRDefault="00B172B3">
      <w:pPr>
        <w:pStyle w:val="Zkladntext"/>
        <w:spacing w:before="7"/>
        <w:jc w:val="left"/>
        <w:rPr>
          <w:sz w:val="23"/>
        </w:rPr>
      </w:pPr>
    </w:p>
    <w:p w:rsidR="00B172B3" w:rsidRDefault="00E57FC5">
      <w:pPr>
        <w:pStyle w:val="Nadpis2"/>
        <w:spacing w:before="0" w:line="254" w:lineRule="exact"/>
        <w:ind w:right="2338"/>
      </w:pPr>
      <w:r>
        <w:t>IX.</w:t>
      </w:r>
    </w:p>
    <w:p w:rsidR="00B172B3" w:rsidRDefault="00E57FC5">
      <w:pPr>
        <w:pStyle w:val="Nadpis3"/>
        <w:spacing w:line="254" w:lineRule="exact"/>
        <w:ind w:left="4054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172B3" w:rsidRDefault="00E57FC5">
      <w:pPr>
        <w:pStyle w:val="Odstavecseseznamem"/>
        <w:numPr>
          <w:ilvl w:val="0"/>
          <w:numId w:val="3"/>
        </w:numPr>
        <w:tabs>
          <w:tab w:val="left" w:pos="546"/>
        </w:tabs>
        <w:ind w:right="27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B172B3" w:rsidRDefault="00E57FC5">
      <w:pPr>
        <w:pStyle w:val="Odstavecseseznamem"/>
        <w:numPr>
          <w:ilvl w:val="0"/>
          <w:numId w:val="3"/>
        </w:numPr>
        <w:tabs>
          <w:tab w:val="left" w:pos="546"/>
        </w:tabs>
        <w:spacing w:before="116"/>
        <w:jc w:val="both"/>
        <w:rPr>
          <w:sz w:val="20"/>
        </w:rPr>
      </w:pPr>
      <w:r>
        <w:rPr>
          <w:spacing w:val="-1"/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měněna</w:t>
      </w:r>
      <w:r>
        <w:rPr>
          <w:spacing w:val="1"/>
          <w:sz w:val="20"/>
        </w:rPr>
        <w:t xml:space="preserve"> </w:t>
      </w:r>
      <w:r>
        <w:rPr>
          <w:sz w:val="20"/>
        </w:rPr>
        <w:t>nebo zrušena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dohodou</w:t>
      </w:r>
      <w:r>
        <w:rPr>
          <w:spacing w:val="-1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v písemné</w:t>
      </w:r>
      <w:r>
        <w:rPr>
          <w:spacing w:val="-14"/>
          <w:sz w:val="20"/>
        </w:rPr>
        <w:t xml:space="preserve"> </w:t>
      </w:r>
      <w:r>
        <w:rPr>
          <w:sz w:val="20"/>
        </w:rPr>
        <w:t>formě.</w:t>
      </w:r>
    </w:p>
    <w:p w:rsidR="00B172B3" w:rsidRDefault="00E57FC5">
      <w:pPr>
        <w:pStyle w:val="Odstavecseseznamem"/>
        <w:numPr>
          <w:ilvl w:val="0"/>
          <w:numId w:val="3"/>
        </w:numPr>
        <w:tabs>
          <w:tab w:val="left" w:pos="546"/>
        </w:tabs>
        <w:spacing w:before="123"/>
        <w:ind w:right="27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172B3" w:rsidRDefault="00E57FC5">
      <w:pPr>
        <w:pStyle w:val="Odstavecseseznamem"/>
        <w:numPr>
          <w:ilvl w:val="0"/>
          <w:numId w:val="3"/>
        </w:numPr>
        <w:tabs>
          <w:tab w:val="left" w:pos="546"/>
        </w:tabs>
        <w:spacing w:before="119"/>
        <w:ind w:right="279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</w:t>
      </w:r>
      <w:r>
        <w:rPr>
          <w:sz w:val="20"/>
        </w:rPr>
        <w:t>umí</w:t>
      </w:r>
      <w:r>
        <w:rPr>
          <w:spacing w:val="-8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B172B3" w:rsidRDefault="00E57FC5">
      <w:pPr>
        <w:pStyle w:val="Odstavecseseznamem"/>
        <w:numPr>
          <w:ilvl w:val="0"/>
          <w:numId w:val="3"/>
        </w:numPr>
        <w:tabs>
          <w:tab w:val="left" w:pos="546"/>
        </w:tabs>
        <w:ind w:right="26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6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ukládá.</w:t>
      </w:r>
    </w:p>
    <w:p w:rsidR="00B172B3" w:rsidRDefault="00B172B3">
      <w:pPr>
        <w:pStyle w:val="Zkladntext"/>
        <w:jc w:val="left"/>
        <w:rPr>
          <w:sz w:val="26"/>
        </w:rPr>
      </w:pPr>
    </w:p>
    <w:p w:rsidR="00B172B3" w:rsidRDefault="00E57FC5">
      <w:pPr>
        <w:pStyle w:val="Zkladntext"/>
        <w:tabs>
          <w:tab w:val="left" w:pos="6582"/>
        </w:tabs>
        <w:spacing w:before="188"/>
        <w:ind w:left="545"/>
        <w:jc w:val="left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B172B3" w:rsidRDefault="00B172B3">
      <w:pPr>
        <w:pStyle w:val="Zkladntext"/>
        <w:spacing w:before="12"/>
        <w:jc w:val="left"/>
        <w:rPr>
          <w:sz w:val="19"/>
        </w:rPr>
      </w:pPr>
    </w:p>
    <w:p w:rsidR="00B172B3" w:rsidRDefault="00E57FC5">
      <w:pPr>
        <w:pStyle w:val="Zkladntext"/>
        <w:ind w:left="545"/>
        <w:jc w:val="left"/>
      </w:pPr>
      <w:r>
        <w:t>dne:</w:t>
      </w:r>
    </w:p>
    <w:p w:rsidR="00B172B3" w:rsidRDefault="00B172B3">
      <w:pPr>
        <w:pStyle w:val="Zkladntext"/>
        <w:spacing w:before="12"/>
        <w:jc w:val="left"/>
        <w:rPr>
          <w:sz w:val="19"/>
        </w:rPr>
      </w:pPr>
    </w:p>
    <w:p w:rsidR="00B172B3" w:rsidRDefault="00E57FC5">
      <w:pPr>
        <w:tabs>
          <w:tab w:val="left" w:pos="6745"/>
        </w:tabs>
        <w:ind w:left="9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B172B3" w:rsidRDefault="00E57FC5">
      <w:pPr>
        <w:tabs>
          <w:tab w:val="left" w:pos="7378"/>
        </w:tabs>
        <w:spacing w:before="1"/>
        <w:ind w:left="107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B172B3" w:rsidRDefault="00B172B3">
      <w:pPr>
        <w:pStyle w:val="Zkladntext"/>
        <w:jc w:val="left"/>
        <w:rPr>
          <w:i/>
          <w:sz w:val="26"/>
        </w:rPr>
      </w:pPr>
    </w:p>
    <w:p w:rsidR="00B172B3" w:rsidRDefault="00B172B3">
      <w:pPr>
        <w:pStyle w:val="Zkladntext"/>
        <w:spacing w:before="12"/>
        <w:jc w:val="left"/>
        <w:rPr>
          <w:i/>
          <w:sz w:val="33"/>
        </w:rPr>
      </w:pPr>
    </w:p>
    <w:p w:rsidR="00B172B3" w:rsidRDefault="00E57FC5">
      <w:pPr>
        <w:pStyle w:val="Zkladntext"/>
        <w:ind w:left="264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B172B3" w:rsidRDefault="00B172B3">
      <w:pPr>
        <w:sectPr w:rsidR="00B172B3">
          <w:pgSz w:w="12240" w:h="15840"/>
          <w:pgMar w:top="1420" w:right="860" w:bottom="1620" w:left="1440" w:header="0" w:footer="1408" w:gutter="0"/>
          <w:cols w:space="708"/>
        </w:sectPr>
      </w:pPr>
    </w:p>
    <w:p w:rsidR="00B172B3" w:rsidRDefault="00E57FC5">
      <w:pPr>
        <w:tabs>
          <w:tab w:val="left" w:pos="7105"/>
        </w:tabs>
        <w:ind w:left="26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B3" w:rsidRDefault="00B172B3">
      <w:pPr>
        <w:pStyle w:val="Zkladntext"/>
        <w:jc w:val="left"/>
      </w:pPr>
    </w:p>
    <w:p w:rsidR="00B172B3" w:rsidRDefault="00B172B3">
      <w:pPr>
        <w:pStyle w:val="Zkladntext"/>
        <w:jc w:val="left"/>
      </w:pPr>
    </w:p>
    <w:p w:rsidR="00B172B3" w:rsidRDefault="00E57FC5">
      <w:pPr>
        <w:pStyle w:val="Nadpis1"/>
        <w:spacing w:before="252" w:line="266" w:lineRule="auto"/>
        <w:ind w:left="264" w:right="161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4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B172B3" w:rsidRDefault="00B172B3">
      <w:pPr>
        <w:pStyle w:val="Zkladntext"/>
        <w:spacing w:before="3"/>
        <w:jc w:val="left"/>
        <w:rPr>
          <w:b/>
          <w:sz w:val="29"/>
        </w:rPr>
      </w:pPr>
    </w:p>
    <w:p w:rsidR="00B172B3" w:rsidRDefault="00E57FC5">
      <w:pPr>
        <w:pStyle w:val="Nadpis2"/>
        <w:numPr>
          <w:ilvl w:val="1"/>
          <w:numId w:val="3"/>
        </w:numPr>
        <w:tabs>
          <w:tab w:val="left" w:pos="4110"/>
        </w:tabs>
        <w:spacing w:before="0"/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B172B3" w:rsidRDefault="00B172B3">
      <w:pPr>
        <w:pStyle w:val="Zkladntext"/>
        <w:spacing w:before="3"/>
        <w:jc w:val="left"/>
        <w:rPr>
          <w:b/>
          <w:sz w:val="21"/>
        </w:rPr>
      </w:pP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3"/>
        </w:tabs>
        <w:spacing w:before="0" w:line="312" w:lineRule="auto"/>
        <w:ind w:right="26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</w:t>
      </w:r>
      <w:r>
        <w:rPr>
          <w:sz w:val="20"/>
        </w:rPr>
        <w:t>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</w:t>
      </w:r>
      <w:r>
        <w:rPr>
          <w:sz w:val="20"/>
        </w:rPr>
        <w:t>k, ve znění účinném v době zahájení zadávacího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8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B172B3" w:rsidRDefault="00E57FC5">
      <w:pPr>
        <w:pStyle w:val="Zkladntext"/>
        <w:spacing w:line="312" w:lineRule="auto"/>
        <w:ind w:left="972" w:right="267"/>
      </w:pPr>
      <w:r>
        <w:t>„zákon“) a/nebo nedodržení postupu stanoveného v Pokynech pro zadávání veře</w:t>
      </w:r>
      <w:r>
        <w:t>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Norska</w:t>
      </w:r>
      <w:r>
        <w:rPr>
          <w:spacing w:val="-6"/>
        </w:rPr>
        <w:t xml:space="preserve"> </w:t>
      </w:r>
      <w:r>
        <w:t>2014-2020,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2"/>
          <w:tab w:val="left" w:pos="973"/>
        </w:tabs>
        <w:spacing w:before="1" w:line="312" w:lineRule="auto"/>
        <w:ind w:right="271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nemohlo</w:t>
      </w:r>
      <w:r>
        <w:rPr>
          <w:spacing w:val="6"/>
          <w:sz w:val="20"/>
        </w:rPr>
        <w:t xml:space="preserve"> </w:t>
      </w:r>
      <w:r>
        <w:rPr>
          <w:sz w:val="20"/>
        </w:rPr>
        <w:t>mít</w:t>
      </w:r>
      <w:r>
        <w:rPr>
          <w:spacing w:val="4"/>
          <w:sz w:val="20"/>
        </w:rPr>
        <w:t xml:space="preserve"> </w:t>
      </w:r>
      <w:r>
        <w:rPr>
          <w:sz w:val="20"/>
        </w:rPr>
        <w:t>ani</w:t>
      </w:r>
      <w:r>
        <w:rPr>
          <w:spacing w:val="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něj</w:t>
      </w:r>
      <w:r>
        <w:rPr>
          <w:spacing w:val="-8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2"/>
          <w:tab w:val="left" w:pos="973"/>
        </w:tabs>
        <w:spacing w:before="0"/>
        <w:ind w:right="118"/>
        <w:rPr>
          <w:sz w:val="20"/>
        </w:rPr>
      </w:pPr>
      <w:r>
        <w:rPr>
          <w:sz w:val="20"/>
        </w:rPr>
        <w:t>Odvod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4"/>
          <w:sz w:val="20"/>
        </w:rPr>
        <w:t xml:space="preserve"> </w:t>
      </w:r>
      <w:r>
        <w:rPr>
          <w:sz w:val="20"/>
        </w:rPr>
        <w:t>stanoven</w:t>
      </w:r>
      <w:r>
        <w:rPr>
          <w:spacing w:val="2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24"/>
          <w:sz w:val="20"/>
        </w:rPr>
        <w:t xml:space="preserve"> </w:t>
      </w:r>
      <w:r>
        <w:rPr>
          <w:sz w:val="20"/>
        </w:rPr>
        <w:t>sazbou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kapitoly</w:t>
      </w:r>
      <w:r>
        <w:rPr>
          <w:spacing w:val="28"/>
          <w:sz w:val="20"/>
        </w:rPr>
        <w:t xml:space="preserve"> </w:t>
      </w:r>
      <w:r>
        <w:rPr>
          <w:sz w:val="20"/>
        </w:rPr>
        <w:t>B.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Typy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sazby</w:t>
      </w:r>
      <w:r>
        <w:rPr>
          <w:spacing w:val="23"/>
          <w:sz w:val="20"/>
        </w:rPr>
        <w:t xml:space="preserve"> </w:t>
      </w:r>
      <w:r>
        <w:rPr>
          <w:sz w:val="20"/>
        </w:rPr>
        <w:t>odvodů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Přílohy.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3"/>
        </w:tabs>
        <w:spacing w:before="75" w:line="309" w:lineRule="auto"/>
        <w:ind w:right="27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3"/>
        </w:tabs>
        <w:spacing w:before="5" w:line="314" w:lineRule="auto"/>
        <w:ind w:right="28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3"/>
        </w:tabs>
        <w:spacing w:before="0" w:line="312" w:lineRule="auto"/>
        <w:ind w:right="267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</w:t>
      </w:r>
      <w:r>
        <w:rPr>
          <w:sz w:val="20"/>
        </w:rPr>
        <w:t>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zadána.</w:t>
      </w:r>
    </w:p>
    <w:p w:rsidR="00B172B3" w:rsidRDefault="00E57FC5">
      <w:pPr>
        <w:pStyle w:val="Odstavecseseznamem"/>
        <w:numPr>
          <w:ilvl w:val="0"/>
          <w:numId w:val="2"/>
        </w:numPr>
        <w:tabs>
          <w:tab w:val="left" w:pos="973"/>
        </w:tabs>
        <w:spacing w:before="0" w:line="312" w:lineRule="auto"/>
        <w:ind w:right="27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B172B3" w:rsidRDefault="00B172B3">
      <w:pPr>
        <w:spacing w:line="312" w:lineRule="auto"/>
        <w:jc w:val="both"/>
        <w:rPr>
          <w:sz w:val="20"/>
        </w:rPr>
        <w:sectPr w:rsidR="00B172B3">
          <w:footerReference w:type="default" r:id="rId10"/>
          <w:pgSz w:w="12240" w:h="15840"/>
          <w:pgMar w:top="940" w:right="860" w:bottom="1540" w:left="1440" w:header="0" w:footer="1350" w:gutter="0"/>
          <w:pgNumType w:start="1"/>
          <w:cols w:space="708"/>
        </w:sectPr>
      </w:pPr>
    </w:p>
    <w:p w:rsidR="00B172B3" w:rsidRDefault="00E57FC5">
      <w:pPr>
        <w:pStyle w:val="Nadpis2"/>
        <w:numPr>
          <w:ilvl w:val="1"/>
          <w:numId w:val="3"/>
        </w:numPr>
        <w:tabs>
          <w:tab w:val="left" w:pos="3517"/>
        </w:tabs>
        <w:spacing w:before="73"/>
        <w:ind w:left="3517" w:right="0"/>
        <w:jc w:val="left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 ODVODŮ</w:t>
      </w:r>
    </w:p>
    <w:p w:rsidR="00B172B3" w:rsidRDefault="00B172B3">
      <w:pPr>
        <w:pStyle w:val="Zkladntext"/>
        <w:jc w:val="left"/>
        <w:rPr>
          <w:b/>
        </w:rPr>
      </w:pPr>
    </w:p>
    <w:p w:rsidR="00B172B3" w:rsidRDefault="00B172B3">
      <w:pPr>
        <w:pStyle w:val="Zkladntext"/>
        <w:spacing w:before="6"/>
        <w:jc w:val="left"/>
        <w:rPr>
          <w:b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B172B3" w:rsidRDefault="00E57FC5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42" w:lineRule="auto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B172B3" w:rsidRDefault="00E57FC5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172B3" w:rsidRDefault="00E57FC5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72B3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172B3" w:rsidRDefault="00E57FC5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172B3" w:rsidRDefault="00E57FC5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72B3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5" w:line="25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172B3" w:rsidRDefault="00E57FC5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172B3" w:rsidRDefault="00E57FC5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B172B3" w:rsidRDefault="00E57FC5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172B3" w:rsidRDefault="00E57FC5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72B3" w:rsidRDefault="00E57FC5">
            <w:pPr>
              <w:pStyle w:val="TableParagraph"/>
              <w:spacing w:line="260" w:lineRule="atLeast"/>
              <w:ind w:left="112" w:right="978"/>
              <w:rPr>
                <w:sz w:val="20"/>
              </w:rPr>
            </w:pPr>
            <w:r>
              <w:rPr>
                <w:sz w:val="20"/>
              </w:rPr>
              <w:t>na ni tato povinnost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172B3">
        <w:trPr>
          <w:trHeight w:val="169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172B3" w:rsidRDefault="00E57F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172B3" w:rsidRDefault="00E57FC5">
            <w:pPr>
              <w:pStyle w:val="TableParagraph"/>
              <w:spacing w:before="1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172B3" w:rsidRDefault="00E57F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172B3" w:rsidRDefault="00E57FC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72B3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172B3" w:rsidRDefault="00E57FC5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172B3" w:rsidRDefault="00E57F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B172B3" w:rsidRDefault="00E57F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B172B3" w:rsidRDefault="00E57FC5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172B3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72B3" w:rsidRDefault="00E57FC5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172B3" w:rsidRDefault="00E57F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3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172B3" w:rsidRDefault="00E57FC5"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172B3" w:rsidRDefault="00E57FC5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tak, že jejich délka nedosahovala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B172B3" w:rsidRDefault="00E57FC5">
            <w:pPr>
              <w:pStyle w:val="TableParagraph"/>
              <w:spacing w:before="15" w:line="223" w:lineRule="auto"/>
              <w:ind w:right="6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172B3" w:rsidRDefault="00E57FC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B172B3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B172B3" w:rsidRDefault="00B172B3">
      <w:pPr>
        <w:rPr>
          <w:sz w:val="20"/>
        </w:rPr>
        <w:sectPr w:rsidR="00B172B3">
          <w:pgSz w:w="12240" w:h="15840"/>
          <w:pgMar w:top="106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B172B3" w:rsidRDefault="00B172B3">
      <w:pPr>
        <w:rPr>
          <w:sz w:val="20"/>
        </w:rPr>
        <w:sectPr w:rsidR="00B172B3">
          <w:type w:val="continuous"/>
          <w:pgSz w:w="12240" w:h="15840"/>
          <w:pgMar w:top="110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72B3" w:rsidRDefault="00E57FC5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B172B3" w:rsidRDefault="00E57FC5"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B172B3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172B3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172B3" w:rsidRDefault="00E57FC5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right="28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B172B3" w:rsidRDefault="00E57FC5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B172B3" w:rsidRDefault="00E57FC5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172B3" w:rsidRDefault="00E57FC5">
            <w:pPr>
              <w:pStyle w:val="TableParagraph"/>
              <w:spacing w:before="3" w:line="237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</w:t>
            </w:r>
          </w:p>
          <w:p w:rsidR="00B172B3" w:rsidRDefault="00E57FC5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72B3">
        <w:trPr>
          <w:trHeight w:val="16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2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172B3" w:rsidRDefault="00E57FC5">
            <w:pPr>
              <w:pStyle w:val="TableParagraph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172B3" w:rsidRDefault="00E57FC5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72B3">
        <w:trPr>
          <w:trHeight w:val="27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97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172B3" w:rsidRDefault="00E57FC5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B172B3" w:rsidRDefault="00E57FC5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172B3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172B3" w:rsidRDefault="00E57FC5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B172B3" w:rsidRDefault="00E57F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B172B3" w:rsidRDefault="00E57FC5">
            <w:pPr>
              <w:pStyle w:val="TableParagraph"/>
              <w:spacing w:before="107" w:line="242" w:lineRule="auto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B172B3" w:rsidRDefault="00E57FC5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172B3" w:rsidRDefault="00B172B3">
      <w:pPr>
        <w:spacing w:line="244" w:lineRule="exact"/>
        <w:rPr>
          <w:sz w:val="20"/>
        </w:rPr>
        <w:sectPr w:rsidR="00B172B3">
          <w:pgSz w:w="12240" w:h="15840"/>
          <w:pgMar w:top="114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72B3" w:rsidRDefault="00E57FC5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B172B3" w:rsidRDefault="00E57FC5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B172B3" w:rsidRDefault="00E57FC5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</w:p>
          <w:p w:rsidR="00B172B3" w:rsidRDefault="00E57FC5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172B3" w:rsidRDefault="00E57FC5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172B3" w:rsidRDefault="00E57FC5">
            <w:pPr>
              <w:pStyle w:val="TableParagraph"/>
              <w:spacing w:line="266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72B3" w:rsidRDefault="00E57FC5">
            <w:pPr>
              <w:pStyle w:val="TableParagraph"/>
              <w:spacing w:before="95"/>
              <w:ind w:left="112" w:right="1651"/>
              <w:rPr>
                <w:sz w:val="20"/>
              </w:rPr>
            </w:pPr>
            <w:r>
              <w:rPr>
                <w:sz w:val="20"/>
              </w:rPr>
              <w:t>10 %, pokud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172B3" w:rsidRDefault="00E57FC5">
            <w:pPr>
              <w:pStyle w:val="TableParagraph"/>
              <w:spacing w:before="19" w:line="22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172B3" w:rsidRDefault="00E57FC5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72B3" w:rsidRDefault="00E57FC5">
            <w:pPr>
              <w:pStyle w:val="TableParagraph"/>
              <w:spacing w:before="1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172B3" w:rsidRDefault="00E57F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B172B3" w:rsidRDefault="00B172B3">
      <w:pPr>
        <w:rPr>
          <w:sz w:val="20"/>
        </w:rPr>
        <w:sectPr w:rsidR="00B172B3">
          <w:pgSz w:w="12240" w:h="15840"/>
          <w:pgMar w:top="114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34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172B3" w:rsidRDefault="00E57FC5">
            <w:pPr>
              <w:pStyle w:val="TableParagraph"/>
              <w:ind w:right="80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86"/>
              <w:ind w:right="607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B172B3" w:rsidRDefault="00E57FC5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172B3" w:rsidRDefault="00E57FC5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33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172B3" w:rsidRDefault="00E57FC5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2B3" w:rsidRDefault="00E57FC5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B172B3" w:rsidRDefault="00E57FC5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172B3">
        <w:trPr>
          <w:trHeight w:val="17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72B3" w:rsidRDefault="00E57FC5">
            <w:pPr>
              <w:pStyle w:val="TableParagraph"/>
              <w:spacing w:before="1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B172B3" w:rsidRDefault="00E57FC5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B172B3" w:rsidRDefault="00E57FC5"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172B3" w:rsidRDefault="00E57FC5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B172B3" w:rsidRDefault="00E57FC5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B172B3" w:rsidRDefault="00E57FC5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172B3">
        <w:trPr>
          <w:trHeight w:val="17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</w:p>
          <w:p w:rsidR="00B172B3" w:rsidRDefault="00E57FC5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172B3">
        <w:trPr>
          <w:trHeight w:val="119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72B3" w:rsidRDefault="00E57FC5">
            <w:pPr>
              <w:pStyle w:val="TableParagraph"/>
              <w:spacing w:before="3"/>
              <w:ind w:right="146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6" w:line="220" w:lineRule="auto"/>
              <w:ind w:right="705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2B3" w:rsidRDefault="00E57FC5"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2B3" w:rsidRDefault="00E57FC5"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172B3" w:rsidRDefault="00E57FC5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 w:rsidR="00B172B3" w:rsidRDefault="00E57FC5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172B3" w:rsidRDefault="00E57FC5">
            <w:pPr>
              <w:pStyle w:val="TableParagraph"/>
              <w:spacing w:before="2" w:line="232" w:lineRule="auto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  <w:p w:rsidR="00B172B3" w:rsidRDefault="00E57FC5"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172B3" w:rsidRDefault="00E57FC5"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172B3">
        <w:trPr>
          <w:trHeight w:val="36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2B3" w:rsidRDefault="00E57FC5">
            <w:pPr>
              <w:pStyle w:val="TableParagraph"/>
              <w:spacing w:before="1"/>
              <w:ind w:left="112" w:right="796"/>
              <w:rPr>
                <w:sz w:val="20"/>
              </w:rPr>
            </w:pPr>
            <w:r>
              <w:rPr>
                <w:sz w:val="20"/>
              </w:rPr>
              <w:t>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B172B3" w:rsidRDefault="00E57FC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172B3" w:rsidRDefault="00E57FC5"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2B3" w:rsidRDefault="00E57FC5">
            <w:pPr>
              <w:pStyle w:val="TableParagraph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172B3" w:rsidRDefault="002C2503">
      <w:pPr>
        <w:spacing w:before="63"/>
        <w:ind w:left="274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2387" id="docshape3" o:spid="_x0000_s1026" style="position:absolute;margin-left:85.1pt;margin-top:15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q/wIAAKM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57FC5">
        <w:rPr>
          <w:sz w:val="16"/>
        </w:rPr>
        <w:t>Kromě</w:t>
      </w:r>
      <w:r w:rsidR="00E57FC5">
        <w:rPr>
          <w:spacing w:val="-2"/>
          <w:sz w:val="16"/>
        </w:rPr>
        <w:t xml:space="preserve"> </w:t>
      </w:r>
      <w:r w:rsidR="00E57FC5">
        <w:rPr>
          <w:sz w:val="16"/>
        </w:rPr>
        <w:t>případů,</w:t>
      </w:r>
      <w:r w:rsidR="00E57FC5">
        <w:rPr>
          <w:spacing w:val="-1"/>
          <w:sz w:val="16"/>
        </w:rPr>
        <w:t xml:space="preserve"> </w:t>
      </w:r>
      <w:r w:rsidR="00E57FC5">
        <w:rPr>
          <w:sz w:val="16"/>
        </w:rPr>
        <w:t>kdy</w:t>
      </w:r>
      <w:r w:rsidR="00E57FC5">
        <w:rPr>
          <w:spacing w:val="-3"/>
          <w:sz w:val="16"/>
        </w:rPr>
        <w:t xml:space="preserve"> </w:t>
      </w:r>
      <w:r w:rsidR="00E57FC5">
        <w:rPr>
          <w:sz w:val="16"/>
        </w:rPr>
        <w:t>odvod spadá</w:t>
      </w:r>
      <w:r w:rsidR="00E57FC5">
        <w:rPr>
          <w:spacing w:val="-2"/>
          <w:sz w:val="16"/>
        </w:rPr>
        <w:t xml:space="preserve"> </w:t>
      </w:r>
      <w:r w:rsidR="00E57FC5">
        <w:rPr>
          <w:sz w:val="16"/>
        </w:rPr>
        <w:t>pod</w:t>
      </w:r>
      <w:r w:rsidR="00E57FC5">
        <w:rPr>
          <w:spacing w:val="-3"/>
          <w:sz w:val="16"/>
        </w:rPr>
        <w:t xml:space="preserve"> </w:t>
      </w:r>
      <w:r w:rsidR="00E57FC5">
        <w:rPr>
          <w:sz w:val="16"/>
        </w:rPr>
        <w:t>jiný typ</w:t>
      </w:r>
      <w:r w:rsidR="00E57FC5">
        <w:rPr>
          <w:spacing w:val="-11"/>
          <w:sz w:val="16"/>
        </w:rPr>
        <w:t xml:space="preserve"> </w:t>
      </w:r>
      <w:r w:rsidR="00E57FC5">
        <w:rPr>
          <w:sz w:val="16"/>
        </w:rPr>
        <w:t>porušení.</w:t>
      </w:r>
    </w:p>
    <w:p w:rsidR="00B172B3" w:rsidRDefault="00B172B3">
      <w:pPr>
        <w:rPr>
          <w:sz w:val="16"/>
        </w:rPr>
        <w:sectPr w:rsidR="00B172B3">
          <w:pgSz w:w="12240" w:h="15840"/>
          <w:pgMar w:top="114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172B3" w:rsidRDefault="00E57FC5"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172B3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B172B3" w:rsidRDefault="00E57FC5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72B3" w:rsidRDefault="00E57FC5">
            <w:pPr>
              <w:pStyle w:val="TableParagraph"/>
              <w:tabs>
                <w:tab w:val="left" w:pos="2023"/>
              </w:tabs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B172B3" w:rsidRDefault="00E57FC5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172B3" w:rsidRDefault="00E57FC5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B172B3" w:rsidRDefault="00E57FC5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9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172B3" w:rsidRDefault="00E57FC5">
            <w:pPr>
              <w:pStyle w:val="TableParagraph"/>
              <w:spacing w:before="2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</w:t>
            </w:r>
            <w:r>
              <w:rPr>
                <w:sz w:val="20"/>
              </w:rPr>
              <w:t>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2B3" w:rsidRDefault="00E57FC5">
            <w:pPr>
              <w:pStyle w:val="TableParagraph"/>
              <w:spacing w:before="4" w:line="237" w:lineRule="auto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spacing w:before="2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2B3" w:rsidRDefault="00E57FC5">
            <w:pPr>
              <w:pStyle w:val="TableParagraph"/>
              <w:spacing w:before="1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172B3" w:rsidRDefault="00E57FC5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172B3">
        <w:trPr>
          <w:trHeight w:val="193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172B3">
        <w:trPr>
          <w:trHeight w:val="3568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B172B3" w:rsidRDefault="00E57FC5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72B3" w:rsidRDefault="00E57FC5">
            <w:pPr>
              <w:pStyle w:val="TableParagraph"/>
              <w:tabs>
                <w:tab w:val="left" w:pos="2021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B172B3" w:rsidRDefault="00E57FC5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6" w:line="237" w:lineRule="auto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B172B3" w:rsidRDefault="00E57FC5"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172B3" w:rsidRDefault="00E57FC5">
            <w:pPr>
              <w:pStyle w:val="TableParagraph"/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2B3" w:rsidRDefault="00E57FC5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72B3" w:rsidRDefault="00E57FC5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172B3" w:rsidRDefault="00E57FC5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172B3" w:rsidRDefault="00E57FC5"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172B3" w:rsidRDefault="00E57FC5"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B172B3" w:rsidRDefault="00E57FC5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B172B3" w:rsidRDefault="00B172B3">
      <w:pPr>
        <w:spacing w:line="260" w:lineRule="atLeast"/>
        <w:rPr>
          <w:sz w:val="20"/>
        </w:rPr>
        <w:sectPr w:rsidR="00B172B3">
          <w:pgSz w:w="12240" w:h="15840"/>
          <w:pgMar w:top="114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646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172B3" w:rsidRDefault="00E57FC5">
            <w:pPr>
              <w:pStyle w:val="TableParagraph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72B3" w:rsidRDefault="00E57FC5">
            <w:pPr>
              <w:pStyle w:val="TableParagraph"/>
              <w:spacing w:before="2"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172B3" w:rsidRDefault="00E57FC5">
            <w:pPr>
              <w:pStyle w:val="TableParagraph"/>
              <w:spacing w:line="235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172B3" w:rsidRDefault="00E57FC5">
            <w:pPr>
              <w:pStyle w:val="TableParagraph"/>
              <w:ind w:left="112" w:right="307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podmínek</w:t>
            </w:r>
          </w:p>
          <w:p w:rsidR="00B172B3" w:rsidRDefault="00E57F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172B3" w:rsidRDefault="00E57FC5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B172B3" w:rsidRDefault="00E57FC5"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označení</w:t>
            </w:r>
          </w:p>
          <w:p w:rsidR="00B172B3" w:rsidRDefault="00E57FC5"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  <w:p w:rsidR="00B172B3" w:rsidRDefault="00E57FC5"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2B3" w:rsidRDefault="00E57FC5"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</w:tbl>
    <w:p w:rsidR="00B172B3" w:rsidRDefault="00B172B3">
      <w:pPr>
        <w:spacing w:line="260" w:lineRule="atLeast"/>
        <w:rPr>
          <w:sz w:val="20"/>
        </w:rPr>
        <w:sectPr w:rsidR="00B172B3">
          <w:pgSz w:w="12240" w:h="15840"/>
          <w:pgMar w:top="1140" w:right="86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B172B3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172B3" w:rsidRDefault="00E57FC5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172B3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2B3" w:rsidRDefault="00E57FC5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podrobnostech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B172B3" w:rsidRDefault="00E57FC5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B172B3" w:rsidRDefault="00E57FC5">
            <w:pPr>
              <w:pStyle w:val="TableParagraph"/>
              <w:spacing w:line="266" w:lineRule="exact"/>
              <w:ind w:right="556"/>
              <w:rPr>
                <w:sz w:val="20"/>
              </w:rPr>
            </w:pP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 nabídky, předběžné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172B3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172B3" w:rsidRDefault="00E57FC5">
            <w:pPr>
              <w:pStyle w:val="TableParagraph"/>
              <w:spacing w:line="242" w:lineRule="auto"/>
              <w:ind w:right="5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72B3" w:rsidRDefault="00E57FC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172B3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B172B3" w:rsidRDefault="00E57FC5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172B3" w:rsidRDefault="00E57FC5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172B3" w:rsidRDefault="00E57FC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172B3" w:rsidRDefault="00E57FC5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spacing w:before="18" w:line="220" w:lineRule="auto"/>
              <w:ind w:right="4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172B3" w:rsidRDefault="00E57FC5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172B3" w:rsidRDefault="00E57FC5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B172B3" w:rsidRDefault="00E57FC5">
            <w:pPr>
              <w:pStyle w:val="TableParagraph"/>
              <w:spacing w:before="3" w:line="237" w:lineRule="auto"/>
              <w:ind w:right="59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B172B3" w:rsidRDefault="00E57FC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2B3" w:rsidRDefault="00E57FC5">
            <w:pPr>
              <w:pStyle w:val="TableParagraph"/>
              <w:spacing w:line="264" w:lineRule="exact"/>
              <w:ind w:right="341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172B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172B3" w:rsidRDefault="00E57FC5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B172B3" w:rsidRDefault="00B172B3">
      <w:pPr>
        <w:rPr>
          <w:sz w:val="20"/>
        </w:rPr>
        <w:sectPr w:rsidR="00B172B3">
          <w:pgSz w:w="12240" w:h="15840"/>
          <w:pgMar w:top="1140" w:right="860" w:bottom="15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172B3" w:rsidRDefault="00E57FC5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2B3" w:rsidRDefault="00E57FC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172B3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172B3" w:rsidRDefault="00E57FC5"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172B3" w:rsidRDefault="00E57FC5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B172B3" w:rsidRDefault="00E57FC5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72B3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172B3" w:rsidRDefault="00E57FC5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B172B3" w:rsidRDefault="00E57FC5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2B3" w:rsidRDefault="00E57FC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172B3" w:rsidRDefault="00E57FC5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72B3" w:rsidRDefault="00E57FC5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2B3" w:rsidRDefault="00E57FC5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</w:p>
          <w:p w:rsidR="00B172B3" w:rsidRDefault="00E57FC5">
            <w:pPr>
              <w:pStyle w:val="TableParagraph"/>
              <w:spacing w:line="264" w:lineRule="exact"/>
              <w:ind w:right="383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172B3" w:rsidRDefault="00E57FC5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172B3" w:rsidRDefault="00E57FC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B172B3" w:rsidRDefault="00E57FC5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172B3" w:rsidRDefault="00E57FC5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172B3" w:rsidRDefault="00B172B3">
      <w:pPr>
        <w:rPr>
          <w:sz w:val="20"/>
        </w:rPr>
        <w:sectPr w:rsidR="00B172B3">
          <w:footerReference w:type="default" r:id="rId11"/>
          <w:pgSz w:w="12240" w:h="15840"/>
          <w:pgMar w:top="1140" w:right="86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172B3" w:rsidRDefault="00E57FC5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172B3" w:rsidRDefault="00E57FC5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172B3" w:rsidRDefault="00E57FC5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B172B3" w:rsidRDefault="00E57FC5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172B3" w:rsidRDefault="00E57FC5">
            <w:pPr>
              <w:pStyle w:val="TableParagraph"/>
              <w:spacing w:before="2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B172B3" w:rsidRDefault="00E57FC5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B172B3" w:rsidRDefault="00E57FC5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5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172B3" w:rsidRDefault="00E57FC5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172B3" w:rsidRDefault="00E57FC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2B3" w:rsidRDefault="00E57FC5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72B3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2B3" w:rsidRDefault="00E57FC5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172B3" w:rsidRDefault="00E57FC5"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B172B3" w:rsidRDefault="00B172B3">
      <w:pPr>
        <w:pStyle w:val="Zkladntext"/>
        <w:jc w:val="left"/>
      </w:pPr>
    </w:p>
    <w:p w:rsidR="00B172B3" w:rsidRDefault="002C2503">
      <w:pPr>
        <w:pStyle w:val="Zkladntext"/>
        <w:jc w:val="lef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7FBC" id="docshape5" o:spid="_x0000_s1026" style="position:absolute;margin-left:85.1pt;margin-top:8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lh/wIAAKM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S8+ZYf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72B3" w:rsidRDefault="00E57FC5">
      <w:pPr>
        <w:spacing w:before="93"/>
        <w:ind w:left="26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172B3" w:rsidRDefault="00B172B3">
      <w:pPr>
        <w:rPr>
          <w:sz w:val="16"/>
        </w:rPr>
        <w:sectPr w:rsidR="00B172B3">
          <w:pgSz w:w="12240" w:h="15840"/>
          <w:pgMar w:top="1140" w:right="86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B172B3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2B3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B172B3" w:rsidRDefault="00E57FC5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172B3" w:rsidRDefault="00E57FC5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72B3" w:rsidRDefault="00E57FC5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172B3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2B3" w:rsidRDefault="00E57FC5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B172B3" w:rsidRDefault="00E57FC5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B172B3" w:rsidRDefault="00E57FC5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172B3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B172B3" w:rsidRDefault="00E57FC5">
            <w:pPr>
              <w:pStyle w:val="TableParagraph"/>
              <w:spacing w:before="1"/>
              <w:ind w:right="559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B172B3" w:rsidRDefault="00E57FC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72B3" w:rsidRDefault="00E57FC5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2B3" w:rsidRDefault="00E57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B172B3" w:rsidRDefault="00E57F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B172B3" w:rsidRDefault="00E57FC5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2B3" w:rsidRDefault="00E57FC5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172B3" w:rsidRDefault="00E57FC5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172B3" w:rsidRDefault="00E57F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 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172B3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B172B3" w:rsidRDefault="00E57FC5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2B3" w:rsidRDefault="00E57FC5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172B3" w:rsidRDefault="00E57FC5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B172B3" w:rsidRDefault="00E57FC5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72B3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2B3" w:rsidRDefault="00E57FC5">
            <w:pPr>
              <w:pStyle w:val="TableParagraph"/>
              <w:spacing w:before="97"/>
              <w:ind w:right="13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B172B3" w:rsidRDefault="00E57FC5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B172B3" w:rsidRDefault="00E57FC5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B172B3" w:rsidRDefault="00E57FC5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2B3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2B3" w:rsidRDefault="00B172B3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B172B3" w:rsidRDefault="00E57FC5">
            <w:pPr>
              <w:pStyle w:val="TableParagraph"/>
              <w:spacing w:before="102"/>
              <w:ind w:left="112" w:right="317"/>
            </w:pPr>
            <w:r>
              <w:t>2 % nebo 5 % nebo 10 %</w:t>
            </w:r>
            <w:r>
              <w:rPr>
                <w:spacing w:val="-58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E57FC5" w:rsidRDefault="00E57FC5"/>
    <w:sectPr w:rsidR="00E57FC5">
      <w:pgSz w:w="12240" w:h="15840"/>
      <w:pgMar w:top="1140" w:right="860" w:bottom="1640" w:left="144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C5" w:rsidRDefault="00E57FC5">
      <w:r>
        <w:separator/>
      </w:r>
    </w:p>
  </w:endnote>
  <w:endnote w:type="continuationSeparator" w:id="0">
    <w:p w:rsidR="00E57FC5" w:rsidRDefault="00E5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B3" w:rsidRDefault="002C2503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2B3" w:rsidRDefault="00E57FC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503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25pt;height:15.2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" filled="f" stroked="f">
              <v:textbox inset="0,0,0,0">
                <w:txbxContent>
                  <w:p w:rsidR="00B172B3" w:rsidRDefault="00E57FC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503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B3" w:rsidRDefault="002C2503">
    <w:pPr>
      <w:pStyle w:val="Zkladntext"/>
      <w:spacing w:line="14" w:lineRule="auto"/>
      <w:jc w:val="left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2B3" w:rsidRDefault="00E57FC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503">
                            <w:rPr>
                              <w:noProof/>
                              <w:w w:val="9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pt;width:12.25pt;height:15.2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R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" filled="f" stroked="f">
              <v:textbox inset="0,0,0,0">
                <w:txbxContent>
                  <w:p w:rsidR="00B172B3" w:rsidRDefault="00E57FC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503">
                      <w:rPr>
                        <w:noProof/>
                        <w:w w:val="9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B3" w:rsidRDefault="002C2503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65760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8992870</wp:posOffset>
              </wp:positionV>
              <wp:extent cx="92075" cy="19367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2B3" w:rsidRDefault="00E57FC5">
                          <w:pPr>
                            <w:pStyle w:val="Zkladntext"/>
                            <w:spacing w:before="19"/>
                            <w:ind w:left="20"/>
                            <w:jc w:val="left"/>
                          </w:pPr>
                          <w:r>
                            <w:rPr>
                              <w:w w:val="9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16.55pt;margin-top:708.1pt;width:7.25pt;height:15.2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fwrAIAAK0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" filled="f" stroked="f">
              <v:textbox inset="0,0,0,0">
                <w:txbxContent>
                  <w:p w:rsidR="00B172B3" w:rsidRDefault="00E57FC5">
                    <w:pPr>
                      <w:pStyle w:val="Zkladntext"/>
                      <w:spacing w:before="19"/>
                      <w:ind w:left="20"/>
                      <w:jc w:val="left"/>
                    </w:pPr>
                    <w:r>
                      <w:rPr>
                        <w:w w:val="9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C5" w:rsidRDefault="00E57FC5">
      <w:r>
        <w:separator/>
      </w:r>
    </w:p>
  </w:footnote>
  <w:footnote w:type="continuationSeparator" w:id="0">
    <w:p w:rsidR="00E57FC5" w:rsidRDefault="00E5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F9C"/>
    <w:multiLevelType w:val="hybridMultilevel"/>
    <w:tmpl w:val="A1885890"/>
    <w:lvl w:ilvl="0" w:tplc="EF401048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21CFF0E">
      <w:numFmt w:val="bullet"/>
      <w:lvlText w:val="•"/>
      <w:lvlJc w:val="left"/>
      <w:pPr>
        <w:ind w:left="1552" w:hanging="360"/>
      </w:pPr>
      <w:rPr>
        <w:rFonts w:hint="default"/>
        <w:lang w:val="cs-CZ" w:eastAsia="en-US" w:bidi="ar-SA"/>
      </w:rPr>
    </w:lvl>
    <w:lvl w:ilvl="2" w:tplc="4AE82108">
      <w:numFmt w:val="bullet"/>
      <w:lvlText w:val="•"/>
      <w:lvlJc w:val="left"/>
      <w:pPr>
        <w:ind w:left="2484" w:hanging="360"/>
      </w:pPr>
      <w:rPr>
        <w:rFonts w:hint="default"/>
        <w:lang w:val="cs-CZ" w:eastAsia="en-US" w:bidi="ar-SA"/>
      </w:rPr>
    </w:lvl>
    <w:lvl w:ilvl="3" w:tplc="991AE1D6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 w:tplc="8118E660"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 w:tplc="6F2C533E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02B89044"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 w:tplc="1D0CC44A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 w:tplc="D9788200"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6E644CE"/>
    <w:multiLevelType w:val="hybridMultilevel"/>
    <w:tmpl w:val="AA7CD1F8"/>
    <w:lvl w:ilvl="0" w:tplc="D64496D8">
      <w:start w:val="1"/>
      <w:numFmt w:val="decimal"/>
      <w:lvlText w:val="%1)"/>
      <w:lvlJc w:val="left"/>
      <w:pPr>
        <w:ind w:left="622" w:hanging="36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78F4A81A">
      <w:start w:val="1"/>
      <w:numFmt w:val="lowerLetter"/>
      <w:lvlText w:val="%2."/>
      <w:lvlJc w:val="left"/>
      <w:pPr>
        <w:ind w:left="13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86CE2F06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 w:tplc="61FA4626"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 w:tplc="80721108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CFE2CFB8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 w:tplc="3E92F8F4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 w:tplc="5288AD28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 w:tplc="55587BC6"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0F7E46"/>
    <w:multiLevelType w:val="hybridMultilevel"/>
    <w:tmpl w:val="246471B6"/>
    <w:lvl w:ilvl="0" w:tplc="DAB29C3C">
      <w:start w:val="1"/>
      <w:numFmt w:val="decimal"/>
      <w:lvlText w:val="%1)"/>
      <w:lvlJc w:val="left"/>
      <w:pPr>
        <w:ind w:left="458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1C24DA4A">
      <w:start w:val="1"/>
      <w:numFmt w:val="lowerLetter"/>
      <w:lvlText w:val="%2."/>
      <w:lvlJc w:val="left"/>
      <w:pPr>
        <w:ind w:left="9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E168FB1E"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 w:tplc="79ECE7BA"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 w:tplc="7D968234"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 w:tplc="A9EC48A0"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 w:tplc="A7A859C2"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 w:tplc="F15C06C4"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 w:tplc="E312D2B2"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27325166"/>
    <w:multiLevelType w:val="hybridMultilevel"/>
    <w:tmpl w:val="ED209CA2"/>
    <w:lvl w:ilvl="0" w:tplc="623645B0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E52719A">
      <w:start w:val="1"/>
      <w:numFmt w:val="lowerLetter"/>
      <w:lvlText w:val="%2."/>
      <w:lvlJc w:val="left"/>
      <w:pPr>
        <w:ind w:left="13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982650DA">
      <w:start w:val="1"/>
      <w:numFmt w:val="decimal"/>
      <w:lvlText w:val="%3."/>
      <w:lvlJc w:val="left"/>
      <w:pPr>
        <w:ind w:left="1591" w:hanging="2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4780DA2">
      <w:numFmt w:val="bullet"/>
      <w:lvlText w:val="•"/>
      <w:lvlJc w:val="left"/>
      <w:pPr>
        <w:ind w:left="2642" w:hanging="250"/>
      </w:pPr>
      <w:rPr>
        <w:rFonts w:hint="default"/>
        <w:lang w:val="cs-CZ" w:eastAsia="en-US" w:bidi="ar-SA"/>
      </w:rPr>
    </w:lvl>
    <w:lvl w:ilvl="4" w:tplc="3DA2CD36">
      <w:numFmt w:val="bullet"/>
      <w:lvlText w:val="•"/>
      <w:lvlJc w:val="left"/>
      <w:pPr>
        <w:ind w:left="3685" w:hanging="250"/>
      </w:pPr>
      <w:rPr>
        <w:rFonts w:hint="default"/>
        <w:lang w:val="cs-CZ" w:eastAsia="en-US" w:bidi="ar-SA"/>
      </w:rPr>
    </w:lvl>
    <w:lvl w:ilvl="5" w:tplc="194A7576">
      <w:numFmt w:val="bullet"/>
      <w:lvlText w:val="•"/>
      <w:lvlJc w:val="left"/>
      <w:pPr>
        <w:ind w:left="4727" w:hanging="250"/>
      </w:pPr>
      <w:rPr>
        <w:rFonts w:hint="default"/>
        <w:lang w:val="cs-CZ" w:eastAsia="en-US" w:bidi="ar-SA"/>
      </w:rPr>
    </w:lvl>
    <w:lvl w:ilvl="6" w:tplc="A97CA806">
      <w:numFmt w:val="bullet"/>
      <w:lvlText w:val="•"/>
      <w:lvlJc w:val="left"/>
      <w:pPr>
        <w:ind w:left="5770" w:hanging="250"/>
      </w:pPr>
      <w:rPr>
        <w:rFonts w:hint="default"/>
        <w:lang w:val="cs-CZ" w:eastAsia="en-US" w:bidi="ar-SA"/>
      </w:rPr>
    </w:lvl>
    <w:lvl w:ilvl="7" w:tplc="8CF872B6">
      <w:numFmt w:val="bullet"/>
      <w:lvlText w:val="•"/>
      <w:lvlJc w:val="left"/>
      <w:pPr>
        <w:ind w:left="6812" w:hanging="250"/>
      </w:pPr>
      <w:rPr>
        <w:rFonts w:hint="default"/>
        <w:lang w:val="cs-CZ" w:eastAsia="en-US" w:bidi="ar-SA"/>
      </w:rPr>
    </w:lvl>
    <w:lvl w:ilvl="8" w:tplc="49E2F920">
      <w:numFmt w:val="bullet"/>
      <w:lvlText w:val="•"/>
      <w:lvlJc w:val="left"/>
      <w:pPr>
        <w:ind w:left="7855" w:hanging="250"/>
      </w:pPr>
      <w:rPr>
        <w:rFonts w:hint="default"/>
        <w:lang w:val="cs-CZ" w:eastAsia="en-US" w:bidi="ar-SA"/>
      </w:rPr>
    </w:lvl>
  </w:abstractNum>
  <w:abstractNum w:abstractNumId="4" w15:restartNumberingAfterBreak="0">
    <w:nsid w:val="284942AB"/>
    <w:multiLevelType w:val="hybridMultilevel"/>
    <w:tmpl w:val="BFD6F6B8"/>
    <w:lvl w:ilvl="0" w:tplc="7A8015DC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F190DF92">
      <w:start w:val="1"/>
      <w:numFmt w:val="upperLetter"/>
      <w:lvlText w:val="%2."/>
      <w:lvlJc w:val="left"/>
      <w:pPr>
        <w:ind w:left="410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9104CC88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 w:tplc="18B68678"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 w:tplc="0D48F74A"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 w:tplc="60F4C9EC"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 w:tplc="EA487ED2"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 w:tplc="BC14F2FC"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 w:tplc="5C64CE20"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80C5BCD"/>
    <w:multiLevelType w:val="hybridMultilevel"/>
    <w:tmpl w:val="21B48260"/>
    <w:lvl w:ilvl="0" w:tplc="0308A974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5058BFF6">
      <w:start w:val="1"/>
      <w:numFmt w:val="lowerLetter"/>
      <w:lvlText w:val="%2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DCBEEF62"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 w:tplc="3280DC5E"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 w:tplc="8C621AE8"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 w:tplc="B8308BB8"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 w:tplc="7D00C49C"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 w:tplc="36EEB270"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 w:tplc="138E7FB4"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1B87D57"/>
    <w:multiLevelType w:val="hybridMultilevel"/>
    <w:tmpl w:val="8D00B634"/>
    <w:lvl w:ilvl="0" w:tplc="5EA68140">
      <w:start w:val="1"/>
      <w:numFmt w:val="upperRoman"/>
      <w:lvlText w:val="%1."/>
      <w:lvlJc w:val="left"/>
      <w:pPr>
        <w:ind w:left="972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0C7EA860"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 w:tplc="E27647F0"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 w:tplc="35F0A274"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 w:tplc="DA98890C"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 w:tplc="1240A40C"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 w:tplc="DE2269CA"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 w:tplc="C268B908"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 w:tplc="FDF6537C"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4CD83C9F"/>
    <w:multiLevelType w:val="hybridMultilevel"/>
    <w:tmpl w:val="C10EB548"/>
    <w:lvl w:ilvl="0" w:tplc="297E3E88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46442F6E"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 w:tplc="E62A9B2A"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 w:tplc="47527150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 w:tplc="7B10A858"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 w:tplc="A6407EC6"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 w:tplc="F446DE42"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 w:tplc="3A58ADAC"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 w:tplc="287C8864"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11C37F1"/>
    <w:multiLevelType w:val="hybridMultilevel"/>
    <w:tmpl w:val="92809BD6"/>
    <w:lvl w:ilvl="0" w:tplc="D0B2E98E">
      <w:start w:val="1"/>
      <w:numFmt w:val="lowerRoman"/>
      <w:lvlText w:val="%1."/>
      <w:lvlJc w:val="left"/>
      <w:pPr>
        <w:ind w:left="2064" w:hanging="27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87F8BDB6"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 w:tplc="77FC7122"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 w:tplc="8FD46366"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 w:tplc="D81C4184"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 w:tplc="E960BB98"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 w:tplc="5A52909A"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 w:tplc="E450933C"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 w:tplc="06543068"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9" w15:restartNumberingAfterBreak="0">
    <w:nsid w:val="704E23DC"/>
    <w:multiLevelType w:val="hybridMultilevel"/>
    <w:tmpl w:val="D47C4BB8"/>
    <w:lvl w:ilvl="0" w:tplc="23D047E4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5FB8A68C"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 w:tplc="EE5284F6"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 w:tplc="6BBEE0F6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 w:tplc="EE2A7D90"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 w:tplc="60807A66"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 w:tplc="3F2495F4"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 w:tplc="35AEC636"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 w:tplc="875E83BE"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B3"/>
    <w:rsid w:val="002C2503"/>
    <w:rsid w:val="00B172B3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82612-449B-4E2B-9034-7E37EA1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right="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99"/>
      <w:ind w:left="2332" w:right="234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2332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5" w:lineRule="exact"/>
      <w:ind w:left="2332" w:right="2340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1"/>
      <w:ind w:left="134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4820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2023-10-26T09:21:00Z</dcterms:created>
  <dcterms:modified xsi:type="dcterms:W3CDTF">2023-10-26T09:21:00Z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