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68" w:rsidRDefault="00342D7B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1220900075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31B68" w:rsidRDefault="00342D7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31B68" w:rsidRDefault="00831B68">
      <w:pPr>
        <w:pStyle w:val="Zkladntext"/>
        <w:jc w:val="left"/>
        <w:rPr>
          <w:sz w:val="60"/>
        </w:rPr>
      </w:pPr>
    </w:p>
    <w:p w:rsidR="00831B68" w:rsidRDefault="00342D7B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31B68" w:rsidRDefault="00831B68">
      <w:pPr>
        <w:pStyle w:val="Zkladntext"/>
        <w:spacing w:before="1"/>
        <w:jc w:val="left"/>
      </w:pPr>
    </w:p>
    <w:p w:rsidR="00831B68" w:rsidRDefault="00342D7B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31B68" w:rsidRDefault="00342D7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31B68" w:rsidRDefault="00342D7B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31B68" w:rsidRDefault="00342D7B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31B68" w:rsidRDefault="00342D7B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31B68" w:rsidRDefault="00342D7B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31B68" w:rsidRDefault="00342D7B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31B68" w:rsidRDefault="00831B68">
      <w:pPr>
        <w:pStyle w:val="Zkladntext"/>
        <w:spacing w:before="1"/>
        <w:jc w:val="left"/>
      </w:pPr>
    </w:p>
    <w:p w:rsidR="00831B68" w:rsidRDefault="00342D7B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831B68" w:rsidRDefault="00831B68">
      <w:pPr>
        <w:pStyle w:val="Zkladntext"/>
        <w:jc w:val="left"/>
      </w:pPr>
    </w:p>
    <w:p w:rsidR="00831B68" w:rsidRDefault="00342D7B">
      <w:pPr>
        <w:pStyle w:val="Nadpis2"/>
        <w:jc w:val="left"/>
      </w:pPr>
      <w:r>
        <w:t>obec</w:t>
      </w:r>
      <w:r>
        <w:rPr>
          <w:spacing w:val="-4"/>
        </w:rPr>
        <w:t xml:space="preserve"> </w:t>
      </w:r>
      <w:r>
        <w:t>Hnanice</w:t>
      </w:r>
    </w:p>
    <w:p w:rsidR="00831B68" w:rsidRDefault="00342D7B">
      <w:pPr>
        <w:pStyle w:val="Zkladntext"/>
        <w:tabs>
          <w:tab w:val="left" w:pos="3262"/>
        </w:tabs>
        <w:spacing w:before="3" w:line="237" w:lineRule="auto"/>
        <w:ind w:left="382" w:right="1907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Hnanice, Znojemská 113, 669 02 Hnanice</w:t>
      </w:r>
      <w:r>
        <w:rPr>
          <w:spacing w:val="-53"/>
        </w:rPr>
        <w:t xml:space="preserve"> </w:t>
      </w:r>
      <w:r>
        <w:t>IČO:</w:t>
      </w:r>
      <w:r>
        <w:tab/>
      </w:r>
      <w:r>
        <w:t>00600351</w:t>
      </w:r>
    </w:p>
    <w:p w:rsidR="00831B68" w:rsidRDefault="00342D7B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Martinem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v o ř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831B68" w:rsidRDefault="00342D7B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31B68" w:rsidRDefault="00342D7B">
      <w:pPr>
        <w:pStyle w:val="Zkladntext"/>
        <w:tabs>
          <w:tab w:val="left" w:pos="3262"/>
        </w:tabs>
        <w:ind w:left="382" w:right="4987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94-15215741/0710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31B68" w:rsidRDefault="00831B68">
      <w:pPr>
        <w:pStyle w:val="Zkladntext"/>
        <w:spacing w:before="1"/>
        <w:jc w:val="left"/>
      </w:pPr>
    </w:p>
    <w:p w:rsidR="00831B68" w:rsidRDefault="00342D7B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31B68" w:rsidRDefault="00831B68">
      <w:pPr>
        <w:pStyle w:val="Zkladntext"/>
        <w:spacing w:before="12"/>
        <w:jc w:val="left"/>
        <w:rPr>
          <w:sz w:val="35"/>
        </w:rPr>
      </w:pPr>
    </w:p>
    <w:p w:rsidR="00831B68" w:rsidRDefault="00342D7B">
      <w:pPr>
        <w:pStyle w:val="Nadpis1"/>
      </w:pPr>
      <w:r>
        <w:t>I.</w:t>
      </w:r>
    </w:p>
    <w:p w:rsidR="00831B68" w:rsidRDefault="00342D7B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31B68" w:rsidRDefault="00831B68">
      <w:pPr>
        <w:pStyle w:val="Zkladntext"/>
        <w:jc w:val="left"/>
        <w:rPr>
          <w:b/>
          <w:sz w:val="18"/>
        </w:rPr>
      </w:pPr>
    </w:p>
    <w:p w:rsidR="00831B68" w:rsidRDefault="00342D7B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31B68" w:rsidRDefault="00342D7B">
      <w:pPr>
        <w:pStyle w:val="Zkladntext"/>
        <w:spacing w:before="1"/>
        <w:ind w:left="665" w:right="130"/>
      </w:pPr>
      <w:r>
        <w:t>„Smlouva“) se uzavírá na základě Rozhodnutí ministra životního prostředí č. 1220900075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21. 6. 2023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9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831B68" w:rsidRDefault="00342D7B">
      <w:pPr>
        <w:pStyle w:val="Zkladntext"/>
        <w:spacing w:line="265" w:lineRule="exact"/>
        <w:ind w:left="665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31B68" w:rsidRDefault="00342D7B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31B68" w:rsidRDefault="00831B68">
      <w:pPr>
        <w:jc w:val="both"/>
        <w:rPr>
          <w:sz w:val="20"/>
        </w:rPr>
        <w:sectPr w:rsidR="00831B68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831B68" w:rsidRDefault="00342D7B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31B68" w:rsidRDefault="00342D7B">
      <w:pPr>
        <w:pStyle w:val="Nadpis2"/>
        <w:spacing w:before="120"/>
        <w:ind w:left="3281"/>
        <w:jc w:val="left"/>
      </w:pPr>
      <w:r>
        <w:t>„Oprava</w:t>
      </w:r>
      <w:r>
        <w:rPr>
          <w:spacing w:val="-1"/>
        </w:rPr>
        <w:t xml:space="preserve"> </w:t>
      </w:r>
      <w:r>
        <w:t>povrchu</w:t>
      </w:r>
      <w:r>
        <w:rPr>
          <w:spacing w:val="-4"/>
        </w:rPr>
        <w:t xml:space="preserve"> </w:t>
      </w:r>
      <w:r>
        <w:t>chodníku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Hnanice“</w:t>
      </w:r>
    </w:p>
    <w:p w:rsidR="00831B68" w:rsidRDefault="00342D7B">
      <w:pPr>
        <w:pStyle w:val="Zkladntext"/>
        <w:spacing w:before="121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831B68" w:rsidRDefault="00831B68">
      <w:pPr>
        <w:pStyle w:val="Zkladntext"/>
        <w:spacing w:before="1"/>
        <w:jc w:val="left"/>
        <w:rPr>
          <w:sz w:val="36"/>
        </w:rPr>
      </w:pPr>
    </w:p>
    <w:p w:rsidR="00831B68" w:rsidRDefault="00342D7B">
      <w:pPr>
        <w:pStyle w:val="Nadpis1"/>
      </w:pPr>
      <w:r>
        <w:t>II.</w:t>
      </w:r>
    </w:p>
    <w:p w:rsidR="00831B68" w:rsidRDefault="00342D7B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31B68" w:rsidRDefault="00831B68">
      <w:pPr>
        <w:pStyle w:val="Zkladntext"/>
        <w:spacing w:before="1"/>
        <w:jc w:val="left"/>
        <w:rPr>
          <w:b/>
          <w:sz w:val="18"/>
        </w:rPr>
      </w:pP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3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635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223,87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jeden</w:t>
      </w:r>
      <w:r>
        <w:rPr>
          <w:spacing w:val="-10"/>
          <w:sz w:val="20"/>
        </w:rPr>
        <w:t xml:space="preserve"> </w:t>
      </w:r>
      <w:r>
        <w:rPr>
          <w:sz w:val="20"/>
        </w:rPr>
        <w:t>milion</w:t>
      </w:r>
      <w:r>
        <w:rPr>
          <w:spacing w:val="-12"/>
          <w:sz w:val="20"/>
        </w:rPr>
        <w:t xml:space="preserve"> </w:t>
      </w:r>
      <w:r>
        <w:rPr>
          <w:sz w:val="20"/>
        </w:rPr>
        <w:t>šest</w:t>
      </w:r>
      <w:r>
        <w:rPr>
          <w:spacing w:val="-12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třicet</w:t>
      </w:r>
      <w:r>
        <w:rPr>
          <w:spacing w:val="-13"/>
          <w:sz w:val="20"/>
        </w:rPr>
        <w:t xml:space="preserve"> </w:t>
      </w:r>
      <w:r>
        <w:rPr>
          <w:sz w:val="20"/>
        </w:rPr>
        <w:t>pět</w:t>
      </w:r>
      <w:r>
        <w:rPr>
          <w:spacing w:val="-12"/>
          <w:sz w:val="20"/>
        </w:rPr>
        <w:t xml:space="preserve"> </w:t>
      </w:r>
      <w:r>
        <w:rPr>
          <w:sz w:val="20"/>
        </w:rPr>
        <w:t>tisíc</w:t>
      </w:r>
      <w:r>
        <w:rPr>
          <w:spacing w:val="-12"/>
          <w:sz w:val="20"/>
        </w:rPr>
        <w:t xml:space="preserve"> </w:t>
      </w:r>
      <w:r>
        <w:rPr>
          <w:sz w:val="20"/>
        </w:rPr>
        <w:t>dvě</w:t>
      </w:r>
      <w:r>
        <w:rPr>
          <w:spacing w:val="-14"/>
          <w:sz w:val="20"/>
        </w:rPr>
        <w:t xml:space="preserve"> </w:t>
      </w:r>
      <w:r>
        <w:rPr>
          <w:sz w:val="20"/>
        </w:rPr>
        <w:t>sta</w:t>
      </w:r>
      <w:r>
        <w:rPr>
          <w:spacing w:val="-12"/>
          <w:sz w:val="20"/>
        </w:rPr>
        <w:t xml:space="preserve"> </w:t>
      </w:r>
      <w:r>
        <w:rPr>
          <w:sz w:val="20"/>
        </w:rPr>
        <w:t>dvacet</w:t>
      </w:r>
      <w:r>
        <w:rPr>
          <w:spacing w:val="-12"/>
          <w:sz w:val="20"/>
        </w:rPr>
        <w:t xml:space="preserve"> </w:t>
      </w:r>
      <w:r>
        <w:rPr>
          <w:sz w:val="20"/>
        </w:rPr>
        <w:t>tři</w:t>
      </w:r>
      <w:r>
        <w:rPr>
          <w:spacing w:val="-12"/>
          <w:sz w:val="20"/>
        </w:rPr>
        <w:t xml:space="preserve"> </w:t>
      </w:r>
      <w:r>
        <w:rPr>
          <w:sz w:val="20"/>
        </w:rPr>
        <w:t>korun</w:t>
      </w:r>
      <w:r>
        <w:rPr>
          <w:spacing w:val="-53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923</w:t>
      </w:r>
      <w:r>
        <w:rPr>
          <w:spacing w:val="1"/>
          <w:sz w:val="20"/>
        </w:rPr>
        <w:t xml:space="preserve"> </w:t>
      </w:r>
      <w:r>
        <w:rPr>
          <w:sz w:val="20"/>
        </w:rPr>
        <w:t>792,79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</w:t>
      </w:r>
      <w:r>
        <w:rPr>
          <w:sz w:val="20"/>
        </w:rPr>
        <w:t xml:space="preserve">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</w:t>
      </w:r>
      <w:r>
        <w:rPr>
          <w:sz w:val="20"/>
        </w:rPr>
        <w:t>.</w:t>
      </w: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7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31B68" w:rsidRDefault="00342D7B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831B68" w:rsidRDefault="00831B68">
      <w:pPr>
        <w:pStyle w:val="Zkladntext"/>
        <w:spacing w:before="2"/>
        <w:jc w:val="left"/>
        <w:rPr>
          <w:sz w:val="36"/>
        </w:rPr>
      </w:pPr>
    </w:p>
    <w:p w:rsidR="00831B68" w:rsidRDefault="00342D7B">
      <w:pPr>
        <w:pStyle w:val="Nadpis1"/>
        <w:ind w:left="3415"/>
      </w:pPr>
      <w:r>
        <w:t>III.</w:t>
      </w:r>
    </w:p>
    <w:p w:rsidR="00831B68" w:rsidRDefault="00342D7B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31B68" w:rsidRDefault="00831B68">
      <w:pPr>
        <w:pStyle w:val="Zkladntext"/>
        <w:spacing w:before="11"/>
        <w:jc w:val="left"/>
        <w:rPr>
          <w:b/>
          <w:sz w:val="17"/>
        </w:rPr>
      </w:pP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w w:val="95"/>
          <w:sz w:val="20"/>
        </w:rPr>
        <w:t>Fond bude poskytovat finanční prostředky postupem stanoveným touto Smlouvou tak, aby byl dodržen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</w:t>
      </w:r>
      <w:r>
        <w:rPr>
          <w:sz w:val="20"/>
        </w:rPr>
        <w:t>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</w:t>
      </w:r>
      <w:r>
        <w:rPr>
          <w:sz w:val="20"/>
        </w:rPr>
        <w:t>ích prostředků.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>zdrojů</w:t>
      </w:r>
    </w:p>
    <w:p w:rsidR="00831B68" w:rsidRDefault="00831B68">
      <w:pPr>
        <w:jc w:val="both"/>
        <w:rPr>
          <w:sz w:val="20"/>
        </w:rPr>
        <w:sectPr w:rsidR="00831B68">
          <w:pgSz w:w="12240" w:h="15840"/>
          <w:pgMar w:top="1060" w:right="1000" w:bottom="1620" w:left="1320" w:header="0" w:footer="1384" w:gutter="0"/>
          <w:cols w:space="708"/>
        </w:sectPr>
      </w:pPr>
    </w:p>
    <w:p w:rsidR="00831B68" w:rsidRDefault="00342D7B">
      <w:pPr>
        <w:pStyle w:val="Zkladntext"/>
        <w:spacing w:before="73"/>
        <w:ind w:left="809" w:right="135"/>
      </w:pPr>
      <w:r>
        <w:lastRenderedPageBreak/>
        <w:t>plně výdaje akce přesahující základ pro stanovení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</w:t>
      </w:r>
      <w:r>
        <w:rPr>
          <w:sz w:val="20"/>
        </w:rPr>
        <w:t>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5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8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 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 do 10 pracovních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 těchto faktur, včetně podílu vlastních zdrojů.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</w:t>
      </w:r>
      <w:r>
        <w:rPr>
          <w:sz w:val="20"/>
        </w:rPr>
        <w:t>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splnit.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V případě, že příjemce podpory obdrží od zhotovitele storno nebo dobropi</w:t>
      </w:r>
      <w:r>
        <w:rPr>
          <w:sz w:val="20"/>
        </w:rPr>
        <w:t>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4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831B68" w:rsidRDefault="00342D7B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831B68" w:rsidRDefault="00831B68">
      <w:pPr>
        <w:pStyle w:val="Zkladntext"/>
        <w:spacing w:before="9"/>
        <w:jc w:val="left"/>
        <w:rPr>
          <w:sz w:val="28"/>
        </w:rPr>
      </w:pPr>
    </w:p>
    <w:p w:rsidR="00831B68" w:rsidRDefault="00831B68">
      <w:pPr>
        <w:rPr>
          <w:sz w:val="28"/>
        </w:rPr>
        <w:sectPr w:rsidR="00831B68">
          <w:pgSz w:w="12240" w:h="15840"/>
          <w:pgMar w:top="1060" w:right="1000" w:bottom="1580" w:left="1320" w:header="0" w:footer="1384" w:gutter="0"/>
          <w:cols w:space="708"/>
        </w:sectPr>
      </w:pP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342D7B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831B68" w:rsidRDefault="00342D7B">
      <w:pPr>
        <w:spacing w:before="100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31B68" w:rsidRDefault="00342D7B">
      <w:pPr>
        <w:pStyle w:val="Nadpis2"/>
        <w:ind w:left="252" w:right="230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31B68" w:rsidRDefault="00831B68">
      <w:pPr>
        <w:sectPr w:rsidR="00831B68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70"/>
          <w:sz w:val="20"/>
        </w:rPr>
        <w:t xml:space="preserve"> </w:t>
      </w:r>
      <w:r>
        <w:rPr>
          <w:sz w:val="20"/>
        </w:rPr>
        <w:t>provedena</w:t>
      </w:r>
      <w:r>
        <w:rPr>
          <w:spacing w:val="72"/>
          <w:sz w:val="20"/>
        </w:rPr>
        <w:t xml:space="preserve"> </w:t>
      </w:r>
      <w:r>
        <w:rPr>
          <w:sz w:val="20"/>
        </w:rPr>
        <w:t>podle</w:t>
      </w:r>
      <w:r>
        <w:rPr>
          <w:spacing w:val="71"/>
          <w:sz w:val="20"/>
        </w:rPr>
        <w:t xml:space="preserve"> </w:t>
      </w:r>
      <w:r>
        <w:rPr>
          <w:sz w:val="20"/>
        </w:rPr>
        <w:t>Fondem</w:t>
      </w:r>
      <w:r>
        <w:rPr>
          <w:spacing w:val="7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7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71"/>
          <w:sz w:val="20"/>
        </w:rPr>
        <w:t xml:space="preserve"> </w:t>
      </w:r>
      <w:r>
        <w:rPr>
          <w:sz w:val="20"/>
        </w:rPr>
        <w:t>vypracované</w:t>
      </w:r>
      <w:r>
        <w:rPr>
          <w:spacing w:val="71"/>
          <w:sz w:val="20"/>
        </w:rPr>
        <w:t xml:space="preserve"> </w:t>
      </w:r>
      <w:r>
        <w:rPr>
          <w:sz w:val="20"/>
        </w:rPr>
        <w:t>Ing.</w:t>
      </w:r>
      <w:r>
        <w:rPr>
          <w:spacing w:val="73"/>
          <w:sz w:val="20"/>
        </w:rPr>
        <w:t xml:space="preserve"> </w:t>
      </w:r>
      <w:r>
        <w:rPr>
          <w:sz w:val="20"/>
        </w:rPr>
        <w:t>Leošem</w:t>
      </w:r>
    </w:p>
    <w:p w:rsidR="00831B68" w:rsidRDefault="00831B68">
      <w:pPr>
        <w:rPr>
          <w:sz w:val="20"/>
        </w:rPr>
        <w:sectPr w:rsidR="00831B68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831B68" w:rsidRDefault="00342D7B">
      <w:pPr>
        <w:pStyle w:val="Zkladntext"/>
        <w:spacing w:before="73"/>
        <w:ind w:left="1063" w:right="132"/>
      </w:pPr>
      <w:r>
        <w:lastRenderedPageBreak/>
        <w:t>Kučeříkem (04/2022), která je součástí žádosti ze dne 21. 2. 2023, podle dokumentace výběrového</w:t>
      </w:r>
      <w:r>
        <w:rPr>
          <w:spacing w:val="1"/>
        </w:rPr>
        <w:t xml:space="preserve"> </w:t>
      </w:r>
      <w:r>
        <w:t>řízení včetně smlouvy o dílo se společností DS DUMA s.r.o., Znojemská 187, 671 28 Jaroslavice, IČ</w:t>
      </w:r>
      <w:r>
        <w:rPr>
          <w:spacing w:val="1"/>
        </w:rPr>
        <w:t xml:space="preserve"> </w:t>
      </w:r>
      <w:r>
        <w:rPr>
          <w:spacing w:val="-1"/>
        </w:rPr>
        <w:t>09358641</w:t>
      </w:r>
      <w:r>
        <w:rPr>
          <w:spacing w:val="-11"/>
        </w:rPr>
        <w:t xml:space="preserve"> </w:t>
      </w:r>
      <w:r>
        <w:rPr>
          <w:spacing w:val="-1"/>
        </w:rPr>
        <w:t>ze</w:t>
      </w:r>
      <w:r>
        <w:rPr>
          <w:spacing w:val="-12"/>
        </w:rPr>
        <w:t xml:space="preserve"> </w:t>
      </w:r>
      <w:r>
        <w:rPr>
          <w:spacing w:val="-1"/>
        </w:rPr>
        <w:t>dne</w:t>
      </w:r>
      <w:r>
        <w:rPr>
          <w:spacing w:val="-13"/>
        </w:rPr>
        <w:t xml:space="preserve"> </w:t>
      </w:r>
      <w:r>
        <w:rPr>
          <w:spacing w:val="-1"/>
        </w:rPr>
        <w:t>21.</w:t>
      </w:r>
      <w:r>
        <w:rPr>
          <w:spacing w:val="-10"/>
        </w:rPr>
        <w:t xml:space="preserve"> </w:t>
      </w:r>
      <w:r>
        <w:rPr>
          <w:spacing w:val="-1"/>
        </w:rPr>
        <w:t>8.</w:t>
      </w:r>
      <w:r>
        <w:rPr>
          <w:spacing w:val="-12"/>
        </w:rPr>
        <w:t xml:space="preserve"> </w:t>
      </w:r>
      <w:r>
        <w:rPr>
          <w:spacing w:val="-1"/>
        </w:rPr>
        <w:t>2023,</w:t>
      </w:r>
      <w:r>
        <w:rPr>
          <w:spacing w:val="-12"/>
        </w:rPr>
        <w:t xml:space="preserve"> </w:t>
      </w:r>
      <w:r>
        <w:rPr>
          <w:spacing w:val="-1"/>
        </w:rPr>
        <w:t>včetně</w:t>
      </w:r>
      <w:r>
        <w:rPr>
          <w:spacing w:val="-11"/>
        </w:rPr>
        <w:t xml:space="preserve"> </w:t>
      </w:r>
      <w:r>
        <w:rPr>
          <w:spacing w:val="-1"/>
        </w:rPr>
        <w:t>případných</w:t>
      </w:r>
      <w:r>
        <w:rPr>
          <w:spacing w:val="-10"/>
        </w:rPr>
        <w:t xml:space="preserve"> </w:t>
      </w:r>
      <w:r>
        <w:rPr>
          <w:spacing w:val="-1"/>
        </w:rPr>
        <w:t>změn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t>doplňků</w:t>
      </w:r>
      <w:r>
        <w:rPr>
          <w:spacing w:val="-12"/>
        </w:rPr>
        <w:t xml:space="preserve"> </w:t>
      </w:r>
      <w:r>
        <w:t>těchto</w:t>
      </w:r>
      <w:r>
        <w:rPr>
          <w:spacing w:val="-11"/>
        </w:rPr>
        <w:t xml:space="preserve"> </w:t>
      </w:r>
      <w:r>
        <w:t>dokumentů</w:t>
      </w:r>
      <w:r>
        <w:rPr>
          <w:spacing w:val="-7"/>
        </w:rPr>
        <w:t xml:space="preserve"> </w:t>
      </w:r>
      <w:r>
        <w:t>odsouhlasených</w:t>
      </w:r>
      <w:r>
        <w:rPr>
          <w:spacing w:val="-53"/>
        </w:rPr>
        <w:t xml:space="preserve"> </w:t>
      </w:r>
      <w:r>
        <w:t>Fondem,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provede</w:t>
      </w:r>
      <w:r>
        <w:rPr>
          <w:spacing w:val="-3"/>
          <w:sz w:val="20"/>
        </w:rPr>
        <w:t xml:space="preserve"> </w:t>
      </w:r>
      <w:r>
        <w:rPr>
          <w:sz w:val="20"/>
        </w:rPr>
        <w:t>opravu</w:t>
      </w:r>
      <w:r>
        <w:rPr>
          <w:spacing w:val="-2"/>
          <w:sz w:val="20"/>
        </w:rPr>
        <w:t xml:space="preserve"> </w:t>
      </w:r>
      <w:r>
        <w:rPr>
          <w:sz w:val="20"/>
        </w:rPr>
        <w:t>povrchu</w:t>
      </w:r>
      <w:r>
        <w:rPr>
          <w:spacing w:val="-2"/>
          <w:sz w:val="20"/>
        </w:rPr>
        <w:t xml:space="preserve"> </w:t>
      </w:r>
      <w:r>
        <w:rPr>
          <w:sz w:val="20"/>
        </w:rPr>
        <w:t>pěší</w:t>
      </w:r>
      <w:r>
        <w:rPr>
          <w:spacing w:val="-3"/>
          <w:sz w:val="20"/>
        </w:rPr>
        <w:t xml:space="preserve"> </w:t>
      </w:r>
      <w:r>
        <w:rPr>
          <w:sz w:val="20"/>
        </w:rPr>
        <w:t>komunikace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obci</w:t>
      </w:r>
      <w:r>
        <w:rPr>
          <w:spacing w:val="-3"/>
          <w:sz w:val="20"/>
        </w:rPr>
        <w:t xml:space="preserve"> </w:t>
      </w:r>
      <w:r>
        <w:rPr>
          <w:sz w:val="20"/>
        </w:rPr>
        <w:t>Hnanice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370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</w:t>
      </w:r>
      <w:r>
        <w:rPr>
          <w:sz w:val="20"/>
        </w:rPr>
        <w:t>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Závěrečného 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 xml:space="preserve"> </w:t>
      </w:r>
      <w:r>
        <w:rPr>
          <w:sz w:val="20"/>
        </w:rPr>
        <w:t>tzv.</w:t>
      </w:r>
      <w:r>
        <w:rPr>
          <w:spacing w:val="5"/>
          <w:sz w:val="20"/>
        </w:rPr>
        <w:t xml:space="preserve"> </w:t>
      </w:r>
      <w:r>
        <w:rPr>
          <w:sz w:val="20"/>
        </w:rPr>
        <w:t>dvojímu</w:t>
      </w:r>
      <w:r>
        <w:rPr>
          <w:spacing w:val="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5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  <w:r>
        <w:rPr>
          <w:spacing w:val="8"/>
          <w:sz w:val="20"/>
        </w:rPr>
        <w:t xml:space="preserve"> </w:t>
      </w:r>
      <w:r>
        <w:rPr>
          <w:sz w:val="20"/>
        </w:rPr>
        <w:t>m)</w:t>
      </w:r>
      <w:r>
        <w:rPr>
          <w:spacing w:val="5"/>
          <w:sz w:val="20"/>
        </w:rPr>
        <w:t xml:space="preserve"> </w:t>
      </w:r>
      <w:r>
        <w:rPr>
          <w:sz w:val="20"/>
        </w:rPr>
        <w:t>Výzvy</w:t>
      </w:r>
      <w:r>
        <w:rPr>
          <w:spacing w:val="5"/>
          <w:sz w:val="20"/>
        </w:rPr>
        <w:t xml:space="preserve"> </w:t>
      </w:r>
      <w:r>
        <w:rPr>
          <w:sz w:val="20"/>
        </w:rPr>
        <w:t>(a</w:t>
      </w:r>
      <w:r>
        <w:rPr>
          <w:spacing w:val="4"/>
          <w:sz w:val="20"/>
        </w:rPr>
        <w:t xml:space="preserve"> </w:t>
      </w:r>
      <w:r>
        <w:rPr>
          <w:sz w:val="20"/>
        </w:rPr>
        <w:t>rovněž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pokynů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</w:p>
    <w:p w:rsidR="00831B68" w:rsidRDefault="00342D7B">
      <w:pPr>
        <w:pStyle w:val="Zkladntext"/>
        <w:spacing w:before="1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p)</w:t>
      </w:r>
      <w:r>
        <w:rPr>
          <w:spacing w:val="-3"/>
        </w:rPr>
        <w:t xml:space="preserve"> </w:t>
      </w:r>
      <w:r>
        <w:t>Výzvy, pokud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5"/>
        <w:rPr>
          <w:sz w:val="20"/>
        </w:rPr>
      </w:pPr>
      <w:r>
        <w:rPr>
          <w:sz w:val="20"/>
        </w:rPr>
        <w:t>termín dokončení akce do konce 11/2023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 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08/2023,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02/2024</w:t>
      </w:r>
      <w:r>
        <w:rPr>
          <w:spacing w:val="2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protokol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831B68" w:rsidRDefault="00342D7B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831B68" w:rsidRDefault="00831B68">
      <w:pPr>
        <w:jc w:val="both"/>
        <w:rPr>
          <w:sz w:val="20"/>
        </w:rPr>
        <w:sectPr w:rsidR="00831B68">
          <w:pgSz w:w="12240" w:h="15840"/>
          <w:pgMar w:top="1060" w:right="1000" w:bottom="1660" w:left="1320" w:header="0" w:footer="1384" w:gutter="0"/>
          <w:cols w:space="708"/>
        </w:sectPr>
      </w:pPr>
    </w:p>
    <w:p w:rsidR="00831B68" w:rsidRDefault="00342D7B">
      <w:pPr>
        <w:pStyle w:val="Zkladntext"/>
        <w:spacing w:before="73"/>
        <w:ind w:left="665" w:right="128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</w:t>
      </w:r>
      <w:r>
        <w:t xml:space="preserve">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</w:t>
      </w:r>
      <w:r>
        <w:t>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831B68" w:rsidRDefault="00342D7B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</w:t>
      </w:r>
      <w:r>
        <w:rPr>
          <w:sz w:val="20"/>
        </w:rPr>
        <w:t>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6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31B68" w:rsidRDefault="00342D7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5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31B68" w:rsidRDefault="00831B68">
      <w:pPr>
        <w:pStyle w:val="Zkladntext"/>
        <w:spacing w:before="2"/>
        <w:jc w:val="left"/>
        <w:rPr>
          <w:sz w:val="36"/>
        </w:rPr>
      </w:pPr>
    </w:p>
    <w:p w:rsidR="00831B68" w:rsidRDefault="00342D7B">
      <w:pPr>
        <w:pStyle w:val="Nadpis1"/>
        <w:spacing w:before="1"/>
        <w:ind w:left="3414"/>
      </w:pPr>
      <w:r>
        <w:t>V.</w:t>
      </w:r>
    </w:p>
    <w:p w:rsidR="00831B68" w:rsidRDefault="00342D7B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31B68" w:rsidRDefault="00831B68">
      <w:pPr>
        <w:pStyle w:val="Zkladntext"/>
        <w:spacing w:before="12"/>
        <w:jc w:val="left"/>
        <w:rPr>
          <w:b/>
          <w:sz w:val="17"/>
        </w:rPr>
      </w:pPr>
    </w:p>
    <w:p w:rsidR="00831B68" w:rsidRDefault="00342D7B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5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31B68" w:rsidRDefault="00831B68">
      <w:pPr>
        <w:jc w:val="both"/>
        <w:rPr>
          <w:sz w:val="20"/>
        </w:rPr>
        <w:sectPr w:rsidR="00831B68">
          <w:pgSz w:w="12240" w:h="15840"/>
          <w:pgMar w:top="1060" w:right="1000" w:bottom="1660" w:left="1320" w:header="0" w:footer="1384" w:gutter="0"/>
          <w:cols w:space="708"/>
        </w:sectPr>
      </w:pPr>
    </w:p>
    <w:p w:rsidR="00831B68" w:rsidRDefault="00342D7B">
      <w:pPr>
        <w:pStyle w:val="Odstavecseseznamem"/>
        <w:numPr>
          <w:ilvl w:val="0"/>
          <w:numId w:val="5"/>
        </w:numPr>
        <w:tabs>
          <w:tab w:val="left" w:pos="742"/>
        </w:tabs>
        <w:spacing w:before="73"/>
        <w:ind w:left="741" w:right="131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b),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831B68" w:rsidRDefault="00342D7B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článku IV bodu 1 písm. a) za druhou odrážkou na méně </w:t>
      </w:r>
      <w:r>
        <w:rPr>
          <w:sz w:val="20"/>
        </w:rPr>
        <w:t>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90-100 %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31B68" w:rsidRDefault="00342D7B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31B68" w:rsidRDefault="00342D7B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31B68" w:rsidRDefault="00342D7B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31B68" w:rsidRDefault="00831B68">
      <w:pPr>
        <w:pStyle w:val="Zkladntext"/>
        <w:spacing w:before="13"/>
        <w:jc w:val="left"/>
        <w:rPr>
          <w:sz w:val="35"/>
        </w:rPr>
      </w:pPr>
    </w:p>
    <w:p w:rsidR="00831B68" w:rsidRDefault="00342D7B">
      <w:pPr>
        <w:pStyle w:val="Nadpis1"/>
        <w:ind w:left="3417"/>
      </w:pPr>
      <w:r>
        <w:t>VI.</w:t>
      </w:r>
    </w:p>
    <w:p w:rsidR="00831B68" w:rsidRDefault="00342D7B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31B68" w:rsidRDefault="00831B68">
      <w:pPr>
        <w:pStyle w:val="Zkladntext"/>
        <w:spacing w:before="1"/>
        <w:jc w:val="left"/>
        <w:rPr>
          <w:b/>
          <w:sz w:val="18"/>
        </w:rPr>
      </w:pP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31B68" w:rsidRDefault="00831B68">
      <w:pPr>
        <w:jc w:val="both"/>
        <w:rPr>
          <w:sz w:val="20"/>
        </w:rPr>
        <w:sectPr w:rsidR="00831B68">
          <w:pgSz w:w="12240" w:h="15840"/>
          <w:pgMar w:top="1060" w:right="1000" w:bottom="1660" w:left="1320" w:header="0" w:footer="1384" w:gutter="0"/>
          <w:cols w:space="708"/>
        </w:sectPr>
      </w:pPr>
    </w:p>
    <w:p w:rsidR="00831B68" w:rsidRDefault="00342D7B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</w:t>
      </w:r>
      <w:r>
        <w:rPr>
          <w:sz w:val="20"/>
        </w:rPr>
        <w:t>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31B68" w:rsidRDefault="00831B68">
      <w:pPr>
        <w:pStyle w:val="Zkladntext"/>
        <w:spacing w:before="3"/>
        <w:jc w:val="left"/>
        <w:rPr>
          <w:sz w:val="36"/>
        </w:rPr>
      </w:pPr>
    </w:p>
    <w:p w:rsidR="00831B68" w:rsidRDefault="00342D7B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31B68" w:rsidRDefault="00831B68">
      <w:pPr>
        <w:pStyle w:val="Zkladntext"/>
        <w:spacing w:before="1"/>
        <w:jc w:val="left"/>
        <w:rPr>
          <w:sz w:val="18"/>
        </w:rPr>
      </w:pPr>
    </w:p>
    <w:p w:rsidR="00831B68" w:rsidRDefault="00342D7B">
      <w:pPr>
        <w:pStyle w:val="Zkladntext"/>
        <w:ind w:left="382"/>
        <w:jc w:val="left"/>
      </w:pPr>
      <w:r>
        <w:t>dne:</w:t>
      </w: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jc w:val="left"/>
        <w:rPr>
          <w:sz w:val="29"/>
        </w:rPr>
      </w:pPr>
    </w:p>
    <w:p w:rsidR="00831B68" w:rsidRDefault="00342D7B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31B68" w:rsidRDefault="00342D7B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spacing w:before="3"/>
        <w:jc w:val="left"/>
        <w:rPr>
          <w:sz w:val="27"/>
        </w:rPr>
      </w:pPr>
    </w:p>
    <w:p w:rsidR="00831B68" w:rsidRDefault="00342D7B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31B68" w:rsidRDefault="00831B68">
      <w:pPr>
        <w:spacing w:line="264" w:lineRule="auto"/>
        <w:sectPr w:rsidR="00831B68">
          <w:pgSz w:w="12240" w:h="15840"/>
          <w:pgMar w:top="1060" w:right="1000" w:bottom="1660" w:left="1320" w:header="0" w:footer="1384" w:gutter="0"/>
          <w:cols w:space="708"/>
        </w:sectPr>
      </w:pPr>
    </w:p>
    <w:p w:rsidR="00831B68" w:rsidRDefault="00342D7B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31B68" w:rsidRDefault="00831B68">
      <w:pPr>
        <w:pStyle w:val="Zkladntext"/>
        <w:jc w:val="left"/>
        <w:rPr>
          <w:sz w:val="26"/>
        </w:rPr>
      </w:pPr>
    </w:p>
    <w:p w:rsidR="00831B68" w:rsidRDefault="00831B68">
      <w:pPr>
        <w:pStyle w:val="Zkladntext"/>
        <w:spacing w:before="2"/>
        <w:jc w:val="left"/>
        <w:rPr>
          <w:sz w:val="32"/>
        </w:rPr>
      </w:pPr>
    </w:p>
    <w:p w:rsidR="00831B68" w:rsidRDefault="00342D7B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831B68" w:rsidRDefault="00831B68">
      <w:pPr>
        <w:pStyle w:val="Zkladntext"/>
        <w:spacing w:before="1"/>
        <w:jc w:val="left"/>
        <w:rPr>
          <w:b/>
          <w:sz w:val="27"/>
        </w:rPr>
      </w:pPr>
    </w:p>
    <w:p w:rsidR="00831B68" w:rsidRDefault="00342D7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831B68" w:rsidRDefault="00831B68">
      <w:pPr>
        <w:pStyle w:val="Zkladntext"/>
        <w:spacing w:before="1"/>
        <w:jc w:val="left"/>
        <w:rPr>
          <w:b/>
          <w:sz w:val="29"/>
        </w:rPr>
      </w:pP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</w:t>
      </w:r>
      <w:r>
        <w:rPr>
          <w:sz w:val="20"/>
        </w:rPr>
        <w:t>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5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31B68" w:rsidRDefault="00342D7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831B68" w:rsidRDefault="00831B68">
      <w:pPr>
        <w:spacing w:line="312" w:lineRule="auto"/>
        <w:jc w:val="both"/>
        <w:rPr>
          <w:sz w:val="20"/>
        </w:rPr>
        <w:sectPr w:rsidR="00831B68">
          <w:pgSz w:w="12240" w:h="15840"/>
          <w:pgMar w:top="1060" w:right="1000" w:bottom="1660" w:left="1320" w:header="0" w:footer="1384" w:gutter="0"/>
          <w:cols w:space="708"/>
        </w:sectPr>
      </w:pPr>
    </w:p>
    <w:p w:rsidR="00831B68" w:rsidRDefault="00342D7B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31B68" w:rsidRDefault="00831B68">
      <w:pPr>
        <w:pStyle w:val="Zkladntext"/>
        <w:spacing w:before="1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31B68" w:rsidRDefault="00342D7B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831B68" w:rsidRDefault="00342D7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31B68" w:rsidRDefault="00342D7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31B68" w:rsidRDefault="00342D7B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31B6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31B68" w:rsidRDefault="00342D7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31B68" w:rsidRDefault="00342D7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31B68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31B68" w:rsidRDefault="00342D7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31B68" w:rsidRDefault="00342D7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31B68" w:rsidRDefault="00342D7B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31B68" w:rsidRDefault="00342D7B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831B68" w:rsidRDefault="00342D7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31B6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31B68" w:rsidRDefault="00342D7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31B68" w:rsidRDefault="00342D7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31B6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31B68" w:rsidRDefault="00342D7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31B68" w:rsidRDefault="00342D7B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31B68" w:rsidRDefault="00342D7B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31B68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7" w:line="237" w:lineRule="auto"/>
              <w:ind w:left="114" w:right="2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31B68" w:rsidRDefault="00342D7B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31B68" w:rsidRDefault="00342D7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31B68" w:rsidRDefault="00342D7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31B68" w:rsidRDefault="00831B68">
      <w:pPr>
        <w:rPr>
          <w:sz w:val="20"/>
        </w:rPr>
        <w:sectPr w:rsidR="00831B68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31B68" w:rsidRDefault="00342D7B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31B68" w:rsidRDefault="00342D7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31B68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31B68" w:rsidRDefault="00342D7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31B68" w:rsidRDefault="00342D7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31B68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31B68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31B68" w:rsidRDefault="00342D7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31B68" w:rsidRDefault="00342D7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31B68" w:rsidRDefault="00342D7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31B68" w:rsidRDefault="00342D7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31B68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31B68" w:rsidRDefault="00342D7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31B6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31B68" w:rsidRDefault="00342D7B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31B68" w:rsidRDefault="00342D7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31B68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31B68" w:rsidRDefault="00342D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31B68" w:rsidRDefault="00831B68">
      <w:pPr>
        <w:rPr>
          <w:sz w:val="20"/>
        </w:rPr>
        <w:sectPr w:rsidR="00831B68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31B68" w:rsidRDefault="00342D7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31B68" w:rsidRDefault="00342D7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31B68" w:rsidRDefault="00342D7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31B68" w:rsidRDefault="00342D7B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831B68" w:rsidRDefault="00342D7B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31B68" w:rsidRDefault="00342D7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31B68" w:rsidRDefault="00342D7B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31B68" w:rsidRDefault="00342D7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31B68" w:rsidRDefault="00342D7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31B68" w:rsidRDefault="00342D7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31B68" w:rsidRDefault="00342D7B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31B68" w:rsidRDefault="00342D7B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31B6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31B68" w:rsidRDefault="00342D7B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31B68" w:rsidRDefault="00342D7B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31B68" w:rsidRDefault="00342D7B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31B6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31B68" w:rsidRDefault="00342D7B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31B68" w:rsidRDefault="00342D7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31B68" w:rsidRDefault="00342D7B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31B68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31B68" w:rsidRDefault="00342D7B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31B68" w:rsidRDefault="00342D7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31B68" w:rsidRDefault="00831B68">
      <w:pPr>
        <w:pStyle w:val="Zkladntext"/>
        <w:jc w:val="left"/>
        <w:rPr>
          <w:b/>
        </w:rPr>
      </w:pPr>
    </w:p>
    <w:p w:rsidR="00831B68" w:rsidRDefault="00E22533">
      <w:pPr>
        <w:pStyle w:val="Zkladntext"/>
        <w:spacing w:before="1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B0C3C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31B68" w:rsidRDefault="00831B68">
      <w:pPr>
        <w:pStyle w:val="Zkladntext"/>
        <w:jc w:val="left"/>
        <w:rPr>
          <w:b/>
        </w:rPr>
      </w:pPr>
    </w:p>
    <w:p w:rsidR="00831B68" w:rsidRDefault="00831B68">
      <w:pPr>
        <w:pStyle w:val="Zkladntext"/>
        <w:spacing w:before="3"/>
        <w:jc w:val="left"/>
        <w:rPr>
          <w:b/>
          <w:sz w:val="14"/>
        </w:rPr>
      </w:pPr>
    </w:p>
    <w:p w:rsidR="00831B68" w:rsidRDefault="00342D7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831B68" w:rsidRDefault="00831B68">
      <w:pPr>
        <w:rPr>
          <w:sz w:val="16"/>
        </w:rPr>
        <w:sectPr w:rsidR="00831B68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31B68" w:rsidRDefault="00342D7B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31B68" w:rsidRDefault="00342D7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31B68" w:rsidRDefault="00342D7B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31B6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31B68" w:rsidRDefault="00342D7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31B68" w:rsidRDefault="00342D7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31B68" w:rsidRDefault="00342D7B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31B68" w:rsidRDefault="00342D7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31B68" w:rsidRDefault="00342D7B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31B68" w:rsidRDefault="00342D7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31B68" w:rsidRDefault="00342D7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31B68" w:rsidRDefault="00342D7B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31B68" w:rsidRDefault="00342D7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31B68" w:rsidRDefault="00342D7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31B68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31B68" w:rsidRDefault="00342D7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31B68" w:rsidRDefault="00342D7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31B68" w:rsidRDefault="00342D7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831B68" w:rsidRDefault="00342D7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31B6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31B68" w:rsidRDefault="00342D7B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31B68" w:rsidRDefault="00342D7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31B68" w:rsidRDefault="00342D7B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31B68" w:rsidRDefault="00342D7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31B68" w:rsidRDefault="00342D7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31B68" w:rsidRDefault="00342D7B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31B68" w:rsidRDefault="00342D7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31B68" w:rsidRDefault="00342D7B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31B68" w:rsidRDefault="00342D7B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31B68" w:rsidRDefault="00342D7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31B68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31B68" w:rsidRDefault="00831B68">
      <w:pPr>
        <w:rPr>
          <w:sz w:val="20"/>
        </w:rPr>
        <w:sectPr w:rsidR="00831B68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31B68" w:rsidRDefault="00342D7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31B68" w:rsidRDefault="00342D7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31B68" w:rsidRDefault="00342D7B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31B68" w:rsidRDefault="00342D7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31B68" w:rsidRDefault="00342D7B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31B68" w:rsidRDefault="00342D7B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31B68" w:rsidRDefault="00342D7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31B68" w:rsidRDefault="00342D7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31B68" w:rsidRDefault="00342D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31B68" w:rsidRDefault="00342D7B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31B68" w:rsidRDefault="00342D7B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31B68" w:rsidRDefault="00342D7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31B68" w:rsidRDefault="00342D7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31B68" w:rsidRDefault="00342D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31B68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31B68" w:rsidRDefault="00342D7B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31B68" w:rsidRDefault="00342D7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31B68" w:rsidRDefault="00342D7B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31B68" w:rsidRDefault="00342D7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31B68" w:rsidRDefault="00342D7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31B68" w:rsidRDefault="00342D7B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831B68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31B68" w:rsidRDefault="00342D7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31B68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10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31B68" w:rsidRDefault="00342D7B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31B68" w:rsidRDefault="00831B68">
      <w:pPr>
        <w:rPr>
          <w:sz w:val="20"/>
        </w:rPr>
        <w:sectPr w:rsidR="00831B68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1B6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31B68" w:rsidRDefault="00342D7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31B68" w:rsidRDefault="00342D7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31B68" w:rsidRDefault="00342D7B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31B68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31B68" w:rsidRDefault="00342D7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31B68" w:rsidRDefault="00342D7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31B68" w:rsidRDefault="00342D7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31B68" w:rsidRDefault="00342D7B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31B68" w:rsidRDefault="00342D7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31B68" w:rsidRDefault="00342D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31B68" w:rsidRDefault="00342D7B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31B68" w:rsidRDefault="00342D7B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31B6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831B68" w:rsidRDefault="00342D7B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31B68" w:rsidRDefault="00342D7B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31B68" w:rsidRDefault="00342D7B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31B68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31B68" w:rsidRDefault="00342D7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31B68" w:rsidRDefault="00342D7B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31B68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31B68" w:rsidRDefault="00342D7B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31B68" w:rsidRDefault="00831B68">
      <w:pPr>
        <w:rPr>
          <w:sz w:val="20"/>
        </w:rPr>
        <w:sectPr w:rsidR="00831B68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1B68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31B6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31B68" w:rsidRDefault="00342D7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31B68" w:rsidRDefault="00342D7B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31B68" w:rsidRDefault="00342D7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31B68" w:rsidRDefault="00342D7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31B68" w:rsidRDefault="00342D7B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31B68" w:rsidRDefault="00342D7B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31B6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31B68" w:rsidRDefault="00342D7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31B68" w:rsidRDefault="00342D7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31B68" w:rsidRDefault="00342D7B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31B6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31B68" w:rsidRDefault="00342D7B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31B68" w:rsidRDefault="00342D7B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31B68" w:rsidRDefault="00342D7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31B68" w:rsidRDefault="00831B68">
      <w:pPr>
        <w:rPr>
          <w:sz w:val="20"/>
        </w:rPr>
        <w:sectPr w:rsidR="00831B68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31B68" w:rsidRDefault="00342D7B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31B68" w:rsidRDefault="00342D7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31B68" w:rsidRDefault="00342D7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31B68" w:rsidRDefault="00342D7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31B68" w:rsidRDefault="00342D7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31B68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31B68" w:rsidRDefault="00342D7B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31B68" w:rsidRDefault="00342D7B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31B68" w:rsidRDefault="00342D7B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31B6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31B68" w:rsidRDefault="00342D7B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31B68" w:rsidRDefault="00342D7B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31B6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31B68" w:rsidRDefault="00342D7B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31B68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831B68" w:rsidRDefault="00E22533">
      <w:pPr>
        <w:pStyle w:val="Zkladntext"/>
        <w:spacing w:before="7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44965" id="docshape3" o:spid="_x0000_s1026" style="position:absolute;margin-left:85.1pt;margin-top:9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B4PJ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31B68" w:rsidRDefault="00831B68">
      <w:pPr>
        <w:pStyle w:val="Zkladntext"/>
        <w:jc w:val="left"/>
      </w:pPr>
    </w:p>
    <w:p w:rsidR="00831B68" w:rsidRDefault="00831B68">
      <w:pPr>
        <w:pStyle w:val="Zkladntext"/>
        <w:spacing w:before="3"/>
        <w:jc w:val="left"/>
        <w:rPr>
          <w:sz w:val="14"/>
        </w:rPr>
      </w:pPr>
    </w:p>
    <w:p w:rsidR="00831B68" w:rsidRDefault="00342D7B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831B68" w:rsidRDefault="00831B68">
      <w:pPr>
        <w:rPr>
          <w:sz w:val="16"/>
        </w:rPr>
        <w:sectPr w:rsidR="00831B68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31B6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31B6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31B68" w:rsidRDefault="00342D7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31B68" w:rsidRDefault="00342D7B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31B68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31B68" w:rsidRDefault="00342D7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31B68" w:rsidRDefault="00831B6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31B68" w:rsidRDefault="00342D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31B68" w:rsidRDefault="00831B6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31B68" w:rsidRDefault="00342D7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31B68" w:rsidRDefault="00342D7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31B6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31B68" w:rsidRDefault="00831B6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31B68" w:rsidRDefault="00342D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31B68" w:rsidRDefault="00831B6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31B68" w:rsidRDefault="00342D7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31B68" w:rsidRDefault="00342D7B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31B68" w:rsidRDefault="00342D7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31B6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31B68" w:rsidRDefault="00342D7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831B68" w:rsidRDefault="00342D7B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31B68" w:rsidRDefault="00342D7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31B68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31B68" w:rsidRDefault="00831B6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31B68" w:rsidRDefault="00342D7B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42D7B" w:rsidRDefault="00342D7B"/>
    <w:sectPr w:rsidR="00342D7B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7B" w:rsidRDefault="00342D7B">
      <w:r>
        <w:separator/>
      </w:r>
    </w:p>
  </w:endnote>
  <w:endnote w:type="continuationSeparator" w:id="0">
    <w:p w:rsidR="00342D7B" w:rsidRDefault="0034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B68" w:rsidRDefault="00E22533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B68" w:rsidRDefault="00342D7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253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31B68" w:rsidRDefault="00342D7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2253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7B" w:rsidRDefault="00342D7B">
      <w:r>
        <w:separator/>
      </w:r>
    </w:p>
  </w:footnote>
  <w:footnote w:type="continuationSeparator" w:id="0">
    <w:p w:rsidR="00342D7B" w:rsidRDefault="0034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01E5"/>
    <w:multiLevelType w:val="hybridMultilevel"/>
    <w:tmpl w:val="C018F51E"/>
    <w:lvl w:ilvl="0" w:tplc="387C6CC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08C35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771CE82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EA9AC20E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13E2368C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F820720E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7B6CDE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8D4C1A3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6316A06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053397E"/>
    <w:multiLevelType w:val="hybridMultilevel"/>
    <w:tmpl w:val="AA480BC0"/>
    <w:lvl w:ilvl="0" w:tplc="467C7A3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B4D73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BDE6A4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1E8709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7CEDB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0DE8E3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2E2C3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BE07CC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028B5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EC036AF"/>
    <w:multiLevelType w:val="hybridMultilevel"/>
    <w:tmpl w:val="17B28322"/>
    <w:lvl w:ilvl="0" w:tplc="2C76131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5D4B6A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4AA06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D80F0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C62EDF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33636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CBE1A8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D18FB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F8032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112420E"/>
    <w:multiLevelType w:val="hybridMultilevel"/>
    <w:tmpl w:val="B12ED8BE"/>
    <w:lvl w:ilvl="0" w:tplc="7A00C09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5C48C2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F3A7CE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A6C8B8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A2E42A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7CE89E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372FD4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37040C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58EC07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C0F5381"/>
    <w:multiLevelType w:val="hybridMultilevel"/>
    <w:tmpl w:val="9EF6BCA6"/>
    <w:lvl w:ilvl="0" w:tplc="DC4042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E88B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D6C628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CF854F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D5ADE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9D8B28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0E6775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90EE2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5702E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2D3245B"/>
    <w:multiLevelType w:val="hybridMultilevel"/>
    <w:tmpl w:val="ED1CFE2E"/>
    <w:lvl w:ilvl="0" w:tplc="B86478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FA3F2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2328E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ABE6D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B7C9D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CE2087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7F0774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81ECFB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2D0C5A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E044F6D"/>
    <w:multiLevelType w:val="hybridMultilevel"/>
    <w:tmpl w:val="AFBE7E0C"/>
    <w:lvl w:ilvl="0" w:tplc="1012F1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383130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5AE8A8E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E807834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E73A613C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AC8AAAB0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8CF2BAAE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5A829740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F63846CA">
      <w:numFmt w:val="bullet"/>
      <w:lvlText w:val="•"/>
      <w:lvlJc w:val="left"/>
      <w:pPr>
        <w:ind w:left="2000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75C6024D"/>
    <w:multiLevelType w:val="hybridMultilevel"/>
    <w:tmpl w:val="066846A4"/>
    <w:lvl w:ilvl="0" w:tplc="6EB819E6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3E181C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65EA37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F8C806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B0AC78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61A6714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DEEF2A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DF091A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3AE41A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6281E2C"/>
    <w:multiLevelType w:val="hybridMultilevel"/>
    <w:tmpl w:val="82742E14"/>
    <w:lvl w:ilvl="0" w:tplc="274AB67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E8260F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55E4687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25685C6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5025440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A70294C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18AEBE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82CA40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28828F42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68"/>
    <w:rsid w:val="00342D7B"/>
    <w:rsid w:val="00831B68"/>
    <w:rsid w:val="00E2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8AC99-4F18-461A-966E-B31E034B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4901</Words>
  <Characters>28919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2023-10-26T09:13:00Z</dcterms:created>
  <dcterms:modified xsi:type="dcterms:W3CDTF">2023-10-26T09:13:00Z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2023-10-26T00:00:00Z</vt:filetime>
  </property>
</Properties>
</file>