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F147" w14:textId="77777777" w:rsidR="00615CF2" w:rsidRPr="0058789C" w:rsidRDefault="007206E0" w:rsidP="00A36DB5">
      <w:pPr>
        <w:jc w:val="center"/>
        <w:rPr>
          <w:rFonts w:ascii="Arial" w:hAnsi="Arial" w:cs="Arial"/>
          <w:b/>
          <w:bCs/>
          <w:caps/>
          <w:sz w:val="32"/>
          <w:szCs w:val="32"/>
        </w:rPr>
      </w:pPr>
      <w:r w:rsidRPr="0058789C">
        <w:rPr>
          <w:rFonts w:ascii="Arial" w:hAnsi="Arial" w:cs="Arial"/>
          <w:b/>
          <w:bCs/>
          <w:caps/>
          <w:sz w:val="32"/>
          <w:szCs w:val="32"/>
        </w:rPr>
        <w:t xml:space="preserve">Všeobecné </w:t>
      </w:r>
      <w:r w:rsidR="000B399E" w:rsidRPr="0058789C">
        <w:rPr>
          <w:rFonts w:ascii="Arial" w:hAnsi="Arial" w:cs="Arial"/>
          <w:b/>
          <w:bCs/>
          <w:caps/>
          <w:sz w:val="32"/>
          <w:szCs w:val="32"/>
        </w:rPr>
        <w:t>O</w:t>
      </w:r>
      <w:r w:rsidR="00222F9A" w:rsidRPr="0058789C">
        <w:rPr>
          <w:rFonts w:ascii="Arial" w:hAnsi="Arial" w:cs="Arial"/>
          <w:b/>
          <w:bCs/>
          <w:caps/>
          <w:sz w:val="32"/>
          <w:szCs w:val="32"/>
        </w:rPr>
        <w:t>BCHODNÍ PODMÍNKY</w:t>
      </w:r>
    </w:p>
    <w:p w14:paraId="6EBE07C8" w14:textId="77777777" w:rsidR="00185F22" w:rsidRPr="0058789C" w:rsidRDefault="00185F22" w:rsidP="00387DB8">
      <w:pPr>
        <w:jc w:val="center"/>
        <w:rPr>
          <w:rFonts w:ascii="Arial" w:hAnsi="Arial" w:cs="Arial"/>
          <w:bCs/>
          <w:caps/>
          <w:sz w:val="18"/>
          <w:szCs w:val="18"/>
        </w:rPr>
      </w:pPr>
      <w:r w:rsidRPr="0058789C">
        <w:rPr>
          <w:rFonts w:ascii="Arial" w:hAnsi="Arial" w:cs="Arial"/>
          <w:bCs/>
          <w:caps/>
          <w:sz w:val="18"/>
          <w:szCs w:val="18"/>
        </w:rPr>
        <w:t>(dále jen „</w:t>
      </w:r>
      <w:r w:rsidRPr="0058789C">
        <w:rPr>
          <w:rFonts w:ascii="Arial" w:hAnsi="Arial" w:cs="Arial"/>
          <w:b/>
          <w:bCs/>
          <w:caps/>
          <w:sz w:val="18"/>
          <w:szCs w:val="18"/>
        </w:rPr>
        <w:t>VOP</w:t>
      </w:r>
      <w:r w:rsidRPr="0058789C">
        <w:rPr>
          <w:rFonts w:ascii="Arial" w:hAnsi="Arial" w:cs="Arial"/>
          <w:bCs/>
          <w:caps/>
          <w:sz w:val="18"/>
          <w:szCs w:val="18"/>
        </w:rPr>
        <w:t>“)</w:t>
      </w:r>
    </w:p>
    <w:p w14:paraId="0B3D7F71" w14:textId="77777777" w:rsidR="00222F9A" w:rsidRPr="0058789C" w:rsidRDefault="000B399E" w:rsidP="00772415">
      <w:pPr>
        <w:jc w:val="center"/>
        <w:rPr>
          <w:rFonts w:ascii="Arial" w:hAnsi="Arial" w:cs="Arial"/>
          <w:b/>
          <w:bCs/>
          <w:sz w:val="23"/>
          <w:szCs w:val="23"/>
        </w:rPr>
      </w:pPr>
      <w:r w:rsidRPr="0058789C">
        <w:rPr>
          <w:rFonts w:ascii="Arial" w:hAnsi="Arial" w:cs="Arial"/>
          <w:b/>
          <w:bCs/>
          <w:sz w:val="23"/>
          <w:szCs w:val="23"/>
        </w:rPr>
        <w:t>účinné</w:t>
      </w:r>
      <w:r w:rsidR="00222F9A" w:rsidRPr="0058789C">
        <w:rPr>
          <w:rFonts w:ascii="Arial" w:hAnsi="Arial" w:cs="Arial"/>
          <w:b/>
          <w:bCs/>
          <w:sz w:val="23"/>
          <w:szCs w:val="23"/>
        </w:rPr>
        <w:t xml:space="preserve"> od </w:t>
      </w:r>
      <w:r w:rsidR="00372902" w:rsidRPr="0058789C">
        <w:rPr>
          <w:rFonts w:ascii="Arial" w:hAnsi="Arial" w:cs="Arial"/>
          <w:b/>
          <w:bCs/>
          <w:sz w:val="23"/>
          <w:szCs w:val="23"/>
        </w:rPr>
        <w:t>1</w:t>
      </w:r>
      <w:r w:rsidR="002F0DA5">
        <w:rPr>
          <w:rFonts w:ascii="Arial" w:hAnsi="Arial" w:cs="Arial"/>
          <w:b/>
          <w:bCs/>
          <w:sz w:val="23"/>
          <w:szCs w:val="23"/>
        </w:rPr>
        <w:t>5</w:t>
      </w:r>
      <w:r w:rsidR="00372902" w:rsidRPr="0058789C">
        <w:rPr>
          <w:rFonts w:ascii="Arial" w:hAnsi="Arial" w:cs="Arial"/>
          <w:b/>
          <w:bCs/>
          <w:sz w:val="23"/>
          <w:szCs w:val="23"/>
        </w:rPr>
        <w:t>.</w:t>
      </w:r>
      <w:r w:rsidR="00E30A11">
        <w:rPr>
          <w:rFonts w:ascii="Arial" w:hAnsi="Arial" w:cs="Arial"/>
          <w:b/>
          <w:bCs/>
          <w:sz w:val="23"/>
          <w:szCs w:val="23"/>
        </w:rPr>
        <w:t>11</w:t>
      </w:r>
      <w:r w:rsidR="007206E0" w:rsidRPr="0058789C">
        <w:rPr>
          <w:rFonts w:ascii="Arial" w:hAnsi="Arial" w:cs="Arial"/>
          <w:b/>
          <w:bCs/>
          <w:sz w:val="23"/>
          <w:szCs w:val="23"/>
        </w:rPr>
        <w:t>.20</w:t>
      </w:r>
      <w:r w:rsidR="006050E8" w:rsidRPr="0058789C">
        <w:rPr>
          <w:rFonts w:ascii="Arial" w:hAnsi="Arial" w:cs="Arial"/>
          <w:b/>
          <w:bCs/>
          <w:sz w:val="23"/>
          <w:szCs w:val="23"/>
        </w:rPr>
        <w:t>2</w:t>
      </w:r>
      <w:r w:rsidR="00702F2F">
        <w:rPr>
          <w:rFonts w:ascii="Arial" w:hAnsi="Arial" w:cs="Arial"/>
          <w:b/>
          <w:bCs/>
          <w:sz w:val="23"/>
          <w:szCs w:val="23"/>
        </w:rPr>
        <w:t>2</w:t>
      </w:r>
    </w:p>
    <w:p w14:paraId="514EC839" w14:textId="77777777" w:rsidR="00222F9A" w:rsidRPr="0058789C" w:rsidRDefault="00222F9A" w:rsidP="00222F9A">
      <w:pPr>
        <w:jc w:val="both"/>
        <w:rPr>
          <w:rFonts w:ascii="Arial" w:hAnsi="Arial" w:cs="Arial"/>
          <w:sz w:val="24"/>
          <w:szCs w:val="24"/>
        </w:rPr>
      </w:pPr>
    </w:p>
    <w:p w14:paraId="5664190F" w14:textId="77777777" w:rsidR="004118B4" w:rsidRPr="0058789C" w:rsidRDefault="004118B4" w:rsidP="00222F9A">
      <w:pPr>
        <w:numPr>
          <w:ilvl w:val="0"/>
          <w:numId w:val="1"/>
        </w:numPr>
        <w:autoSpaceDE w:val="0"/>
        <w:autoSpaceDN w:val="0"/>
        <w:adjustRightInd w:val="0"/>
        <w:jc w:val="both"/>
        <w:rPr>
          <w:rFonts w:ascii="Arial" w:hAnsi="Arial" w:cs="Arial"/>
          <w:b/>
          <w:bCs/>
          <w:sz w:val="16"/>
          <w:szCs w:val="16"/>
        </w:rPr>
        <w:sectPr w:rsidR="004118B4" w:rsidRPr="0058789C" w:rsidSect="0058789C">
          <w:headerReference w:type="default" r:id="rId8"/>
          <w:footerReference w:type="default" r:id="rId9"/>
          <w:pgSz w:w="11907" w:h="16840" w:code="9"/>
          <w:pgMar w:top="284" w:right="284" w:bottom="851" w:left="851" w:header="0" w:footer="227" w:gutter="0"/>
          <w:cols w:space="708"/>
          <w:noEndnote/>
          <w:docGrid w:linePitch="272"/>
        </w:sectPr>
      </w:pPr>
    </w:p>
    <w:p w14:paraId="592232EF" w14:textId="77777777" w:rsidR="00222F9A" w:rsidRPr="0058789C" w:rsidRDefault="00222F9A" w:rsidP="00222F9A">
      <w:pPr>
        <w:numPr>
          <w:ilvl w:val="0"/>
          <w:numId w:val="1"/>
        </w:numPr>
        <w:autoSpaceDE w:val="0"/>
        <w:autoSpaceDN w:val="0"/>
        <w:adjustRightInd w:val="0"/>
        <w:jc w:val="both"/>
        <w:rPr>
          <w:rFonts w:ascii="Arial" w:hAnsi="Arial" w:cs="Arial"/>
          <w:b/>
          <w:bCs/>
          <w:sz w:val="16"/>
          <w:szCs w:val="16"/>
        </w:rPr>
      </w:pPr>
      <w:r w:rsidRPr="0058789C">
        <w:rPr>
          <w:rFonts w:ascii="Arial" w:hAnsi="Arial" w:cs="Arial"/>
          <w:b/>
          <w:bCs/>
          <w:sz w:val="16"/>
          <w:szCs w:val="16"/>
        </w:rPr>
        <w:t>SMLOUVA, JEJÍ ZMĚNY A TRVÁNÍ</w:t>
      </w:r>
    </w:p>
    <w:p w14:paraId="1008D68A" w14:textId="77777777" w:rsidR="00222F9A" w:rsidRPr="0058789C" w:rsidRDefault="00222F9A" w:rsidP="007206E0">
      <w:pPr>
        <w:numPr>
          <w:ilvl w:val="1"/>
          <w:numId w:val="1"/>
        </w:numPr>
        <w:autoSpaceDE w:val="0"/>
        <w:autoSpaceDN w:val="0"/>
        <w:adjustRightInd w:val="0"/>
        <w:jc w:val="both"/>
        <w:rPr>
          <w:rFonts w:ascii="Arial" w:hAnsi="Arial" w:cs="Arial"/>
          <w:sz w:val="16"/>
          <w:szCs w:val="16"/>
        </w:rPr>
      </w:pPr>
      <w:r w:rsidRPr="0058789C">
        <w:rPr>
          <w:rFonts w:ascii="Arial" w:hAnsi="Arial" w:cs="Arial"/>
          <w:sz w:val="16"/>
          <w:szCs w:val="16"/>
        </w:rPr>
        <w:t xml:space="preserve">Tento dokument je nedílnou součástí </w:t>
      </w:r>
      <w:r w:rsidR="00DA6EA2" w:rsidRPr="0058789C">
        <w:rPr>
          <w:rFonts w:ascii="Arial" w:hAnsi="Arial" w:cs="Arial"/>
          <w:sz w:val="16"/>
          <w:szCs w:val="16"/>
        </w:rPr>
        <w:t>S</w:t>
      </w:r>
      <w:r w:rsidRPr="0058789C">
        <w:rPr>
          <w:rFonts w:ascii="Arial" w:hAnsi="Arial" w:cs="Arial"/>
          <w:sz w:val="16"/>
          <w:szCs w:val="16"/>
        </w:rPr>
        <w:t>ml</w:t>
      </w:r>
      <w:r w:rsidR="00A47F86" w:rsidRPr="0058789C">
        <w:rPr>
          <w:rFonts w:ascii="Arial" w:hAnsi="Arial" w:cs="Arial"/>
          <w:sz w:val="16"/>
          <w:szCs w:val="16"/>
        </w:rPr>
        <w:t>o</w:t>
      </w:r>
      <w:r w:rsidRPr="0058789C">
        <w:rPr>
          <w:rFonts w:ascii="Arial" w:hAnsi="Arial" w:cs="Arial"/>
          <w:sz w:val="16"/>
          <w:szCs w:val="16"/>
        </w:rPr>
        <w:t>uv</w:t>
      </w:r>
      <w:r w:rsidR="00A47F86" w:rsidRPr="0058789C">
        <w:rPr>
          <w:rFonts w:ascii="Arial" w:hAnsi="Arial" w:cs="Arial"/>
          <w:sz w:val="16"/>
          <w:szCs w:val="16"/>
        </w:rPr>
        <w:t>y</w:t>
      </w:r>
      <w:r w:rsidRPr="0058789C">
        <w:rPr>
          <w:rFonts w:ascii="Arial" w:hAnsi="Arial" w:cs="Arial"/>
          <w:sz w:val="16"/>
          <w:szCs w:val="16"/>
        </w:rPr>
        <w:t xml:space="preserve"> o </w:t>
      </w:r>
      <w:r w:rsidR="007206E0" w:rsidRPr="0058789C">
        <w:rPr>
          <w:rFonts w:ascii="Arial" w:hAnsi="Arial" w:cs="Arial"/>
          <w:sz w:val="16"/>
          <w:szCs w:val="16"/>
        </w:rPr>
        <w:t>připojení do datové sítě MEEP.CZ</w:t>
      </w:r>
      <w:r w:rsidR="007A2F82" w:rsidRPr="0058789C">
        <w:rPr>
          <w:rFonts w:ascii="Arial" w:hAnsi="Arial" w:cs="Arial"/>
          <w:sz w:val="16"/>
          <w:szCs w:val="16"/>
        </w:rPr>
        <w:t xml:space="preserve"> (dále jen </w:t>
      </w:r>
      <w:r w:rsidR="00C40DB7" w:rsidRPr="0058789C">
        <w:rPr>
          <w:rFonts w:ascii="Arial" w:hAnsi="Arial" w:cs="Arial"/>
          <w:sz w:val="16"/>
          <w:szCs w:val="16"/>
        </w:rPr>
        <w:t>„</w:t>
      </w:r>
      <w:r w:rsidR="007A2F82" w:rsidRPr="0058789C">
        <w:rPr>
          <w:rFonts w:ascii="Arial" w:hAnsi="Arial" w:cs="Arial"/>
          <w:b/>
          <w:sz w:val="16"/>
          <w:szCs w:val="16"/>
        </w:rPr>
        <w:t>smlouva</w:t>
      </w:r>
      <w:r w:rsidR="007A2F82" w:rsidRPr="0058789C">
        <w:rPr>
          <w:rFonts w:ascii="Arial" w:hAnsi="Arial" w:cs="Arial"/>
          <w:sz w:val="16"/>
          <w:szCs w:val="16"/>
        </w:rPr>
        <w:t>“)</w:t>
      </w:r>
      <w:r w:rsidRPr="0058789C">
        <w:rPr>
          <w:rFonts w:ascii="Arial" w:hAnsi="Arial" w:cs="Arial"/>
          <w:sz w:val="16"/>
          <w:szCs w:val="16"/>
        </w:rPr>
        <w:t xml:space="preserve"> </w:t>
      </w:r>
      <w:r w:rsidR="00A47F86" w:rsidRPr="0058789C">
        <w:rPr>
          <w:rFonts w:ascii="Arial" w:hAnsi="Arial" w:cs="Arial"/>
          <w:sz w:val="16"/>
          <w:szCs w:val="16"/>
        </w:rPr>
        <w:t xml:space="preserve">mezi </w:t>
      </w:r>
      <w:r w:rsidR="00852B2F" w:rsidRPr="0058789C">
        <w:rPr>
          <w:rFonts w:ascii="Arial" w:hAnsi="Arial" w:cs="Arial"/>
          <w:sz w:val="16"/>
          <w:szCs w:val="16"/>
        </w:rPr>
        <w:t>Účastníkem</w:t>
      </w:r>
      <w:r w:rsidR="00A47F86" w:rsidRPr="0058789C">
        <w:rPr>
          <w:rFonts w:ascii="Arial" w:hAnsi="Arial" w:cs="Arial"/>
          <w:sz w:val="16"/>
          <w:szCs w:val="16"/>
        </w:rPr>
        <w:t xml:space="preserve"> a </w:t>
      </w:r>
      <w:r w:rsidR="007206E0" w:rsidRPr="0058789C">
        <w:rPr>
          <w:rFonts w:ascii="Arial" w:hAnsi="Arial" w:cs="Arial"/>
          <w:sz w:val="16"/>
          <w:szCs w:val="16"/>
        </w:rPr>
        <w:t>ISP</w:t>
      </w:r>
      <w:r w:rsidR="00756110" w:rsidRPr="0058789C">
        <w:rPr>
          <w:rFonts w:ascii="Arial" w:hAnsi="Arial" w:cs="Arial"/>
          <w:sz w:val="16"/>
          <w:szCs w:val="16"/>
        </w:rPr>
        <w:t xml:space="preserve"> (jak </w:t>
      </w:r>
      <w:r w:rsidR="00E00192" w:rsidRPr="0058789C">
        <w:rPr>
          <w:rFonts w:ascii="Arial" w:hAnsi="Arial" w:cs="Arial"/>
          <w:sz w:val="16"/>
          <w:szCs w:val="16"/>
        </w:rPr>
        <w:t>j</w:t>
      </w:r>
      <w:r w:rsidR="00756110" w:rsidRPr="0058789C">
        <w:rPr>
          <w:rFonts w:ascii="Arial" w:hAnsi="Arial" w:cs="Arial"/>
          <w:sz w:val="16"/>
          <w:szCs w:val="16"/>
        </w:rPr>
        <w:t>sou tito účastníci označeni ve smlouvě)</w:t>
      </w:r>
      <w:r w:rsidR="00DD35DD" w:rsidRPr="0058789C">
        <w:rPr>
          <w:rFonts w:ascii="Arial" w:hAnsi="Arial" w:cs="Arial"/>
          <w:sz w:val="16"/>
          <w:szCs w:val="16"/>
        </w:rPr>
        <w:t xml:space="preserve"> - </w:t>
      </w:r>
      <w:r w:rsidRPr="0058789C">
        <w:rPr>
          <w:rFonts w:ascii="Arial" w:hAnsi="Arial" w:cs="Arial"/>
          <w:sz w:val="16"/>
          <w:szCs w:val="16"/>
        </w:rPr>
        <w:t xml:space="preserve">společností </w:t>
      </w:r>
      <w:r w:rsidR="007206E0" w:rsidRPr="0058789C">
        <w:rPr>
          <w:rFonts w:ascii="Arial" w:hAnsi="Arial" w:cs="Arial"/>
          <w:sz w:val="16"/>
          <w:szCs w:val="16"/>
        </w:rPr>
        <w:t xml:space="preserve">MEEP.CZ s.r.o. se sídlem F. S. Tůmy 1202, Orlová – Lutyně, 735 14, IČ: 27823041, </w:t>
      </w:r>
      <w:r w:rsidR="000C07AB" w:rsidRPr="0058789C">
        <w:rPr>
          <w:rFonts w:ascii="Arial" w:hAnsi="Arial" w:cs="Arial"/>
          <w:sz w:val="16"/>
          <w:szCs w:val="16"/>
        </w:rPr>
        <w:t xml:space="preserve">                   </w:t>
      </w:r>
      <w:r w:rsidR="007206E0" w:rsidRPr="0058789C">
        <w:rPr>
          <w:rFonts w:ascii="Arial" w:hAnsi="Arial" w:cs="Arial"/>
          <w:sz w:val="16"/>
          <w:szCs w:val="16"/>
        </w:rPr>
        <w:t>DIČ: CZ27823041, zapsané v obchodním rejstříku vedeném Krajským soudem v Ostravě, oddíl C, vložka 42065.</w:t>
      </w:r>
    </w:p>
    <w:p w14:paraId="3E1B2C32" w14:textId="77777777" w:rsidR="00222F9A" w:rsidRPr="0058789C" w:rsidRDefault="00222F9A" w:rsidP="0092684B">
      <w:pPr>
        <w:autoSpaceDE w:val="0"/>
        <w:autoSpaceDN w:val="0"/>
        <w:adjustRightInd w:val="0"/>
        <w:ind w:left="780"/>
        <w:jc w:val="both"/>
        <w:rPr>
          <w:rFonts w:ascii="Arial" w:hAnsi="Arial" w:cs="Arial"/>
          <w:sz w:val="16"/>
          <w:szCs w:val="16"/>
        </w:rPr>
      </w:pPr>
    </w:p>
    <w:p w14:paraId="337B5F9E" w14:textId="77777777" w:rsidR="00222F9A" w:rsidRPr="0058789C" w:rsidRDefault="00222F9A" w:rsidP="00222F9A">
      <w:pPr>
        <w:numPr>
          <w:ilvl w:val="0"/>
          <w:numId w:val="1"/>
        </w:numPr>
        <w:autoSpaceDE w:val="0"/>
        <w:autoSpaceDN w:val="0"/>
        <w:adjustRightInd w:val="0"/>
        <w:jc w:val="both"/>
        <w:rPr>
          <w:rFonts w:ascii="Arial" w:hAnsi="Arial" w:cs="Arial"/>
          <w:b/>
          <w:bCs/>
          <w:sz w:val="16"/>
          <w:szCs w:val="16"/>
        </w:rPr>
      </w:pPr>
      <w:r w:rsidRPr="0058789C">
        <w:rPr>
          <w:rFonts w:ascii="Arial" w:hAnsi="Arial" w:cs="Arial"/>
          <w:b/>
          <w:bCs/>
          <w:sz w:val="16"/>
          <w:szCs w:val="16"/>
        </w:rPr>
        <w:t>ZŘÍZENÍ A ZRUŠENÍ SLUŽBY</w:t>
      </w:r>
    </w:p>
    <w:p w14:paraId="1F1007FE" w14:textId="77777777" w:rsidR="009B2F44" w:rsidRPr="0058789C" w:rsidRDefault="00926C45" w:rsidP="009B2F44">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Účastník</w:t>
      </w:r>
      <w:r w:rsidR="009B2F44" w:rsidRPr="0058789C">
        <w:rPr>
          <w:rFonts w:ascii="Arial" w:hAnsi="Arial" w:cs="Arial"/>
          <w:sz w:val="16"/>
          <w:szCs w:val="16"/>
        </w:rPr>
        <w:t xml:space="preserve"> je povinen zajistit si souhlas majitele objektu nebo jiné oprávněné osoby k instalací zařízení pro poskytování služeb v objektu, pokud </w:t>
      </w:r>
      <w:r w:rsidR="00756110" w:rsidRPr="0058789C">
        <w:rPr>
          <w:rFonts w:ascii="Arial" w:hAnsi="Arial" w:cs="Arial"/>
          <w:sz w:val="16"/>
          <w:szCs w:val="16"/>
        </w:rPr>
        <w:t>Ú</w:t>
      </w:r>
      <w:r w:rsidRPr="0058789C">
        <w:rPr>
          <w:rFonts w:ascii="Arial" w:hAnsi="Arial" w:cs="Arial"/>
          <w:sz w:val="16"/>
          <w:szCs w:val="16"/>
        </w:rPr>
        <w:t>častník</w:t>
      </w:r>
      <w:r w:rsidR="009472CA" w:rsidRPr="0058789C">
        <w:rPr>
          <w:rFonts w:ascii="Arial" w:hAnsi="Arial" w:cs="Arial"/>
          <w:sz w:val="16"/>
          <w:szCs w:val="16"/>
        </w:rPr>
        <w:t xml:space="preserve"> sám </w:t>
      </w:r>
      <w:r w:rsidR="009B2F44" w:rsidRPr="0058789C">
        <w:rPr>
          <w:rFonts w:ascii="Arial" w:hAnsi="Arial" w:cs="Arial"/>
          <w:sz w:val="16"/>
          <w:szCs w:val="16"/>
        </w:rPr>
        <w:t xml:space="preserve">není majitelem nebo pověřeným správcem objektu. </w:t>
      </w:r>
      <w:r w:rsidR="00372902" w:rsidRPr="0058789C">
        <w:rPr>
          <w:rFonts w:ascii="Arial" w:hAnsi="Arial" w:cs="Arial"/>
          <w:sz w:val="16"/>
          <w:szCs w:val="16"/>
        </w:rPr>
        <w:t>ISP</w:t>
      </w:r>
      <w:r w:rsidR="009B2F44" w:rsidRPr="0058789C">
        <w:rPr>
          <w:rFonts w:ascii="Arial" w:hAnsi="Arial" w:cs="Arial"/>
          <w:sz w:val="16"/>
          <w:szCs w:val="16"/>
        </w:rPr>
        <w:t xml:space="preserve"> </w:t>
      </w:r>
      <w:r w:rsidR="00DA6EA2" w:rsidRPr="0058789C">
        <w:rPr>
          <w:rFonts w:ascii="Arial" w:hAnsi="Arial" w:cs="Arial"/>
          <w:sz w:val="16"/>
          <w:szCs w:val="16"/>
        </w:rPr>
        <w:t xml:space="preserve">nenese </w:t>
      </w:r>
      <w:r w:rsidR="009B2F44" w:rsidRPr="0058789C">
        <w:rPr>
          <w:rFonts w:ascii="Arial" w:hAnsi="Arial" w:cs="Arial"/>
          <w:sz w:val="16"/>
          <w:szCs w:val="16"/>
        </w:rPr>
        <w:t xml:space="preserve">odpovědnost za </w:t>
      </w:r>
      <w:r w:rsidR="00DA6EA2" w:rsidRPr="0058789C">
        <w:rPr>
          <w:rFonts w:ascii="Arial" w:hAnsi="Arial" w:cs="Arial"/>
          <w:sz w:val="16"/>
          <w:szCs w:val="16"/>
        </w:rPr>
        <w:t>nemožnost poskytování služeb v důsledku</w:t>
      </w:r>
      <w:r w:rsidR="009B2F44" w:rsidRPr="0058789C">
        <w:rPr>
          <w:rFonts w:ascii="Arial" w:hAnsi="Arial" w:cs="Arial"/>
          <w:sz w:val="16"/>
          <w:szCs w:val="16"/>
        </w:rPr>
        <w:t xml:space="preserve"> nedodr</w:t>
      </w:r>
      <w:r w:rsidR="00DA6EA2" w:rsidRPr="0058789C">
        <w:rPr>
          <w:rFonts w:ascii="Arial" w:hAnsi="Arial" w:cs="Arial"/>
          <w:sz w:val="16"/>
          <w:szCs w:val="16"/>
        </w:rPr>
        <w:t xml:space="preserve">žení této povinnosti ze strany </w:t>
      </w:r>
      <w:r w:rsidR="00756110" w:rsidRPr="0058789C">
        <w:rPr>
          <w:rFonts w:ascii="Arial" w:hAnsi="Arial" w:cs="Arial"/>
          <w:sz w:val="16"/>
          <w:szCs w:val="16"/>
        </w:rPr>
        <w:t>Ú</w:t>
      </w:r>
      <w:r w:rsidRPr="0058789C">
        <w:rPr>
          <w:rFonts w:ascii="Arial" w:hAnsi="Arial" w:cs="Arial"/>
          <w:sz w:val="16"/>
          <w:szCs w:val="16"/>
        </w:rPr>
        <w:t>častníka</w:t>
      </w:r>
      <w:r w:rsidR="009B2F44" w:rsidRPr="0058789C">
        <w:rPr>
          <w:rFonts w:ascii="Arial" w:hAnsi="Arial" w:cs="Arial"/>
          <w:sz w:val="16"/>
          <w:szCs w:val="16"/>
        </w:rPr>
        <w:t>.</w:t>
      </w:r>
    </w:p>
    <w:p w14:paraId="450F5BB6" w14:textId="77777777" w:rsidR="00222F9A" w:rsidRPr="0058789C" w:rsidRDefault="00926C45" w:rsidP="001679CF">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 xml:space="preserve">ISP </w:t>
      </w:r>
      <w:r w:rsidR="008D6424" w:rsidRPr="0058789C">
        <w:rPr>
          <w:rFonts w:ascii="Arial" w:hAnsi="Arial" w:cs="Arial"/>
          <w:sz w:val="16"/>
          <w:szCs w:val="16"/>
        </w:rPr>
        <w:t>zahájí poskytování</w:t>
      </w:r>
      <w:r w:rsidRPr="0058789C">
        <w:rPr>
          <w:rFonts w:ascii="Arial" w:hAnsi="Arial" w:cs="Arial"/>
          <w:sz w:val="16"/>
          <w:szCs w:val="16"/>
        </w:rPr>
        <w:t xml:space="preserve"> služ</w:t>
      </w:r>
      <w:r w:rsidR="008D6424" w:rsidRPr="0058789C">
        <w:rPr>
          <w:rFonts w:ascii="Arial" w:hAnsi="Arial" w:cs="Arial"/>
          <w:sz w:val="16"/>
          <w:szCs w:val="16"/>
        </w:rPr>
        <w:t>e</w:t>
      </w:r>
      <w:r w:rsidRPr="0058789C">
        <w:rPr>
          <w:rFonts w:ascii="Arial" w:hAnsi="Arial" w:cs="Arial"/>
          <w:sz w:val="16"/>
          <w:szCs w:val="16"/>
        </w:rPr>
        <w:t xml:space="preserve">b do </w:t>
      </w:r>
      <w:r w:rsidR="000C1C27" w:rsidRPr="0058789C">
        <w:rPr>
          <w:rFonts w:ascii="Arial" w:hAnsi="Arial" w:cs="Arial"/>
          <w:sz w:val="16"/>
          <w:szCs w:val="16"/>
        </w:rPr>
        <w:t>třiceti</w:t>
      </w:r>
      <w:r w:rsidR="001679CF" w:rsidRPr="0058789C">
        <w:rPr>
          <w:rFonts w:ascii="Arial" w:hAnsi="Arial" w:cs="Arial"/>
          <w:sz w:val="16"/>
          <w:szCs w:val="16"/>
        </w:rPr>
        <w:t xml:space="preserve"> dnů od data </w:t>
      </w:r>
      <w:r w:rsidR="008D6424" w:rsidRPr="0058789C">
        <w:rPr>
          <w:rFonts w:ascii="Arial" w:hAnsi="Arial" w:cs="Arial"/>
          <w:sz w:val="16"/>
          <w:szCs w:val="16"/>
        </w:rPr>
        <w:t>uzavření</w:t>
      </w:r>
      <w:r w:rsidR="001679CF" w:rsidRPr="0058789C">
        <w:rPr>
          <w:rFonts w:ascii="Arial" w:hAnsi="Arial" w:cs="Arial"/>
          <w:sz w:val="16"/>
          <w:szCs w:val="16"/>
        </w:rPr>
        <w:t xml:space="preserve"> smlouvy. </w:t>
      </w:r>
      <w:r w:rsidR="00697063" w:rsidRPr="0058789C">
        <w:rPr>
          <w:rFonts w:ascii="Arial" w:hAnsi="Arial" w:cs="Arial"/>
          <w:sz w:val="16"/>
          <w:szCs w:val="16"/>
        </w:rPr>
        <w:t xml:space="preserve">Pokud však </w:t>
      </w:r>
      <w:r w:rsidRPr="0058789C">
        <w:rPr>
          <w:rFonts w:ascii="Arial" w:hAnsi="Arial" w:cs="Arial"/>
          <w:sz w:val="16"/>
          <w:szCs w:val="16"/>
        </w:rPr>
        <w:t>Účastník</w:t>
      </w:r>
      <w:r w:rsidR="000B0913" w:rsidRPr="0058789C">
        <w:rPr>
          <w:rFonts w:ascii="Arial" w:hAnsi="Arial" w:cs="Arial"/>
          <w:sz w:val="16"/>
          <w:szCs w:val="16"/>
        </w:rPr>
        <w:t>, který je spotřebitelem,</w:t>
      </w:r>
      <w:r w:rsidR="00697063" w:rsidRPr="0058789C">
        <w:rPr>
          <w:rFonts w:ascii="Arial" w:hAnsi="Arial" w:cs="Arial"/>
          <w:sz w:val="16"/>
          <w:szCs w:val="16"/>
        </w:rPr>
        <w:t xml:space="preserve"> nesouhlasil s tím, aby </w:t>
      </w:r>
      <w:r w:rsidR="00372902" w:rsidRPr="0058789C">
        <w:rPr>
          <w:rFonts w:ascii="Arial" w:hAnsi="Arial" w:cs="Arial"/>
          <w:sz w:val="16"/>
          <w:szCs w:val="16"/>
        </w:rPr>
        <w:t>ISP</w:t>
      </w:r>
      <w:r w:rsidR="00697063" w:rsidRPr="0058789C">
        <w:rPr>
          <w:rFonts w:ascii="Arial" w:hAnsi="Arial" w:cs="Arial"/>
          <w:sz w:val="16"/>
          <w:szCs w:val="16"/>
        </w:rPr>
        <w:t xml:space="preserve"> započal s plněním této smlouvy před uplynutím lhůty pro odstoupení od smlouvy, pak </w:t>
      </w:r>
      <w:r w:rsidR="00372902" w:rsidRPr="0058789C">
        <w:rPr>
          <w:rFonts w:ascii="Arial" w:hAnsi="Arial" w:cs="Arial"/>
          <w:sz w:val="16"/>
          <w:szCs w:val="16"/>
        </w:rPr>
        <w:t>ISP</w:t>
      </w:r>
      <w:r w:rsidR="00697063" w:rsidRPr="0058789C">
        <w:rPr>
          <w:rFonts w:ascii="Arial" w:hAnsi="Arial" w:cs="Arial"/>
          <w:sz w:val="16"/>
          <w:szCs w:val="16"/>
        </w:rPr>
        <w:t xml:space="preserve"> nezřídí přípojku pro připojení </w:t>
      </w:r>
      <w:r w:rsidRPr="0058789C">
        <w:rPr>
          <w:rFonts w:ascii="Arial" w:hAnsi="Arial" w:cs="Arial"/>
          <w:sz w:val="16"/>
          <w:szCs w:val="16"/>
        </w:rPr>
        <w:t>Účastníka</w:t>
      </w:r>
      <w:r w:rsidR="00697063" w:rsidRPr="0058789C">
        <w:rPr>
          <w:rFonts w:ascii="Arial" w:hAnsi="Arial" w:cs="Arial"/>
          <w:sz w:val="16"/>
          <w:szCs w:val="16"/>
        </w:rPr>
        <w:t xml:space="preserve"> k síti internet a </w:t>
      </w:r>
      <w:r w:rsidR="00CF213A" w:rsidRPr="0058789C">
        <w:rPr>
          <w:rFonts w:ascii="Arial" w:hAnsi="Arial" w:cs="Arial"/>
          <w:sz w:val="16"/>
          <w:szCs w:val="16"/>
        </w:rPr>
        <w:t>neahájí poskytování</w:t>
      </w:r>
      <w:r w:rsidR="00697063" w:rsidRPr="0058789C">
        <w:rPr>
          <w:rFonts w:ascii="Arial" w:hAnsi="Arial" w:cs="Arial"/>
          <w:sz w:val="16"/>
          <w:szCs w:val="16"/>
        </w:rPr>
        <w:t xml:space="preserve"> služ</w:t>
      </w:r>
      <w:r w:rsidR="00CF213A" w:rsidRPr="0058789C">
        <w:rPr>
          <w:rFonts w:ascii="Arial" w:hAnsi="Arial" w:cs="Arial"/>
          <w:sz w:val="16"/>
          <w:szCs w:val="16"/>
        </w:rPr>
        <w:t>e</w:t>
      </w:r>
      <w:r w:rsidR="00697063" w:rsidRPr="0058789C">
        <w:rPr>
          <w:rFonts w:ascii="Arial" w:hAnsi="Arial" w:cs="Arial"/>
          <w:sz w:val="16"/>
          <w:szCs w:val="16"/>
        </w:rPr>
        <w:t>b dříve</w:t>
      </w:r>
      <w:r w:rsidR="002F7696" w:rsidRPr="0058789C">
        <w:rPr>
          <w:rFonts w:ascii="Arial" w:hAnsi="Arial" w:cs="Arial"/>
          <w:sz w:val="16"/>
          <w:szCs w:val="16"/>
        </w:rPr>
        <w:t>,</w:t>
      </w:r>
      <w:r w:rsidR="00697063" w:rsidRPr="0058789C">
        <w:rPr>
          <w:rFonts w:ascii="Arial" w:hAnsi="Arial" w:cs="Arial"/>
          <w:sz w:val="16"/>
          <w:szCs w:val="16"/>
        </w:rPr>
        <w:t xml:space="preserve"> než tato lhůta uplyne.</w:t>
      </w:r>
    </w:p>
    <w:p w14:paraId="793E370C" w14:textId="77777777" w:rsidR="000C1C27" w:rsidRPr="0058789C" w:rsidRDefault="00372902" w:rsidP="00401FD4">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ISP</w:t>
      </w:r>
      <w:r w:rsidR="00222F9A" w:rsidRPr="0058789C">
        <w:rPr>
          <w:rFonts w:ascii="Arial" w:hAnsi="Arial" w:cs="Arial"/>
          <w:sz w:val="16"/>
          <w:szCs w:val="16"/>
        </w:rPr>
        <w:t xml:space="preserve"> určí datum, kdy </w:t>
      </w:r>
      <w:r w:rsidR="00BD2A78" w:rsidRPr="0058789C">
        <w:rPr>
          <w:rFonts w:ascii="Arial" w:hAnsi="Arial" w:cs="Arial"/>
          <w:sz w:val="16"/>
          <w:szCs w:val="16"/>
        </w:rPr>
        <w:t>zahájí poskytování služeb</w:t>
      </w:r>
      <w:r w:rsidR="00222F9A" w:rsidRPr="0058789C">
        <w:rPr>
          <w:rFonts w:ascii="Arial" w:hAnsi="Arial" w:cs="Arial"/>
          <w:sz w:val="16"/>
          <w:szCs w:val="16"/>
        </w:rPr>
        <w:t xml:space="preserve">. Pokud </w:t>
      </w:r>
      <w:r w:rsidR="00926C45" w:rsidRPr="0058789C">
        <w:rPr>
          <w:rFonts w:ascii="Arial" w:hAnsi="Arial" w:cs="Arial"/>
          <w:sz w:val="16"/>
          <w:szCs w:val="16"/>
        </w:rPr>
        <w:t>Účastník</w:t>
      </w:r>
      <w:r w:rsidR="00222F9A" w:rsidRPr="0058789C">
        <w:rPr>
          <w:rFonts w:ascii="Arial" w:hAnsi="Arial" w:cs="Arial"/>
          <w:sz w:val="16"/>
          <w:szCs w:val="16"/>
        </w:rPr>
        <w:t xml:space="preserve"> v tento den nebude </w:t>
      </w:r>
      <w:r w:rsidR="002C118E" w:rsidRPr="0058789C">
        <w:rPr>
          <w:rFonts w:ascii="Arial" w:hAnsi="Arial" w:cs="Arial"/>
          <w:sz w:val="16"/>
          <w:szCs w:val="16"/>
        </w:rPr>
        <w:t xml:space="preserve">schopen službu převzít, oznámí </w:t>
      </w:r>
      <w:r w:rsidRPr="0058789C">
        <w:rPr>
          <w:rFonts w:ascii="Arial" w:hAnsi="Arial" w:cs="Arial"/>
          <w:sz w:val="16"/>
          <w:szCs w:val="16"/>
        </w:rPr>
        <w:t>ISP</w:t>
      </w:r>
      <w:r w:rsidR="002C118E" w:rsidRPr="0058789C">
        <w:rPr>
          <w:rFonts w:ascii="Arial" w:hAnsi="Arial" w:cs="Arial"/>
          <w:sz w:val="16"/>
          <w:szCs w:val="16"/>
        </w:rPr>
        <w:t xml:space="preserve"> </w:t>
      </w:r>
      <w:r w:rsidR="00926C45" w:rsidRPr="0058789C">
        <w:rPr>
          <w:rFonts w:ascii="Arial" w:hAnsi="Arial" w:cs="Arial"/>
          <w:sz w:val="16"/>
          <w:szCs w:val="16"/>
        </w:rPr>
        <w:t>Účastník</w:t>
      </w:r>
      <w:r w:rsidR="008D6424" w:rsidRPr="0058789C">
        <w:rPr>
          <w:rFonts w:ascii="Arial" w:hAnsi="Arial" w:cs="Arial"/>
          <w:sz w:val="16"/>
          <w:szCs w:val="16"/>
        </w:rPr>
        <w:t>ovi</w:t>
      </w:r>
      <w:r w:rsidR="00222F9A" w:rsidRPr="0058789C">
        <w:rPr>
          <w:rFonts w:ascii="Arial" w:hAnsi="Arial" w:cs="Arial"/>
          <w:sz w:val="16"/>
          <w:szCs w:val="16"/>
        </w:rPr>
        <w:t>, že služb</w:t>
      </w:r>
      <w:r w:rsidR="00BD2A78" w:rsidRPr="0058789C">
        <w:rPr>
          <w:rFonts w:ascii="Arial" w:hAnsi="Arial" w:cs="Arial"/>
          <w:sz w:val="16"/>
          <w:szCs w:val="16"/>
        </w:rPr>
        <w:t>y jsou</w:t>
      </w:r>
      <w:r w:rsidR="00222F9A" w:rsidRPr="0058789C">
        <w:rPr>
          <w:rFonts w:ascii="Arial" w:hAnsi="Arial" w:cs="Arial"/>
          <w:sz w:val="16"/>
          <w:szCs w:val="16"/>
        </w:rPr>
        <w:t xml:space="preserve"> techn</w:t>
      </w:r>
      <w:r w:rsidR="00E767CC" w:rsidRPr="0058789C">
        <w:rPr>
          <w:rFonts w:ascii="Arial" w:hAnsi="Arial" w:cs="Arial"/>
          <w:sz w:val="16"/>
          <w:szCs w:val="16"/>
        </w:rPr>
        <w:t>icky dostupn</w:t>
      </w:r>
      <w:r w:rsidR="00BD2A78" w:rsidRPr="0058789C">
        <w:rPr>
          <w:rFonts w:ascii="Arial" w:hAnsi="Arial" w:cs="Arial"/>
          <w:sz w:val="16"/>
          <w:szCs w:val="16"/>
        </w:rPr>
        <w:t>é</w:t>
      </w:r>
      <w:r w:rsidR="00E767CC" w:rsidRPr="0058789C">
        <w:rPr>
          <w:rFonts w:ascii="Arial" w:hAnsi="Arial" w:cs="Arial"/>
          <w:sz w:val="16"/>
          <w:szCs w:val="16"/>
        </w:rPr>
        <w:t>. V takovém případě</w:t>
      </w:r>
      <w:r w:rsidR="00222F9A" w:rsidRPr="0058789C">
        <w:rPr>
          <w:rFonts w:ascii="Arial" w:hAnsi="Arial" w:cs="Arial"/>
          <w:sz w:val="16"/>
          <w:szCs w:val="16"/>
        </w:rPr>
        <w:t xml:space="preserve"> započne poskytování služ</w:t>
      </w:r>
      <w:r w:rsidR="00BD2A78" w:rsidRPr="0058789C">
        <w:rPr>
          <w:rFonts w:ascii="Arial" w:hAnsi="Arial" w:cs="Arial"/>
          <w:sz w:val="16"/>
          <w:szCs w:val="16"/>
        </w:rPr>
        <w:t>eb</w:t>
      </w:r>
      <w:r w:rsidR="00222F9A" w:rsidRPr="0058789C">
        <w:rPr>
          <w:rFonts w:ascii="Arial" w:hAnsi="Arial" w:cs="Arial"/>
          <w:sz w:val="16"/>
          <w:szCs w:val="16"/>
        </w:rPr>
        <w:t xml:space="preserve"> dnem oznámení o technické dostupnosti služ</w:t>
      </w:r>
      <w:r w:rsidR="00BD2A78" w:rsidRPr="0058789C">
        <w:rPr>
          <w:rFonts w:ascii="Arial" w:hAnsi="Arial" w:cs="Arial"/>
          <w:sz w:val="16"/>
          <w:szCs w:val="16"/>
        </w:rPr>
        <w:t>e</w:t>
      </w:r>
      <w:r w:rsidR="00222F9A" w:rsidRPr="0058789C">
        <w:rPr>
          <w:rFonts w:ascii="Arial" w:hAnsi="Arial" w:cs="Arial"/>
          <w:sz w:val="16"/>
          <w:szCs w:val="16"/>
        </w:rPr>
        <w:t xml:space="preserve">b. </w:t>
      </w:r>
    </w:p>
    <w:p w14:paraId="62D2B0B5" w14:textId="77777777" w:rsidR="00222F9A" w:rsidRPr="0058789C" w:rsidRDefault="00926C45" w:rsidP="00401FD4">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Účastník</w:t>
      </w:r>
      <w:r w:rsidR="00222F9A" w:rsidRPr="0058789C">
        <w:rPr>
          <w:rFonts w:ascii="Arial" w:hAnsi="Arial" w:cs="Arial"/>
          <w:sz w:val="16"/>
          <w:szCs w:val="16"/>
        </w:rPr>
        <w:t xml:space="preserve"> se zavazuje zajistit </w:t>
      </w:r>
      <w:r w:rsidR="00372902" w:rsidRPr="0058789C">
        <w:rPr>
          <w:rFonts w:ascii="Arial" w:hAnsi="Arial" w:cs="Arial"/>
          <w:sz w:val="16"/>
          <w:szCs w:val="16"/>
        </w:rPr>
        <w:t>ISP</w:t>
      </w:r>
      <w:r w:rsidR="00222F9A" w:rsidRPr="0058789C">
        <w:rPr>
          <w:rFonts w:ascii="Arial" w:hAnsi="Arial" w:cs="Arial"/>
          <w:sz w:val="16"/>
          <w:szCs w:val="16"/>
        </w:rPr>
        <w:t xml:space="preserve"> veškerou součinnost potřebnou pro plnění smlouvy.</w:t>
      </w:r>
    </w:p>
    <w:p w14:paraId="47D1F894" w14:textId="77777777" w:rsidR="00064769" w:rsidRPr="0058789C" w:rsidRDefault="00064769" w:rsidP="00222F9A">
      <w:pPr>
        <w:autoSpaceDE w:val="0"/>
        <w:autoSpaceDN w:val="0"/>
        <w:adjustRightInd w:val="0"/>
        <w:jc w:val="both"/>
        <w:rPr>
          <w:rFonts w:ascii="Arial" w:hAnsi="Arial" w:cs="Arial"/>
          <w:sz w:val="16"/>
          <w:szCs w:val="16"/>
        </w:rPr>
      </w:pPr>
    </w:p>
    <w:p w14:paraId="5D3A2406" w14:textId="77777777" w:rsidR="00274294" w:rsidRPr="0058789C" w:rsidRDefault="005F3F64" w:rsidP="00274294">
      <w:pPr>
        <w:numPr>
          <w:ilvl w:val="0"/>
          <w:numId w:val="1"/>
        </w:numPr>
        <w:autoSpaceDE w:val="0"/>
        <w:autoSpaceDN w:val="0"/>
        <w:adjustRightInd w:val="0"/>
        <w:jc w:val="both"/>
        <w:rPr>
          <w:rFonts w:ascii="Arial" w:hAnsi="Arial" w:cs="Arial"/>
          <w:b/>
          <w:sz w:val="16"/>
          <w:szCs w:val="16"/>
        </w:rPr>
      </w:pPr>
      <w:r w:rsidRPr="0058789C">
        <w:rPr>
          <w:rFonts w:ascii="Arial" w:hAnsi="Arial" w:cs="Arial"/>
          <w:b/>
          <w:sz w:val="16"/>
          <w:szCs w:val="16"/>
        </w:rPr>
        <w:t>SPECIFIKACE SLUŽEB</w:t>
      </w:r>
      <w:r w:rsidR="00CE072C" w:rsidRPr="0058789C">
        <w:rPr>
          <w:rFonts w:ascii="Arial" w:hAnsi="Arial" w:cs="Arial"/>
          <w:b/>
          <w:sz w:val="16"/>
          <w:szCs w:val="16"/>
        </w:rPr>
        <w:t>, KVALITA</w:t>
      </w:r>
    </w:p>
    <w:p w14:paraId="1A84E75A" w14:textId="77777777" w:rsidR="00CF29E6" w:rsidRPr="0058789C" w:rsidRDefault="00CF29E6" w:rsidP="007F6BA4">
      <w:pPr>
        <w:numPr>
          <w:ilvl w:val="1"/>
          <w:numId w:val="1"/>
        </w:numPr>
        <w:autoSpaceDE w:val="0"/>
        <w:autoSpaceDN w:val="0"/>
        <w:adjustRightInd w:val="0"/>
        <w:ind w:left="709" w:hanging="567"/>
        <w:jc w:val="both"/>
        <w:rPr>
          <w:rFonts w:ascii="Arial" w:hAnsi="Arial" w:cs="Arial"/>
          <w:sz w:val="16"/>
          <w:szCs w:val="16"/>
        </w:rPr>
      </w:pPr>
      <w:r w:rsidRPr="0058789C">
        <w:rPr>
          <w:rFonts w:ascii="Arial" w:hAnsi="Arial" w:cs="Arial"/>
          <w:sz w:val="16"/>
          <w:szCs w:val="16"/>
        </w:rPr>
        <w:t>Služby jsou poskytovány v </w:t>
      </w:r>
      <w:r w:rsidR="007F6BA4" w:rsidRPr="0058789C">
        <w:rPr>
          <w:rFonts w:ascii="Arial" w:hAnsi="Arial" w:cs="Arial"/>
          <w:sz w:val="16"/>
          <w:szCs w:val="16"/>
        </w:rPr>
        <w:t xml:space="preserve"> tarifních programech</w:t>
      </w:r>
      <w:r w:rsidR="00475EFA" w:rsidRPr="0058789C">
        <w:rPr>
          <w:rFonts w:ascii="Arial" w:hAnsi="Arial" w:cs="Arial"/>
          <w:sz w:val="16"/>
          <w:szCs w:val="16"/>
        </w:rPr>
        <w:t xml:space="preserve"> a s parametry</w:t>
      </w:r>
      <w:r w:rsidR="007F6BA4" w:rsidRPr="0058789C">
        <w:rPr>
          <w:rFonts w:ascii="Arial" w:hAnsi="Arial" w:cs="Arial"/>
          <w:sz w:val="16"/>
          <w:szCs w:val="16"/>
        </w:rPr>
        <w:t xml:space="preserve"> </w:t>
      </w:r>
      <w:r w:rsidR="005F3F64" w:rsidRPr="0058789C">
        <w:rPr>
          <w:rFonts w:ascii="Arial" w:hAnsi="Arial" w:cs="Arial"/>
          <w:sz w:val="16"/>
          <w:szCs w:val="16"/>
        </w:rPr>
        <w:t>uvedený</w:t>
      </w:r>
      <w:r w:rsidR="00475EFA" w:rsidRPr="0058789C">
        <w:rPr>
          <w:rFonts w:ascii="Arial" w:hAnsi="Arial" w:cs="Arial"/>
          <w:sz w:val="16"/>
          <w:szCs w:val="16"/>
        </w:rPr>
        <w:t>mi</w:t>
      </w:r>
      <w:r w:rsidR="005F3F64" w:rsidRPr="0058789C">
        <w:rPr>
          <w:rFonts w:ascii="Arial" w:hAnsi="Arial" w:cs="Arial"/>
          <w:sz w:val="16"/>
          <w:szCs w:val="16"/>
        </w:rPr>
        <w:t xml:space="preserve"> ve smlouvě</w:t>
      </w:r>
      <w:r w:rsidR="007F6BA4" w:rsidRPr="0058789C">
        <w:rPr>
          <w:rFonts w:ascii="Arial" w:hAnsi="Arial" w:cs="Arial"/>
          <w:sz w:val="16"/>
          <w:szCs w:val="16"/>
        </w:rPr>
        <w:t>.</w:t>
      </w:r>
    </w:p>
    <w:p w14:paraId="77AC341E" w14:textId="77777777" w:rsidR="009912F1" w:rsidRPr="0058789C" w:rsidRDefault="009912F1" w:rsidP="003C7F60">
      <w:pPr>
        <w:numPr>
          <w:ilvl w:val="1"/>
          <w:numId w:val="1"/>
        </w:numPr>
        <w:autoSpaceDE w:val="0"/>
        <w:autoSpaceDN w:val="0"/>
        <w:adjustRightInd w:val="0"/>
        <w:ind w:left="709" w:hanging="574"/>
        <w:jc w:val="both"/>
        <w:rPr>
          <w:rFonts w:ascii="Arial" w:hAnsi="Arial" w:cs="Arial"/>
          <w:sz w:val="16"/>
          <w:szCs w:val="16"/>
        </w:rPr>
      </w:pPr>
      <w:r w:rsidRPr="0058789C">
        <w:rPr>
          <w:rFonts w:ascii="Arial" w:hAnsi="Arial" w:cs="Arial"/>
          <w:sz w:val="16"/>
          <w:szCs w:val="16"/>
        </w:rPr>
        <w:t>Účastník je odpovědný za výběr a užití služby.</w:t>
      </w:r>
    </w:p>
    <w:p w14:paraId="24586D98" w14:textId="77777777" w:rsidR="007F6BA4" w:rsidRPr="0058789C" w:rsidRDefault="003938A3" w:rsidP="007F6BA4">
      <w:pPr>
        <w:numPr>
          <w:ilvl w:val="1"/>
          <w:numId w:val="1"/>
        </w:numPr>
        <w:autoSpaceDE w:val="0"/>
        <w:autoSpaceDN w:val="0"/>
        <w:adjustRightInd w:val="0"/>
        <w:ind w:left="709" w:hanging="574"/>
        <w:jc w:val="both"/>
        <w:rPr>
          <w:rFonts w:ascii="Arial" w:hAnsi="Arial" w:cs="Arial"/>
          <w:sz w:val="16"/>
          <w:szCs w:val="16"/>
        </w:rPr>
      </w:pPr>
      <w:r w:rsidRPr="0058789C">
        <w:rPr>
          <w:rFonts w:ascii="Arial" w:hAnsi="Arial" w:cs="Arial"/>
          <w:sz w:val="16"/>
          <w:szCs w:val="16"/>
        </w:rPr>
        <w:t>IS</w:t>
      </w:r>
      <w:r w:rsidR="00C74664" w:rsidRPr="0058789C">
        <w:rPr>
          <w:rFonts w:ascii="Arial" w:hAnsi="Arial" w:cs="Arial"/>
          <w:sz w:val="16"/>
          <w:szCs w:val="16"/>
        </w:rPr>
        <w:t>P</w:t>
      </w:r>
      <w:r w:rsidRPr="0058789C">
        <w:rPr>
          <w:rFonts w:ascii="Arial" w:hAnsi="Arial" w:cs="Arial"/>
          <w:sz w:val="16"/>
          <w:szCs w:val="16"/>
        </w:rPr>
        <w:t xml:space="preserve"> nepoužívá žádné</w:t>
      </w:r>
      <w:r w:rsidR="007F6BA4" w:rsidRPr="0058789C">
        <w:rPr>
          <w:rFonts w:ascii="Arial" w:hAnsi="Arial" w:cs="Arial"/>
          <w:sz w:val="16"/>
          <w:szCs w:val="16"/>
        </w:rPr>
        <w:t xml:space="preserve"> postup</w:t>
      </w:r>
      <w:r w:rsidRPr="0058789C">
        <w:rPr>
          <w:rFonts w:ascii="Arial" w:hAnsi="Arial" w:cs="Arial"/>
          <w:sz w:val="16"/>
          <w:szCs w:val="16"/>
        </w:rPr>
        <w:t>y</w:t>
      </w:r>
      <w:r w:rsidR="007F6BA4" w:rsidRPr="0058789C">
        <w:rPr>
          <w:rFonts w:ascii="Arial" w:hAnsi="Arial" w:cs="Arial"/>
          <w:sz w:val="16"/>
          <w:szCs w:val="16"/>
        </w:rPr>
        <w:t xml:space="preserve"> zaveden</w:t>
      </w:r>
      <w:r w:rsidRPr="0058789C">
        <w:rPr>
          <w:rFonts w:ascii="Arial" w:hAnsi="Arial" w:cs="Arial"/>
          <w:sz w:val="16"/>
          <w:szCs w:val="16"/>
        </w:rPr>
        <w:t>é</w:t>
      </w:r>
      <w:r w:rsidR="007F6BA4" w:rsidRPr="0058789C">
        <w:rPr>
          <w:rFonts w:ascii="Arial" w:hAnsi="Arial" w:cs="Arial"/>
          <w:sz w:val="16"/>
          <w:szCs w:val="16"/>
        </w:rPr>
        <w:t xml:space="preserve"> s cílem měřit a řídit provoz v síti elektronických komunikací, které se využívají k zabránění naplnění kapacity připojení či jejího překročení.</w:t>
      </w:r>
    </w:p>
    <w:p w14:paraId="6F711C15" w14:textId="77777777" w:rsidR="001E3FCF" w:rsidRPr="0058789C" w:rsidRDefault="001E3FCF" w:rsidP="001E3FCF">
      <w:pPr>
        <w:numPr>
          <w:ilvl w:val="1"/>
          <w:numId w:val="1"/>
        </w:numPr>
        <w:autoSpaceDE w:val="0"/>
        <w:autoSpaceDN w:val="0"/>
        <w:adjustRightInd w:val="0"/>
        <w:ind w:left="709" w:hanging="574"/>
        <w:jc w:val="both"/>
        <w:rPr>
          <w:rFonts w:ascii="Arial" w:hAnsi="Arial" w:cs="Arial"/>
          <w:sz w:val="16"/>
          <w:szCs w:val="16"/>
        </w:rPr>
      </w:pPr>
      <w:r w:rsidRPr="0058789C">
        <w:rPr>
          <w:rFonts w:ascii="Arial" w:hAnsi="Arial" w:cs="Arial"/>
          <w:sz w:val="16"/>
          <w:szCs w:val="16"/>
        </w:rPr>
        <w:t>V rámci služeb není poskytován přístup k číslům tísňového volání a údaje o lokalizaci volajícího na čísla tísňového volání.</w:t>
      </w:r>
    </w:p>
    <w:p w14:paraId="614F56DA" w14:textId="77777777" w:rsidR="00A26E70" w:rsidRPr="0058789C" w:rsidRDefault="00A26E70" w:rsidP="00A26E70">
      <w:pPr>
        <w:numPr>
          <w:ilvl w:val="1"/>
          <w:numId w:val="1"/>
        </w:numPr>
        <w:autoSpaceDE w:val="0"/>
        <w:autoSpaceDN w:val="0"/>
        <w:adjustRightInd w:val="0"/>
        <w:ind w:left="709" w:hanging="574"/>
        <w:jc w:val="both"/>
        <w:rPr>
          <w:rFonts w:ascii="Arial" w:hAnsi="Arial" w:cs="Arial"/>
          <w:sz w:val="16"/>
          <w:szCs w:val="16"/>
        </w:rPr>
      </w:pPr>
      <w:r w:rsidRPr="0058789C">
        <w:rPr>
          <w:rFonts w:ascii="Arial" w:hAnsi="Arial" w:cs="Arial"/>
          <w:sz w:val="16"/>
          <w:szCs w:val="16"/>
        </w:rPr>
        <w:t xml:space="preserve">O změnu typu nebo parametru tarifu na fakturační období může </w:t>
      </w:r>
      <w:r w:rsidR="00861ECF" w:rsidRPr="0058789C">
        <w:rPr>
          <w:rFonts w:ascii="Arial" w:hAnsi="Arial" w:cs="Arial"/>
          <w:sz w:val="16"/>
          <w:szCs w:val="16"/>
        </w:rPr>
        <w:t>Ú</w:t>
      </w:r>
      <w:r w:rsidRPr="0058789C">
        <w:rPr>
          <w:rFonts w:ascii="Arial" w:hAnsi="Arial" w:cs="Arial"/>
          <w:sz w:val="16"/>
          <w:szCs w:val="16"/>
        </w:rPr>
        <w:t>častník požádat IS</w:t>
      </w:r>
      <w:r w:rsidR="00C74664" w:rsidRPr="0058789C">
        <w:rPr>
          <w:rFonts w:ascii="Arial" w:hAnsi="Arial" w:cs="Arial"/>
          <w:sz w:val="16"/>
          <w:szCs w:val="16"/>
        </w:rPr>
        <w:t>P</w:t>
      </w:r>
      <w:r w:rsidRPr="0058789C">
        <w:rPr>
          <w:rFonts w:ascii="Arial" w:hAnsi="Arial" w:cs="Arial"/>
          <w:sz w:val="16"/>
          <w:szCs w:val="16"/>
        </w:rPr>
        <w:t xml:space="preserve"> písemnou nebo elektronickou formou minimálně pět pracovních dnů před koncem předchozího  fakturačního období. Žádosti o změnu typu nebo parametru tarifu není I</w:t>
      </w:r>
      <w:r w:rsidR="00A36DB5" w:rsidRPr="0058789C">
        <w:rPr>
          <w:rFonts w:ascii="Arial" w:hAnsi="Arial" w:cs="Arial"/>
          <w:sz w:val="16"/>
          <w:szCs w:val="16"/>
        </w:rPr>
        <w:t>S</w:t>
      </w:r>
      <w:r w:rsidRPr="0058789C">
        <w:rPr>
          <w:rFonts w:ascii="Arial" w:hAnsi="Arial" w:cs="Arial"/>
          <w:sz w:val="16"/>
          <w:szCs w:val="16"/>
        </w:rPr>
        <w:t>P povinen vyhovět.</w:t>
      </w:r>
    </w:p>
    <w:p w14:paraId="3BC3C189" w14:textId="77777777" w:rsidR="007F6BA4" w:rsidRPr="0058789C" w:rsidRDefault="007F6BA4" w:rsidP="007F6BA4">
      <w:pPr>
        <w:autoSpaceDE w:val="0"/>
        <w:autoSpaceDN w:val="0"/>
        <w:adjustRightInd w:val="0"/>
        <w:ind w:left="792"/>
        <w:jc w:val="both"/>
        <w:rPr>
          <w:rFonts w:ascii="Arial" w:hAnsi="Arial" w:cs="Arial"/>
          <w:sz w:val="16"/>
          <w:szCs w:val="16"/>
        </w:rPr>
      </w:pPr>
    </w:p>
    <w:p w14:paraId="5FE48487" w14:textId="77777777" w:rsidR="00274294" w:rsidRPr="0058789C" w:rsidRDefault="00274294" w:rsidP="0092684B">
      <w:pPr>
        <w:numPr>
          <w:ilvl w:val="0"/>
          <w:numId w:val="1"/>
        </w:numPr>
        <w:autoSpaceDE w:val="0"/>
        <w:autoSpaceDN w:val="0"/>
        <w:adjustRightInd w:val="0"/>
        <w:jc w:val="both"/>
        <w:rPr>
          <w:rFonts w:ascii="Arial" w:hAnsi="Arial" w:cs="Arial"/>
          <w:b/>
          <w:sz w:val="16"/>
          <w:szCs w:val="16"/>
        </w:rPr>
      </w:pPr>
      <w:r w:rsidRPr="0058789C">
        <w:rPr>
          <w:rFonts w:ascii="Arial" w:hAnsi="Arial" w:cs="Arial"/>
          <w:b/>
          <w:sz w:val="16"/>
          <w:szCs w:val="16"/>
        </w:rPr>
        <w:t>TYPY ROZHRANÍ</w:t>
      </w:r>
    </w:p>
    <w:p w14:paraId="5CBD0E20" w14:textId="77777777" w:rsidR="00917A68" w:rsidRPr="0058789C" w:rsidRDefault="00372902" w:rsidP="0092684B">
      <w:pPr>
        <w:numPr>
          <w:ilvl w:val="1"/>
          <w:numId w:val="1"/>
        </w:numPr>
        <w:autoSpaceDE w:val="0"/>
        <w:autoSpaceDN w:val="0"/>
        <w:adjustRightInd w:val="0"/>
        <w:jc w:val="both"/>
        <w:rPr>
          <w:rFonts w:ascii="Arial" w:hAnsi="Arial" w:cs="Arial"/>
          <w:sz w:val="16"/>
          <w:szCs w:val="16"/>
        </w:rPr>
      </w:pPr>
      <w:r w:rsidRPr="0058789C">
        <w:rPr>
          <w:rFonts w:ascii="Arial" w:hAnsi="Arial" w:cs="Arial"/>
          <w:sz w:val="16"/>
          <w:szCs w:val="16"/>
        </w:rPr>
        <w:t>ISP</w:t>
      </w:r>
      <w:r w:rsidR="00917A68" w:rsidRPr="0058789C">
        <w:rPr>
          <w:rFonts w:ascii="Arial" w:hAnsi="Arial" w:cs="Arial"/>
          <w:sz w:val="16"/>
          <w:szCs w:val="16"/>
        </w:rPr>
        <w:t xml:space="preserve"> o</w:t>
      </w:r>
      <w:r w:rsidR="001B7684" w:rsidRPr="0058789C">
        <w:rPr>
          <w:rFonts w:ascii="Arial" w:hAnsi="Arial" w:cs="Arial"/>
          <w:sz w:val="16"/>
          <w:szCs w:val="16"/>
        </w:rPr>
        <w:t>znamuje dle §73 odst. 7 zákona č</w:t>
      </w:r>
      <w:r w:rsidR="00917A68" w:rsidRPr="0058789C">
        <w:rPr>
          <w:rFonts w:ascii="Arial" w:hAnsi="Arial" w:cs="Arial"/>
          <w:sz w:val="16"/>
          <w:szCs w:val="16"/>
        </w:rPr>
        <w:t>.</w:t>
      </w:r>
      <w:r w:rsidR="001B7684" w:rsidRPr="0058789C">
        <w:rPr>
          <w:rFonts w:ascii="Arial" w:hAnsi="Arial" w:cs="Arial"/>
          <w:sz w:val="16"/>
          <w:szCs w:val="16"/>
        </w:rPr>
        <w:t xml:space="preserve"> </w:t>
      </w:r>
      <w:r w:rsidR="00917A68" w:rsidRPr="0058789C">
        <w:rPr>
          <w:rFonts w:ascii="Arial" w:hAnsi="Arial" w:cs="Arial"/>
          <w:sz w:val="16"/>
          <w:szCs w:val="16"/>
        </w:rPr>
        <w:t>127/2005 Sb., o elektronických komunikacích, typy rozhraní jeho veřejné komunikační sítě pro připojení přístrojů. Rozhraní datových služeb:</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2410"/>
        <w:gridCol w:w="1559"/>
        <w:gridCol w:w="2693"/>
      </w:tblGrid>
      <w:tr w:rsidR="00FC435A" w:rsidRPr="0058789C" w14:paraId="427571AF" w14:textId="77777777" w:rsidTr="0058789C">
        <w:tc>
          <w:tcPr>
            <w:tcW w:w="1853" w:type="dxa"/>
            <w:shd w:val="clear" w:color="auto" w:fill="auto"/>
          </w:tcPr>
          <w:p w14:paraId="5BD3CEB8" w14:textId="77777777" w:rsidR="00917A68" w:rsidRPr="0058789C" w:rsidRDefault="00917A68" w:rsidP="00D26EE0">
            <w:pPr>
              <w:autoSpaceDE w:val="0"/>
              <w:autoSpaceDN w:val="0"/>
              <w:adjustRightInd w:val="0"/>
              <w:jc w:val="both"/>
              <w:rPr>
                <w:rFonts w:ascii="Arial" w:hAnsi="Arial" w:cs="Arial"/>
                <w:sz w:val="16"/>
                <w:szCs w:val="16"/>
                <w:highlight w:val="yellow"/>
              </w:rPr>
            </w:pPr>
            <w:r w:rsidRPr="0058789C">
              <w:rPr>
                <w:rFonts w:ascii="Arial" w:hAnsi="Arial" w:cs="Arial"/>
                <w:sz w:val="16"/>
                <w:szCs w:val="16"/>
              </w:rPr>
              <w:t>Rozhraní</w:t>
            </w:r>
          </w:p>
        </w:tc>
        <w:tc>
          <w:tcPr>
            <w:tcW w:w="2410" w:type="dxa"/>
            <w:shd w:val="clear" w:color="auto" w:fill="auto"/>
          </w:tcPr>
          <w:p w14:paraId="67AE54AA" w14:textId="77777777" w:rsidR="00917A68" w:rsidRPr="0058789C" w:rsidRDefault="00917A68" w:rsidP="00D26EE0">
            <w:pPr>
              <w:autoSpaceDE w:val="0"/>
              <w:autoSpaceDN w:val="0"/>
              <w:adjustRightInd w:val="0"/>
              <w:jc w:val="both"/>
              <w:rPr>
                <w:rFonts w:ascii="Arial" w:hAnsi="Arial" w:cs="Arial"/>
                <w:sz w:val="16"/>
                <w:szCs w:val="16"/>
                <w:highlight w:val="yellow"/>
              </w:rPr>
            </w:pPr>
            <w:r w:rsidRPr="0058789C">
              <w:rPr>
                <w:rFonts w:ascii="Arial" w:hAnsi="Arial" w:cs="Arial"/>
                <w:sz w:val="16"/>
                <w:szCs w:val="16"/>
              </w:rPr>
              <w:t>Mezinárodní doporučení ITU-T</w:t>
            </w:r>
          </w:p>
        </w:tc>
        <w:tc>
          <w:tcPr>
            <w:tcW w:w="1559" w:type="dxa"/>
            <w:shd w:val="clear" w:color="auto" w:fill="auto"/>
          </w:tcPr>
          <w:p w14:paraId="25F2E636" w14:textId="77777777" w:rsidR="00917A68" w:rsidRPr="0058789C" w:rsidRDefault="00917A68" w:rsidP="00D26EE0">
            <w:pPr>
              <w:autoSpaceDE w:val="0"/>
              <w:autoSpaceDN w:val="0"/>
              <w:adjustRightInd w:val="0"/>
              <w:jc w:val="both"/>
              <w:rPr>
                <w:rFonts w:ascii="Arial" w:hAnsi="Arial" w:cs="Arial"/>
                <w:sz w:val="16"/>
                <w:szCs w:val="16"/>
                <w:highlight w:val="yellow"/>
              </w:rPr>
            </w:pPr>
            <w:r w:rsidRPr="0058789C">
              <w:rPr>
                <w:rFonts w:ascii="Arial" w:hAnsi="Arial" w:cs="Arial"/>
                <w:sz w:val="16"/>
                <w:szCs w:val="16"/>
              </w:rPr>
              <w:t>Konektor</w:t>
            </w:r>
            <w:r w:rsidR="008D37BB" w:rsidRPr="0058789C">
              <w:rPr>
                <w:rFonts w:ascii="Arial" w:hAnsi="Arial" w:cs="Arial"/>
                <w:sz w:val="16"/>
                <w:szCs w:val="16"/>
              </w:rPr>
              <w:t>/Zásuvka</w:t>
            </w:r>
          </w:p>
        </w:tc>
        <w:tc>
          <w:tcPr>
            <w:tcW w:w="2693" w:type="dxa"/>
            <w:shd w:val="clear" w:color="auto" w:fill="auto"/>
          </w:tcPr>
          <w:p w14:paraId="72766108" w14:textId="77777777" w:rsidR="00917A68" w:rsidRPr="0058789C" w:rsidRDefault="00917A68" w:rsidP="00D26EE0">
            <w:pPr>
              <w:autoSpaceDE w:val="0"/>
              <w:autoSpaceDN w:val="0"/>
              <w:adjustRightInd w:val="0"/>
              <w:jc w:val="both"/>
              <w:rPr>
                <w:rFonts w:ascii="Arial" w:hAnsi="Arial" w:cs="Arial"/>
                <w:sz w:val="16"/>
                <w:szCs w:val="16"/>
                <w:highlight w:val="yellow"/>
              </w:rPr>
            </w:pPr>
            <w:r w:rsidRPr="0058789C">
              <w:rPr>
                <w:rFonts w:ascii="Arial" w:hAnsi="Arial" w:cs="Arial"/>
                <w:sz w:val="16"/>
                <w:szCs w:val="16"/>
              </w:rPr>
              <w:t>Standard konektoru</w:t>
            </w:r>
          </w:p>
        </w:tc>
      </w:tr>
      <w:tr w:rsidR="00FC435A" w:rsidRPr="0058789C" w14:paraId="61D7ABD5" w14:textId="77777777" w:rsidTr="0058789C">
        <w:tc>
          <w:tcPr>
            <w:tcW w:w="1853" w:type="dxa"/>
            <w:shd w:val="clear" w:color="auto" w:fill="auto"/>
          </w:tcPr>
          <w:p w14:paraId="2E971121" w14:textId="77777777" w:rsidR="00917A68" w:rsidRPr="0058789C" w:rsidRDefault="00917A68" w:rsidP="00D26EE0">
            <w:pPr>
              <w:autoSpaceDE w:val="0"/>
              <w:autoSpaceDN w:val="0"/>
              <w:adjustRightInd w:val="0"/>
              <w:jc w:val="both"/>
              <w:rPr>
                <w:rFonts w:ascii="Arial" w:hAnsi="Arial" w:cs="Arial"/>
                <w:sz w:val="16"/>
                <w:szCs w:val="16"/>
                <w:highlight w:val="yellow"/>
              </w:rPr>
            </w:pPr>
            <w:r w:rsidRPr="0058789C">
              <w:rPr>
                <w:rFonts w:ascii="Arial" w:hAnsi="Arial" w:cs="Arial"/>
                <w:sz w:val="16"/>
                <w:szCs w:val="16"/>
              </w:rPr>
              <w:t>Ethernet 10</w:t>
            </w:r>
            <w:r w:rsidR="00CB2005" w:rsidRPr="0058789C">
              <w:rPr>
                <w:rFonts w:ascii="Arial" w:hAnsi="Arial" w:cs="Arial"/>
                <w:sz w:val="16"/>
                <w:szCs w:val="16"/>
              </w:rPr>
              <w:t>0</w:t>
            </w:r>
            <w:r w:rsidRPr="0058789C">
              <w:rPr>
                <w:rFonts w:ascii="Arial" w:hAnsi="Arial" w:cs="Arial"/>
                <w:sz w:val="16"/>
                <w:szCs w:val="16"/>
              </w:rPr>
              <w:t>Base-T</w:t>
            </w:r>
          </w:p>
        </w:tc>
        <w:tc>
          <w:tcPr>
            <w:tcW w:w="2410" w:type="dxa"/>
            <w:shd w:val="clear" w:color="auto" w:fill="auto"/>
          </w:tcPr>
          <w:p w14:paraId="7478EE8F" w14:textId="77777777" w:rsidR="00917A68" w:rsidRPr="0058789C" w:rsidRDefault="00917A68" w:rsidP="000C07AB">
            <w:pPr>
              <w:autoSpaceDE w:val="0"/>
              <w:autoSpaceDN w:val="0"/>
              <w:adjustRightInd w:val="0"/>
              <w:jc w:val="both"/>
              <w:rPr>
                <w:rFonts w:ascii="Arial" w:hAnsi="Arial" w:cs="Arial"/>
                <w:sz w:val="16"/>
                <w:szCs w:val="16"/>
                <w:highlight w:val="yellow"/>
              </w:rPr>
            </w:pPr>
            <w:r w:rsidRPr="0058789C">
              <w:rPr>
                <w:rFonts w:ascii="Arial" w:hAnsi="Arial" w:cs="Arial"/>
                <w:sz w:val="16"/>
                <w:szCs w:val="16"/>
              </w:rPr>
              <w:t xml:space="preserve">IEEE </w:t>
            </w:r>
            <w:r w:rsidR="00AA303B" w:rsidRPr="0058789C">
              <w:rPr>
                <w:rFonts w:ascii="Arial" w:hAnsi="Arial" w:cs="Arial"/>
                <w:sz w:val="16"/>
                <w:szCs w:val="16"/>
              </w:rPr>
              <w:t>802.3</w:t>
            </w:r>
            <w:r w:rsidR="008D37BB" w:rsidRPr="0058789C">
              <w:rPr>
                <w:rFonts w:ascii="Arial" w:hAnsi="Arial" w:cs="Arial"/>
                <w:sz w:val="16"/>
                <w:szCs w:val="16"/>
              </w:rPr>
              <w:t>u</w:t>
            </w:r>
          </w:p>
        </w:tc>
        <w:tc>
          <w:tcPr>
            <w:tcW w:w="1559" w:type="dxa"/>
            <w:shd w:val="clear" w:color="auto" w:fill="auto"/>
          </w:tcPr>
          <w:p w14:paraId="5E64E067" w14:textId="77777777" w:rsidR="00917A68" w:rsidRPr="0058789C" w:rsidRDefault="00A6231D" w:rsidP="00D26EE0">
            <w:pPr>
              <w:autoSpaceDE w:val="0"/>
              <w:autoSpaceDN w:val="0"/>
              <w:adjustRightInd w:val="0"/>
              <w:jc w:val="both"/>
              <w:rPr>
                <w:rFonts w:ascii="Arial" w:hAnsi="Arial" w:cs="Arial"/>
                <w:sz w:val="16"/>
                <w:szCs w:val="16"/>
                <w:highlight w:val="yellow"/>
              </w:rPr>
            </w:pPr>
            <w:r w:rsidRPr="0058789C">
              <w:rPr>
                <w:rFonts w:ascii="Arial" w:hAnsi="Arial" w:cs="Arial"/>
                <w:sz w:val="16"/>
                <w:szCs w:val="16"/>
              </w:rPr>
              <w:t>RJ-45</w:t>
            </w:r>
            <w:r w:rsidR="008D37BB" w:rsidRPr="0058789C">
              <w:rPr>
                <w:rFonts w:ascii="Arial" w:hAnsi="Arial" w:cs="Arial"/>
                <w:sz w:val="16"/>
                <w:szCs w:val="16"/>
              </w:rPr>
              <w:t xml:space="preserve"> M/</w:t>
            </w:r>
            <w:r w:rsidRPr="0058789C">
              <w:rPr>
                <w:rFonts w:ascii="Arial" w:hAnsi="Arial" w:cs="Arial"/>
                <w:sz w:val="16"/>
                <w:szCs w:val="16"/>
              </w:rPr>
              <w:t>F</w:t>
            </w:r>
          </w:p>
        </w:tc>
        <w:tc>
          <w:tcPr>
            <w:tcW w:w="2693" w:type="dxa"/>
            <w:shd w:val="clear" w:color="auto" w:fill="auto"/>
          </w:tcPr>
          <w:p w14:paraId="5F01C461" w14:textId="77777777" w:rsidR="00917A68" w:rsidRPr="0058789C" w:rsidRDefault="00A6231D" w:rsidP="00D26EE0">
            <w:pPr>
              <w:autoSpaceDE w:val="0"/>
              <w:autoSpaceDN w:val="0"/>
              <w:adjustRightInd w:val="0"/>
              <w:jc w:val="both"/>
              <w:rPr>
                <w:rFonts w:ascii="Arial" w:hAnsi="Arial" w:cs="Arial"/>
                <w:sz w:val="16"/>
                <w:szCs w:val="16"/>
                <w:highlight w:val="yellow"/>
              </w:rPr>
            </w:pPr>
            <w:r w:rsidRPr="0058789C">
              <w:rPr>
                <w:rFonts w:ascii="Arial" w:hAnsi="Arial" w:cs="Arial"/>
                <w:sz w:val="16"/>
                <w:szCs w:val="16"/>
              </w:rPr>
              <w:t>ANSI/TIA/EIA-568-B IEC 60603</w:t>
            </w:r>
          </w:p>
        </w:tc>
      </w:tr>
      <w:tr w:rsidR="00FC435A" w:rsidRPr="0058789C" w14:paraId="5F23E79A" w14:textId="77777777" w:rsidTr="0058789C">
        <w:tc>
          <w:tcPr>
            <w:tcW w:w="1853" w:type="dxa"/>
            <w:shd w:val="clear" w:color="auto" w:fill="auto"/>
          </w:tcPr>
          <w:p w14:paraId="29E7E81E" w14:textId="77777777" w:rsidR="00917A68" w:rsidRPr="0058789C" w:rsidRDefault="00917A68" w:rsidP="00D26EE0">
            <w:pPr>
              <w:autoSpaceDE w:val="0"/>
              <w:autoSpaceDN w:val="0"/>
              <w:adjustRightInd w:val="0"/>
              <w:jc w:val="both"/>
              <w:rPr>
                <w:rFonts w:ascii="Arial" w:hAnsi="Arial" w:cs="Arial"/>
                <w:sz w:val="16"/>
                <w:szCs w:val="16"/>
                <w:highlight w:val="yellow"/>
              </w:rPr>
            </w:pPr>
            <w:r w:rsidRPr="0058789C">
              <w:rPr>
                <w:rFonts w:ascii="Arial" w:hAnsi="Arial" w:cs="Arial"/>
                <w:sz w:val="16"/>
                <w:szCs w:val="16"/>
              </w:rPr>
              <w:t>Ethernet 100</w:t>
            </w:r>
            <w:r w:rsidR="00CB2005" w:rsidRPr="0058789C">
              <w:rPr>
                <w:rFonts w:ascii="Arial" w:hAnsi="Arial" w:cs="Arial"/>
                <w:sz w:val="16"/>
                <w:szCs w:val="16"/>
              </w:rPr>
              <w:t>0</w:t>
            </w:r>
            <w:r w:rsidRPr="0058789C">
              <w:rPr>
                <w:rFonts w:ascii="Arial" w:hAnsi="Arial" w:cs="Arial"/>
                <w:sz w:val="16"/>
                <w:szCs w:val="16"/>
              </w:rPr>
              <w:t>Base-T</w:t>
            </w:r>
          </w:p>
        </w:tc>
        <w:tc>
          <w:tcPr>
            <w:tcW w:w="2410" w:type="dxa"/>
            <w:shd w:val="clear" w:color="auto" w:fill="auto"/>
          </w:tcPr>
          <w:p w14:paraId="40C0834A" w14:textId="77777777" w:rsidR="00917A68" w:rsidRPr="0058789C" w:rsidRDefault="00CB2005" w:rsidP="00CB2005">
            <w:pPr>
              <w:autoSpaceDE w:val="0"/>
              <w:autoSpaceDN w:val="0"/>
              <w:adjustRightInd w:val="0"/>
              <w:jc w:val="both"/>
              <w:rPr>
                <w:rFonts w:ascii="Arial" w:hAnsi="Arial" w:cs="Arial"/>
                <w:sz w:val="16"/>
                <w:szCs w:val="16"/>
                <w:highlight w:val="yellow"/>
              </w:rPr>
            </w:pPr>
            <w:r w:rsidRPr="0058789C">
              <w:rPr>
                <w:rFonts w:ascii="Arial" w:hAnsi="Arial" w:cs="Arial"/>
                <w:sz w:val="16"/>
                <w:szCs w:val="16"/>
              </w:rPr>
              <w:t>IEEE 8</w:t>
            </w:r>
            <w:r w:rsidR="00AA303B" w:rsidRPr="0058789C">
              <w:rPr>
                <w:rFonts w:ascii="Arial" w:hAnsi="Arial" w:cs="Arial"/>
                <w:sz w:val="16"/>
                <w:szCs w:val="16"/>
              </w:rPr>
              <w:t>02.3ab</w:t>
            </w:r>
          </w:p>
        </w:tc>
        <w:tc>
          <w:tcPr>
            <w:tcW w:w="1559" w:type="dxa"/>
            <w:shd w:val="clear" w:color="auto" w:fill="auto"/>
          </w:tcPr>
          <w:p w14:paraId="34799728" w14:textId="77777777" w:rsidR="00917A68" w:rsidRPr="0058789C" w:rsidRDefault="00A6231D" w:rsidP="00D26EE0">
            <w:pPr>
              <w:autoSpaceDE w:val="0"/>
              <w:autoSpaceDN w:val="0"/>
              <w:adjustRightInd w:val="0"/>
              <w:jc w:val="both"/>
              <w:rPr>
                <w:rFonts w:ascii="Arial" w:hAnsi="Arial" w:cs="Arial"/>
                <w:sz w:val="16"/>
                <w:szCs w:val="16"/>
                <w:highlight w:val="yellow"/>
              </w:rPr>
            </w:pPr>
            <w:r w:rsidRPr="0058789C">
              <w:rPr>
                <w:rFonts w:ascii="Arial" w:hAnsi="Arial" w:cs="Arial"/>
                <w:sz w:val="16"/>
                <w:szCs w:val="16"/>
              </w:rPr>
              <w:t>RJ-45</w:t>
            </w:r>
            <w:r w:rsidR="008D37BB" w:rsidRPr="0058789C">
              <w:rPr>
                <w:rFonts w:ascii="Arial" w:hAnsi="Arial" w:cs="Arial"/>
                <w:sz w:val="16"/>
                <w:szCs w:val="16"/>
              </w:rPr>
              <w:t xml:space="preserve"> M/</w:t>
            </w:r>
            <w:r w:rsidRPr="0058789C">
              <w:rPr>
                <w:rFonts w:ascii="Arial" w:hAnsi="Arial" w:cs="Arial"/>
                <w:sz w:val="16"/>
                <w:szCs w:val="16"/>
              </w:rPr>
              <w:t>F</w:t>
            </w:r>
          </w:p>
        </w:tc>
        <w:tc>
          <w:tcPr>
            <w:tcW w:w="2693" w:type="dxa"/>
            <w:shd w:val="clear" w:color="auto" w:fill="auto"/>
          </w:tcPr>
          <w:p w14:paraId="37A8BB3D" w14:textId="77777777" w:rsidR="00917A68" w:rsidRPr="0058789C" w:rsidRDefault="00A6231D" w:rsidP="00D26EE0">
            <w:pPr>
              <w:autoSpaceDE w:val="0"/>
              <w:autoSpaceDN w:val="0"/>
              <w:adjustRightInd w:val="0"/>
              <w:jc w:val="both"/>
              <w:rPr>
                <w:rFonts w:ascii="Arial" w:hAnsi="Arial" w:cs="Arial"/>
                <w:sz w:val="16"/>
                <w:szCs w:val="16"/>
                <w:highlight w:val="yellow"/>
              </w:rPr>
            </w:pPr>
            <w:r w:rsidRPr="0058789C">
              <w:rPr>
                <w:rFonts w:ascii="Arial" w:hAnsi="Arial" w:cs="Arial"/>
                <w:sz w:val="16"/>
                <w:szCs w:val="16"/>
              </w:rPr>
              <w:t>ANSI/TIA/EIA-568-B IEC 60603</w:t>
            </w:r>
          </w:p>
        </w:tc>
      </w:tr>
    </w:tbl>
    <w:p w14:paraId="7F78F3FB" w14:textId="77777777" w:rsidR="00917A68" w:rsidRPr="0058789C" w:rsidRDefault="00917A68" w:rsidP="0092684B">
      <w:pPr>
        <w:autoSpaceDE w:val="0"/>
        <w:autoSpaceDN w:val="0"/>
        <w:adjustRightInd w:val="0"/>
        <w:jc w:val="both"/>
        <w:rPr>
          <w:rFonts w:ascii="Arial" w:hAnsi="Arial" w:cs="Arial"/>
          <w:sz w:val="16"/>
          <w:szCs w:val="16"/>
          <w:highlight w:val="yellow"/>
        </w:rPr>
      </w:pPr>
    </w:p>
    <w:p w14:paraId="5E34D9BF" w14:textId="77777777" w:rsidR="00556C2F" w:rsidRPr="0058789C" w:rsidRDefault="001E3FCF" w:rsidP="00A900BE">
      <w:pPr>
        <w:numPr>
          <w:ilvl w:val="0"/>
          <w:numId w:val="1"/>
        </w:numPr>
        <w:autoSpaceDE w:val="0"/>
        <w:autoSpaceDN w:val="0"/>
        <w:adjustRightInd w:val="0"/>
        <w:jc w:val="both"/>
        <w:rPr>
          <w:rFonts w:ascii="Arial" w:hAnsi="Arial" w:cs="Arial"/>
          <w:b/>
          <w:caps/>
          <w:sz w:val="16"/>
          <w:szCs w:val="16"/>
        </w:rPr>
      </w:pPr>
      <w:r w:rsidRPr="0058789C">
        <w:rPr>
          <w:rFonts w:ascii="Arial" w:hAnsi="Arial" w:cs="Arial"/>
          <w:b/>
          <w:caps/>
          <w:sz w:val="16"/>
          <w:szCs w:val="16"/>
        </w:rPr>
        <w:t>Podmínky omezující přístup ke službám a aplikacím nebo možnosti jejich využívání</w:t>
      </w:r>
    </w:p>
    <w:p w14:paraId="2C924E14" w14:textId="77777777" w:rsidR="00372902" w:rsidRPr="0058789C" w:rsidRDefault="00372902" w:rsidP="00372902">
      <w:pPr>
        <w:numPr>
          <w:ilvl w:val="1"/>
          <w:numId w:val="1"/>
        </w:numPr>
        <w:autoSpaceDE w:val="0"/>
        <w:autoSpaceDN w:val="0"/>
        <w:adjustRightInd w:val="0"/>
        <w:ind w:left="709"/>
        <w:jc w:val="both"/>
        <w:rPr>
          <w:rFonts w:ascii="Arial" w:hAnsi="Arial" w:cs="Arial"/>
          <w:sz w:val="16"/>
          <w:szCs w:val="16"/>
        </w:rPr>
      </w:pPr>
      <w:r w:rsidRPr="0058789C">
        <w:rPr>
          <w:rFonts w:ascii="Arial" w:hAnsi="Arial" w:cs="Arial"/>
          <w:sz w:val="16"/>
          <w:szCs w:val="16"/>
        </w:rPr>
        <w:t>Účastník je odpovědný za instalaci, provoz a údržbu svých pracovních stanic včetně kabelových rozvodů své lokální počítačové sítě, případně dalšího vybavení potřebného pro přístup ke službám ISP. Všechno Účastníkovo vybavení musí splňovat obvyklé normy a standardy a musí být provozováno v souladu s technickými předpisy a technickou specifikací uváděnou výrobcem zařízení. Účastník nese odpovědnost za škody způsobené porušením těchto svých povinností.</w:t>
      </w:r>
    </w:p>
    <w:p w14:paraId="03CA1901" w14:textId="77777777" w:rsidR="00CE0D45" w:rsidRPr="0058789C" w:rsidRDefault="00CE0D45" w:rsidP="00E00192">
      <w:pPr>
        <w:numPr>
          <w:ilvl w:val="1"/>
          <w:numId w:val="1"/>
        </w:numPr>
        <w:autoSpaceDE w:val="0"/>
        <w:autoSpaceDN w:val="0"/>
        <w:adjustRightInd w:val="0"/>
        <w:ind w:left="709"/>
        <w:jc w:val="both"/>
        <w:rPr>
          <w:rFonts w:ascii="Arial" w:hAnsi="Arial" w:cs="Arial"/>
          <w:sz w:val="16"/>
          <w:szCs w:val="16"/>
        </w:rPr>
      </w:pPr>
      <w:r w:rsidRPr="0058789C">
        <w:rPr>
          <w:rFonts w:ascii="Arial" w:hAnsi="Arial" w:cs="Arial"/>
          <w:sz w:val="16"/>
          <w:szCs w:val="16"/>
        </w:rPr>
        <w:t>Účastník je povinen služby užívat tak, aby tím nedocházelo k porušování práv třetích osob.</w:t>
      </w:r>
    </w:p>
    <w:p w14:paraId="7B2DF6A1" w14:textId="77777777" w:rsidR="00B608AA" w:rsidRPr="0058789C" w:rsidRDefault="00B608AA" w:rsidP="00E00192">
      <w:pPr>
        <w:numPr>
          <w:ilvl w:val="1"/>
          <w:numId w:val="1"/>
        </w:numPr>
        <w:autoSpaceDE w:val="0"/>
        <w:autoSpaceDN w:val="0"/>
        <w:adjustRightInd w:val="0"/>
        <w:ind w:left="709"/>
        <w:jc w:val="both"/>
        <w:rPr>
          <w:rFonts w:ascii="Arial" w:hAnsi="Arial" w:cs="Arial"/>
          <w:sz w:val="16"/>
          <w:szCs w:val="16"/>
        </w:rPr>
      </w:pPr>
      <w:r w:rsidRPr="0058789C">
        <w:rPr>
          <w:rFonts w:ascii="Arial" w:hAnsi="Arial" w:cs="Arial"/>
          <w:sz w:val="16"/>
          <w:szCs w:val="16"/>
        </w:rPr>
        <w:t xml:space="preserve">Veškerá koncová zařízení Účastníka musí splňovat tyto technické parametry: </w:t>
      </w:r>
      <w:r w:rsidR="00DE1C72" w:rsidRPr="0058789C">
        <w:rPr>
          <w:rFonts w:ascii="Arial" w:hAnsi="Arial" w:cs="Arial"/>
          <w:sz w:val="16"/>
          <w:szCs w:val="16"/>
        </w:rPr>
        <w:t xml:space="preserve">Rozhraní Ethernet 100Base-T </w:t>
      </w:r>
      <w:r w:rsidR="00A17745" w:rsidRPr="0058789C">
        <w:rPr>
          <w:rFonts w:ascii="Arial" w:hAnsi="Arial" w:cs="Arial"/>
          <w:sz w:val="16"/>
          <w:szCs w:val="16"/>
        </w:rPr>
        <w:t xml:space="preserve">(u rychlostí nad 100Mbps pak </w:t>
      </w:r>
      <w:r w:rsidR="00DE1C72" w:rsidRPr="0058789C">
        <w:rPr>
          <w:rFonts w:ascii="Arial" w:hAnsi="Arial" w:cs="Arial"/>
          <w:sz w:val="16"/>
          <w:szCs w:val="16"/>
        </w:rPr>
        <w:t>Ethernet 10</w:t>
      </w:r>
      <w:r w:rsidR="00A17745" w:rsidRPr="0058789C">
        <w:rPr>
          <w:rFonts w:ascii="Arial" w:hAnsi="Arial" w:cs="Arial"/>
          <w:sz w:val="16"/>
          <w:szCs w:val="16"/>
        </w:rPr>
        <w:t>0</w:t>
      </w:r>
      <w:r w:rsidR="00DE1C72" w:rsidRPr="0058789C">
        <w:rPr>
          <w:rFonts w:ascii="Arial" w:hAnsi="Arial" w:cs="Arial"/>
          <w:sz w:val="16"/>
          <w:szCs w:val="16"/>
        </w:rPr>
        <w:t>0Base-T</w:t>
      </w:r>
      <w:r w:rsidR="00A17745" w:rsidRPr="0058789C">
        <w:rPr>
          <w:rFonts w:ascii="Arial" w:hAnsi="Arial" w:cs="Arial"/>
          <w:sz w:val="16"/>
          <w:szCs w:val="16"/>
        </w:rPr>
        <w:t>)</w:t>
      </w:r>
      <w:r w:rsidR="00DE1C72" w:rsidRPr="0058789C">
        <w:rPr>
          <w:rFonts w:ascii="Arial" w:hAnsi="Arial" w:cs="Arial"/>
          <w:sz w:val="16"/>
          <w:szCs w:val="16"/>
        </w:rPr>
        <w:t xml:space="preserve"> s konektorem/zásuvkou RJ-45, standard IEEE 802.3. Zařízení musí mít homologaci pro Českou republiku</w:t>
      </w:r>
      <w:r w:rsidR="00756110" w:rsidRPr="0058789C">
        <w:rPr>
          <w:rFonts w:ascii="Arial" w:hAnsi="Arial" w:cs="Arial"/>
          <w:sz w:val="16"/>
          <w:szCs w:val="16"/>
        </w:rPr>
        <w:t xml:space="preserve"> a </w:t>
      </w:r>
      <w:r w:rsidR="00DE1C72" w:rsidRPr="0058789C">
        <w:rPr>
          <w:rFonts w:ascii="Arial" w:hAnsi="Arial" w:cs="Arial"/>
          <w:sz w:val="16"/>
          <w:szCs w:val="16"/>
        </w:rPr>
        <w:t>vydáno prohlášení</w:t>
      </w:r>
      <w:r w:rsidR="000C07AB" w:rsidRPr="0058789C">
        <w:rPr>
          <w:rFonts w:ascii="Arial" w:hAnsi="Arial" w:cs="Arial"/>
          <w:sz w:val="16"/>
          <w:szCs w:val="16"/>
        </w:rPr>
        <w:t xml:space="preserve"> </w:t>
      </w:r>
      <w:r w:rsidR="00DE1C72" w:rsidRPr="0058789C">
        <w:rPr>
          <w:rFonts w:ascii="Arial" w:hAnsi="Arial" w:cs="Arial"/>
          <w:sz w:val="16"/>
          <w:szCs w:val="16"/>
        </w:rPr>
        <w:t>o shodě.</w:t>
      </w:r>
    </w:p>
    <w:p w14:paraId="2D5B7254" w14:textId="77777777" w:rsidR="009912F1" w:rsidRPr="0058789C" w:rsidRDefault="009912F1" w:rsidP="009912F1">
      <w:pPr>
        <w:numPr>
          <w:ilvl w:val="1"/>
          <w:numId w:val="1"/>
        </w:numPr>
        <w:autoSpaceDE w:val="0"/>
        <w:autoSpaceDN w:val="0"/>
        <w:adjustRightInd w:val="0"/>
        <w:ind w:left="709"/>
        <w:jc w:val="both"/>
        <w:rPr>
          <w:rFonts w:ascii="Arial" w:hAnsi="Arial" w:cs="Arial"/>
          <w:sz w:val="16"/>
          <w:szCs w:val="16"/>
        </w:rPr>
      </w:pPr>
      <w:r w:rsidRPr="0058789C">
        <w:rPr>
          <w:rFonts w:ascii="Arial" w:hAnsi="Arial" w:cs="Arial"/>
          <w:sz w:val="16"/>
          <w:szCs w:val="16"/>
        </w:rPr>
        <w:t>Účastník bude informovat ISP o všech důležitých změnách v konfiguraci své počítačové sítě souvisejících s charakterem služby – zejména o zprovoznění serveru s protokoly IP a routeru. Pokud to ISP považuje za potřebné v zájmu provozu služby, musí s ním Účastník spolupracovat při uvádění výše uvedených změn do chodu. Porušení výše uvedené oznamovací povinnosti je porušením smlouvy podstatným způsobem.</w:t>
      </w:r>
    </w:p>
    <w:p w14:paraId="283DD377" w14:textId="77777777" w:rsidR="009912F1" w:rsidRPr="0058789C" w:rsidRDefault="009912F1" w:rsidP="009912F1">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V případě, že ISP nesouhlasí se změnami v LAN Účastníka, které vedou nebo mohou vést k poruše provozu sítě ISP, k poruše zařízení ISP</w:t>
      </w:r>
      <w:r w:rsidR="00F358BE" w:rsidRPr="0058789C">
        <w:rPr>
          <w:rFonts w:ascii="Arial" w:hAnsi="Arial" w:cs="Arial"/>
          <w:strike/>
          <w:sz w:val="16"/>
          <w:szCs w:val="16"/>
        </w:rPr>
        <w:t xml:space="preserve"> </w:t>
      </w:r>
      <w:r w:rsidRPr="0058789C">
        <w:rPr>
          <w:rFonts w:ascii="Arial" w:hAnsi="Arial" w:cs="Arial"/>
          <w:sz w:val="16"/>
          <w:szCs w:val="16"/>
        </w:rPr>
        <w:t xml:space="preserve"> umístěného v LAN Účastníka či k pokusům obejít smlouvu ze strany Účastníka, je o tom povinen Účastníka informovat. V případě, že  Účastník trvá na provedení těchto změn je ISP oprávněn odstoupit od smlouvy a účinky odstoupení nastávají dnem doručení oznámení o odstoupení Účastník</w:t>
      </w:r>
      <w:r w:rsidR="00185F22" w:rsidRPr="0058789C">
        <w:rPr>
          <w:rFonts w:ascii="Arial" w:hAnsi="Arial" w:cs="Arial"/>
          <w:sz w:val="16"/>
          <w:szCs w:val="16"/>
        </w:rPr>
        <w:t>ovi</w:t>
      </w:r>
      <w:r w:rsidRPr="0058789C">
        <w:rPr>
          <w:rFonts w:ascii="Arial" w:hAnsi="Arial" w:cs="Arial"/>
          <w:sz w:val="16"/>
          <w:szCs w:val="16"/>
        </w:rPr>
        <w:t>.</w:t>
      </w:r>
    </w:p>
    <w:p w14:paraId="66E632A0" w14:textId="77777777" w:rsidR="009912F1" w:rsidRPr="0058789C" w:rsidRDefault="009912F1" w:rsidP="009912F1">
      <w:pPr>
        <w:numPr>
          <w:ilvl w:val="1"/>
          <w:numId w:val="1"/>
        </w:numPr>
        <w:autoSpaceDE w:val="0"/>
        <w:autoSpaceDN w:val="0"/>
        <w:adjustRightInd w:val="0"/>
        <w:ind w:left="709" w:hanging="349"/>
        <w:jc w:val="both"/>
        <w:rPr>
          <w:rFonts w:ascii="Arial" w:hAnsi="Arial" w:cs="Arial"/>
          <w:sz w:val="16"/>
          <w:szCs w:val="16"/>
        </w:rPr>
      </w:pPr>
      <w:bookmarkStart w:id="0" w:name="_Hlk105575697"/>
      <w:r w:rsidRPr="0058789C">
        <w:rPr>
          <w:rFonts w:ascii="Arial" w:hAnsi="Arial" w:cs="Arial"/>
          <w:sz w:val="16"/>
          <w:szCs w:val="16"/>
        </w:rPr>
        <w:t>ISP je oprávněn  omezit či přerušit přístup Účastníka ke služ</w:t>
      </w:r>
      <w:r w:rsidR="00185F22" w:rsidRPr="0058789C">
        <w:rPr>
          <w:rFonts w:ascii="Arial" w:hAnsi="Arial" w:cs="Arial"/>
          <w:sz w:val="16"/>
          <w:szCs w:val="16"/>
        </w:rPr>
        <w:t>bám</w:t>
      </w:r>
      <w:r w:rsidRPr="0058789C">
        <w:rPr>
          <w:rFonts w:ascii="Arial" w:hAnsi="Arial" w:cs="Arial"/>
          <w:sz w:val="16"/>
          <w:szCs w:val="16"/>
        </w:rPr>
        <w:t>, pokud je Účastník v prodlení s plněním</w:t>
      </w:r>
      <w:r w:rsidR="00185F22" w:rsidRPr="0058789C">
        <w:rPr>
          <w:rFonts w:ascii="Arial" w:hAnsi="Arial" w:cs="Arial"/>
          <w:sz w:val="16"/>
          <w:szCs w:val="16"/>
        </w:rPr>
        <w:t xml:space="preserve"> svých povinností</w:t>
      </w:r>
      <w:r w:rsidR="00756110" w:rsidRPr="0058789C">
        <w:rPr>
          <w:rFonts w:ascii="Arial" w:hAnsi="Arial" w:cs="Arial"/>
          <w:sz w:val="16"/>
          <w:szCs w:val="16"/>
        </w:rPr>
        <w:t xml:space="preserve"> (</w:t>
      </w:r>
      <w:r w:rsidR="00F10D7F" w:rsidRPr="0058789C">
        <w:rPr>
          <w:rFonts w:ascii="Arial" w:hAnsi="Arial" w:cs="Arial"/>
          <w:sz w:val="16"/>
          <w:szCs w:val="16"/>
        </w:rPr>
        <w:t xml:space="preserve">s tím, že </w:t>
      </w:r>
      <w:r w:rsidR="00756110" w:rsidRPr="0058789C">
        <w:rPr>
          <w:rFonts w:ascii="Arial" w:hAnsi="Arial" w:cs="Arial"/>
          <w:sz w:val="16"/>
          <w:szCs w:val="16"/>
        </w:rPr>
        <w:t>přerušení služeb pro případ neplacení Účastníkem je řešeno v článku 9.6. těchto VOP)</w:t>
      </w:r>
      <w:r w:rsidR="00185F22" w:rsidRPr="0058789C">
        <w:rPr>
          <w:rFonts w:ascii="Arial" w:hAnsi="Arial" w:cs="Arial"/>
          <w:sz w:val="16"/>
          <w:szCs w:val="16"/>
        </w:rPr>
        <w:t xml:space="preserve">, </w:t>
      </w:r>
      <w:r w:rsidRPr="0058789C">
        <w:rPr>
          <w:rFonts w:ascii="Arial" w:hAnsi="Arial" w:cs="Arial"/>
          <w:sz w:val="16"/>
          <w:szCs w:val="16"/>
        </w:rPr>
        <w:t xml:space="preserve">pokud Účastník či jím provozované zařízení ohrozí chod jakékoli části sítě ISP nebo poskytovaných služeb nebo </w:t>
      </w:r>
      <w:r w:rsidR="00185F22" w:rsidRPr="0058789C">
        <w:rPr>
          <w:rFonts w:ascii="Arial" w:hAnsi="Arial" w:cs="Arial"/>
          <w:sz w:val="16"/>
          <w:szCs w:val="16"/>
        </w:rPr>
        <w:t xml:space="preserve">pokud </w:t>
      </w:r>
      <w:r w:rsidRPr="0058789C">
        <w:rPr>
          <w:rFonts w:ascii="Arial" w:hAnsi="Arial" w:cs="Arial"/>
          <w:sz w:val="16"/>
          <w:szCs w:val="16"/>
        </w:rPr>
        <w:t>dojde k j</w:t>
      </w:r>
      <w:r w:rsidR="00756110" w:rsidRPr="0058789C">
        <w:rPr>
          <w:rFonts w:ascii="Arial" w:hAnsi="Arial" w:cs="Arial"/>
          <w:sz w:val="16"/>
          <w:szCs w:val="16"/>
        </w:rPr>
        <w:t>a</w:t>
      </w:r>
      <w:r w:rsidRPr="0058789C">
        <w:rPr>
          <w:rFonts w:ascii="Arial" w:hAnsi="Arial" w:cs="Arial"/>
          <w:sz w:val="16"/>
          <w:szCs w:val="16"/>
        </w:rPr>
        <w:t>ké</w:t>
      </w:r>
      <w:r w:rsidR="00185F22" w:rsidRPr="0058789C">
        <w:rPr>
          <w:rFonts w:ascii="Arial" w:hAnsi="Arial" w:cs="Arial"/>
          <w:sz w:val="16"/>
          <w:szCs w:val="16"/>
        </w:rPr>
        <w:t>mu</w:t>
      </w:r>
      <w:r w:rsidRPr="0058789C">
        <w:rPr>
          <w:rFonts w:ascii="Arial" w:hAnsi="Arial" w:cs="Arial"/>
          <w:sz w:val="16"/>
          <w:szCs w:val="16"/>
        </w:rPr>
        <w:t xml:space="preserve">koli jinému narušení bezpečnosti a integrity sítě, bezpečnosti služby nebo při zjištění jejich ohrožení nebo zranitelnosti, a to na dobu, než dojde k nápravě. </w:t>
      </w:r>
      <w:bookmarkEnd w:id="0"/>
      <w:r w:rsidR="00DF0B09" w:rsidRPr="00DF0B09">
        <w:rPr>
          <w:rFonts w:ascii="Arial" w:hAnsi="Arial" w:cs="Arial"/>
          <w:sz w:val="16"/>
          <w:szCs w:val="16"/>
        </w:rPr>
        <w:t>Uvedená opatření nemohou mít vliv na soukromí koncových uživatelů a ochranu jejich osobních údajů.</w:t>
      </w:r>
      <w:r w:rsidR="00723809">
        <w:rPr>
          <w:rFonts w:ascii="Arial" w:hAnsi="Arial" w:cs="Arial"/>
          <w:sz w:val="16"/>
          <w:szCs w:val="16"/>
        </w:rPr>
        <w:t xml:space="preserve"> </w:t>
      </w:r>
      <w:r w:rsidRPr="0058789C">
        <w:rPr>
          <w:rFonts w:ascii="Arial" w:hAnsi="Arial" w:cs="Arial"/>
          <w:sz w:val="16"/>
          <w:szCs w:val="16"/>
        </w:rPr>
        <w:t>Účastník je povinen účinně spolupracovat na odstranění příčin ohrožujících chod sítě ISP nebo poskytovaných služeb. Po dobu takovéhoto omezení či přerušení přístupu ke službě je povinen Účastník platit všechny smluvně dohodnuté</w:t>
      </w:r>
      <w:r w:rsidR="00185F22" w:rsidRPr="0058789C">
        <w:rPr>
          <w:rFonts w:ascii="Arial" w:hAnsi="Arial" w:cs="Arial"/>
          <w:sz w:val="16"/>
          <w:szCs w:val="16"/>
        </w:rPr>
        <w:t xml:space="preserve"> ceny</w:t>
      </w:r>
      <w:r w:rsidRPr="0058789C">
        <w:rPr>
          <w:rFonts w:ascii="Arial" w:hAnsi="Arial" w:cs="Arial"/>
          <w:sz w:val="16"/>
          <w:szCs w:val="16"/>
        </w:rPr>
        <w:t>. Do 48 hodin po skončení prodlení Účastníka, odstranění příčin ohrožujících chod sítě ISP nebo poskytovaných služeb bude poskytování služby obnoveno.</w:t>
      </w:r>
    </w:p>
    <w:p w14:paraId="28311F62" w14:textId="77777777" w:rsidR="00036A74" w:rsidRPr="0058789C" w:rsidRDefault="00F10D7F" w:rsidP="00036A74">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 xml:space="preserve">ISP je oprávněn  omezit či přerušit přístup Účastníka ke službám nebo </w:t>
      </w:r>
      <w:r w:rsidR="00036A74" w:rsidRPr="0058789C">
        <w:rPr>
          <w:rFonts w:ascii="Arial" w:hAnsi="Arial" w:cs="Arial"/>
          <w:sz w:val="16"/>
          <w:szCs w:val="16"/>
        </w:rPr>
        <w:t xml:space="preserve">odstoupit od smlouvy </w:t>
      </w:r>
      <w:r w:rsidR="00F468CC" w:rsidRPr="0058789C">
        <w:rPr>
          <w:rFonts w:ascii="Arial" w:hAnsi="Arial" w:cs="Arial"/>
          <w:sz w:val="16"/>
          <w:szCs w:val="16"/>
        </w:rPr>
        <w:t xml:space="preserve">nebo smlouvu vypovědět </w:t>
      </w:r>
      <w:r w:rsidR="00036A74" w:rsidRPr="0058789C">
        <w:rPr>
          <w:rFonts w:ascii="Arial" w:hAnsi="Arial" w:cs="Arial"/>
          <w:sz w:val="16"/>
          <w:szCs w:val="16"/>
        </w:rPr>
        <w:t xml:space="preserve">nebo nezřídit Účastníkovi přístup ke službě v případech, kdy Účastník uvedl ISP nesprávné osobní nebo identifikační údaje nebo </w:t>
      </w:r>
      <w:r w:rsidR="00F468CC" w:rsidRPr="0058789C">
        <w:rPr>
          <w:rFonts w:ascii="Arial" w:hAnsi="Arial" w:cs="Arial"/>
          <w:sz w:val="16"/>
          <w:szCs w:val="16"/>
        </w:rPr>
        <w:t>soustavně</w:t>
      </w:r>
      <w:r w:rsidR="00036A74" w:rsidRPr="0058789C">
        <w:rPr>
          <w:rFonts w:ascii="Arial" w:hAnsi="Arial" w:cs="Arial"/>
          <w:sz w:val="16"/>
          <w:szCs w:val="16"/>
        </w:rPr>
        <w:t xml:space="preserve"> opožděně platil nebo soustavně neplatil cenu za služby uvedené ve vyúčtování ceny, a to pouze po upozornění Účastníka. Soustavným opožděným placením se pro účely tohoto ustanovení rozumí zaplacení nejméně 2 po sobě jdoucích vyúčtování ceny po lhůtě splatnosti. Soustavným neplacením se pro účely tohoto ustanovení rozumí existence nejméně 3 </w:t>
      </w:r>
      <w:r w:rsidR="009D7C5B" w:rsidRPr="0058789C">
        <w:rPr>
          <w:rFonts w:ascii="Arial" w:hAnsi="Arial" w:cs="Arial"/>
          <w:sz w:val="16"/>
          <w:szCs w:val="16"/>
        </w:rPr>
        <w:t xml:space="preserve">včas </w:t>
      </w:r>
      <w:r w:rsidR="00036A74" w:rsidRPr="0058789C">
        <w:rPr>
          <w:rFonts w:ascii="Arial" w:hAnsi="Arial" w:cs="Arial"/>
          <w:sz w:val="16"/>
          <w:szCs w:val="16"/>
        </w:rPr>
        <w:t xml:space="preserve">nezaplacených vyúčtování ceny. </w:t>
      </w:r>
    </w:p>
    <w:p w14:paraId="7F8DC4B8" w14:textId="77777777" w:rsidR="000E4998" w:rsidRPr="0058789C" w:rsidRDefault="00036A74" w:rsidP="00036A74">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ISP si vyhrazuje právo omezit částečně nebo i zcela poskytování služby z důvodu plánované údržby sítě každ</w:t>
      </w:r>
      <w:r w:rsidR="00C04C82" w:rsidRPr="0058789C">
        <w:rPr>
          <w:rFonts w:ascii="Arial" w:hAnsi="Arial" w:cs="Arial"/>
          <w:sz w:val="16"/>
          <w:szCs w:val="16"/>
        </w:rPr>
        <w:t>ý den</w:t>
      </w:r>
      <w:r w:rsidR="00484647" w:rsidRPr="0058789C">
        <w:rPr>
          <w:rFonts w:ascii="Arial" w:hAnsi="Arial" w:cs="Arial"/>
          <w:sz w:val="16"/>
          <w:szCs w:val="16"/>
        </w:rPr>
        <w:t xml:space="preserve"> v rozmezí od 0:00 do 8</w:t>
      </w:r>
      <w:r w:rsidRPr="0058789C">
        <w:rPr>
          <w:rFonts w:ascii="Arial" w:hAnsi="Arial" w:cs="Arial"/>
          <w:sz w:val="16"/>
          <w:szCs w:val="16"/>
        </w:rPr>
        <w:t>:00 CET. Pokud bude ISP plánovat údržbu sítě na jiný termín než je uvedeno, je povinen to Účastník</w:t>
      </w:r>
      <w:r w:rsidR="00F468CC" w:rsidRPr="0058789C">
        <w:rPr>
          <w:rFonts w:ascii="Arial" w:hAnsi="Arial" w:cs="Arial"/>
          <w:sz w:val="16"/>
          <w:szCs w:val="16"/>
        </w:rPr>
        <w:t>ovi</w:t>
      </w:r>
      <w:r w:rsidRPr="0058789C">
        <w:rPr>
          <w:rFonts w:ascii="Arial" w:hAnsi="Arial" w:cs="Arial"/>
          <w:sz w:val="16"/>
          <w:szCs w:val="16"/>
        </w:rPr>
        <w:t xml:space="preserve"> oznámit nejméně 2 dny předem.</w:t>
      </w:r>
    </w:p>
    <w:p w14:paraId="7CC0CA0A" w14:textId="77777777" w:rsidR="00372902" w:rsidRPr="0058789C" w:rsidRDefault="00372902" w:rsidP="00372902">
      <w:pPr>
        <w:autoSpaceDE w:val="0"/>
        <w:autoSpaceDN w:val="0"/>
        <w:adjustRightInd w:val="0"/>
        <w:ind w:left="792"/>
        <w:jc w:val="both"/>
        <w:rPr>
          <w:rFonts w:ascii="Arial" w:hAnsi="Arial" w:cs="Arial"/>
          <w:b/>
          <w:caps/>
          <w:sz w:val="16"/>
          <w:szCs w:val="16"/>
        </w:rPr>
      </w:pPr>
    </w:p>
    <w:p w14:paraId="0B13E3F0" w14:textId="77777777" w:rsidR="00222F9A" w:rsidRPr="0058789C" w:rsidRDefault="009912F1" w:rsidP="00222F9A">
      <w:pPr>
        <w:numPr>
          <w:ilvl w:val="0"/>
          <w:numId w:val="1"/>
        </w:numPr>
        <w:autoSpaceDE w:val="0"/>
        <w:autoSpaceDN w:val="0"/>
        <w:adjustRightInd w:val="0"/>
        <w:jc w:val="both"/>
        <w:rPr>
          <w:rFonts w:ascii="Arial" w:hAnsi="Arial" w:cs="Arial"/>
          <w:b/>
          <w:bCs/>
          <w:sz w:val="16"/>
          <w:szCs w:val="16"/>
        </w:rPr>
      </w:pPr>
      <w:r w:rsidRPr="0058789C">
        <w:rPr>
          <w:rFonts w:ascii="Arial" w:hAnsi="Arial" w:cs="Arial"/>
          <w:b/>
          <w:bCs/>
          <w:caps/>
          <w:sz w:val="16"/>
          <w:szCs w:val="16"/>
        </w:rPr>
        <w:t>Odpovědnost</w:t>
      </w:r>
      <w:r w:rsidRPr="0058789C">
        <w:rPr>
          <w:rFonts w:ascii="Arial" w:hAnsi="Arial" w:cs="Arial"/>
          <w:b/>
          <w:bCs/>
          <w:sz w:val="16"/>
          <w:szCs w:val="16"/>
        </w:rPr>
        <w:t xml:space="preserve"> ISP</w:t>
      </w:r>
    </w:p>
    <w:p w14:paraId="151C1CDF" w14:textId="77777777" w:rsidR="00222F9A" w:rsidRPr="0058789C" w:rsidRDefault="00372902" w:rsidP="0092684B">
      <w:pPr>
        <w:numPr>
          <w:ilvl w:val="1"/>
          <w:numId w:val="1"/>
        </w:numPr>
        <w:autoSpaceDE w:val="0"/>
        <w:autoSpaceDN w:val="0"/>
        <w:adjustRightInd w:val="0"/>
        <w:ind w:left="709"/>
        <w:jc w:val="both"/>
        <w:rPr>
          <w:rFonts w:ascii="Arial" w:hAnsi="Arial" w:cs="Arial"/>
          <w:sz w:val="16"/>
          <w:szCs w:val="16"/>
        </w:rPr>
      </w:pPr>
      <w:r w:rsidRPr="0058789C">
        <w:rPr>
          <w:rFonts w:ascii="Arial" w:hAnsi="Arial" w:cs="Arial"/>
          <w:sz w:val="16"/>
          <w:szCs w:val="16"/>
        </w:rPr>
        <w:t>ISP</w:t>
      </w:r>
      <w:r w:rsidR="00222F9A" w:rsidRPr="0058789C">
        <w:rPr>
          <w:rFonts w:ascii="Arial" w:hAnsi="Arial" w:cs="Arial"/>
          <w:sz w:val="16"/>
          <w:szCs w:val="16"/>
        </w:rPr>
        <w:t xml:space="preserve"> </w:t>
      </w:r>
      <w:r w:rsidR="000B399E" w:rsidRPr="0058789C">
        <w:rPr>
          <w:rFonts w:ascii="Arial" w:hAnsi="Arial" w:cs="Arial"/>
          <w:sz w:val="16"/>
          <w:szCs w:val="16"/>
        </w:rPr>
        <w:t>nenese odpovědnost</w:t>
      </w:r>
      <w:r w:rsidR="00222F9A" w:rsidRPr="0058789C">
        <w:rPr>
          <w:rFonts w:ascii="Arial" w:hAnsi="Arial" w:cs="Arial"/>
          <w:sz w:val="16"/>
          <w:szCs w:val="16"/>
        </w:rPr>
        <w:t xml:space="preserve"> za žádné </w:t>
      </w:r>
      <w:r w:rsidR="006519C4" w:rsidRPr="0058789C">
        <w:rPr>
          <w:rFonts w:ascii="Arial" w:hAnsi="Arial" w:cs="Arial"/>
          <w:sz w:val="16"/>
          <w:szCs w:val="16"/>
        </w:rPr>
        <w:t xml:space="preserve">užití či </w:t>
      </w:r>
      <w:r w:rsidR="00222F9A" w:rsidRPr="0058789C">
        <w:rPr>
          <w:rFonts w:ascii="Arial" w:hAnsi="Arial" w:cs="Arial"/>
          <w:sz w:val="16"/>
          <w:szCs w:val="16"/>
        </w:rPr>
        <w:t xml:space="preserve">zneužití služeb kteroukoli stranou mimo jeho dohled. Při zneužití služeb </w:t>
      </w:r>
      <w:r w:rsidRPr="0058789C">
        <w:rPr>
          <w:rFonts w:ascii="Arial" w:hAnsi="Arial" w:cs="Arial"/>
          <w:sz w:val="16"/>
          <w:szCs w:val="16"/>
        </w:rPr>
        <w:t>Účastníke</w:t>
      </w:r>
      <w:r w:rsidR="00222F9A" w:rsidRPr="0058789C">
        <w:rPr>
          <w:rFonts w:ascii="Arial" w:hAnsi="Arial" w:cs="Arial"/>
          <w:sz w:val="16"/>
          <w:szCs w:val="16"/>
        </w:rPr>
        <w:t xml:space="preserve">m nebo osobami, kterým dal </w:t>
      </w:r>
      <w:r w:rsidR="00926C45" w:rsidRPr="0058789C">
        <w:rPr>
          <w:rFonts w:ascii="Arial" w:hAnsi="Arial" w:cs="Arial"/>
          <w:sz w:val="16"/>
          <w:szCs w:val="16"/>
        </w:rPr>
        <w:t>Účastník</w:t>
      </w:r>
      <w:r w:rsidR="00222F9A" w:rsidRPr="0058789C">
        <w:rPr>
          <w:rFonts w:ascii="Arial" w:hAnsi="Arial" w:cs="Arial"/>
          <w:sz w:val="16"/>
          <w:szCs w:val="16"/>
        </w:rPr>
        <w:t xml:space="preserve"> souhlas s použitím služeb, odpovídá </w:t>
      </w:r>
      <w:r w:rsidR="00926C45" w:rsidRPr="0058789C">
        <w:rPr>
          <w:rFonts w:ascii="Arial" w:hAnsi="Arial" w:cs="Arial"/>
          <w:sz w:val="16"/>
          <w:szCs w:val="16"/>
        </w:rPr>
        <w:t>Účastník</w:t>
      </w:r>
      <w:r w:rsidR="00222F9A" w:rsidRPr="0058789C">
        <w:rPr>
          <w:rFonts w:ascii="Arial" w:hAnsi="Arial" w:cs="Arial"/>
          <w:sz w:val="16"/>
          <w:szCs w:val="16"/>
        </w:rPr>
        <w:t xml:space="preserve"> za škodu tím způsobenou.</w:t>
      </w:r>
    </w:p>
    <w:p w14:paraId="728C50B4" w14:textId="77777777" w:rsidR="00222F9A" w:rsidRPr="0058789C" w:rsidRDefault="00372902" w:rsidP="0092684B">
      <w:pPr>
        <w:numPr>
          <w:ilvl w:val="1"/>
          <w:numId w:val="1"/>
        </w:numPr>
        <w:autoSpaceDE w:val="0"/>
        <w:autoSpaceDN w:val="0"/>
        <w:adjustRightInd w:val="0"/>
        <w:ind w:left="709" w:hanging="574"/>
        <w:jc w:val="both"/>
        <w:rPr>
          <w:rFonts w:ascii="Arial" w:hAnsi="Arial" w:cs="Arial"/>
          <w:sz w:val="16"/>
          <w:szCs w:val="16"/>
        </w:rPr>
      </w:pPr>
      <w:r w:rsidRPr="0058789C">
        <w:rPr>
          <w:rFonts w:ascii="Arial" w:hAnsi="Arial" w:cs="Arial"/>
          <w:sz w:val="16"/>
          <w:szCs w:val="16"/>
        </w:rPr>
        <w:t>ISP</w:t>
      </w:r>
      <w:r w:rsidR="00222F9A" w:rsidRPr="0058789C">
        <w:rPr>
          <w:rFonts w:ascii="Arial" w:hAnsi="Arial" w:cs="Arial"/>
          <w:sz w:val="16"/>
          <w:szCs w:val="16"/>
        </w:rPr>
        <w:t xml:space="preserve"> nenese odpov</w:t>
      </w:r>
      <w:r w:rsidR="00713106" w:rsidRPr="0058789C">
        <w:rPr>
          <w:rFonts w:ascii="Arial" w:hAnsi="Arial" w:cs="Arial"/>
          <w:sz w:val="16"/>
          <w:szCs w:val="16"/>
        </w:rPr>
        <w:t xml:space="preserve">ědnost za funkčnost sítě </w:t>
      </w:r>
      <w:r w:rsidR="00FF7851" w:rsidRPr="0058789C">
        <w:rPr>
          <w:rFonts w:ascii="Arial" w:hAnsi="Arial" w:cs="Arial"/>
          <w:sz w:val="16"/>
          <w:szCs w:val="16"/>
        </w:rPr>
        <w:t>I</w:t>
      </w:r>
      <w:r w:rsidR="00222F9A" w:rsidRPr="0058789C">
        <w:rPr>
          <w:rFonts w:ascii="Arial" w:hAnsi="Arial" w:cs="Arial"/>
          <w:sz w:val="16"/>
          <w:szCs w:val="16"/>
        </w:rPr>
        <w:t xml:space="preserve">nternet či jiných sítí provozovaných jinými provozovateli či za výpadky v poskytování služeb v důsledku vyšší moci. </w:t>
      </w:r>
      <w:r w:rsidRPr="0058789C">
        <w:rPr>
          <w:rFonts w:ascii="Arial" w:hAnsi="Arial" w:cs="Arial"/>
          <w:sz w:val="16"/>
          <w:szCs w:val="16"/>
        </w:rPr>
        <w:t>ISP</w:t>
      </w:r>
      <w:r w:rsidR="00222F9A" w:rsidRPr="0058789C">
        <w:rPr>
          <w:rFonts w:ascii="Arial" w:hAnsi="Arial" w:cs="Arial"/>
          <w:sz w:val="16"/>
          <w:szCs w:val="16"/>
        </w:rPr>
        <w:t xml:space="preserve"> dále nenese odpovědnost za vznik poruch, závad nebo nefunkčnost služ</w:t>
      </w:r>
      <w:r w:rsidR="00CE0D45" w:rsidRPr="0058789C">
        <w:rPr>
          <w:rFonts w:ascii="Arial" w:hAnsi="Arial" w:cs="Arial"/>
          <w:sz w:val="16"/>
          <w:szCs w:val="16"/>
        </w:rPr>
        <w:t>e</w:t>
      </w:r>
      <w:r w:rsidR="00222F9A" w:rsidRPr="0058789C">
        <w:rPr>
          <w:rFonts w:ascii="Arial" w:hAnsi="Arial" w:cs="Arial"/>
          <w:sz w:val="16"/>
          <w:szCs w:val="16"/>
        </w:rPr>
        <w:t>b nebo jej</w:t>
      </w:r>
      <w:r w:rsidR="00CE0D45" w:rsidRPr="0058789C">
        <w:rPr>
          <w:rFonts w:ascii="Arial" w:hAnsi="Arial" w:cs="Arial"/>
          <w:sz w:val="16"/>
          <w:szCs w:val="16"/>
        </w:rPr>
        <w:t>ich</w:t>
      </w:r>
      <w:r w:rsidR="00222F9A" w:rsidRPr="0058789C">
        <w:rPr>
          <w:rFonts w:ascii="Arial" w:hAnsi="Arial" w:cs="Arial"/>
          <w:sz w:val="16"/>
          <w:szCs w:val="16"/>
        </w:rPr>
        <w:t xml:space="preserve"> části v případech, kdy k těmto poruchám, závadám nebo nefunkčnosti došlo </w:t>
      </w:r>
      <w:r w:rsidR="00CE0D45" w:rsidRPr="0058789C">
        <w:rPr>
          <w:rFonts w:ascii="Arial" w:hAnsi="Arial" w:cs="Arial"/>
          <w:sz w:val="16"/>
          <w:szCs w:val="16"/>
        </w:rPr>
        <w:t xml:space="preserve">z důvodu zařízení </w:t>
      </w:r>
      <w:r w:rsidR="009B632D" w:rsidRPr="0058789C">
        <w:rPr>
          <w:rFonts w:ascii="Arial" w:hAnsi="Arial" w:cs="Arial"/>
          <w:sz w:val="16"/>
          <w:szCs w:val="16"/>
        </w:rPr>
        <w:t>Ú</w:t>
      </w:r>
      <w:r w:rsidR="00CE0D45" w:rsidRPr="0058789C">
        <w:rPr>
          <w:rFonts w:ascii="Arial" w:hAnsi="Arial" w:cs="Arial"/>
          <w:sz w:val="16"/>
          <w:szCs w:val="16"/>
        </w:rPr>
        <w:t xml:space="preserve">častníka nebo osob, kterým </w:t>
      </w:r>
      <w:r w:rsidR="009B632D" w:rsidRPr="0058789C">
        <w:rPr>
          <w:rFonts w:ascii="Arial" w:hAnsi="Arial" w:cs="Arial"/>
          <w:sz w:val="16"/>
          <w:szCs w:val="16"/>
        </w:rPr>
        <w:t>Ú</w:t>
      </w:r>
      <w:r w:rsidR="00CE0D45" w:rsidRPr="0058789C">
        <w:rPr>
          <w:rFonts w:ascii="Arial" w:hAnsi="Arial" w:cs="Arial"/>
          <w:sz w:val="16"/>
          <w:szCs w:val="16"/>
        </w:rPr>
        <w:t xml:space="preserve">častník užívání služeb umožnil, či </w:t>
      </w:r>
      <w:r w:rsidR="00222F9A" w:rsidRPr="0058789C">
        <w:rPr>
          <w:rFonts w:ascii="Arial" w:hAnsi="Arial" w:cs="Arial"/>
          <w:sz w:val="16"/>
          <w:szCs w:val="16"/>
        </w:rPr>
        <w:t xml:space="preserve">následkem neodborného nebo neoprávněného </w:t>
      </w:r>
      <w:r w:rsidR="00CE0D45" w:rsidRPr="0058789C">
        <w:rPr>
          <w:rFonts w:ascii="Arial" w:hAnsi="Arial" w:cs="Arial"/>
          <w:sz w:val="16"/>
          <w:szCs w:val="16"/>
        </w:rPr>
        <w:t>zásahu</w:t>
      </w:r>
      <w:r w:rsidR="00222F9A" w:rsidRPr="0058789C">
        <w:rPr>
          <w:rFonts w:ascii="Arial" w:hAnsi="Arial" w:cs="Arial"/>
          <w:sz w:val="16"/>
          <w:szCs w:val="16"/>
        </w:rPr>
        <w:t xml:space="preserve"> ze strany </w:t>
      </w:r>
      <w:r w:rsidR="00926C45" w:rsidRPr="0058789C">
        <w:rPr>
          <w:rFonts w:ascii="Arial" w:hAnsi="Arial" w:cs="Arial"/>
          <w:sz w:val="16"/>
          <w:szCs w:val="16"/>
        </w:rPr>
        <w:t>Účastníka</w:t>
      </w:r>
      <w:r w:rsidR="00222F9A" w:rsidRPr="0058789C">
        <w:rPr>
          <w:rFonts w:ascii="Arial" w:hAnsi="Arial" w:cs="Arial"/>
          <w:sz w:val="16"/>
          <w:szCs w:val="16"/>
        </w:rPr>
        <w:t xml:space="preserve"> nebo jiných osob.</w:t>
      </w:r>
    </w:p>
    <w:p w14:paraId="0C01045A" w14:textId="77777777" w:rsidR="00222F9A" w:rsidRPr="0058789C" w:rsidRDefault="00372902" w:rsidP="0092684B">
      <w:pPr>
        <w:numPr>
          <w:ilvl w:val="1"/>
          <w:numId w:val="1"/>
        </w:numPr>
        <w:autoSpaceDE w:val="0"/>
        <w:autoSpaceDN w:val="0"/>
        <w:adjustRightInd w:val="0"/>
        <w:ind w:left="709" w:hanging="574"/>
        <w:jc w:val="both"/>
        <w:rPr>
          <w:rFonts w:ascii="Arial" w:hAnsi="Arial" w:cs="Arial"/>
          <w:sz w:val="16"/>
          <w:szCs w:val="16"/>
        </w:rPr>
      </w:pPr>
      <w:r w:rsidRPr="0058789C">
        <w:rPr>
          <w:rFonts w:ascii="Arial" w:hAnsi="Arial" w:cs="Arial"/>
          <w:sz w:val="16"/>
          <w:szCs w:val="16"/>
        </w:rPr>
        <w:t>ISP</w:t>
      </w:r>
      <w:r w:rsidR="001A7BCE" w:rsidRPr="0058789C">
        <w:rPr>
          <w:rFonts w:ascii="Arial" w:hAnsi="Arial" w:cs="Arial"/>
          <w:sz w:val="16"/>
          <w:szCs w:val="16"/>
        </w:rPr>
        <w:t xml:space="preserve"> neodpovídá za obsah informací u</w:t>
      </w:r>
      <w:r w:rsidR="00222F9A" w:rsidRPr="0058789C">
        <w:rPr>
          <w:rFonts w:ascii="Arial" w:hAnsi="Arial" w:cs="Arial"/>
          <w:sz w:val="16"/>
          <w:szCs w:val="16"/>
        </w:rPr>
        <w:t xml:space="preserve">veřejněných na serveru, který </w:t>
      </w:r>
      <w:r w:rsidR="00926C45" w:rsidRPr="0058789C">
        <w:rPr>
          <w:rFonts w:ascii="Arial" w:hAnsi="Arial" w:cs="Arial"/>
          <w:sz w:val="16"/>
          <w:szCs w:val="16"/>
        </w:rPr>
        <w:t>Účastník</w:t>
      </w:r>
      <w:r w:rsidR="00611AA1" w:rsidRPr="0058789C">
        <w:rPr>
          <w:rFonts w:ascii="Arial" w:hAnsi="Arial" w:cs="Arial"/>
          <w:sz w:val="16"/>
          <w:szCs w:val="16"/>
        </w:rPr>
        <w:t xml:space="preserve"> umístí do uzlu </w:t>
      </w:r>
      <w:r w:rsidRPr="0058789C">
        <w:rPr>
          <w:rFonts w:ascii="Arial" w:hAnsi="Arial" w:cs="Arial"/>
          <w:sz w:val="16"/>
          <w:szCs w:val="16"/>
        </w:rPr>
        <w:t>ISP</w:t>
      </w:r>
      <w:r w:rsidR="00222F9A" w:rsidRPr="0058789C">
        <w:rPr>
          <w:rFonts w:ascii="Arial" w:hAnsi="Arial" w:cs="Arial"/>
          <w:sz w:val="16"/>
          <w:szCs w:val="16"/>
        </w:rPr>
        <w:t xml:space="preserve">. </w:t>
      </w:r>
      <w:r w:rsidRPr="0058789C">
        <w:rPr>
          <w:rFonts w:ascii="Arial" w:hAnsi="Arial" w:cs="Arial"/>
          <w:sz w:val="16"/>
          <w:szCs w:val="16"/>
        </w:rPr>
        <w:t>ISP</w:t>
      </w:r>
      <w:r w:rsidR="00222F9A" w:rsidRPr="0058789C">
        <w:rPr>
          <w:rFonts w:ascii="Arial" w:hAnsi="Arial" w:cs="Arial"/>
          <w:sz w:val="16"/>
          <w:szCs w:val="16"/>
        </w:rPr>
        <w:t xml:space="preserve"> nenese odpovědnost za obsah informací </w:t>
      </w:r>
      <w:r w:rsidR="00DF612F" w:rsidRPr="0058789C">
        <w:rPr>
          <w:rFonts w:ascii="Arial" w:hAnsi="Arial" w:cs="Arial"/>
          <w:sz w:val="16"/>
          <w:szCs w:val="16"/>
        </w:rPr>
        <w:t>u</w:t>
      </w:r>
      <w:r w:rsidR="00222F9A" w:rsidRPr="0058789C">
        <w:rPr>
          <w:rFonts w:ascii="Arial" w:hAnsi="Arial" w:cs="Arial"/>
          <w:sz w:val="16"/>
          <w:szCs w:val="16"/>
        </w:rPr>
        <w:t>veře</w:t>
      </w:r>
      <w:r w:rsidR="00713106" w:rsidRPr="0058789C">
        <w:rPr>
          <w:rFonts w:ascii="Arial" w:hAnsi="Arial" w:cs="Arial"/>
          <w:sz w:val="16"/>
          <w:szCs w:val="16"/>
        </w:rPr>
        <w:t xml:space="preserve">jňovaných prostřednictvím sítě </w:t>
      </w:r>
      <w:r w:rsidR="00FF7851" w:rsidRPr="0058789C">
        <w:rPr>
          <w:rFonts w:ascii="Arial" w:hAnsi="Arial" w:cs="Arial"/>
          <w:sz w:val="16"/>
          <w:szCs w:val="16"/>
        </w:rPr>
        <w:t>I</w:t>
      </w:r>
      <w:r w:rsidR="00222F9A" w:rsidRPr="0058789C">
        <w:rPr>
          <w:rFonts w:ascii="Arial" w:hAnsi="Arial" w:cs="Arial"/>
          <w:sz w:val="16"/>
          <w:szCs w:val="16"/>
        </w:rPr>
        <w:t>nternet jinými subjekty.</w:t>
      </w:r>
    </w:p>
    <w:p w14:paraId="1E10A705" w14:textId="77777777" w:rsidR="00C6504F" w:rsidRPr="0058789C" w:rsidRDefault="00C6504F" w:rsidP="0092684B">
      <w:pPr>
        <w:autoSpaceDE w:val="0"/>
        <w:autoSpaceDN w:val="0"/>
        <w:adjustRightInd w:val="0"/>
        <w:ind w:left="709" w:hanging="567"/>
        <w:jc w:val="both"/>
        <w:rPr>
          <w:rFonts w:ascii="Arial" w:hAnsi="Arial" w:cs="Arial"/>
          <w:sz w:val="16"/>
          <w:szCs w:val="16"/>
        </w:rPr>
      </w:pPr>
    </w:p>
    <w:p w14:paraId="7FE438BD" w14:textId="77777777" w:rsidR="00222F9A" w:rsidRPr="0058789C" w:rsidRDefault="00222F9A" w:rsidP="0092684B">
      <w:pPr>
        <w:autoSpaceDE w:val="0"/>
        <w:autoSpaceDN w:val="0"/>
        <w:adjustRightInd w:val="0"/>
        <w:ind w:left="709" w:hanging="574"/>
        <w:jc w:val="both"/>
        <w:rPr>
          <w:rFonts w:ascii="Arial" w:hAnsi="Arial" w:cs="Arial"/>
          <w:sz w:val="16"/>
          <w:szCs w:val="16"/>
        </w:rPr>
      </w:pPr>
    </w:p>
    <w:p w14:paraId="7161A743" w14:textId="77777777" w:rsidR="00222F9A" w:rsidRPr="0058789C" w:rsidRDefault="00E10ACB" w:rsidP="00222F9A">
      <w:pPr>
        <w:numPr>
          <w:ilvl w:val="0"/>
          <w:numId w:val="1"/>
        </w:numPr>
        <w:autoSpaceDE w:val="0"/>
        <w:autoSpaceDN w:val="0"/>
        <w:adjustRightInd w:val="0"/>
        <w:jc w:val="both"/>
        <w:rPr>
          <w:rFonts w:ascii="Arial" w:hAnsi="Arial" w:cs="Arial"/>
          <w:b/>
          <w:bCs/>
          <w:sz w:val="16"/>
          <w:szCs w:val="16"/>
        </w:rPr>
      </w:pPr>
      <w:r w:rsidRPr="0058789C">
        <w:rPr>
          <w:rFonts w:ascii="Arial" w:hAnsi="Arial" w:cs="Arial"/>
          <w:b/>
          <w:bCs/>
          <w:sz w:val="16"/>
          <w:szCs w:val="16"/>
        </w:rPr>
        <w:lastRenderedPageBreak/>
        <w:t>SERVISNÍ SLUŽBY</w:t>
      </w:r>
      <w:r w:rsidR="002C5D39" w:rsidRPr="0058789C">
        <w:rPr>
          <w:rFonts w:ascii="Arial" w:hAnsi="Arial" w:cs="Arial"/>
          <w:b/>
          <w:bCs/>
          <w:sz w:val="16"/>
          <w:szCs w:val="16"/>
        </w:rPr>
        <w:t xml:space="preserve"> </w:t>
      </w:r>
      <w:r w:rsidR="002C5D39" w:rsidRPr="0058789C">
        <w:rPr>
          <w:rFonts w:ascii="Arial" w:hAnsi="Arial" w:cs="Arial"/>
          <w:b/>
          <w:bCs/>
          <w:caps/>
          <w:sz w:val="16"/>
          <w:szCs w:val="16"/>
        </w:rPr>
        <w:t>a služby zákaznické podpory</w:t>
      </w:r>
    </w:p>
    <w:p w14:paraId="4A5AB83D" w14:textId="77777777" w:rsidR="00222F9A" w:rsidRPr="0058789C" w:rsidRDefault="00372902" w:rsidP="00A27FF6">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ISP</w:t>
      </w:r>
      <w:r w:rsidR="00222F9A" w:rsidRPr="0058789C">
        <w:rPr>
          <w:rFonts w:ascii="Arial" w:hAnsi="Arial" w:cs="Arial"/>
          <w:sz w:val="16"/>
          <w:szCs w:val="16"/>
        </w:rPr>
        <w:t xml:space="preserve"> </w:t>
      </w:r>
      <w:r w:rsidR="002D6432" w:rsidRPr="0058789C">
        <w:rPr>
          <w:rFonts w:ascii="Arial" w:hAnsi="Arial" w:cs="Arial"/>
          <w:sz w:val="16"/>
          <w:szCs w:val="16"/>
        </w:rPr>
        <w:t>je povinen</w:t>
      </w:r>
      <w:r w:rsidR="00222F9A" w:rsidRPr="0058789C">
        <w:rPr>
          <w:rFonts w:ascii="Arial" w:hAnsi="Arial" w:cs="Arial"/>
          <w:sz w:val="16"/>
          <w:szCs w:val="16"/>
        </w:rPr>
        <w:t xml:space="preserve"> </w:t>
      </w:r>
      <w:r w:rsidR="002D6432" w:rsidRPr="0058789C">
        <w:rPr>
          <w:rFonts w:ascii="Arial" w:hAnsi="Arial" w:cs="Arial"/>
          <w:sz w:val="16"/>
          <w:szCs w:val="16"/>
        </w:rPr>
        <w:t xml:space="preserve">odstranit vady </w:t>
      </w:r>
      <w:r w:rsidR="00222F9A" w:rsidRPr="0058789C">
        <w:rPr>
          <w:rFonts w:ascii="Arial" w:hAnsi="Arial" w:cs="Arial"/>
          <w:sz w:val="16"/>
          <w:szCs w:val="16"/>
        </w:rPr>
        <w:t>v</w:t>
      </w:r>
      <w:r w:rsidR="00B5312E" w:rsidRPr="0058789C">
        <w:rPr>
          <w:rFonts w:ascii="Arial" w:hAnsi="Arial" w:cs="Arial"/>
          <w:sz w:val="16"/>
          <w:szCs w:val="16"/>
        </w:rPr>
        <w:t>e</w:t>
      </w:r>
      <w:r w:rsidR="00222F9A" w:rsidRPr="0058789C">
        <w:rPr>
          <w:rFonts w:ascii="Arial" w:hAnsi="Arial" w:cs="Arial"/>
          <w:sz w:val="16"/>
          <w:szCs w:val="16"/>
        </w:rPr>
        <w:t xml:space="preserve"> službě</w:t>
      </w:r>
      <w:r w:rsidR="00C6504F" w:rsidRPr="0058789C">
        <w:rPr>
          <w:rFonts w:ascii="Arial" w:hAnsi="Arial" w:cs="Arial"/>
          <w:sz w:val="16"/>
          <w:szCs w:val="16"/>
        </w:rPr>
        <w:t>,</w:t>
      </w:r>
      <w:r w:rsidR="002D6432" w:rsidRPr="0058789C">
        <w:rPr>
          <w:rFonts w:ascii="Arial" w:hAnsi="Arial" w:cs="Arial"/>
          <w:sz w:val="16"/>
          <w:szCs w:val="16"/>
        </w:rPr>
        <w:t xml:space="preserve"> je-li tato vada způsobena </w:t>
      </w:r>
      <w:r w:rsidRPr="0058789C">
        <w:rPr>
          <w:rFonts w:ascii="Arial" w:hAnsi="Arial" w:cs="Arial"/>
          <w:sz w:val="16"/>
          <w:szCs w:val="16"/>
        </w:rPr>
        <w:t>ISP</w:t>
      </w:r>
      <w:r w:rsidR="002D6432" w:rsidRPr="0058789C">
        <w:rPr>
          <w:rFonts w:ascii="Arial" w:hAnsi="Arial" w:cs="Arial"/>
          <w:sz w:val="16"/>
          <w:szCs w:val="16"/>
        </w:rPr>
        <w:t xml:space="preserve"> nebo programy či vybavením, které </w:t>
      </w:r>
      <w:r w:rsidRPr="0058789C">
        <w:rPr>
          <w:rFonts w:ascii="Arial" w:hAnsi="Arial" w:cs="Arial"/>
          <w:sz w:val="16"/>
          <w:szCs w:val="16"/>
        </w:rPr>
        <w:t>ISP</w:t>
      </w:r>
      <w:r w:rsidR="002D6432" w:rsidRPr="0058789C">
        <w:rPr>
          <w:rFonts w:ascii="Arial" w:hAnsi="Arial" w:cs="Arial"/>
          <w:sz w:val="16"/>
          <w:szCs w:val="16"/>
        </w:rPr>
        <w:t xml:space="preserve"> poskytuje jako součást služby. </w:t>
      </w:r>
      <w:r w:rsidR="00926C45" w:rsidRPr="0058789C">
        <w:rPr>
          <w:rFonts w:ascii="Arial" w:hAnsi="Arial" w:cs="Arial"/>
          <w:sz w:val="16"/>
          <w:szCs w:val="16"/>
        </w:rPr>
        <w:t>Účastník</w:t>
      </w:r>
      <w:r w:rsidR="003E5146" w:rsidRPr="0058789C">
        <w:rPr>
          <w:rFonts w:ascii="Arial" w:hAnsi="Arial" w:cs="Arial"/>
          <w:sz w:val="16"/>
          <w:szCs w:val="16"/>
        </w:rPr>
        <w:t xml:space="preserve"> dovolí </w:t>
      </w:r>
      <w:r w:rsidRPr="0058789C">
        <w:rPr>
          <w:rFonts w:ascii="Arial" w:hAnsi="Arial" w:cs="Arial"/>
          <w:sz w:val="16"/>
          <w:szCs w:val="16"/>
        </w:rPr>
        <w:t>ISP</w:t>
      </w:r>
      <w:r w:rsidR="00222F9A" w:rsidRPr="0058789C">
        <w:rPr>
          <w:rFonts w:ascii="Arial" w:hAnsi="Arial" w:cs="Arial"/>
          <w:sz w:val="16"/>
          <w:szCs w:val="16"/>
        </w:rPr>
        <w:t xml:space="preserve"> přijmout všechna příslušná opatření k obnovení </w:t>
      </w:r>
      <w:r w:rsidR="00154294" w:rsidRPr="0058789C">
        <w:rPr>
          <w:rFonts w:ascii="Arial" w:hAnsi="Arial" w:cs="Arial"/>
          <w:sz w:val="16"/>
          <w:szCs w:val="16"/>
        </w:rPr>
        <w:t xml:space="preserve">kvality </w:t>
      </w:r>
      <w:r w:rsidR="00222F9A" w:rsidRPr="0058789C">
        <w:rPr>
          <w:rFonts w:ascii="Arial" w:hAnsi="Arial" w:cs="Arial"/>
          <w:sz w:val="16"/>
          <w:szCs w:val="16"/>
        </w:rPr>
        <w:t>služby.</w:t>
      </w:r>
    </w:p>
    <w:p w14:paraId="155AE297" w14:textId="77777777" w:rsidR="00222F9A" w:rsidRPr="0058789C" w:rsidRDefault="00713106" w:rsidP="0092684B">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P</w:t>
      </w:r>
      <w:r w:rsidR="00222F9A" w:rsidRPr="0058789C">
        <w:rPr>
          <w:rFonts w:ascii="Arial" w:hAnsi="Arial" w:cs="Arial"/>
          <w:sz w:val="16"/>
          <w:szCs w:val="16"/>
        </w:rPr>
        <w:t>ro určení místa závady je jako rozhodný bod určeno rozhraní stanovené síťovým konektor</w:t>
      </w:r>
      <w:r w:rsidR="00CE57AB" w:rsidRPr="0058789C">
        <w:rPr>
          <w:rFonts w:ascii="Arial" w:hAnsi="Arial" w:cs="Arial"/>
          <w:sz w:val="16"/>
          <w:szCs w:val="16"/>
        </w:rPr>
        <w:t>em</w:t>
      </w:r>
      <w:r w:rsidR="008D37BB" w:rsidRPr="0058789C">
        <w:rPr>
          <w:rFonts w:ascii="Arial" w:hAnsi="Arial" w:cs="Arial"/>
          <w:sz w:val="16"/>
          <w:szCs w:val="16"/>
        </w:rPr>
        <w:t>/zásuvkou</w:t>
      </w:r>
      <w:r w:rsidR="00222F9A" w:rsidRPr="0058789C">
        <w:rPr>
          <w:rFonts w:ascii="Arial" w:hAnsi="Arial" w:cs="Arial"/>
          <w:sz w:val="16"/>
          <w:szCs w:val="16"/>
        </w:rPr>
        <w:t xml:space="preserve"> typu Etherne</w:t>
      </w:r>
      <w:r w:rsidR="00CE57AB" w:rsidRPr="0058789C">
        <w:rPr>
          <w:rFonts w:ascii="Arial" w:hAnsi="Arial" w:cs="Arial"/>
          <w:sz w:val="16"/>
          <w:szCs w:val="16"/>
        </w:rPr>
        <w:t>t RJ–45 100</w:t>
      </w:r>
      <w:r w:rsidR="009D7C5B" w:rsidRPr="0058789C">
        <w:rPr>
          <w:rFonts w:ascii="Arial" w:hAnsi="Arial" w:cs="Arial"/>
          <w:sz w:val="16"/>
          <w:szCs w:val="16"/>
        </w:rPr>
        <w:t>/1000</w:t>
      </w:r>
      <w:r w:rsidR="00CE57AB" w:rsidRPr="0058789C">
        <w:rPr>
          <w:rFonts w:ascii="Arial" w:hAnsi="Arial" w:cs="Arial"/>
          <w:sz w:val="16"/>
          <w:szCs w:val="16"/>
        </w:rPr>
        <w:t xml:space="preserve"> Mb napojeným</w:t>
      </w:r>
      <w:r w:rsidR="003E5146" w:rsidRPr="0058789C">
        <w:rPr>
          <w:rFonts w:ascii="Arial" w:hAnsi="Arial" w:cs="Arial"/>
          <w:sz w:val="16"/>
          <w:szCs w:val="16"/>
        </w:rPr>
        <w:t xml:space="preserve"> na síťové rozhraní v zařízení </w:t>
      </w:r>
      <w:r w:rsidR="00372902" w:rsidRPr="0058789C">
        <w:rPr>
          <w:rFonts w:ascii="Arial" w:hAnsi="Arial" w:cs="Arial"/>
          <w:sz w:val="16"/>
          <w:szCs w:val="16"/>
        </w:rPr>
        <w:t>ISP</w:t>
      </w:r>
      <w:r w:rsidR="00222F9A" w:rsidRPr="0058789C">
        <w:rPr>
          <w:rFonts w:ascii="Arial" w:hAnsi="Arial" w:cs="Arial"/>
          <w:sz w:val="16"/>
          <w:szCs w:val="16"/>
        </w:rPr>
        <w:t xml:space="preserve">. Konektor je umístěn v prostorách určených </w:t>
      </w:r>
      <w:r w:rsidR="002333BF" w:rsidRPr="0058789C">
        <w:rPr>
          <w:rFonts w:ascii="Arial" w:hAnsi="Arial" w:cs="Arial"/>
          <w:sz w:val="16"/>
          <w:szCs w:val="16"/>
        </w:rPr>
        <w:t>Účastníke</w:t>
      </w:r>
      <w:r w:rsidR="00CE57AB" w:rsidRPr="0058789C">
        <w:rPr>
          <w:rFonts w:ascii="Arial" w:hAnsi="Arial" w:cs="Arial"/>
          <w:sz w:val="16"/>
          <w:szCs w:val="16"/>
        </w:rPr>
        <w:t>m, pokud ve smlouvě není uvedeno jinak.</w:t>
      </w:r>
    </w:p>
    <w:p w14:paraId="5AB379F2" w14:textId="77777777" w:rsidR="00222F9A" w:rsidRPr="0058789C" w:rsidRDefault="00222F9A" w:rsidP="0092684B">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Testem na funkčnost služeb je u datových služeb ověření spojení p</w:t>
      </w:r>
      <w:r w:rsidR="003E5146" w:rsidRPr="0058789C">
        <w:rPr>
          <w:rFonts w:ascii="Arial" w:hAnsi="Arial" w:cs="Arial"/>
          <w:sz w:val="16"/>
          <w:szCs w:val="16"/>
        </w:rPr>
        <w:t>ř</w:t>
      </w:r>
      <w:r w:rsidRPr="0058789C">
        <w:rPr>
          <w:rFonts w:ascii="Arial" w:hAnsi="Arial" w:cs="Arial"/>
          <w:sz w:val="16"/>
          <w:szCs w:val="16"/>
        </w:rPr>
        <w:t>es TCP/IP protokol (ping anebo traceroute) a ověření funkčnosti služeb (HTTP, POP3, SMT</w:t>
      </w:r>
      <w:r w:rsidR="00CE57AB" w:rsidRPr="0058789C">
        <w:rPr>
          <w:rFonts w:ascii="Arial" w:hAnsi="Arial" w:cs="Arial"/>
          <w:sz w:val="16"/>
          <w:szCs w:val="16"/>
        </w:rPr>
        <w:t xml:space="preserve">P, FTP, TELNET apod.) s </w:t>
      </w:r>
      <w:r w:rsidRPr="0058789C">
        <w:rPr>
          <w:rFonts w:ascii="Arial" w:hAnsi="Arial" w:cs="Arial"/>
          <w:sz w:val="16"/>
          <w:szCs w:val="16"/>
        </w:rPr>
        <w:t>IP adresou ze servisního rozhraní.</w:t>
      </w:r>
    </w:p>
    <w:p w14:paraId="325A1082" w14:textId="77777777" w:rsidR="00111576" w:rsidRPr="0058789C" w:rsidRDefault="00372902" w:rsidP="00111576">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ISP</w:t>
      </w:r>
      <w:r w:rsidR="00222F9A" w:rsidRPr="0058789C">
        <w:rPr>
          <w:rFonts w:ascii="Arial" w:hAnsi="Arial" w:cs="Arial"/>
          <w:sz w:val="16"/>
          <w:szCs w:val="16"/>
        </w:rPr>
        <w:t xml:space="preserve"> neodpovídá </w:t>
      </w:r>
      <w:r w:rsidR="003E5146" w:rsidRPr="0058789C">
        <w:rPr>
          <w:rFonts w:ascii="Arial" w:hAnsi="Arial" w:cs="Arial"/>
          <w:sz w:val="16"/>
          <w:szCs w:val="16"/>
        </w:rPr>
        <w:t xml:space="preserve">za závady na počítačové síti </w:t>
      </w:r>
      <w:r w:rsidR="00926C45" w:rsidRPr="0058789C">
        <w:rPr>
          <w:rFonts w:ascii="Arial" w:hAnsi="Arial" w:cs="Arial"/>
          <w:sz w:val="16"/>
          <w:szCs w:val="16"/>
        </w:rPr>
        <w:t>Účastníka</w:t>
      </w:r>
      <w:r w:rsidR="00222F9A" w:rsidRPr="0058789C">
        <w:rPr>
          <w:rFonts w:ascii="Arial" w:hAnsi="Arial" w:cs="Arial"/>
          <w:sz w:val="16"/>
          <w:szCs w:val="16"/>
        </w:rPr>
        <w:t xml:space="preserve">. Počítačovou sítí </w:t>
      </w:r>
      <w:r w:rsidR="00926C45" w:rsidRPr="0058789C">
        <w:rPr>
          <w:rFonts w:ascii="Arial" w:hAnsi="Arial" w:cs="Arial"/>
          <w:sz w:val="16"/>
          <w:szCs w:val="16"/>
        </w:rPr>
        <w:t>Účastníka</w:t>
      </w:r>
      <w:r w:rsidR="00222F9A" w:rsidRPr="0058789C">
        <w:rPr>
          <w:rFonts w:ascii="Arial" w:hAnsi="Arial" w:cs="Arial"/>
          <w:sz w:val="16"/>
          <w:szCs w:val="16"/>
        </w:rPr>
        <w:t xml:space="preserve"> se rozumí všechna zařízení a kabeláž od r</w:t>
      </w:r>
      <w:r w:rsidR="003E5146" w:rsidRPr="0058789C">
        <w:rPr>
          <w:rFonts w:ascii="Arial" w:hAnsi="Arial" w:cs="Arial"/>
          <w:sz w:val="16"/>
          <w:szCs w:val="16"/>
        </w:rPr>
        <w:t xml:space="preserve">ozhraní </w:t>
      </w:r>
      <w:r w:rsidR="00713106" w:rsidRPr="0058789C">
        <w:rPr>
          <w:rFonts w:ascii="Arial" w:hAnsi="Arial" w:cs="Arial"/>
          <w:sz w:val="16"/>
          <w:szCs w:val="16"/>
        </w:rPr>
        <w:t xml:space="preserve"> dle čl. </w:t>
      </w:r>
      <w:r w:rsidR="002333BF" w:rsidRPr="0058789C">
        <w:rPr>
          <w:rFonts w:ascii="Arial" w:hAnsi="Arial" w:cs="Arial"/>
          <w:sz w:val="16"/>
          <w:szCs w:val="16"/>
        </w:rPr>
        <w:t>7.</w:t>
      </w:r>
      <w:r w:rsidR="008D37BB" w:rsidRPr="0058789C">
        <w:rPr>
          <w:rFonts w:ascii="Arial" w:hAnsi="Arial" w:cs="Arial"/>
          <w:sz w:val="16"/>
          <w:szCs w:val="16"/>
        </w:rPr>
        <w:t>2.</w:t>
      </w:r>
      <w:r w:rsidR="00713106" w:rsidRPr="0058789C">
        <w:rPr>
          <w:rFonts w:ascii="Arial" w:hAnsi="Arial" w:cs="Arial"/>
          <w:sz w:val="16"/>
          <w:szCs w:val="16"/>
        </w:rPr>
        <w:t xml:space="preserve"> </w:t>
      </w:r>
      <w:r w:rsidR="003E5146" w:rsidRPr="0058789C">
        <w:rPr>
          <w:rFonts w:ascii="Arial" w:hAnsi="Arial" w:cs="Arial"/>
          <w:sz w:val="16"/>
          <w:szCs w:val="16"/>
        </w:rPr>
        <w:t xml:space="preserve">dále směrem k zařízení </w:t>
      </w:r>
      <w:r w:rsidR="00926C45" w:rsidRPr="0058789C">
        <w:rPr>
          <w:rFonts w:ascii="Arial" w:hAnsi="Arial" w:cs="Arial"/>
          <w:sz w:val="16"/>
          <w:szCs w:val="16"/>
        </w:rPr>
        <w:t>Účastníka</w:t>
      </w:r>
      <w:r w:rsidR="00222F9A" w:rsidRPr="0058789C">
        <w:rPr>
          <w:rFonts w:ascii="Arial" w:hAnsi="Arial" w:cs="Arial"/>
          <w:sz w:val="16"/>
          <w:szCs w:val="16"/>
        </w:rPr>
        <w:t>.</w:t>
      </w:r>
    </w:p>
    <w:p w14:paraId="44380BAA" w14:textId="77777777" w:rsidR="00222F9A" w:rsidRPr="0058789C" w:rsidRDefault="00372902" w:rsidP="00111576">
      <w:pPr>
        <w:numPr>
          <w:ilvl w:val="1"/>
          <w:numId w:val="1"/>
        </w:numPr>
        <w:autoSpaceDE w:val="0"/>
        <w:autoSpaceDN w:val="0"/>
        <w:adjustRightInd w:val="0"/>
        <w:ind w:left="709" w:hanging="349"/>
        <w:jc w:val="both"/>
        <w:rPr>
          <w:rFonts w:ascii="Arial" w:hAnsi="Arial" w:cs="Arial"/>
          <w:sz w:val="16"/>
          <w:szCs w:val="16"/>
        </w:rPr>
      </w:pPr>
      <w:bookmarkStart w:id="1" w:name="_Hlk105593741"/>
      <w:r w:rsidRPr="0058789C">
        <w:rPr>
          <w:rFonts w:ascii="Arial" w:hAnsi="Arial" w:cs="Arial"/>
          <w:sz w:val="16"/>
          <w:szCs w:val="16"/>
        </w:rPr>
        <w:t>ISP</w:t>
      </w:r>
      <w:r w:rsidR="00222F9A" w:rsidRPr="0058789C">
        <w:rPr>
          <w:rFonts w:ascii="Arial" w:hAnsi="Arial" w:cs="Arial"/>
          <w:sz w:val="16"/>
          <w:szCs w:val="16"/>
        </w:rPr>
        <w:t xml:space="preserve"> je povinen zahájit práce na odstranění poruchy v poskytování služby do 2 pracovních dn</w:t>
      </w:r>
      <w:r w:rsidR="00C6504F" w:rsidRPr="0058789C">
        <w:rPr>
          <w:rFonts w:ascii="Arial" w:hAnsi="Arial" w:cs="Arial"/>
          <w:sz w:val="16"/>
          <w:szCs w:val="16"/>
        </w:rPr>
        <w:t>ů</w:t>
      </w:r>
      <w:r w:rsidR="00222F9A" w:rsidRPr="0058789C">
        <w:rPr>
          <w:rFonts w:ascii="Arial" w:hAnsi="Arial" w:cs="Arial"/>
          <w:sz w:val="16"/>
          <w:szCs w:val="16"/>
        </w:rPr>
        <w:t xml:space="preserve"> od jejího </w:t>
      </w:r>
      <w:r w:rsidR="005F406C" w:rsidRPr="0058789C">
        <w:rPr>
          <w:rFonts w:ascii="Arial" w:hAnsi="Arial" w:cs="Arial"/>
          <w:sz w:val="16"/>
          <w:szCs w:val="16"/>
        </w:rPr>
        <w:t xml:space="preserve">prokazatelného </w:t>
      </w:r>
      <w:r w:rsidR="00222F9A" w:rsidRPr="0058789C">
        <w:rPr>
          <w:rFonts w:ascii="Arial" w:hAnsi="Arial" w:cs="Arial"/>
          <w:sz w:val="16"/>
          <w:szCs w:val="16"/>
        </w:rPr>
        <w:t xml:space="preserve">nahlášení </w:t>
      </w:r>
      <w:r w:rsidR="00926C45" w:rsidRPr="0058789C">
        <w:rPr>
          <w:rFonts w:ascii="Arial" w:hAnsi="Arial" w:cs="Arial"/>
          <w:sz w:val="16"/>
          <w:szCs w:val="16"/>
        </w:rPr>
        <w:t>Účastník</w:t>
      </w:r>
      <w:r w:rsidR="002333BF" w:rsidRPr="0058789C">
        <w:rPr>
          <w:rFonts w:ascii="Arial" w:hAnsi="Arial" w:cs="Arial"/>
          <w:sz w:val="16"/>
          <w:szCs w:val="16"/>
        </w:rPr>
        <w:t>e</w:t>
      </w:r>
      <w:r w:rsidR="00222F9A" w:rsidRPr="0058789C">
        <w:rPr>
          <w:rFonts w:ascii="Arial" w:hAnsi="Arial" w:cs="Arial"/>
          <w:sz w:val="16"/>
          <w:szCs w:val="16"/>
        </w:rPr>
        <w:t>m.</w:t>
      </w:r>
      <w:r w:rsidR="00111576" w:rsidRPr="0058789C">
        <w:rPr>
          <w:rFonts w:ascii="Arial" w:hAnsi="Arial" w:cs="Arial"/>
          <w:sz w:val="16"/>
          <w:szCs w:val="16"/>
        </w:rPr>
        <w:t xml:space="preserve"> </w:t>
      </w:r>
      <w:r w:rsidR="005067B0" w:rsidRPr="0058789C">
        <w:rPr>
          <w:rFonts w:ascii="Arial" w:hAnsi="Arial" w:cs="Arial"/>
          <w:sz w:val="16"/>
          <w:szCs w:val="16"/>
        </w:rPr>
        <w:t xml:space="preserve">Účastník </w:t>
      </w:r>
      <w:r w:rsidR="00111576" w:rsidRPr="0058789C">
        <w:rPr>
          <w:rFonts w:ascii="Arial" w:hAnsi="Arial" w:cs="Arial"/>
          <w:sz w:val="16"/>
          <w:szCs w:val="16"/>
        </w:rPr>
        <w:t>si může vyžádat okamžitý servisní zásah, který je zpoplatňován podle ceníku ISP</w:t>
      </w:r>
      <w:r w:rsidR="00C80133">
        <w:rPr>
          <w:rFonts w:ascii="Arial" w:hAnsi="Arial" w:cs="Arial"/>
          <w:sz w:val="16"/>
          <w:szCs w:val="16"/>
        </w:rPr>
        <w:t xml:space="preserve"> dostupném na </w:t>
      </w:r>
      <w:r w:rsidR="00991BBC" w:rsidRPr="00991BBC">
        <w:rPr>
          <w:rFonts w:ascii="Arial" w:hAnsi="Arial" w:cs="Arial"/>
          <w:sz w:val="16"/>
          <w:szCs w:val="16"/>
        </w:rPr>
        <w:t>meep.cz &gt; Ceník</w:t>
      </w:r>
      <w:r w:rsidR="00111576" w:rsidRPr="0058789C">
        <w:rPr>
          <w:rFonts w:ascii="Arial" w:hAnsi="Arial" w:cs="Arial"/>
          <w:sz w:val="16"/>
          <w:szCs w:val="16"/>
        </w:rPr>
        <w:t>.</w:t>
      </w:r>
    </w:p>
    <w:p w14:paraId="35245AB1" w14:textId="77777777" w:rsidR="00222F9A" w:rsidRPr="0058789C" w:rsidRDefault="00222F9A" w:rsidP="0092684B">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Bezprostřední probl</w:t>
      </w:r>
      <w:r w:rsidR="003E5146" w:rsidRPr="0058789C">
        <w:rPr>
          <w:rFonts w:ascii="Arial" w:hAnsi="Arial" w:cs="Arial"/>
          <w:sz w:val="16"/>
          <w:szCs w:val="16"/>
        </w:rPr>
        <w:t xml:space="preserve">émy s využitím služeb ohlašuje </w:t>
      </w:r>
      <w:r w:rsidR="00926C45" w:rsidRPr="0058789C">
        <w:rPr>
          <w:rFonts w:ascii="Arial" w:hAnsi="Arial" w:cs="Arial"/>
          <w:sz w:val="16"/>
          <w:szCs w:val="16"/>
        </w:rPr>
        <w:t>Účastník</w:t>
      </w:r>
      <w:r w:rsidR="002333BF" w:rsidRPr="0058789C">
        <w:rPr>
          <w:rFonts w:ascii="Arial" w:hAnsi="Arial" w:cs="Arial"/>
          <w:sz w:val="16"/>
          <w:szCs w:val="16"/>
        </w:rPr>
        <w:t xml:space="preserve"> na telefonním čísle uvedeném na http://meep.cz</w:t>
      </w:r>
      <w:r w:rsidR="003E5146" w:rsidRPr="0058789C">
        <w:rPr>
          <w:rFonts w:ascii="Arial" w:hAnsi="Arial" w:cs="Arial"/>
          <w:sz w:val="16"/>
          <w:szCs w:val="16"/>
        </w:rPr>
        <w:t xml:space="preserve">. Pohotovostní služba </w:t>
      </w:r>
      <w:r w:rsidR="00372902" w:rsidRPr="0058789C">
        <w:rPr>
          <w:rFonts w:ascii="Arial" w:hAnsi="Arial" w:cs="Arial"/>
          <w:sz w:val="16"/>
          <w:szCs w:val="16"/>
        </w:rPr>
        <w:t>ISP</w:t>
      </w:r>
      <w:r w:rsidRPr="0058789C">
        <w:rPr>
          <w:rFonts w:ascii="Arial" w:hAnsi="Arial" w:cs="Arial"/>
          <w:sz w:val="16"/>
          <w:szCs w:val="16"/>
        </w:rPr>
        <w:t xml:space="preserve"> přijímá hlášení o poruchách každý </w:t>
      </w:r>
      <w:r w:rsidR="005F406C" w:rsidRPr="0058789C">
        <w:rPr>
          <w:rFonts w:ascii="Arial" w:hAnsi="Arial" w:cs="Arial"/>
          <w:sz w:val="16"/>
          <w:szCs w:val="16"/>
        </w:rPr>
        <w:t xml:space="preserve">pracovní </w:t>
      </w:r>
      <w:r w:rsidRPr="0058789C">
        <w:rPr>
          <w:rFonts w:ascii="Arial" w:hAnsi="Arial" w:cs="Arial"/>
          <w:sz w:val="16"/>
          <w:szCs w:val="16"/>
        </w:rPr>
        <w:t>den v o</w:t>
      </w:r>
      <w:r w:rsidR="002333BF" w:rsidRPr="0058789C">
        <w:rPr>
          <w:rFonts w:ascii="Arial" w:hAnsi="Arial" w:cs="Arial"/>
          <w:sz w:val="16"/>
          <w:szCs w:val="16"/>
        </w:rPr>
        <w:t>bdobí od 8:00 hod. do 16</w:t>
      </w:r>
      <w:r w:rsidRPr="0058789C">
        <w:rPr>
          <w:rFonts w:ascii="Arial" w:hAnsi="Arial" w:cs="Arial"/>
          <w:sz w:val="16"/>
          <w:szCs w:val="16"/>
        </w:rPr>
        <w:t>:00 hod.</w:t>
      </w:r>
    </w:p>
    <w:p w14:paraId="4EB7FB49" w14:textId="77777777" w:rsidR="007F0EE9" w:rsidRPr="0058789C" w:rsidRDefault="00AA6E9D" w:rsidP="007F0EE9">
      <w:pPr>
        <w:numPr>
          <w:ilvl w:val="1"/>
          <w:numId w:val="1"/>
        </w:numPr>
        <w:autoSpaceDE w:val="0"/>
        <w:autoSpaceDN w:val="0"/>
        <w:adjustRightInd w:val="0"/>
        <w:ind w:left="709"/>
        <w:jc w:val="both"/>
        <w:rPr>
          <w:rFonts w:ascii="Arial" w:hAnsi="Arial" w:cs="Arial"/>
          <w:sz w:val="16"/>
          <w:szCs w:val="16"/>
        </w:rPr>
      </w:pPr>
      <w:r w:rsidRPr="0058789C">
        <w:rPr>
          <w:rFonts w:ascii="Arial" w:hAnsi="Arial" w:cs="Arial"/>
          <w:sz w:val="16"/>
          <w:szCs w:val="16"/>
        </w:rPr>
        <w:t xml:space="preserve">NABÍDKA SERVISNÍCH SLUŽEB: </w:t>
      </w:r>
      <w:r w:rsidR="00372902" w:rsidRPr="0058789C">
        <w:rPr>
          <w:rFonts w:ascii="Arial" w:hAnsi="Arial" w:cs="Arial"/>
          <w:sz w:val="16"/>
          <w:szCs w:val="16"/>
        </w:rPr>
        <w:t>ISP</w:t>
      </w:r>
      <w:r w:rsidR="002D6432" w:rsidRPr="0058789C">
        <w:rPr>
          <w:rFonts w:ascii="Arial" w:hAnsi="Arial" w:cs="Arial"/>
          <w:sz w:val="16"/>
          <w:szCs w:val="16"/>
        </w:rPr>
        <w:t xml:space="preserve"> vyvine přiměřené úsilí k tomu, aby poskytl </w:t>
      </w:r>
      <w:r w:rsidR="00926C45" w:rsidRPr="0058789C">
        <w:rPr>
          <w:rFonts w:ascii="Arial" w:hAnsi="Arial" w:cs="Arial"/>
          <w:sz w:val="16"/>
          <w:szCs w:val="16"/>
        </w:rPr>
        <w:t>Účastník</w:t>
      </w:r>
      <w:r w:rsidR="005F406C" w:rsidRPr="0058789C">
        <w:rPr>
          <w:rFonts w:ascii="Arial" w:hAnsi="Arial" w:cs="Arial"/>
          <w:sz w:val="16"/>
          <w:szCs w:val="16"/>
        </w:rPr>
        <w:t>ovi</w:t>
      </w:r>
      <w:r w:rsidR="002D6432" w:rsidRPr="0058789C">
        <w:rPr>
          <w:rFonts w:ascii="Arial" w:hAnsi="Arial" w:cs="Arial"/>
          <w:sz w:val="16"/>
          <w:szCs w:val="16"/>
        </w:rPr>
        <w:t xml:space="preserve"> </w:t>
      </w:r>
      <w:r w:rsidR="008F7DA3" w:rsidRPr="0058789C">
        <w:rPr>
          <w:rFonts w:ascii="Arial" w:hAnsi="Arial" w:cs="Arial"/>
          <w:sz w:val="16"/>
          <w:szCs w:val="16"/>
        </w:rPr>
        <w:t xml:space="preserve">na jeho žádost podle bodu </w:t>
      </w:r>
      <w:r w:rsidR="00C730D8" w:rsidRPr="0058789C">
        <w:rPr>
          <w:rFonts w:ascii="Arial" w:hAnsi="Arial" w:cs="Arial"/>
          <w:sz w:val="16"/>
          <w:szCs w:val="16"/>
        </w:rPr>
        <w:t>7.</w:t>
      </w:r>
      <w:r w:rsidR="008C7AD1" w:rsidRPr="0058789C">
        <w:rPr>
          <w:rFonts w:ascii="Arial" w:hAnsi="Arial" w:cs="Arial"/>
          <w:sz w:val="16"/>
          <w:szCs w:val="16"/>
        </w:rPr>
        <w:t>6</w:t>
      </w:r>
      <w:r w:rsidR="008F7DA3" w:rsidRPr="0058789C">
        <w:rPr>
          <w:rFonts w:ascii="Arial" w:hAnsi="Arial" w:cs="Arial"/>
          <w:sz w:val="16"/>
          <w:szCs w:val="16"/>
        </w:rPr>
        <w:t xml:space="preserve">. </w:t>
      </w:r>
      <w:r w:rsidR="002D6432" w:rsidRPr="0058789C">
        <w:rPr>
          <w:rFonts w:ascii="Arial" w:hAnsi="Arial" w:cs="Arial"/>
          <w:sz w:val="16"/>
          <w:szCs w:val="16"/>
        </w:rPr>
        <w:t xml:space="preserve">pomoc při diagnostice a opravě chyb zapříčiněných nedostatkem ve službě, jsou-li takovéto chyby způsobeny </w:t>
      </w:r>
      <w:r w:rsidR="00852B2F" w:rsidRPr="0058789C">
        <w:rPr>
          <w:rFonts w:ascii="Arial" w:hAnsi="Arial" w:cs="Arial"/>
          <w:sz w:val="16"/>
          <w:szCs w:val="16"/>
        </w:rPr>
        <w:t>Účastníkem</w:t>
      </w:r>
      <w:r w:rsidR="00116CFE" w:rsidRPr="0058789C">
        <w:rPr>
          <w:rFonts w:ascii="Arial" w:hAnsi="Arial" w:cs="Arial"/>
          <w:sz w:val="16"/>
          <w:szCs w:val="16"/>
        </w:rPr>
        <w:t>, třetími osobami</w:t>
      </w:r>
      <w:r w:rsidR="002D6432" w:rsidRPr="0058789C">
        <w:rPr>
          <w:rFonts w:ascii="Arial" w:hAnsi="Arial" w:cs="Arial"/>
          <w:sz w:val="16"/>
          <w:szCs w:val="16"/>
        </w:rPr>
        <w:t xml:space="preserve"> nebo programy či vybavením</w:t>
      </w:r>
      <w:r w:rsidR="008C7AD1" w:rsidRPr="0058789C">
        <w:rPr>
          <w:rFonts w:ascii="Arial" w:hAnsi="Arial" w:cs="Arial"/>
          <w:strike/>
          <w:sz w:val="16"/>
          <w:szCs w:val="16"/>
        </w:rPr>
        <w:t xml:space="preserve"> </w:t>
      </w:r>
      <w:r w:rsidR="00116CFE" w:rsidRPr="0058789C">
        <w:rPr>
          <w:rFonts w:ascii="Arial" w:hAnsi="Arial" w:cs="Arial"/>
          <w:sz w:val="16"/>
          <w:szCs w:val="16"/>
        </w:rPr>
        <w:t xml:space="preserve">používaných </w:t>
      </w:r>
      <w:r w:rsidR="00852B2F" w:rsidRPr="0058789C">
        <w:rPr>
          <w:rFonts w:ascii="Arial" w:hAnsi="Arial" w:cs="Arial"/>
          <w:sz w:val="16"/>
          <w:szCs w:val="16"/>
        </w:rPr>
        <w:t>Účastníkem</w:t>
      </w:r>
      <w:r w:rsidR="00116CFE" w:rsidRPr="0058789C">
        <w:rPr>
          <w:rFonts w:ascii="Arial" w:hAnsi="Arial" w:cs="Arial"/>
          <w:sz w:val="16"/>
          <w:szCs w:val="16"/>
        </w:rPr>
        <w:t xml:space="preserve"> či třetími osobami.</w:t>
      </w:r>
      <w:r w:rsidR="004858C0" w:rsidRPr="0058789C">
        <w:rPr>
          <w:rFonts w:ascii="Arial" w:hAnsi="Arial" w:cs="Arial"/>
          <w:sz w:val="16"/>
          <w:szCs w:val="16"/>
        </w:rPr>
        <w:t xml:space="preserve"> Tyto služby jsou zpoplatněny dle ceníku </w:t>
      </w:r>
      <w:r w:rsidR="00372902" w:rsidRPr="0058789C">
        <w:rPr>
          <w:rFonts w:ascii="Arial" w:hAnsi="Arial" w:cs="Arial"/>
          <w:sz w:val="16"/>
          <w:szCs w:val="16"/>
        </w:rPr>
        <w:t>ISP</w:t>
      </w:r>
      <w:r w:rsidR="004858C0" w:rsidRPr="0058789C">
        <w:rPr>
          <w:rFonts w:ascii="Arial" w:hAnsi="Arial" w:cs="Arial"/>
          <w:sz w:val="16"/>
          <w:szCs w:val="16"/>
        </w:rPr>
        <w:t>.</w:t>
      </w:r>
    </w:p>
    <w:p w14:paraId="03300833" w14:textId="77777777" w:rsidR="007F0EE9" w:rsidRPr="0058789C" w:rsidRDefault="007F0EE9" w:rsidP="007F0EE9">
      <w:pPr>
        <w:numPr>
          <w:ilvl w:val="1"/>
          <w:numId w:val="1"/>
        </w:numPr>
        <w:autoSpaceDE w:val="0"/>
        <w:autoSpaceDN w:val="0"/>
        <w:adjustRightInd w:val="0"/>
        <w:ind w:left="709"/>
        <w:jc w:val="both"/>
        <w:rPr>
          <w:rFonts w:ascii="Arial" w:hAnsi="Arial" w:cs="Arial"/>
          <w:sz w:val="16"/>
          <w:szCs w:val="16"/>
        </w:rPr>
      </w:pPr>
      <w:r w:rsidRPr="0058789C">
        <w:rPr>
          <w:rFonts w:ascii="Arial" w:hAnsi="Arial" w:cs="Arial"/>
          <w:sz w:val="16"/>
          <w:szCs w:val="16"/>
        </w:rPr>
        <w:t>Kompletní nabídka servisních služeb a služeb zákazn</w:t>
      </w:r>
      <w:r w:rsidR="002333BF" w:rsidRPr="0058789C">
        <w:rPr>
          <w:rFonts w:ascii="Arial" w:hAnsi="Arial" w:cs="Arial"/>
          <w:sz w:val="16"/>
          <w:szCs w:val="16"/>
        </w:rPr>
        <w:t>ické podpory poskytovaných ISP</w:t>
      </w:r>
      <w:r w:rsidRPr="0058789C">
        <w:rPr>
          <w:rFonts w:ascii="Arial" w:hAnsi="Arial" w:cs="Arial"/>
          <w:sz w:val="16"/>
          <w:szCs w:val="16"/>
        </w:rPr>
        <w:t xml:space="preserve">, včetně způsobů, jakými lze tyto služby využívat, je dostupná na </w:t>
      </w:r>
      <w:r w:rsidR="00991BBC" w:rsidRPr="00991BBC">
        <w:rPr>
          <w:rFonts w:ascii="Arial" w:hAnsi="Arial" w:cs="Arial"/>
          <w:sz w:val="16"/>
          <w:szCs w:val="16"/>
        </w:rPr>
        <w:t xml:space="preserve">meep.cz &gt; Podpora </w:t>
      </w:r>
      <w:r w:rsidR="00C80133" w:rsidRPr="00C80133">
        <w:rPr>
          <w:rFonts w:ascii="Arial" w:hAnsi="Arial" w:cs="Arial"/>
          <w:sz w:val="16"/>
          <w:szCs w:val="16"/>
        </w:rPr>
        <w:t>/</w:t>
      </w:r>
      <w:r w:rsidRPr="0058789C">
        <w:rPr>
          <w:rFonts w:ascii="Arial" w:hAnsi="Arial" w:cs="Arial"/>
          <w:sz w:val="16"/>
          <w:szCs w:val="16"/>
        </w:rPr>
        <w:t>.</w:t>
      </w:r>
    </w:p>
    <w:bookmarkEnd w:id="1"/>
    <w:p w14:paraId="64B7367C" w14:textId="77777777" w:rsidR="00222F9A" w:rsidRPr="0058789C" w:rsidRDefault="00222F9A" w:rsidP="00222F9A">
      <w:pPr>
        <w:autoSpaceDE w:val="0"/>
        <w:autoSpaceDN w:val="0"/>
        <w:adjustRightInd w:val="0"/>
        <w:jc w:val="both"/>
        <w:rPr>
          <w:rFonts w:ascii="Arial" w:hAnsi="Arial" w:cs="Arial"/>
          <w:sz w:val="16"/>
          <w:szCs w:val="16"/>
        </w:rPr>
      </w:pPr>
    </w:p>
    <w:p w14:paraId="63B22876" w14:textId="77777777" w:rsidR="00176E6A" w:rsidRPr="0058789C" w:rsidRDefault="00176E6A" w:rsidP="00222F9A">
      <w:pPr>
        <w:autoSpaceDE w:val="0"/>
        <w:autoSpaceDN w:val="0"/>
        <w:adjustRightInd w:val="0"/>
        <w:jc w:val="both"/>
        <w:rPr>
          <w:rFonts w:ascii="Arial" w:hAnsi="Arial" w:cs="Arial"/>
          <w:sz w:val="16"/>
          <w:szCs w:val="16"/>
        </w:rPr>
      </w:pPr>
    </w:p>
    <w:p w14:paraId="44C7198C" w14:textId="77777777" w:rsidR="00222F9A" w:rsidRPr="0058789C" w:rsidRDefault="00222F9A" w:rsidP="00222F9A">
      <w:pPr>
        <w:numPr>
          <w:ilvl w:val="0"/>
          <w:numId w:val="1"/>
        </w:numPr>
        <w:autoSpaceDE w:val="0"/>
        <w:autoSpaceDN w:val="0"/>
        <w:adjustRightInd w:val="0"/>
        <w:jc w:val="both"/>
        <w:rPr>
          <w:rFonts w:ascii="Arial" w:hAnsi="Arial" w:cs="Arial"/>
          <w:b/>
          <w:bCs/>
          <w:sz w:val="16"/>
          <w:szCs w:val="16"/>
        </w:rPr>
      </w:pPr>
      <w:r w:rsidRPr="0058789C">
        <w:rPr>
          <w:rFonts w:ascii="Arial" w:hAnsi="Arial" w:cs="Arial"/>
          <w:b/>
          <w:bCs/>
          <w:sz w:val="16"/>
          <w:szCs w:val="16"/>
        </w:rPr>
        <w:t>BEZPEČNOST, DŮVĚRNOST, AUTORSKÁ PRÁVA</w:t>
      </w:r>
    </w:p>
    <w:p w14:paraId="252BF22B" w14:textId="77777777" w:rsidR="00222F9A" w:rsidRPr="0058789C" w:rsidRDefault="00372902" w:rsidP="0092684B">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ISP</w:t>
      </w:r>
      <w:r w:rsidR="00222F9A" w:rsidRPr="0058789C">
        <w:rPr>
          <w:rFonts w:ascii="Arial" w:hAnsi="Arial" w:cs="Arial"/>
          <w:sz w:val="16"/>
          <w:szCs w:val="16"/>
        </w:rPr>
        <w:t xml:space="preserve"> je povinen vyvinout efektivní úsilí v mezích svých možností k ochraně dat, které </w:t>
      </w:r>
      <w:r w:rsidR="00926C45" w:rsidRPr="0058789C">
        <w:rPr>
          <w:rFonts w:ascii="Arial" w:hAnsi="Arial" w:cs="Arial"/>
          <w:sz w:val="16"/>
          <w:szCs w:val="16"/>
        </w:rPr>
        <w:t>Účastník</w:t>
      </w:r>
      <w:r w:rsidR="00222F9A" w:rsidRPr="0058789C">
        <w:rPr>
          <w:rFonts w:ascii="Arial" w:hAnsi="Arial" w:cs="Arial"/>
          <w:sz w:val="16"/>
          <w:szCs w:val="16"/>
        </w:rPr>
        <w:t xml:space="preserve"> umístil na jeho techniku.</w:t>
      </w:r>
    </w:p>
    <w:p w14:paraId="21F61B16" w14:textId="77777777" w:rsidR="00447EEC" w:rsidRPr="0058789C" w:rsidRDefault="00372902" w:rsidP="0092684B">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ISP</w:t>
      </w:r>
      <w:r w:rsidR="00222F9A" w:rsidRPr="0058789C">
        <w:rPr>
          <w:rFonts w:ascii="Arial" w:hAnsi="Arial" w:cs="Arial"/>
          <w:sz w:val="16"/>
          <w:szCs w:val="16"/>
        </w:rPr>
        <w:t xml:space="preserve"> nesděluje třetím stranám údaje o </w:t>
      </w:r>
      <w:r w:rsidR="00926C45" w:rsidRPr="0058789C">
        <w:rPr>
          <w:rFonts w:ascii="Arial" w:hAnsi="Arial" w:cs="Arial"/>
          <w:sz w:val="16"/>
          <w:szCs w:val="16"/>
        </w:rPr>
        <w:t>Účastník</w:t>
      </w:r>
      <w:r w:rsidR="00222F9A" w:rsidRPr="0058789C">
        <w:rPr>
          <w:rFonts w:ascii="Arial" w:hAnsi="Arial" w:cs="Arial"/>
          <w:sz w:val="16"/>
          <w:szCs w:val="16"/>
        </w:rPr>
        <w:t>i s výjimkou případ</w:t>
      </w:r>
      <w:r w:rsidR="00CA17D9" w:rsidRPr="0058789C">
        <w:rPr>
          <w:rFonts w:ascii="Arial" w:hAnsi="Arial" w:cs="Arial"/>
          <w:sz w:val="16"/>
          <w:szCs w:val="16"/>
        </w:rPr>
        <w:t>ů</w:t>
      </w:r>
      <w:r w:rsidR="00447EEC" w:rsidRPr="0058789C">
        <w:rPr>
          <w:rFonts w:ascii="Arial" w:hAnsi="Arial" w:cs="Arial"/>
          <w:sz w:val="16"/>
          <w:szCs w:val="16"/>
        </w:rPr>
        <w:t>:</w:t>
      </w:r>
    </w:p>
    <w:p w14:paraId="7979EF0F" w14:textId="77777777" w:rsidR="00222F9A" w:rsidRPr="0058789C" w:rsidRDefault="00222F9A" w:rsidP="00447EEC">
      <w:pPr>
        <w:numPr>
          <w:ilvl w:val="2"/>
          <w:numId w:val="1"/>
        </w:numPr>
        <w:autoSpaceDE w:val="0"/>
        <w:autoSpaceDN w:val="0"/>
        <w:adjustRightInd w:val="0"/>
        <w:jc w:val="both"/>
        <w:rPr>
          <w:rFonts w:ascii="Arial" w:hAnsi="Arial" w:cs="Arial"/>
          <w:sz w:val="16"/>
          <w:szCs w:val="16"/>
        </w:rPr>
      </w:pPr>
      <w:r w:rsidRPr="0058789C">
        <w:rPr>
          <w:rFonts w:ascii="Arial" w:hAnsi="Arial" w:cs="Arial"/>
          <w:sz w:val="16"/>
          <w:szCs w:val="16"/>
        </w:rPr>
        <w:t>kdy má zákonem danou povinnost takto učini</w:t>
      </w:r>
      <w:r w:rsidR="00447EEC" w:rsidRPr="0058789C">
        <w:rPr>
          <w:rFonts w:ascii="Arial" w:hAnsi="Arial" w:cs="Arial"/>
          <w:sz w:val="16"/>
          <w:szCs w:val="16"/>
        </w:rPr>
        <w:t>t</w:t>
      </w:r>
      <w:r w:rsidR="009A70DD" w:rsidRPr="0058789C">
        <w:rPr>
          <w:rFonts w:ascii="Arial" w:hAnsi="Arial" w:cs="Arial"/>
          <w:sz w:val="16"/>
          <w:szCs w:val="16"/>
        </w:rPr>
        <w:t>,</w:t>
      </w:r>
    </w:p>
    <w:p w14:paraId="55D50B02" w14:textId="77777777" w:rsidR="00E35CD4" w:rsidRPr="0058789C" w:rsidRDefault="00447EEC" w:rsidP="00447EEC">
      <w:pPr>
        <w:numPr>
          <w:ilvl w:val="2"/>
          <w:numId w:val="1"/>
        </w:numPr>
        <w:autoSpaceDE w:val="0"/>
        <w:autoSpaceDN w:val="0"/>
        <w:adjustRightInd w:val="0"/>
        <w:jc w:val="both"/>
        <w:rPr>
          <w:rFonts w:ascii="Arial" w:hAnsi="Arial" w:cs="Arial"/>
          <w:sz w:val="16"/>
          <w:szCs w:val="16"/>
        </w:rPr>
      </w:pPr>
      <w:r w:rsidRPr="0058789C">
        <w:rPr>
          <w:rFonts w:ascii="Arial" w:hAnsi="Arial" w:cs="Arial"/>
          <w:sz w:val="16"/>
          <w:szCs w:val="16"/>
        </w:rPr>
        <w:t xml:space="preserve">kdy postupuje </w:t>
      </w:r>
      <w:r w:rsidR="00CA17D9" w:rsidRPr="0058789C">
        <w:rPr>
          <w:rFonts w:ascii="Arial" w:hAnsi="Arial" w:cs="Arial"/>
          <w:sz w:val="16"/>
          <w:szCs w:val="16"/>
        </w:rPr>
        <w:t xml:space="preserve">nebo předává k vymáhání </w:t>
      </w:r>
      <w:r w:rsidRPr="0058789C">
        <w:rPr>
          <w:rFonts w:ascii="Arial" w:hAnsi="Arial" w:cs="Arial"/>
          <w:sz w:val="16"/>
          <w:szCs w:val="16"/>
        </w:rPr>
        <w:t xml:space="preserve">pohledávku za </w:t>
      </w:r>
      <w:r w:rsidR="00852B2F" w:rsidRPr="0058789C">
        <w:rPr>
          <w:rFonts w:ascii="Arial" w:hAnsi="Arial" w:cs="Arial"/>
          <w:sz w:val="16"/>
          <w:szCs w:val="16"/>
        </w:rPr>
        <w:t>Účastníkem</w:t>
      </w:r>
      <w:r w:rsidRPr="0058789C">
        <w:rPr>
          <w:rFonts w:ascii="Arial" w:hAnsi="Arial" w:cs="Arial"/>
          <w:sz w:val="16"/>
          <w:szCs w:val="16"/>
        </w:rPr>
        <w:t xml:space="preserve"> třetí straně. V takovém případě je oprávněn poskytnout třetím stranám nezbytné údaje pro </w:t>
      </w:r>
      <w:r w:rsidR="00CA17D9" w:rsidRPr="0058789C">
        <w:rPr>
          <w:rFonts w:ascii="Arial" w:hAnsi="Arial" w:cs="Arial"/>
          <w:sz w:val="16"/>
          <w:szCs w:val="16"/>
        </w:rPr>
        <w:t xml:space="preserve">vymáhání </w:t>
      </w:r>
      <w:r w:rsidRPr="0058789C">
        <w:rPr>
          <w:rFonts w:ascii="Arial" w:hAnsi="Arial" w:cs="Arial"/>
          <w:sz w:val="16"/>
          <w:szCs w:val="16"/>
        </w:rPr>
        <w:t>pohledávky</w:t>
      </w:r>
      <w:r w:rsidR="00E35CD4" w:rsidRPr="0058789C">
        <w:rPr>
          <w:rFonts w:ascii="Arial" w:hAnsi="Arial" w:cs="Arial"/>
          <w:sz w:val="16"/>
          <w:szCs w:val="16"/>
        </w:rPr>
        <w:t>,</w:t>
      </w:r>
    </w:p>
    <w:p w14:paraId="69142F9B" w14:textId="77777777" w:rsidR="00447EEC" w:rsidRPr="0058789C" w:rsidRDefault="00E35CD4" w:rsidP="00447EEC">
      <w:pPr>
        <w:numPr>
          <w:ilvl w:val="2"/>
          <w:numId w:val="1"/>
        </w:numPr>
        <w:autoSpaceDE w:val="0"/>
        <w:autoSpaceDN w:val="0"/>
        <w:adjustRightInd w:val="0"/>
        <w:jc w:val="both"/>
        <w:rPr>
          <w:rFonts w:ascii="Arial" w:hAnsi="Arial" w:cs="Arial"/>
          <w:sz w:val="16"/>
          <w:szCs w:val="16"/>
        </w:rPr>
      </w:pPr>
      <w:r w:rsidRPr="0058789C">
        <w:rPr>
          <w:rFonts w:ascii="Arial" w:hAnsi="Arial" w:cs="Arial"/>
          <w:sz w:val="16"/>
          <w:szCs w:val="16"/>
        </w:rPr>
        <w:t xml:space="preserve">kdy předává údaje osobě provádějící servis přípojky či zařízení </w:t>
      </w:r>
      <w:r w:rsidR="00372902" w:rsidRPr="0058789C">
        <w:rPr>
          <w:rFonts w:ascii="Arial" w:hAnsi="Arial" w:cs="Arial"/>
          <w:sz w:val="16"/>
          <w:szCs w:val="16"/>
        </w:rPr>
        <w:t>ISP</w:t>
      </w:r>
      <w:r w:rsidRPr="0058789C">
        <w:rPr>
          <w:rFonts w:ascii="Arial" w:hAnsi="Arial" w:cs="Arial"/>
          <w:sz w:val="16"/>
          <w:szCs w:val="16"/>
        </w:rPr>
        <w:t xml:space="preserve"> nebo </w:t>
      </w:r>
      <w:r w:rsidR="00926C45" w:rsidRPr="0058789C">
        <w:rPr>
          <w:rFonts w:ascii="Arial" w:hAnsi="Arial" w:cs="Arial"/>
          <w:sz w:val="16"/>
          <w:szCs w:val="16"/>
        </w:rPr>
        <w:t>Účastníka</w:t>
      </w:r>
      <w:r w:rsidRPr="0058789C">
        <w:rPr>
          <w:rFonts w:ascii="Arial" w:hAnsi="Arial" w:cs="Arial"/>
          <w:sz w:val="16"/>
          <w:szCs w:val="16"/>
        </w:rPr>
        <w:t>.</w:t>
      </w:r>
      <w:r w:rsidR="00447EEC" w:rsidRPr="0058789C">
        <w:rPr>
          <w:rFonts w:ascii="Arial" w:hAnsi="Arial" w:cs="Arial"/>
          <w:sz w:val="16"/>
          <w:szCs w:val="16"/>
        </w:rPr>
        <w:t xml:space="preserve"> </w:t>
      </w:r>
    </w:p>
    <w:p w14:paraId="46732C05" w14:textId="77777777" w:rsidR="00222F9A" w:rsidRPr="0058789C" w:rsidRDefault="00926C45" w:rsidP="0092684B">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Účastník</w:t>
      </w:r>
      <w:r w:rsidR="00222F9A" w:rsidRPr="0058789C">
        <w:rPr>
          <w:rFonts w:ascii="Arial" w:hAnsi="Arial" w:cs="Arial"/>
          <w:sz w:val="16"/>
          <w:szCs w:val="16"/>
        </w:rPr>
        <w:t xml:space="preserve"> je odpovědný za postupy k ochraně svých zařízení, program</w:t>
      </w:r>
      <w:r w:rsidR="009A70DD" w:rsidRPr="0058789C">
        <w:rPr>
          <w:rFonts w:ascii="Arial" w:hAnsi="Arial" w:cs="Arial"/>
          <w:sz w:val="16"/>
          <w:szCs w:val="16"/>
        </w:rPr>
        <w:t>ů</w:t>
      </w:r>
      <w:r w:rsidR="00222F9A" w:rsidRPr="0058789C">
        <w:rPr>
          <w:rFonts w:ascii="Arial" w:hAnsi="Arial" w:cs="Arial"/>
          <w:sz w:val="16"/>
          <w:szCs w:val="16"/>
        </w:rPr>
        <w:t xml:space="preserve"> a dat.</w:t>
      </w:r>
    </w:p>
    <w:p w14:paraId="4B6C8612" w14:textId="77777777" w:rsidR="00222F9A" w:rsidRPr="0058789C" w:rsidRDefault="00372902" w:rsidP="0092684B">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ISP</w:t>
      </w:r>
      <w:r w:rsidR="00222F9A" w:rsidRPr="0058789C">
        <w:rPr>
          <w:rFonts w:ascii="Arial" w:hAnsi="Arial" w:cs="Arial"/>
          <w:sz w:val="16"/>
          <w:szCs w:val="16"/>
        </w:rPr>
        <w:t xml:space="preserve"> nebude odpovědný za chyby v přenosu, porušenost dat nebo za bezpečnost údajů během přenosu prostřednictvím prostředků pronajatých </w:t>
      </w:r>
      <w:r w:rsidR="00852B2F" w:rsidRPr="0058789C">
        <w:rPr>
          <w:rFonts w:ascii="Arial" w:hAnsi="Arial" w:cs="Arial"/>
          <w:sz w:val="16"/>
          <w:szCs w:val="16"/>
        </w:rPr>
        <w:t>Účastníkem</w:t>
      </w:r>
      <w:r w:rsidR="00222F9A" w:rsidRPr="0058789C">
        <w:rPr>
          <w:rFonts w:ascii="Arial" w:hAnsi="Arial" w:cs="Arial"/>
          <w:sz w:val="16"/>
          <w:szCs w:val="16"/>
        </w:rPr>
        <w:t xml:space="preserve"> od jiných </w:t>
      </w:r>
      <w:r w:rsidR="009A70DD" w:rsidRPr="0058789C">
        <w:rPr>
          <w:rFonts w:ascii="Arial" w:hAnsi="Arial" w:cs="Arial"/>
          <w:sz w:val="16"/>
          <w:szCs w:val="16"/>
        </w:rPr>
        <w:t>osob</w:t>
      </w:r>
      <w:r w:rsidR="00222F9A" w:rsidRPr="0058789C">
        <w:rPr>
          <w:rFonts w:ascii="Arial" w:hAnsi="Arial" w:cs="Arial"/>
          <w:sz w:val="16"/>
          <w:szCs w:val="16"/>
        </w:rPr>
        <w:t>.</w:t>
      </w:r>
    </w:p>
    <w:p w14:paraId="1D603A9B" w14:textId="77777777" w:rsidR="00222F9A" w:rsidRPr="0058789C" w:rsidRDefault="00926C45" w:rsidP="00C8757C">
      <w:pPr>
        <w:numPr>
          <w:ilvl w:val="1"/>
          <w:numId w:val="1"/>
        </w:numPr>
        <w:autoSpaceDE w:val="0"/>
        <w:autoSpaceDN w:val="0"/>
        <w:adjustRightInd w:val="0"/>
        <w:jc w:val="both"/>
        <w:rPr>
          <w:rFonts w:ascii="Arial" w:hAnsi="Arial" w:cs="Arial"/>
          <w:sz w:val="16"/>
          <w:szCs w:val="16"/>
        </w:rPr>
      </w:pPr>
      <w:r w:rsidRPr="0058789C">
        <w:rPr>
          <w:rFonts w:ascii="Arial" w:hAnsi="Arial" w:cs="Arial"/>
          <w:sz w:val="16"/>
          <w:szCs w:val="16"/>
        </w:rPr>
        <w:t>Účastník</w:t>
      </w:r>
      <w:r w:rsidR="00222F9A" w:rsidRPr="0058789C">
        <w:rPr>
          <w:rFonts w:ascii="Arial" w:hAnsi="Arial" w:cs="Arial"/>
          <w:sz w:val="16"/>
          <w:szCs w:val="16"/>
        </w:rPr>
        <w:t xml:space="preserve"> je povinen užívat službu tak, aby nedošlo k poruše</w:t>
      </w:r>
      <w:r w:rsidR="009A70DD" w:rsidRPr="0058789C">
        <w:rPr>
          <w:rFonts w:ascii="Arial" w:hAnsi="Arial" w:cs="Arial"/>
          <w:sz w:val="16"/>
          <w:szCs w:val="16"/>
        </w:rPr>
        <w:t xml:space="preserve">ní či ohrožení autorských práv </w:t>
      </w:r>
      <w:r w:rsidR="00372902" w:rsidRPr="0058789C">
        <w:rPr>
          <w:rFonts w:ascii="Arial" w:hAnsi="Arial" w:cs="Arial"/>
          <w:sz w:val="16"/>
          <w:szCs w:val="16"/>
        </w:rPr>
        <w:t>ISP</w:t>
      </w:r>
      <w:r w:rsidR="009A70DD" w:rsidRPr="0058789C">
        <w:rPr>
          <w:rFonts w:ascii="Arial" w:hAnsi="Arial" w:cs="Arial"/>
          <w:sz w:val="16"/>
          <w:szCs w:val="16"/>
        </w:rPr>
        <w:t xml:space="preserve"> či třetích osob</w:t>
      </w:r>
      <w:r w:rsidR="00222F9A" w:rsidRPr="0058789C">
        <w:rPr>
          <w:rFonts w:ascii="Arial" w:hAnsi="Arial" w:cs="Arial"/>
          <w:sz w:val="16"/>
          <w:szCs w:val="16"/>
        </w:rPr>
        <w:t>.</w:t>
      </w:r>
      <w:r w:rsidR="00A31171" w:rsidRPr="0058789C">
        <w:rPr>
          <w:rFonts w:ascii="Arial" w:hAnsi="Arial" w:cs="Arial"/>
          <w:sz w:val="16"/>
          <w:szCs w:val="16"/>
        </w:rPr>
        <w:t xml:space="preserve"> </w:t>
      </w:r>
      <w:r w:rsidR="00B47A08" w:rsidRPr="0058789C">
        <w:rPr>
          <w:rFonts w:ascii="Arial" w:hAnsi="Arial" w:cs="Arial"/>
          <w:sz w:val="16"/>
          <w:szCs w:val="16"/>
        </w:rPr>
        <w:t>Účastník</w:t>
      </w:r>
      <w:r w:rsidR="00A31171" w:rsidRPr="0058789C">
        <w:rPr>
          <w:rFonts w:ascii="Arial" w:hAnsi="Arial" w:cs="Arial"/>
          <w:sz w:val="16"/>
          <w:szCs w:val="16"/>
        </w:rPr>
        <w:t xml:space="preserve"> je povinen užívat </w:t>
      </w:r>
      <w:r w:rsidR="0048213E" w:rsidRPr="0058789C">
        <w:rPr>
          <w:rFonts w:ascii="Arial" w:hAnsi="Arial" w:cs="Arial"/>
          <w:sz w:val="16"/>
          <w:szCs w:val="16"/>
        </w:rPr>
        <w:t>s</w:t>
      </w:r>
      <w:r w:rsidR="00A31171" w:rsidRPr="0058789C">
        <w:rPr>
          <w:rFonts w:ascii="Arial" w:hAnsi="Arial" w:cs="Arial"/>
          <w:sz w:val="16"/>
          <w:szCs w:val="16"/>
        </w:rPr>
        <w:t>lužb</w:t>
      </w:r>
      <w:r w:rsidR="00B47A08" w:rsidRPr="0058789C">
        <w:rPr>
          <w:rFonts w:ascii="Arial" w:hAnsi="Arial" w:cs="Arial"/>
          <w:sz w:val="16"/>
          <w:szCs w:val="16"/>
        </w:rPr>
        <w:t>y</w:t>
      </w:r>
      <w:r w:rsidR="00A31171" w:rsidRPr="0058789C">
        <w:rPr>
          <w:rFonts w:ascii="Arial" w:hAnsi="Arial" w:cs="Arial"/>
          <w:sz w:val="16"/>
          <w:szCs w:val="16"/>
        </w:rPr>
        <w:t xml:space="preserve"> pouze způsobem, který nemůže negativně ovlivnit provoz sítě či její části nebo kvalitu služeb poskytovaných jiným uživatelům. Za zneužívání služby lze považovat i nadměrné</w:t>
      </w:r>
      <w:r w:rsidR="00850C17" w:rsidRPr="0058789C">
        <w:rPr>
          <w:rFonts w:ascii="Arial" w:hAnsi="Arial" w:cs="Arial"/>
          <w:sz w:val="16"/>
          <w:szCs w:val="16"/>
        </w:rPr>
        <w:t xml:space="preserve"> </w:t>
      </w:r>
      <w:r w:rsidR="00A31171" w:rsidRPr="0058789C">
        <w:rPr>
          <w:rFonts w:ascii="Arial" w:hAnsi="Arial" w:cs="Arial"/>
          <w:sz w:val="16"/>
          <w:szCs w:val="16"/>
        </w:rPr>
        <w:t>zatěžování kapacity sítě.</w:t>
      </w:r>
    </w:p>
    <w:p w14:paraId="0FB50C87" w14:textId="77777777" w:rsidR="00222F9A" w:rsidRPr="0058789C" w:rsidRDefault="00D22A20" w:rsidP="0092684B">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 xml:space="preserve">Pokud </w:t>
      </w:r>
      <w:r w:rsidR="00926C45" w:rsidRPr="0058789C">
        <w:rPr>
          <w:rFonts w:ascii="Arial" w:hAnsi="Arial" w:cs="Arial"/>
          <w:sz w:val="16"/>
          <w:szCs w:val="16"/>
        </w:rPr>
        <w:t>Účastník</w:t>
      </w:r>
      <w:r w:rsidR="00222F9A" w:rsidRPr="0058789C">
        <w:rPr>
          <w:rFonts w:ascii="Arial" w:hAnsi="Arial" w:cs="Arial"/>
          <w:sz w:val="16"/>
          <w:szCs w:val="16"/>
        </w:rPr>
        <w:t xml:space="preserve"> používá službu za účelem napodobení, kopírování, předvedení,</w:t>
      </w:r>
      <w:r w:rsidRPr="0058789C">
        <w:rPr>
          <w:rFonts w:ascii="Arial" w:hAnsi="Arial" w:cs="Arial"/>
          <w:sz w:val="16"/>
          <w:szCs w:val="16"/>
        </w:rPr>
        <w:t xml:space="preserve"> šíření nebo vykonávání programů</w:t>
      </w:r>
      <w:r w:rsidR="00222F9A" w:rsidRPr="0058789C">
        <w:rPr>
          <w:rFonts w:ascii="Arial" w:hAnsi="Arial" w:cs="Arial"/>
          <w:sz w:val="16"/>
          <w:szCs w:val="16"/>
        </w:rPr>
        <w:t xml:space="preserve"> nebo jiných dat, je </w:t>
      </w:r>
      <w:r w:rsidR="00926C45" w:rsidRPr="0058789C">
        <w:rPr>
          <w:rFonts w:ascii="Arial" w:hAnsi="Arial" w:cs="Arial"/>
          <w:sz w:val="16"/>
          <w:szCs w:val="16"/>
        </w:rPr>
        <w:t>Účastník</w:t>
      </w:r>
      <w:r w:rsidR="00222F9A" w:rsidRPr="0058789C">
        <w:rPr>
          <w:rFonts w:ascii="Arial" w:hAnsi="Arial" w:cs="Arial"/>
          <w:sz w:val="16"/>
          <w:szCs w:val="16"/>
        </w:rPr>
        <w:t xml:space="preserve"> odpovědný za získání potřebných povolení a souhlasu pro tyto </w:t>
      </w:r>
      <w:r w:rsidR="007052CA" w:rsidRPr="0058789C">
        <w:rPr>
          <w:rFonts w:ascii="Arial" w:hAnsi="Arial" w:cs="Arial"/>
          <w:sz w:val="16"/>
          <w:szCs w:val="16"/>
        </w:rPr>
        <w:t>činnosti</w:t>
      </w:r>
      <w:r w:rsidR="00222F9A" w:rsidRPr="0058789C">
        <w:rPr>
          <w:rFonts w:ascii="Arial" w:hAnsi="Arial" w:cs="Arial"/>
          <w:sz w:val="16"/>
          <w:szCs w:val="16"/>
        </w:rPr>
        <w:t>.</w:t>
      </w:r>
    </w:p>
    <w:p w14:paraId="2FAE3DB5" w14:textId="77777777" w:rsidR="00222F9A" w:rsidRPr="0058789C" w:rsidRDefault="00926C45" w:rsidP="0092684B">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Účastník</w:t>
      </w:r>
      <w:r w:rsidR="00222F9A" w:rsidRPr="0058789C">
        <w:rPr>
          <w:rFonts w:ascii="Arial" w:hAnsi="Arial" w:cs="Arial"/>
          <w:sz w:val="16"/>
          <w:szCs w:val="16"/>
        </w:rPr>
        <w:t xml:space="preserve"> se zavazuje poučit všechny, jimž umož</w:t>
      </w:r>
      <w:r w:rsidR="00766FB7" w:rsidRPr="0058789C">
        <w:rPr>
          <w:rFonts w:ascii="Arial" w:hAnsi="Arial" w:cs="Arial"/>
          <w:sz w:val="16"/>
          <w:szCs w:val="16"/>
        </w:rPr>
        <w:t>ní přístup k</w:t>
      </w:r>
      <w:r w:rsidR="002374FC" w:rsidRPr="0058789C">
        <w:rPr>
          <w:rFonts w:ascii="Arial" w:hAnsi="Arial" w:cs="Arial"/>
          <w:sz w:val="16"/>
          <w:szCs w:val="16"/>
        </w:rPr>
        <w:t> </w:t>
      </w:r>
      <w:r w:rsidR="00766FB7" w:rsidRPr="0058789C">
        <w:rPr>
          <w:rFonts w:ascii="Arial" w:hAnsi="Arial" w:cs="Arial"/>
          <w:sz w:val="16"/>
          <w:szCs w:val="16"/>
        </w:rPr>
        <w:t>i</w:t>
      </w:r>
      <w:r w:rsidR="00222F9A" w:rsidRPr="0058789C">
        <w:rPr>
          <w:rFonts w:ascii="Arial" w:hAnsi="Arial" w:cs="Arial"/>
          <w:sz w:val="16"/>
          <w:szCs w:val="16"/>
        </w:rPr>
        <w:t>nternetu</w:t>
      </w:r>
      <w:r w:rsidR="002374FC" w:rsidRPr="0058789C">
        <w:rPr>
          <w:rFonts w:ascii="Arial" w:hAnsi="Arial" w:cs="Arial"/>
          <w:sz w:val="16"/>
          <w:szCs w:val="16"/>
        </w:rPr>
        <w:t xml:space="preserve"> pomocí služby</w:t>
      </w:r>
      <w:r w:rsidR="00222F9A" w:rsidRPr="0058789C">
        <w:rPr>
          <w:rFonts w:ascii="Arial" w:hAnsi="Arial" w:cs="Arial"/>
          <w:sz w:val="16"/>
          <w:szCs w:val="16"/>
        </w:rPr>
        <w:t>, o nepřípustnosti šíření počítačo</w:t>
      </w:r>
      <w:r w:rsidR="00D22A20" w:rsidRPr="0058789C">
        <w:rPr>
          <w:rFonts w:ascii="Arial" w:hAnsi="Arial" w:cs="Arial"/>
          <w:sz w:val="16"/>
          <w:szCs w:val="16"/>
        </w:rPr>
        <w:t>vých virů, červů, trojských koní</w:t>
      </w:r>
      <w:r w:rsidR="00222F9A" w:rsidRPr="0058789C">
        <w:rPr>
          <w:rFonts w:ascii="Arial" w:hAnsi="Arial" w:cs="Arial"/>
          <w:sz w:val="16"/>
          <w:szCs w:val="16"/>
        </w:rPr>
        <w:t xml:space="preserve"> a podobných algoritmů a </w:t>
      </w:r>
      <w:r w:rsidR="00CA17D9" w:rsidRPr="0058789C">
        <w:rPr>
          <w:rFonts w:ascii="Arial" w:hAnsi="Arial" w:cs="Arial"/>
          <w:sz w:val="16"/>
          <w:szCs w:val="16"/>
        </w:rPr>
        <w:t>nelegálního obsahu</w:t>
      </w:r>
      <w:r w:rsidR="00766FB7" w:rsidRPr="0058789C">
        <w:rPr>
          <w:rFonts w:ascii="Arial" w:hAnsi="Arial" w:cs="Arial"/>
          <w:sz w:val="16"/>
          <w:szCs w:val="16"/>
        </w:rPr>
        <w:t xml:space="preserve"> v síti </w:t>
      </w:r>
      <w:r w:rsidR="002374FC" w:rsidRPr="0058789C">
        <w:rPr>
          <w:rFonts w:ascii="Arial" w:hAnsi="Arial" w:cs="Arial"/>
          <w:sz w:val="16"/>
          <w:szCs w:val="16"/>
        </w:rPr>
        <w:t>I</w:t>
      </w:r>
      <w:r w:rsidR="00222F9A" w:rsidRPr="0058789C">
        <w:rPr>
          <w:rFonts w:ascii="Arial" w:hAnsi="Arial" w:cs="Arial"/>
          <w:sz w:val="16"/>
          <w:szCs w:val="16"/>
        </w:rPr>
        <w:t>nternet a nepřípustnosti neoprávněného přístupu k cizím informačním zdrojům</w:t>
      </w:r>
      <w:r w:rsidR="00B47A08" w:rsidRPr="0058789C">
        <w:rPr>
          <w:rFonts w:ascii="Arial" w:hAnsi="Arial" w:cs="Arial"/>
          <w:sz w:val="16"/>
          <w:szCs w:val="16"/>
        </w:rPr>
        <w:t>, zařízením, službám</w:t>
      </w:r>
      <w:r w:rsidR="00222F9A" w:rsidRPr="0058789C">
        <w:rPr>
          <w:rFonts w:ascii="Arial" w:hAnsi="Arial" w:cs="Arial"/>
          <w:sz w:val="16"/>
          <w:szCs w:val="16"/>
        </w:rPr>
        <w:t xml:space="preserve">. V případě, že z LAN </w:t>
      </w:r>
      <w:r w:rsidRPr="0058789C">
        <w:rPr>
          <w:rFonts w:ascii="Arial" w:hAnsi="Arial" w:cs="Arial"/>
          <w:sz w:val="16"/>
          <w:szCs w:val="16"/>
        </w:rPr>
        <w:t>Účastníka</w:t>
      </w:r>
      <w:r w:rsidR="00222F9A" w:rsidRPr="0058789C">
        <w:rPr>
          <w:rFonts w:ascii="Arial" w:hAnsi="Arial" w:cs="Arial"/>
          <w:sz w:val="16"/>
          <w:szCs w:val="16"/>
        </w:rPr>
        <w:t xml:space="preserve"> budou provoz</w:t>
      </w:r>
      <w:r w:rsidR="00D22A20" w:rsidRPr="0058789C">
        <w:rPr>
          <w:rFonts w:ascii="Arial" w:hAnsi="Arial" w:cs="Arial"/>
          <w:sz w:val="16"/>
          <w:szCs w:val="16"/>
        </w:rPr>
        <w:t xml:space="preserve">ovány výše uvedené aktivity je </w:t>
      </w:r>
      <w:r w:rsidR="00372902" w:rsidRPr="0058789C">
        <w:rPr>
          <w:rFonts w:ascii="Arial" w:hAnsi="Arial" w:cs="Arial"/>
          <w:sz w:val="16"/>
          <w:szCs w:val="16"/>
        </w:rPr>
        <w:t>ISP</w:t>
      </w:r>
      <w:r w:rsidR="00222F9A" w:rsidRPr="0058789C">
        <w:rPr>
          <w:rFonts w:ascii="Arial" w:hAnsi="Arial" w:cs="Arial"/>
          <w:sz w:val="16"/>
          <w:szCs w:val="16"/>
        </w:rPr>
        <w:t xml:space="preserve"> oprávněn použí</w:t>
      </w:r>
      <w:r w:rsidR="00766FB7" w:rsidRPr="0058789C">
        <w:rPr>
          <w:rFonts w:ascii="Arial" w:hAnsi="Arial" w:cs="Arial"/>
          <w:sz w:val="16"/>
          <w:szCs w:val="16"/>
        </w:rPr>
        <w:t>t postup definovaný v bodě</w:t>
      </w:r>
      <w:r w:rsidR="003F6EB7" w:rsidRPr="0058789C">
        <w:rPr>
          <w:rFonts w:ascii="Arial" w:hAnsi="Arial" w:cs="Arial"/>
          <w:sz w:val="16"/>
          <w:szCs w:val="16"/>
        </w:rPr>
        <w:t xml:space="preserve"> </w:t>
      </w:r>
      <w:r w:rsidR="00073197" w:rsidRPr="0058789C">
        <w:rPr>
          <w:rFonts w:ascii="Arial" w:hAnsi="Arial" w:cs="Arial"/>
          <w:sz w:val="16"/>
          <w:szCs w:val="16"/>
        </w:rPr>
        <w:t>5</w:t>
      </w:r>
      <w:r w:rsidR="00CA17D9" w:rsidRPr="0058789C">
        <w:rPr>
          <w:rFonts w:ascii="Arial" w:hAnsi="Arial" w:cs="Arial"/>
          <w:sz w:val="16"/>
          <w:szCs w:val="16"/>
        </w:rPr>
        <w:t>.6</w:t>
      </w:r>
      <w:r w:rsidR="003F6EB7" w:rsidRPr="0058789C">
        <w:rPr>
          <w:rFonts w:ascii="Arial" w:hAnsi="Arial" w:cs="Arial"/>
          <w:sz w:val="16"/>
          <w:szCs w:val="16"/>
        </w:rPr>
        <w:t>.</w:t>
      </w:r>
      <w:r w:rsidR="00222F9A" w:rsidRPr="0058789C">
        <w:rPr>
          <w:rFonts w:ascii="Arial" w:hAnsi="Arial" w:cs="Arial"/>
          <w:sz w:val="16"/>
          <w:szCs w:val="16"/>
        </w:rPr>
        <w:t xml:space="preserve"> </w:t>
      </w:r>
      <w:r w:rsidR="00B436CE" w:rsidRPr="0058789C">
        <w:rPr>
          <w:rFonts w:ascii="Arial" w:hAnsi="Arial" w:cs="Arial"/>
          <w:sz w:val="16"/>
          <w:szCs w:val="16"/>
        </w:rPr>
        <w:t xml:space="preserve">VOP. </w:t>
      </w:r>
      <w:r w:rsidR="00D22A20" w:rsidRPr="0058789C">
        <w:rPr>
          <w:rFonts w:ascii="Arial" w:hAnsi="Arial" w:cs="Arial"/>
          <w:sz w:val="16"/>
          <w:szCs w:val="16"/>
        </w:rPr>
        <w:t>O</w:t>
      </w:r>
      <w:r w:rsidR="00222F9A" w:rsidRPr="0058789C">
        <w:rPr>
          <w:rFonts w:ascii="Arial" w:hAnsi="Arial" w:cs="Arial"/>
          <w:sz w:val="16"/>
          <w:szCs w:val="16"/>
        </w:rPr>
        <w:t xml:space="preserve"> tomto </w:t>
      </w:r>
      <w:r w:rsidR="00D22A20" w:rsidRPr="0058789C">
        <w:rPr>
          <w:rFonts w:ascii="Arial" w:hAnsi="Arial" w:cs="Arial"/>
          <w:sz w:val="16"/>
          <w:szCs w:val="16"/>
        </w:rPr>
        <w:t xml:space="preserve">postupu </w:t>
      </w:r>
      <w:r w:rsidR="00222F9A" w:rsidRPr="0058789C">
        <w:rPr>
          <w:rFonts w:ascii="Arial" w:hAnsi="Arial" w:cs="Arial"/>
          <w:sz w:val="16"/>
          <w:szCs w:val="16"/>
        </w:rPr>
        <w:t xml:space="preserve">bude </w:t>
      </w:r>
      <w:r w:rsidRPr="0058789C">
        <w:rPr>
          <w:rFonts w:ascii="Arial" w:hAnsi="Arial" w:cs="Arial"/>
          <w:sz w:val="16"/>
          <w:szCs w:val="16"/>
        </w:rPr>
        <w:t>Účastník</w:t>
      </w:r>
      <w:r w:rsidR="00222F9A" w:rsidRPr="0058789C">
        <w:rPr>
          <w:rFonts w:ascii="Arial" w:hAnsi="Arial" w:cs="Arial"/>
          <w:sz w:val="16"/>
          <w:szCs w:val="16"/>
        </w:rPr>
        <w:t xml:space="preserve"> informován na </w:t>
      </w:r>
      <w:r w:rsidR="00DA5B61" w:rsidRPr="0058789C">
        <w:rPr>
          <w:rFonts w:ascii="Arial" w:hAnsi="Arial" w:cs="Arial"/>
          <w:sz w:val="16"/>
          <w:szCs w:val="16"/>
        </w:rPr>
        <w:t xml:space="preserve">jeho </w:t>
      </w:r>
      <w:r w:rsidR="00222F9A" w:rsidRPr="0058789C">
        <w:rPr>
          <w:rFonts w:ascii="Arial" w:hAnsi="Arial" w:cs="Arial"/>
          <w:sz w:val="16"/>
          <w:szCs w:val="16"/>
        </w:rPr>
        <w:t>emailové adrese.</w:t>
      </w:r>
    </w:p>
    <w:p w14:paraId="4A82181A" w14:textId="77777777" w:rsidR="004D347E" w:rsidRPr="0058789C" w:rsidRDefault="00372902" w:rsidP="0092684B">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ISP</w:t>
      </w:r>
      <w:r w:rsidR="004D347E" w:rsidRPr="0058789C">
        <w:rPr>
          <w:rFonts w:ascii="Arial" w:hAnsi="Arial" w:cs="Arial"/>
          <w:sz w:val="16"/>
          <w:szCs w:val="16"/>
        </w:rPr>
        <w:t xml:space="preserve"> neshromažďuje osobní a jiné údaje </w:t>
      </w:r>
      <w:r w:rsidR="00926C45" w:rsidRPr="0058789C">
        <w:rPr>
          <w:rFonts w:ascii="Arial" w:hAnsi="Arial" w:cs="Arial"/>
          <w:sz w:val="16"/>
          <w:szCs w:val="16"/>
        </w:rPr>
        <w:t>Účastníka</w:t>
      </w:r>
      <w:r w:rsidR="004D347E" w:rsidRPr="0058789C">
        <w:rPr>
          <w:rFonts w:ascii="Arial" w:hAnsi="Arial" w:cs="Arial"/>
          <w:sz w:val="16"/>
          <w:szCs w:val="16"/>
        </w:rPr>
        <w:t xml:space="preserve"> k vydání seznamu účastníků.</w:t>
      </w:r>
    </w:p>
    <w:p w14:paraId="7BE384FE" w14:textId="77777777" w:rsidR="00222F9A" w:rsidRPr="0058789C" w:rsidRDefault="00222F9A" w:rsidP="0092684B">
      <w:pPr>
        <w:autoSpaceDE w:val="0"/>
        <w:autoSpaceDN w:val="0"/>
        <w:adjustRightInd w:val="0"/>
        <w:ind w:left="709" w:hanging="349"/>
        <w:jc w:val="both"/>
        <w:rPr>
          <w:rFonts w:ascii="Arial" w:hAnsi="Arial" w:cs="Arial"/>
          <w:sz w:val="16"/>
          <w:szCs w:val="16"/>
        </w:rPr>
      </w:pPr>
    </w:p>
    <w:p w14:paraId="62720586" w14:textId="77777777" w:rsidR="00222F9A" w:rsidRPr="0058789C" w:rsidRDefault="00222F9A" w:rsidP="00222F9A">
      <w:pPr>
        <w:numPr>
          <w:ilvl w:val="0"/>
          <w:numId w:val="1"/>
        </w:numPr>
        <w:autoSpaceDE w:val="0"/>
        <w:autoSpaceDN w:val="0"/>
        <w:adjustRightInd w:val="0"/>
        <w:jc w:val="both"/>
        <w:rPr>
          <w:rFonts w:ascii="Arial" w:hAnsi="Arial" w:cs="Arial"/>
          <w:b/>
          <w:bCs/>
          <w:sz w:val="16"/>
          <w:szCs w:val="16"/>
        </w:rPr>
      </w:pPr>
      <w:r w:rsidRPr="0058789C">
        <w:rPr>
          <w:rFonts w:ascii="Arial" w:hAnsi="Arial" w:cs="Arial"/>
          <w:b/>
          <w:bCs/>
          <w:sz w:val="16"/>
          <w:szCs w:val="16"/>
        </w:rPr>
        <w:t>CENA A PLATEBNÍ PODMÍNKY</w:t>
      </w:r>
    </w:p>
    <w:p w14:paraId="4B4ACC42" w14:textId="77777777" w:rsidR="00222F9A" w:rsidRPr="0058789C" w:rsidRDefault="00222F9A" w:rsidP="0092684B">
      <w:pPr>
        <w:numPr>
          <w:ilvl w:val="1"/>
          <w:numId w:val="1"/>
        </w:numPr>
        <w:autoSpaceDE w:val="0"/>
        <w:autoSpaceDN w:val="0"/>
        <w:adjustRightInd w:val="0"/>
        <w:ind w:left="709"/>
        <w:jc w:val="both"/>
        <w:rPr>
          <w:rFonts w:ascii="Arial" w:hAnsi="Arial" w:cs="Arial"/>
          <w:sz w:val="16"/>
          <w:szCs w:val="16"/>
        </w:rPr>
      </w:pPr>
      <w:r w:rsidRPr="0058789C">
        <w:rPr>
          <w:rFonts w:ascii="Arial" w:hAnsi="Arial" w:cs="Arial"/>
          <w:sz w:val="16"/>
          <w:szCs w:val="16"/>
        </w:rPr>
        <w:t xml:space="preserve">Poplatky za každou službu jsou stanoveny smlouvou. </w:t>
      </w:r>
      <w:r w:rsidR="003247AF" w:rsidRPr="0058789C">
        <w:rPr>
          <w:rFonts w:ascii="Arial" w:hAnsi="Arial" w:cs="Arial"/>
          <w:sz w:val="16"/>
          <w:szCs w:val="16"/>
        </w:rPr>
        <w:t>Ceny</w:t>
      </w:r>
      <w:r w:rsidRPr="0058789C">
        <w:rPr>
          <w:rFonts w:ascii="Arial" w:hAnsi="Arial" w:cs="Arial"/>
          <w:sz w:val="16"/>
          <w:szCs w:val="16"/>
        </w:rPr>
        <w:t>, které nejsou stanoveny smlouvou, se řídí ceníkem</w:t>
      </w:r>
      <w:r w:rsidR="00766FB7" w:rsidRPr="0058789C">
        <w:rPr>
          <w:rFonts w:ascii="Arial" w:hAnsi="Arial" w:cs="Arial"/>
          <w:sz w:val="16"/>
          <w:szCs w:val="16"/>
        </w:rPr>
        <w:t xml:space="preserve"> </w:t>
      </w:r>
      <w:r w:rsidR="00372902" w:rsidRPr="0058789C">
        <w:rPr>
          <w:rFonts w:ascii="Arial" w:hAnsi="Arial" w:cs="Arial"/>
          <w:sz w:val="16"/>
          <w:szCs w:val="16"/>
        </w:rPr>
        <w:t>ISP</w:t>
      </w:r>
      <w:r w:rsidR="00DF5694" w:rsidRPr="0058789C">
        <w:rPr>
          <w:rFonts w:ascii="Arial" w:hAnsi="Arial" w:cs="Arial"/>
          <w:sz w:val="16"/>
          <w:szCs w:val="16"/>
        </w:rPr>
        <w:t xml:space="preserve"> dostupným na internetových stránkách </w:t>
      </w:r>
      <w:r w:rsidR="00372902" w:rsidRPr="0058789C">
        <w:rPr>
          <w:rFonts w:ascii="Arial" w:hAnsi="Arial" w:cs="Arial"/>
          <w:sz w:val="16"/>
          <w:szCs w:val="16"/>
        </w:rPr>
        <w:t>ISP</w:t>
      </w:r>
      <w:r w:rsidR="00BF483C" w:rsidRPr="0058789C">
        <w:rPr>
          <w:rFonts w:ascii="Arial" w:hAnsi="Arial" w:cs="Arial"/>
          <w:sz w:val="16"/>
          <w:szCs w:val="16"/>
        </w:rPr>
        <w:t>:</w:t>
      </w:r>
      <w:r w:rsidR="00DF5694" w:rsidRPr="0058789C">
        <w:rPr>
          <w:rFonts w:ascii="Arial" w:hAnsi="Arial" w:cs="Arial"/>
          <w:sz w:val="16"/>
          <w:szCs w:val="16"/>
        </w:rPr>
        <w:t xml:space="preserve"> </w:t>
      </w:r>
      <w:r w:rsidR="006F0A78" w:rsidRPr="0058789C">
        <w:rPr>
          <w:rFonts w:ascii="Arial" w:hAnsi="Arial" w:cs="Arial"/>
          <w:sz w:val="16"/>
          <w:szCs w:val="16"/>
        </w:rPr>
        <w:t xml:space="preserve">na </w:t>
      </w:r>
      <w:r w:rsidR="00991BBC" w:rsidRPr="00991BBC">
        <w:rPr>
          <w:rFonts w:ascii="Arial" w:hAnsi="Arial" w:cs="Arial"/>
          <w:sz w:val="16"/>
          <w:szCs w:val="16"/>
        </w:rPr>
        <w:t>meep.cz &gt; Ceník /</w:t>
      </w:r>
      <w:r w:rsidR="006F0A78" w:rsidRPr="0058789C">
        <w:rPr>
          <w:rFonts w:ascii="Arial" w:hAnsi="Arial" w:cs="Arial"/>
          <w:sz w:val="16"/>
          <w:szCs w:val="16"/>
        </w:rPr>
        <w:t>.</w:t>
      </w:r>
      <w:r w:rsidR="00766FB7" w:rsidRPr="0058789C">
        <w:rPr>
          <w:rFonts w:ascii="Arial" w:hAnsi="Arial" w:cs="Arial"/>
          <w:sz w:val="16"/>
          <w:szCs w:val="16"/>
        </w:rPr>
        <w:t xml:space="preserve"> </w:t>
      </w:r>
      <w:r w:rsidR="00D5468B" w:rsidRPr="00D5468B">
        <w:rPr>
          <w:rFonts w:ascii="Arial" w:hAnsi="Arial" w:cs="Arial"/>
          <w:sz w:val="16"/>
          <w:szCs w:val="16"/>
        </w:rPr>
        <w:t>Změna výše DPH v době trvání smlouvy nemá vliv na výši cen</w:t>
      </w:r>
      <w:r w:rsidR="00D5468B">
        <w:rPr>
          <w:rFonts w:ascii="Arial" w:hAnsi="Arial" w:cs="Arial"/>
          <w:sz w:val="16"/>
          <w:szCs w:val="16"/>
        </w:rPr>
        <w:t xml:space="preserve"> a poplatků.</w:t>
      </w:r>
    </w:p>
    <w:p w14:paraId="0F8ACD02" w14:textId="77777777" w:rsidR="00222F9A" w:rsidRPr="0058789C" w:rsidRDefault="00222F9A" w:rsidP="00675A01">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 xml:space="preserve">Pravidelné poplatky (paušály) jsou splatné </w:t>
      </w:r>
      <w:r w:rsidR="006F0A78" w:rsidRPr="0058789C">
        <w:rPr>
          <w:rFonts w:ascii="Arial" w:hAnsi="Arial" w:cs="Arial"/>
          <w:sz w:val="16"/>
          <w:szCs w:val="16"/>
        </w:rPr>
        <w:t>ve lhůt</w:t>
      </w:r>
      <w:r w:rsidR="00E176E2">
        <w:rPr>
          <w:rFonts w:ascii="Arial" w:hAnsi="Arial" w:cs="Arial"/>
          <w:sz w:val="16"/>
          <w:szCs w:val="16"/>
        </w:rPr>
        <w:t>ě</w:t>
      </w:r>
      <w:r w:rsidR="006F0A78" w:rsidRPr="0058789C">
        <w:rPr>
          <w:rFonts w:ascii="Arial" w:hAnsi="Arial" w:cs="Arial"/>
          <w:sz w:val="16"/>
          <w:szCs w:val="16"/>
        </w:rPr>
        <w:t xml:space="preserve"> uvedené ve smlouvě</w:t>
      </w:r>
      <w:r w:rsidR="00AB3049" w:rsidRPr="0058789C">
        <w:rPr>
          <w:rFonts w:ascii="Arial" w:hAnsi="Arial" w:cs="Arial"/>
          <w:sz w:val="16"/>
          <w:szCs w:val="16"/>
        </w:rPr>
        <w:t xml:space="preserve">. </w:t>
      </w:r>
      <w:r w:rsidR="00372902" w:rsidRPr="0058789C">
        <w:rPr>
          <w:rFonts w:ascii="Arial" w:hAnsi="Arial" w:cs="Arial"/>
          <w:sz w:val="16"/>
          <w:szCs w:val="16"/>
        </w:rPr>
        <w:t>ISP</w:t>
      </w:r>
      <w:r w:rsidR="00675A01" w:rsidRPr="0058789C">
        <w:rPr>
          <w:rFonts w:ascii="Arial" w:hAnsi="Arial" w:cs="Arial"/>
          <w:sz w:val="16"/>
          <w:szCs w:val="16"/>
        </w:rPr>
        <w:t xml:space="preserve"> je povinen zajistit </w:t>
      </w:r>
      <w:r w:rsidR="006F0A78" w:rsidRPr="0058789C">
        <w:rPr>
          <w:rFonts w:ascii="Arial" w:hAnsi="Arial" w:cs="Arial"/>
          <w:sz w:val="16"/>
          <w:szCs w:val="16"/>
        </w:rPr>
        <w:t>zaslání</w:t>
      </w:r>
      <w:r w:rsidR="00675A01" w:rsidRPr="0058789C">
        <w:rPr>
          <w:rFonts w:ascii="Arial" w:hAnsi="Arial" w:cs="Arial"/>
          <w:sz w:val="16"/>
          <w:szCs w:val="16"/>
        </w:rPr>
        <w:t xml:space="preserve"> vyúčtování ceny tak, aby mohlo být </w:t>
      </w:r>
      <w:r w:rsidR="00926C45" w:rsidRPr="0058789C">
        <w:rPr>
          <w:rFonts w:ascii="Arial" w:hAnsi="Arial" w:cs="Arial"/>
          <w:sz w:val="16"/>
          <w:szCs w:val="16"/>
        </w:rPr>
        <w:t>Účastník</w:t>
      </w:r>
      <w:r w:rsidR="006F0A78" w:rsidRPr="0058789C">
        <w:rPr>
          <w:rFonts w:ascii="Arial" w:hAnsi="Arial" w:cs="Arial"/>
          <w:sz w:val="16"/>
          <w:szCs w:val="16"/>
        </w:rPr>
        <w:t>ovi</w:t>
      </w:r>
      <w:r w:rsidR="00675A01" w:rsidRPr="0058789C">
        <w:rPr>
          <w:rFonts w:ascii="Arial" w:hAnsi="Arial" w:cs="Arial"/>
          <w:sz w:val="16"/>
          <w:szCs w:val="16"/>
        </w:rPr>
        <w:t xml:space="preserve"> dodáno způsobem sjednaným ve smlouvě do 15 dnů </w:t>
      </w:r>
      <w:r w:rsidR="006F0A78" w:rsidRPr="0058789C">
        <w:rPr>
          <w:rFonts w:ascii="Arial" w:hAnsi="Arial" w:cs="Arial"/>
          <w:sz w:val="16"/>
          <w:szCs w:val="16"/>
        </w:rPr>
        <w:t>přede dnem splatnosti</w:t>
      </w:r>
      <w:r w:rsidR="00675A01" w:rsidRPr="0058789C">
        <w:rPr>
          <w:rFonts w:ascii="Arial" w:hAnsi="Arial" w:cs="Arial"/>
          <w:sz w:val="16"/>
          <w:szCs w:val="16"/>
        </w:rPr>
        <w:t>.</w:t>
      </w:r>
      <w:r w:rsidR="000155F1" w:rsidRPr="0058789C">
        <w:rPr>
          <w:rFonts w:ascii="Arial" w:hAnsi="Arial" w:cs="Arial"/>
          <w:sz w:val="16"/>
          <w:szCs w:val="16"/>
        </w:rPr>
        <w:t xml:space="preserve"> </w:t>
      </w:r>
    </w:p>
    <w:p w14:paraId="5AE76EB6" w14:textId="77777777" w:rsidR="00222F9A" w:rsidRPr="0058789C" w:rsidRDefault="009C79E6" w:rsidP="009C79E6">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Pokud službu</w:t>
      </w:r>
      <w:r w:rsidR="002D21AF">
        <w:rPr>
          <w:rFonts w:ascii="Arial" w:hAnsi="Arial" w:cs="Arial"/>
          <w:sz w:val="16"/>
          <w:szCs w:val="16"/>
        </w:rPr>
        <w:t xml:space="preserve"> bylo</w:t>
      </w:r>
      <w:r w:rsidRPr="0058789C">
        <w:rPr>
          <w:rFonts w:ascii="Arial" w:hAnsi="Arial" w:cs="Arial"/>
          <w:sz w:val="16"/>
          <w:szCs w:val="16"/>
        </w:rPr>
        <w:t xml:space="preserve"> možno využít jen částečně, anebo ji nebylo možno využít vůbec pro závadu technického nebo provozního charakteru na straně Provozovatele, je tento povinen zajistit odstranění závady a přiměřeně snížit cenu nebo zajistit poskytnutí služby náhradním způsobem. </w:t>
      </w:r>
      <w:r w:rsidR="00372902" w:rsidRPr="0058789C">
        <w:rPr>
          <w:rFonts w:ascii="Arial" w:hAnsi="Arial" w:cs="Arial"/>
          <w:sz w:val="16"/>
          <w:szCs w:val="16"/>
        </w:rPr>
        <w:t>ISP</w:t>
      </w:r>
      <w:r w:rsidRPr="0058789C">
        <w:rPr>
          <w:rFonts w:ascii="Arial" w:hAnsi="Arial" w:cs="Arial"/>
          <w:sz w:val="16"/>
          <w:szCs w:val="16"/>
        </w:rPr>
        <w:t xml:space="preserve"> není povinen nahradit </w:t>
      </w:r>
      <w:r w:rsidR="00926C45" w:rsidRPr="0058789C">
        <w:rPr>
          <w:rFonts w:ascii="Arial" w:hAnsi="Arial" w:cs="Arial"/>
          <w:sz w:val="16"/>
          <w:szCs w:val="16"/>
        </w:rPr>
        <w:t>Účastník</w:t>
      </w:r>
      <w:r w:rsidR="00852B2F" w:rsidRPr="0058789C">
        <w:rPr>
          <w:rFonts w:ascii="Arial" w:hAnsi="Arial" w:cs="Arial"/>
          <w:sz w:val="16"/>
          <w:szCs w:val="16"/>
        </w:rPr>
        <w:t>ovi</w:t>
      </w:r>
      <w:r w:rsidRPr="0058789C">
        <w:rPr>
          <w:rFonts w:ascii="Arial" w:hAnsi="Arial" w:cs="Arial"/>
          <w:sz w:val="16"/>
          <w:szCs w:val="16"/>
        </w:rPr>
        <w:t xml:space="preserve"> škodu, která mu vznikne v důsledku přerušení služby nebo vadného poskytnutí služby. </w:t>
      </w:r>
      <w:r w:rsidR="00222F9A" w:rsidRPr="0058789C">
        <w:rPr>
          <w:rFonts w:ascii="Arial" w:hAnsi="Arial" w:cs="Arial"/>
          <w:sz w:val="16"/>
          <w:szCs w:val="16"/>
        </w:rPr>
        <w:t xml:space="preserve">Právo na </w:t>
      </w:r>
      <w:r w:rsidRPr="0058789C">
        <w:rPr>
          <w:rFonts w:ascii="Arial" w:hAnsi="Arial" w:cs="Arial"/>
          <w:sz w:val="16"/>
          <w:szCs w:val="16"/>
        </w:rPr>
        <w:t>snížení</w:t>
      </w:r>
      <w:r w:rsidR="00222F9A" w:rsidRPr="0058789C">
        <w:rPr>
          <w:rFonts w:ascii="Arial" w:hAnsi="Arial" w:cs="Arial"/>
          <w:sz w:val="16"/>
          <w:szCs w:val="16"/>
        </w:rPr>
        <w:t xml:space="preserve"> ceny </w:t>
      </w:r>
      <w:r w:rsidR="00926C45" w:rsidRPr="0058789C">
        <w:rPr>
          <w:rFonts w:ascii="Arial" w:hAnsi="Arial" w:cs="Arial"/>
          <w:sz w:val="16"/>
          <w:szCs w:val="16"/>
        </w:rPr>
        <w:t>Účastník</w:t>
      </w:r>
      <w:r w:rsidR="00222F9A" w:rsidRPr="0058789C">
        <w:rPr>
          <w:rFonts w:ascii="Arial" w:hAnsi="Arial" w:cs="Arial"/>
          <w:sz w:val="16"/>
          <w:szCs w:val="16"/>
        </w:rPr>
        <w:t xml:space="preserve"> ztrácí v případě, že k závadě došlo byť i částečně z</w:t>
      </w:r>
      <w:r w:rsidR="00C833CD" w:rsidRPr="0058789C">
        <w:rPr>
          <w:rFonts w:ascii="Arial" w:hAnsi="Arial" w:cs="Arial"/>
          <w:sz w:val="16"/>
          <w:szCs w:val="16"/>
        </w:rPr>
        <w:t xml:space="preserve"> příčiny ležící na straně </w:t>
      </w:r>
      <w:r w:rsidR="00926C45" w:rsidRPr="0058789C">
        <w:rPr>
          <w:rFonts w:ascii="Arial" w:hAnsi="Arial" w:cs="Arial"/>
          <w:sz w:val="16"/>
          <w:szCs w:val="16"/>
        </w:rPr>
        <w:t>Účastníka</w:t>
      </w:r>
      <w:r w:rsidR="00222F9A" w:rsidRPr="0058789C">
        <w:rPr>
          <w:rFonts w:ascii="Arial" w:hAnsi="Arial" w:cs="Arial"/>
          <w:sz w:val="16"/>
          <w:szCs w:val="16"/>
        </w:rPr>
        <w:t>.</w:t>
      </w:r>
      <w:r w:rsidR="00EF7C07" w:rsidRPr="0058789C">
        <w:rPr>
          <w:rFonts w:ascii="Arial" w:hAnsi="Arial" w:cs="Arial"/>
          <w:sz w:val="16"/>
          <w:szCs w:val="16"/>
        </w:rPr>
        <w:t xml:space="preserve"> Reklamaci na poskytovanou službu je </w:t>
      </w:r>
      <w:r w:rsidR="00926C45" w:rsidRPr="0058789C">
        <w:rPr>
          <w:rFonts w:ascii="Arial" w:hAnsi="Arial" w:cs="Arial"/>
          <w:sz w:val="16"/>
          <w:szCs w:val="16"/>
        </w:rPr>
        <w:t>Účastník</w:t>
      </w:r>
      <w:r w:rsidR="00EF7C07" w:rsidRPr="0058789C">
        <w:rPr>
          <w:rFonts w:ascii="Arial" w:hAnsi="Arial" w:cs="Arial"/>
          <w:sz w:val="16"/>
          <w:szCs w:val="16"/>
        </w:rPr>
        <w:t xml:space="preserve"> oprávněn uplatnit </w:t>
      </w:r>
      <w:r w:rsidR="005F10D4" w:rsidRPr="0058789C">
        <w:rPr>
          <w:rFonts w:ascii="Arial" w:hAnsi="Arial" w:cs="Arial"/>
          <w:sz w:val="16"/>
          <w:szCs w:val="16"/>
        </w:rPr>
        <w:t xml:space="preserve">u </w:t>
      </w:r>
      <w:r w:rsidR="00372902" w:rsidRPr="0058789C">
        <w:rPr>
          <w:rFonts w:ascii="Arial" w:hAnsi="Arial" w:cs="Arial"/>
          <w:sz w:val="16"/>
          <w:szCs w:val="16"/>
        </w:rPr>
        <w:t>ISP</w:t>
      </w:r>
      <w:r w:rsidR="005F10D4" w:rsidRPr="0058789C">
        <w:rPr>
          <w:rFonts w:ascii="Arial" w:hAnsi="Arial" w:cs="Arial"/>
          <w:sz w:val="16"/>
          <w:szCs w:val="16"/>
        </w:rPr>
        <w:t xml:space="preserve"> v jeho provozovně na adrese </w:t>
      </w:r>
      <w:r w:rsidR="003A7851" w:rsidRPr="0058789C">
        <w:rPr>
          <w:rFonts w:ascii="Arial" w:hAnsi="Arial" w:cs="Arial"/>
          <w:sz w:val="16"/>
          <w:szCs w:val="16"/>
        </w:rPr>
        <w:t>F. S. Tůmy 1202, Orlová – Lutyně, 735 14</w:t>
      </w:r>
      <w:r w:rsidR="00B47A08" w:rsidRPr="0058789C">
        <w:rPr>
          <w:rFonts w:ascii="Arial" w:hAnsi="Arial" w:cs="Arial"/>
          <w:sz w:val="16"/>
          <w:szCs w:val="16"/>
        </w:rPr>
        <w:t xml:space="preserve"> </w:t>
      </w:r>
      <w:r w:rsidR="005F10D4" w:rsidRPr="0058789C">
        <w:rPr>
          <w:rFonts w:ascii="Arial" w:hAnsi="Arial" w:cs="Arial"/>
          <w:sz w:val="16"/>
          <w:szCs w:val="16"/>
        </w:rPr>
        <w:t xml:space="preserve">nebo písemně na adrese jeho sídla </w:t>
      </w:r>
      <w:r w:rsidR="003A7851" w:rsidRPr="0058789C">
        <w:rPr>
          <w:rFonts w:ascii="Arial" w:hAnsi="Arial" w:cs="Arial"/>
          <w:sz w:val="16"/>
          <w:szCs w:val="16"/>
        </w:rPr>
        <w:t xml:space="preserve"> F. S. Tůmy 1202, Orlová – Lutyně, 735 14</w:t>
      </w:r>
      <w:r w:rsidR="005F10D4" w:rsidRPr="0058789C">
        <w:rPr>
          <w:rFonts w:ascii="Arial" w:hAnsi="Arial" w:cs="Arial"/>
          <w:sz w:val="16"/>
          <w:szCs w:val="16"/>
        </w:rPr>
        <w:t xml:space="preserve"> nebo emailem na adrese </w:t>
      </w:r>
      <w:r w:rsidR="008F6DFF" w:rsidRPr="0058789C">
        <w:rPr>
          <w:rFonts w:ascii="Arial" w:hAnsi="Arial" w:cs="Arial"/>
          <w:sz w:val="16"/>
          <w:szCs w:val="16"/>
        </w:rPr>
        <w:t>ustredna@meep.cz</w:t>
      </w:r>
      <w:r w:rsidR="00D74239" w:rsidRPr="0058789C">
        <w:rPr>
          <w:rFonts w:ascii="Arial" w:hAnsi="Arial" w:cs="Arial"/>
          <w:sz w:val="16"/>
          <w:szCs w:val="16"/>
        </w:rPr>
        <w:t>, a to</w:t>
      </w:r>
      <w:r w:rsidR="005F10D4" w:rsidRPr="0058789C">
        <w:rPr>
          <w:rFonts w:ascii="Arial" w:hAnsi="Arial" w:cs="Arial"/>
          <w:sz w:val="16"/>
          <w:szCs w:val="16"/>
        </w:rPr>
        <w:t xml:space="preserve"> </w:t>
      </w:r>
      <w:r w:rsidR="00EF7C07" w:rsidRPr="0058789C">
        <w:rPr>
          <w:rFonts w:ascii="Arial" w:hAnsi="Arial" w:cs="Arial"/>
          <w:sz w:val="16"/>
          <w:szCs w:val="16"/>
        </w:rPr>
        <w:t>bez zbytečného odkladu, nejpozději do 2 měsíců ode dne vadného poskytnutí služby, jinak právo zanikne.</w:t>
      </w:r>
      <w:r w:rsidR="00AF5A93" w:rsidRPr="0058789C">
        <w:rPr>
          <w:rFonts w:ascii="Arial" w:hAnsi="Arial" w:cs="Arial"/>
          <w:sz w:val="16"/>
          <w:szCs w:val="16"/>
        </w:rPr>
        <w:t xml:space="preserve"> </w:t>
      </w:r>
    </w:p>
    <w:p w14:paraId="7B8F23AA" w14:textId="77777777" w:rsidR="0084351C" w:rsidRPr="0058789C" w:rsidRDefault="0084351C" w:rsidP="008D4271">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 xml:space="preserve">Reklamaci na vyúčtování ceny je </w:t>
      </w:r>
      <w:r w:rsidR="00926C45" w:rsidRPr="0058789C">
        <w:rPr>
          <w:rFonts w:ascii="Arial" w:hAnsi="Arial" w:cs="Arial"/>
          <w:sz w:val="16"/>
          <w:szCs w:val="16"/>
        </w:rPr>
        <w:t>Účastník</w:t>
      </w:r>
      <w:r w:rsidRPr="0058789C">
        <w:rPr>
          <w:rFonts w:ascii="Arial" w:hAnsi="Arial" w:cs="Arial"/>
          <w:sz w:val="16"/>
          <w:szCs w:val="16"/>
        </w:rPr>
        <w:t xml:space="preserve"> oprávněn uplatnit u </w:t>
      </w:r>
      <w:r w:rsidR="00372902" w:rsidRPr="0058789C">
        <w:rPr>
          <w:rFonts w:ascii="Arial" w:hAnsi="Arial" w:cs="Arial"/>
          <w:sz w:val="16"/>
          <w:szCs w:val="16"/>
        </w:rPr>
        <w:t>ISP</w:t>
      </w:r>
      <w:r w:rsidRPr="0058789C">
        <w:rPr>
          <w:rFonts w:ascii="Arial" w:hAnsi="Arial" w:cs="Arial"/>
          <w:sz w:val="16"/>
          <w:szCs w:val="16"/>
        </w:rPr>
        <w:t xml:space="preserve"> v jeho provozovně na adrese </w:t>
      </w:r>
      <w:r w:rsidR="003A7851" w:rsidRPr="0058789C">
        <w:rPr>
          <w:rFonts w:ascii="Arial" w:hAnsi="Arial" w:cs="Arial"/>
          <w:sz w:val="16"/>
          <w:szCs w:val="16"/>
        </w:rPr>
        <w:t xml:space="preserve">F. S. Tůmy 1202, Orlová – Lutyně, 735 14 </w:t>
      </w:r>
      <w:r w:rsidRPr="0058789C">
        <w:rPr>
          <w:rFonts w:ascii="Arial" w:hAnsi="Arial" w:cs="Arial"/>
          <w:sz w:val="16"/>
          <w:szCs w:val="16"/>
        </w:rPr>
        <w:t xml:space="preserve">nebo písemně na adrese jeho sídla </w:t>
      </w:r>
      <w:r w:rsidR="003A7851" w:rsidRPr="0058789C">
        <w:rPr>
          <w:rFonts w:ascii="Arial" w:hAnsi="Arial" w:cs="Arial"/>
          <w:sz w:val="16"/>
          <w:szCs w:val="16"/>
        </w:rPr>
        <w:t xml:space="preserve">F. S. Tůmy 1202, Orlová – Lutyně, 735 14 </w:t>
      </w:r>
      <w:r w:rsidRPr="0058789C">
        <w:rPr>
          <w:rFonts w:ascii="Arial" w:hAnsi="Arial" w:cs="Arial"/>
          <w:sz w:val="16"/>
          <w:szCs w:val="16"/>
        </w:rPr>
        <w:t xml:space="preserve">nebo emailem na adrese </w:t>
      </w:r>
      <w:r w:rsidR="008F6DFF" w:rsidRPr="0058789C">
        <w:rPr>
          <w:rFonts w:ascii="Arial" w:hAnsi="Arial" w:cs="Arial"/>
          <w:sz w:val="16"/>
          <w:szCs w:val="16"/>
        </w:rPr>
        <w:t>ustredna@meep.cz</w:t>
      </w:r>
      <w:r w:rsidRPr="0058789C">
        <w:rPr>
          <w:rFonts w:ascii="Arial" w:hAnsi="Arial" w:cs="Arial"/>
          <w:sz w:val="16"/>
          <w:szCs w:val="16"/>
        </w:rPr>
        <w:t xml:space="preserve">, a to bez zbytečného odkladu, nejpozději do 2 měsíců ode dne dodání vyúčtování ceny za poskytnutou službu, jinak právo zanikne. V případě nesrovnalostí ve vyúčtování z provozu služby rozhoduje výpis z provozu zařízení </w:t>
      </w:r>
      <w:r w:rsidR="00372902" w:rsidRPr="0058789C">
        <w:rPr>
          <w:rFonts w:ascii="Arial" w:hAnsi="Arial" w:cs="Arial"/>
          <w:sz w:val="16"/>
          <w:szCs w:val="16"/>
        </w:rPr>
        <w:t>ISP</w:t>
      </w:r>
      <w:r w:rsidRPr="0058789C">
        <w:rPr>
          <w:rFonts w:ascii="Arial" w:hAnsi="Arial" w:cs="Arial"/>
          <w:sz w:val="16"/>
          <w:szCs w:val="16"/>
        </w:rPr>
        <w:t>.</w:t>
      </w:r>
      <w:r w:rsidR="007915F5" w:rsidRPr="0058789C">
        <w:rPr>
          <w:rFonts w:ascii="Arial" w:hAnsi="Arial" w:cs="Arial"/>
          <w:sz w:val="16"/>
          <w:szCs w:val="16"/>
        </w:rPr>
        <w:t xml:space="preserve"> Podání reklamace nemá odkladný účinek vůči splnění povinnosti uhradit vyúčtovanou cenu.</w:t>
      </w:r>
    </w:p>
    <w:p w14:paraId="3D583202" w14:textId="77777777" w:rsidR="00222F9A" w:rsidRPr="0058789C" w:rsidRDefault="00372902" w:rsidP="008E3054">
      <w:pPr>
        <w:numPr>
          <w:ilvl w:val="1"/>
          <w:numId w:val="1"/>
        </w:numPr>
        <w:autoSpaceDE w:val="0"/>
        <w:autoSpaceDN w:val="0"/>
        <w:adjustRightInd w:val="0"/>
        <w:ind w:left="709" w:hanging="349"/>
        <w:jc w:val="both"/>
        <w:rPr>
          <w:rFonts w:ascii="Arial" w:hAnsi="Arial" w:cs="Arial"/>
          <w:sz w:val="16"/>
          <w:szCs w:val="16"/>
        </w:rPr>
      </w:pPr>
      <w:r w:rsidRPr="0058789C">
        <w:rPr>
          <w:rFonts w:ascii="Arial" w:hAnsi="Arial" w:cs="Arial"/>
          <w:sz w:val="16"/>
          <w:szCs w:val="16"/>
        </w:rPr>
        <w:t>ISP</w:t>
      </w:r>
      <w:r w:rsidR="0084351C" w:rsidRPr="0058789C">
        <w:rPr>
          <w:rFonts w:ascii="Arial" w:hAnsi="Arial" w:cs="Arial"/>
          <w:sz w:val="16"/>
          <w:szCs w:val="16"/>
        </w:rPr>
        <w:t xml:space="preserve"> je povinen vyřídit reklamaci na vyúčtování ceny nebo na poskytování služby bez zbytečného odkladu, nejpozději do 1 měsíce ode dne doručení reklamace. </w:t>
      </w:r>
      <w:r w:rsidR="008E3054" w:rsidRPr="0058789C">
        <w:rPr>
          <w:rFonts w:ascii="Arial" w:hAnsi="Arial" w:cs="Arial"/>
          <w:sz w:val="16"/>
          <w:szCs w:val="16"/>
        </w:rPr>
        <w:t xml:space="preserve">V případě, že dojde k vyúčtování ceny za službu v neprospěch </w:t>
      </w:r>
      <w:r w:rsidR="00926C45" w:rsidRPr="0058789C">
        <w:rPr>
          <w:rFonts w:ascii="Arial" w:hAnsi="Arial" w:cs="Arial"/>
          <w:sz w:val="16"/>
          <w:szCs w:val="16"/>
        </w:rPr>
        <w:t>Účastníka</w:t>
      </w:r>
      <w:r w:rsidR="008E3054" w:rsidRPr="0058789C">
        <w:rPr>
          <w:rFonts w:ascii="Arial" w:hAnsi="Arial" w:cs="Arial"/>
          <w:sz w:val="16"/>
          <w:szCs w:val="16"/>
        </w:rPr>
        <w:t xml:space="preserve">, je </w:t>
      </w:r>
      <w:r w:rsidRPr="0058789C">
        <w:rPr>
          <w:rFonts w:ascii="Arial" w:hAnsi="Arial" w:cs="Arial"/>
          <w:sz w:val="16"/>
          <w:szCs w:val="16"/>
        </w:rPr>
        <w:t>ISP</w:t>
      </w:r>
      <w:r w:rsidR="008E3054" w:rsidRPr="0058789C">
        <w:rPr>
          <w:rFonts w:ascii="Arial" w:hAnsi="Arial" w:cs="Arial"/>
          <w:sz w:val="16"/>
          <w:szCs w:val="16"/>
        </w:rPr>
        <w:t xml:space="preserve"> povinen vrátit mu rozdíl ceny na bankovní účet </w:t>
      </w:r>
      <w:r w:rsidR="00926C45" w:rsidRPr="0058789C">
        <w:rPr>
          <w:rFonts w:ascii="Arial" w:hAnsi="Arial" w:cs="Arial"/>
          <w:sz w:val="16"/>
          <w:szCs w:val="16"/>
        </w:rPr>
        <w:t>Účastníka</w:t>
      </w:r>
      <w:r w:rsidR="00665320" w:rsidRPr="0058789C">
        <w:rPr>
          <w:rFonts w:ascii="Arial" w:hAnsi="Arial" w:cs="Arial"/>
          <w:sz w:val="16"/>
          <w:szCs w:val="16"/>
        </w:rPr>
        <w:t xml:space="preserve"> nebo hotově v Zákaznickém centru</w:t>
      </w:r>
      <w:r w:rsidR="008E3054" w:rsidRPr="0058789C">
        <w:rPr>
          <w:rFonts w:ascii="Arial" w:hAnsi="Arial" w:cs="Arial"/>
          <w:sz w:val="16"/>
          <w:szCs w:val="16"/>
        </w:rPr>
        <w:t xml:space="preserve"> do 1 měsíce od vyřízení reklamace. Po splnění těchto povinností a uspokojení těchto práv </w:t>
      </w:r>
      <w:r w:rsidR="00926C45" w:rsidRPr="0058789C">
        <w:rPr>
          <w:rFonts w:ascii="Arial" w:hAnsi="Arial" w:cs="Arial"/>
          <w:sz w:val="16"/>
          <w:szCs w:val="16"/>
        </w:rPr>
        <w:t>Účastníka</w:t>
      </w:r>
      <w:r w:rsidR="008E3054" w:rsidRPr="0058789C">
        <w:rPr>
          <w:rFonts w:ascii="Arial" w:hAnsi="Arial" w:cs="Arial"/>
          <w:sz w:val="16"/>
          <w:szCs w:val="16"/>
        </w:rPr>
        <w:t xml:space="preserve"> není </w:t>
      </w:r>
      <w:r w:rsidRPr="0058789C">
        <w:rPr>
          <w:rFonts w:ascii="Arial" w:hAnsi="Arial" w:cs="Arial"/>
          <w:sz w:val="16"/>
          <w:szCs w:val="16"/>
        </w:rPr>
        <w:t>ISP</w:t>
      </w:r>
      <w:r w:rsidR="008E3054" w:rsidRPr="0058789C">
        <w:rPr>
          <w:rFonts w:ascii="Arial" w:hAnsi="Arial" w:cs="Arial"/>
          <w:sz w:val="16"/>
          <w:szCs w:val="16"/>
        </w:rPr>
        <w:t xml:space="preserve"> povinen uhrazovat </w:t>
      </w:r>
      <w:r w:rsidR="00926C45" w:rsidRPr="0058789C">
        <w:rPr>
          <w:rFonts w:ascii="Arial" w:hAnsi="Arial" w:cs="Arial"/>
          <w:sz w:val="16"/>
          <w:szCs w:val="16"/>
        </w:rPr>
        <w:t>Účastník</w:t>
      </w:r>
      <w:r w:rsidR="003A7851" w:rsidRPr="0058789C">
        <w:rPr>
          <w:rFonts w:ascii="Arial" w:hAnsi="Arial" w:cs="Arial"/>
          <w:sz w:val="16"/>
          <w:szCs w:val="16"/>
        </w:rPr>
        <w:t>ovi</w:t>
      </w:r>
      <w:r w:rsidR="008E3054" w:rsidRPr="0058789C">
        <w:rPr>
          <w:rFonts w:ascii="Arial" w:hAnsi="Arial" w:cs="Arial"/>
          <w:sz w:val="16"/>
          <w:szCs w:val="16"/>
        </w:rPr>
        <w:t xml:space="preserve"> služby náhradu škody, která mu vznikne v důsledku přerušení služby.</w:t>
      </w:r>
      <w:r w:rsidR="00426611" w:rsidRPr="0058789C">
        <w:rPr>
          <w:rFonts w:ascii="Arial" w:hAnsi="Arial" w:cs="Arial"/>
          <w:sz w:val="16"/>
          <w:szCs w:val="16"/>
        </w:rPr>
        <w:t xml:space="preserve"> Nevyhoví-li </w:t>
      </w:r>
      <w:r w:rsidRPr="0058789C">
        <w:rPr>
          <w:rFonts w:ascii="Arial" w:hAnsi="Arial" w:cs="Arial"/>
          <w:sz w:val="16"/>
          <w:szCs w:val="16"/>
        </w:rPr>
        <w:t>ISP</w:t>
      </w:r>
      <w:r w:rsidR="00426611" w:rsidRPr="0058789C">
        <w:rPr>
          <w:rFonts w:ascii="Arial" w:hAnsi="Arial" w:cs="Arial"/>
          <w:sz w:val="16"/>
          <w:szCs w:val="16"/>
        </w:rPr>
        <w:t xml:space="preserve"> reklamaci</w:t>
      </w:r>
      <w:r w:rsidR="003A7851" w:rsidRPr="0058789C">
        <w:rPr>
          <w:rFonts w:ascii="Arial" w:hAnsi="Arial" w:cs="Arial"/>
          <w:sz w:val="16"/>
          <w:szCs w:val="16"/>
        </w:rPr>
        <w:t>,</w:t>
      </w:r>
      <w:r w:rsidR="00426611" w:rsidRPr="0058789C">
        <w:rPr>
          <w:rFonts w:ascii="Arial" w:hAnsi="Arial" w:cs="Arial"/>
          <w:sz w:val="16"/>
          <w:szCs w:val="16"/>
        </w:rPr>
        <w:t xml:space="preserve"> je </w:t>
      </w:r>
      <w:r w:rsidR="00926C45" w:rsidRPr="0058789C">
        <w:rPr>
          <w:rFonts w:ascii="Arial" w:hAnsi="Arial" w:cs="Arial"/>
          <w:sz w:val="16"/>
          <w:szCs w:val="16"/>
        </w:rPr>
        <w:t>Účastník</w:t>
      </w:r>
      <w:r w:rsidR="00426611" w:rsidRPr="0058789C">
        <w:rPr>
          <w:rFonts w:ascii="Arial" w:hAnsi="Arial" w:cs="Arial"/>
          <w:sz w:val="16"/>
          <w:szCs w:val="16"/>
        </w:rPr>
        <w:t xml:space="preserve"> oprávněn podat u Českého telekomunikačního úřadu návrh na zahájení řízení </w:t>
      </w:r>
      <w:r w:rsidR="003A7851" w:rsidRPr="0058789C">
        <w:rPr>
          <w:rFonts w:ascii="Arial" w:hAnsi="Arial" w:cs="Arial"/>
          <w:sz w:val="16"/>
          <w:szCs w:val="16"/>
        </w:rPr>
        <w:t xml:space="preserve">dle bodu </w:t>
      </w:r>
      <w:r w:rsidR="00D12675" w:rsidRPr="0058789C">
        <w:rPr>
          <w:rFonts w:ascii="Arial" w:hAnsi="Arial" w:cs="Arial"/>
          <w:sz w:val="16"/>
          <w:szCs w:val="16"/>
        </w:rPr>
        <w:t>12.4.</w:t>
      </w:r>
    </w:p>
    <w:p w14:paraId="7B835D4D" w14:textId="77777777" w:rsidR="00222F9A" w:rsidRPr="0058789C" w:rsidRDefault="00330A46" w:rsidP="0092684B">
      <w:pPr>
        <w:numPr>
          <w:ilvl w:val="1"/>
          <w:numId w:val="1"/>
        </w:numPr>
        <w:autoSpaceDE w:val="0"/>
        <w:autoSpaceDN w:val="0"/>
        <w:adjustRightInd w:val="0"/>
        <w:ind w:left="709"/>
        <w:jc w:val="both"/>
        <w:rPr>
          <w:rFonts w:ascii="Arial" w:hAnsi="Arial" w:cs="Arial"/>
          <w:sz w:val="16"/>
          <w:szCs w:val="16"/>
        </w:rPr>
      </w:pPr>
      <w:r w:rsidRPr="0058789C">
        <w:rPr>
          <w:rFonts w:ascii="Arial" w:hAnsi="Arial" w:cs="Arial"/>
          <w:sz w:val="16"/>
          <w:szCs w:val="16"/>
        </w:rPr>
        <w:t xml:space="preserve">Nezaplatil-li </w:t>
      </w:r>
      <w:r w:rsidR="00926C45" w:rsidRPr="0058789C">
        <w:rPr>
          <w:rFonts w:ascii="Arial" w:hAnsi="Arial" w:cs="Arial"/>
          <w:sz w:val="16"/>
          <w:szCs w:val="16"/>
        </w:rPr>
        <w:t>Účastník</w:t>
      </w:r>
      <w:r w:rsidRPr="0058789C">
        <w:rPr>
          <w:rFonts w:ascii="Arial" w:hAnsi="Arial" w:cs="Arial"/>
          <w:sz w:val="16"/>
          <w:szCs w:val="16"/>
        </w:rPr>
        <w:t xml:space="preserve"> ve lhůtě splatnosti uvedené na vyúčtování ceny za poskytnuté služby, </w:t>
      </w:r>
      <w:r w:rsidR="00372902" w:rsidRPr="0058789C">
        <w:rPr>
          <w:rFonts w:ascii="Arial" w:hAnsi="Arial" w:cs="Arial"/>
          <w:sz w:val="16"/>
          <w:szCs w:val="16"/>
        </w:rPr>
        <w:t>ISP</w:t>
      </w:r>
      <w:r w:rsidRPr="0058789C">
        <w:rPr>
          <w:rFonts w:ascii="Arial" w:hAnsi="Arial" w:cs="Arial"/>
          <w:sz w:val="16"/>
          <w:szCs w:val="16"/>
        </w:rPr>
        <w:t xml:space="preserve"> jej upozorní a stanoví náhradní lhůtu plnění 1 týden ode dne upozornění. Po marném uplynutí náhradní lhůty může </w:t>
      </w:r>
      <w:r w:rsidR="00372902" w:rsidRPr="0058789C">
        <w:rPr>
          <w:rFonts w:ascii="Arial" w:hAnsi="Arial" w:cs="Arial"/>
          <w:sz w:val="16"/>
          <w:szCs w:val="16"/>
        </w:rPr>
        <w:t>ISP</w:t>
      </w:r>
      <w:r w:rsidRPr="0058789C">
        <w:rPr>
          <w:rFonts w:ascii="Arial" w:hAnsi="Arial" w:cs="Arial"/>
          <w:sz w:val="16"/>
          <w:szCs w:val="16"/>
        </w:rPr>
        <w:t xml:space="preserve"> </w:t>
      </w:r>
      <w:r w:rsidR="00926C45" w:rsidRPr="0058789C">
        <w:rPr>
          <w:rFonts w:ascii="Arial" w:hAnsi="Arial" w:cs="Arial"/>
          <w:sz w:val="16"/>
          <w:szCs w:val="16"/>
        </w:rPr>
        <w:t>Účastník</w:t>
      </w:r>
      <w:r w:rsidR="00D36573" w:rsidRPr="0058789C">
        <w:rPr>
          <w:rFonts w:ascii="Arial" w:hAnsi="Arial" w:cs="Arial"/>
          <w:sz w:val="16"/>
          <w:szCs w:val="16"/>
        </w:rPr>
        <w:t>ovi</w:t>
      </w:r>
      <w:r w:rsidRPr="0058789C">
        <w:rPr>
          <w:rFonts w:ascii="Arial" w:hAnsi="Arial" w:cs="Arial"/>
          <w:sz w:val="16"/>
          <w:szCs w:val="16"/>
        </w:rPr>
        <w:t xml:space="preserve"> omezit poskytování služby zamezením aktivního přístupu ke službě. </w:t>
      </w:r>
      <w:r w:rsidR="00222F9A" w:rsidRPr="0058789C">
        <w:rPr>
          <w:rFonts w:ascii="Arial" w:hAnsi="Arial" w:cs="Arial"/>
          <w:sz w:val="16"/>
          <w:szCs w:val="16"/>
        </w:rPr>
        <w:t xml:space="preserve">Po dobu takového pozastavení služeb budou </w:t>
      </w:r>
      <w:r w:rsidR="00D36573" w:rsidRPr="0058789C">
        <w:rPr>
          <w:rFonts w:ascii="Arial" w:hAnsi="Arial" w:cs="Arial"/>
          <w:sz w:val="16"/>
          <w:szCs w:val="16"/>
        </w:rPr>
        <w:t xml:space="preserve">Účastníkovi </w:t>
      </w:r>
      <w:r w:rsidR="00222F9A" w:rsidRPr="0058789C">
        <w:rPr>
          <w:rFonts w:ascii="Arial" w:hAnsi="Arial" w:cs="Arial"/>
          <w:sz w:val="16"/>
          <w:szCs w:val="16"/>
        </w:rPr>
        <w:t>účtovány všechny pravidelné poplatky podle smlouvy a ten souhlasí s jejich úhradou.</w:t>
      </w:r>
      <w:r w:rsidR="005A582D" w:rsidRPr="0058789C">
        <w:rPr>
          <w:rFonts w:ascii="Arial" w:hAnsi="Arial" w:cs="Arial"/>
          <w:sz w:val="16"/>
          <w:szCs w:val="16"/>
        </w:rPr>
        <w:t xml:space="preserve"> Po  zaplacení všech dlužných částek bude poskytování služby obnoveno</w:t>
      </w:r>
      <w:r w:rsidR="00762089" w:rsidRPr="0058789C">
        <w:rPr>
          <w:rFonts w:ascii="Arial" w:hAnsi="Arial" w:cs="Arial"/>
          <w:sz w:val="16"/>
          <w:szCs w:val="16"/>
        </w:rPr>
        <w:t xml:space="preserve"> do </w:t>
      </w:r>
      <w:r w:rsidR="009B2F44" w:rsidRPr="0058789C">
        <w:rPr>
          <w:rFonts w:ascii="Arial" w:hAnsi="Arial" w:cs="Arial"/>
          <w:sz w:val="16"/>
          <w:szCs w:val="16"/>
        </w:rPr>
        <w:t>48 hodin</w:t>
      </w:r>
      <w:r w:rsidR="00762089" w:rsidRPr="0058789C">
        <w:rPr>
          <w:rFonts w:ascii="Arial" w:hAnsi="Arial" w:cs="Arial"/>
          <w:sz w:val="16"/>
          <w:szCs w:val="16"/>
        </w:rPr>
        <w:t xml:space="preserve"> po zaplacení</w:t>
      </w:r>
      <w:r w:rsidR="005A582D" w:rsidRPr="0058789C">
        <w:rPr>
          <w:rFonts w:ascii="Arial" w:hAnsi="Arial" w:cs="Arial"/>
          <w:sz w:val="16"/>
          <w:szCs w:val="16"/>
        </w:rPr>
        <w:t>.</w:t>
      </w:r>
    </w:p>
    <w:p w14:paraId="799F465C" w14:textId="77777777" w:rsidR="00222F9A" w:rsidRPr="0058789C" w:rsidRDefault="00222F9A" w:rsidP="0092684B">
      <w:pPr>
        <w:autoSpaceDE w:val="0"/>
        <w:autoSpaceDN w:val="0"/>
        <w:adjustRightInd w:val="0"/>
        <w:ind w:left="709"/>
        <w:jc w:val="both"/>
        <w:rPr>
          <w:rFonts w:ascii="Arial" w:hAnsi="Arial" w:cs="Arial"/>
          <w:sz w:val="16"/>
          <w:szCs w:val="16"/>
        </w:rPr>
      </w:pPr>
    </w:p>
    <w:p w14:paraId="6E5B2D22" w14:textId="77777777" w:rsidR="00222F9A" w:rsidRPr="0058789C" w:rsidRDefault="00222F9A" w:rsidP="00222F9A">
      <w:pPr>
        <w:numPr>
          <w:ilvl w:val="0"/>
          <w:numId w:val="1"/>
        </w:numPr>
        <w:autoSpaceDE w:val="0"/>
        <w:autoSpaceDN w:val="0"/>
        <w:adjustRightInd w:val="0"/>
        <w:jc w:val="both"/>
        <w:rPr>
          <w:rFonts w:ascii="Arial" w:hAnsi="Arial" w:cs="Arial"/>
          <w:b/>
          <w:bCs/>
          <w:sz w:val="16"/>
          <w:szCs w:val="16"/>
        </w:rPr>
      </w:pPr>
      <w:r w:rsidRPr="0058789C">
        <w:rPr>
          <w:rFonts w:ascii="Arial" w:hAnsi="Arial" w:cs="Arial"/>
          <w:b/>
          <w:bCs/>
          <w:sz w:val="16"/>
          <w:szCs w:val="16"/>
        </w:rPr>
        <w:t xml:space="preserve">ZAŘÍZENÍ </w:t>
      </w:r>
      <w:r w:rsidR="00372902" w:rsidRPr="0058789C">
        <w:rPr>
          <w:rFonts w:ascii="Arial" w:hAnsi="Arial" w:cs="Arial"/>
          <w:b/>
          <w:bCs/>
          <w:sz w:val="16"/>
          <w:szCs w:val="16"/>
        </w:rPr>
        <w:t>ISP</w:t>
      </w:r>
    </w:p>
    <w:p w14:paraId="3ADF58FA" w14:textId="77777777" w:rsidR="00222F9A" w:rsidRPr="0058789C" w:rsidRDefault="00CC438E" w:rsidP="00643959">
      <w:pPr>
        <w:numPr>
          <w:ilvl w:val="1"/>
          <w:numId w:val="1"/>
        </w:numPr>
        <w:autoSpaceDE w:val="0"/>
        <w:autoSpaceDN w:val="0"/>
        <w:adjustRightInd w:val="0"/>
        <w:ind w:left="709"/>
        <w:jc w:val="both"/>
        <w:rPr>
          <w:rFonts w:ascii="Arial" w:hAnsi="Arial" w:cs="Arial"/>
          <w:sz w:val="16"/>
          <w:szCs w:val="16"/>
        </w:rPr>
      </w:pPr>
      <w:r w:rsidRPr="0058789C">
        <w:rPr>
          <w:rFonts w:ascii="Arial" w:hAnsi="Arial" w:cs="Arial"/>
          <w:sz w:val="16"/>
          <w:szCs w:val="16"/>
        </w:rPr>
        <w:t>Zařízení pro poskytování služeb</w:t>
      </w:r>
      <w:r w:rsidR="009B2F44" w:rsidRPr="0058789C">
        <w:rPr>
          <w:rFonts w:ascii="Arial" w:hAnsi="Arial" w:cs="Arial"/>
          <w:sz w:val="16"/>
          <w:szCs w:val="16"/>
        </w:rPr>
        <w:t xml:space="preserve"> </w:t>
      </w:r>
      <w:r w:rsidR="00D36573" w:rsidRPr="0058789C">
        <w:rPr>
          <w:rFonts w:ascii="Arial" w:hAnsi="Arial" w:cs="Arial"/>
          <w:sz w:val="16"/>
          <w:szCs w:val="16"/>
        </w:rPr>
        <w:t>vy</w:t>
      </w:r>
      <w:r w:rsidR="009B2F44" w:rsidRPr="0058789C">
        <w:rPr>
          <w:rFonts w:ascii="Arial" w:hAnsi="Arial" w:cs="Arial"/>
          <w:sz w:val="16"/>
          <w:szCs w:val="16"/>
        </w:rPr>
        <w:t xml:space="preserve">půjčené </w:t>
      </w:r>
      <w:r w:rsidR="00E30A11">
        <w:rPr>
          <w:rFonts w:ascii="Arial" w:hAnsi="Arial" w:cs="Arial"/>
          <w:sz w:val="16"/>
          <w:szCs w:val="16"/>
        </w:rPr>
        <w:t xml:space="preserve">nebo pronajaté </w:t>
      </w:r>
      <w:r w:rsidR="00926C45" w:rsidRPr="0058789C">
        <w:rPr>
          <w:rFonts w:ascii="Arial" w:hAnsi="Arial" w:cs="Arial"/>
          <w:sz w:val="16"/>
          <w:szCs w:val="16"/>
        </w:rPr>
        <w:t>Účastník</w:t>
      </w:r>
      <w:r w:rsidR="00D36573" w:rsidRPr="0058789C">
        <w:rPr>
          <w:rFonts w:ascii="Arial" w:hAnsi="Arial" w:cs="Arial"/>
          <w:sz w:val="16"/>
          <w:szCs w:val="16"/>
        </w:rPr>
        <w:t>ovi</w:t>
      </w:r>
      <w:r w:rsidR="00222F9A" w:rsidRPr="0058789C">
        <w:rPr>
          <w:rFonts w:ascii="Arial" w:hAnsi="Arial" w:cs="Arial"/>
          <w:sz w:val="16"/>
          <w:szCs w:val="16"/>
        </w:rPr>
        <w:t xml:space="preserve"> </w:t>
      </w:r>
      <w:r w:rsidR="00E30A11">
        <w:rPr>
          <w:rFonts w:ascii="Arial" w:hAnsi="Arial" w:cs="Arial"/>
          <w:sz w:val="16"/>
          <w:szCs w:val="16"/>
        </w:rPr>
        <w:t>zůstává</w:t>
      </w:r>
      <w:r w:rsidR="00222F9A" w:rsidRPr="0058789C">
        <w:rPr>
          <w:rFonts w:ascii="Arial" w:hAnsi="Arial" w:cs="Arial"/>
          <w:sz w:val="16"/>
          <w:szCs w:val="16"/>
        </w:rPr>
        <w:t xml:space="preserve"> po celou dobu </w:t>
      </w:r>
      <w:r w:rsidR="00E30A11">
        <w:rPr>
          <w:rFonts w:ascii="Arial" w:hAnsi="Arial" w:cs="Arial"/>
          <w:sz w:val="16"/>
          <w:szCs w:val="16"/>
        </w:rPr>
        <w:t>poskytování služeb</w:t>
      </w:r>
      <w:r w:rsidR="00345185" w:rsidRPr="0058789C">
        <w:rPr>
          <w:rFonts w:ascii="Arial" w:hAnsi="Arial" w:cs="Arial"/>
          <w:sz w:val="16"/>
          <w:szCs w:val="16"/>
        </w:rPr>
        <w:t xml:space="preserve"> ve vlastnictví </w:t>
      </w:r>
      <w:r w:rsidR="00372902" w:rsidRPr="0058789C">
        <w:rPr>
          <w:rFonts w:ascii="Arial" w:hAnsi="Arial" w:cs="Arial"/>
          <w:sz w:val="16"/>
          <w:szCs w:val="16"/>
        </w:rPr>
        <w:t>ISP</w:t>
      </w:r>
      <w:r w:rsidR="00222F9A" w:rsidRPr="0058789C">
        <w:rPr>
          <w:rFonts w:ascii="Arial" w:hAnsi="Arial" w:cs="Arial"/>
          <w:sz w:val="16"/>
          <w:szCs w:val="16"/>
        </w:rPr>
        <w:t xml:space="preserve">. Zařízení se </w:t>
      </w:r>
      <w:r w:rsidR="00506F05" w:rsidRPr="0058789C">
        <w:rPr>
          <w:rFonts w:ascii="Arial" w:hAnsi="Arial" w:cs="Arial"/>
          <w:sz w:val="16"/>
          <w:szCs w:val="16"/>
        </w:rPr>
        <w:t>ne</w:t>
      </w:r>
      <w:r w:rsidR="00222F9A" w:rsidRPr="0058789C">
        <w:rPr>
          <w:rFonts w:ascii="Arial" w:hAnsi="Arial" w:cs="Arial"/>
          <w:sz w:val="16"/>
          <w:szCs w:val="16"/>
        </w:rPr>
        <w:t xml:space="preserve">stává vlastnictvím </w:t>
      </w:r>
      <w:r w:rsidR="00926C45" w:rsidRPr="0058789C">
        <w:rPr>
          <w:rFonts w:ascii="Arial" w:hAnsi="Arial" w:cs="Arial"/>
          <w:sz w:val="16"/>
          <w:szCs w:val="16"/>
        </w:rPr>
        <w:t>Účastníka</w:t>
      </w:r>
      <w:r w:rsidR="00506F05" w:rsidRPr="0058789C">
        <w:rPr>
          <w:rFonts w:ascii="Arial" w:hAnsi="Arial" w:cs="Arial"/>
          <w:sz w:val="16"/>
          <w:szCs w:val="16"/>
        </w:rPr>
        <w:t xml:space="preserve"> a </w:t>
      </w:r>
      <w:r w:rsidR="00926C45" w:rsidRPr="0058789C">
        <w:rPr>
          <w:rFonts w:ascii="Arial" w:hAnsi="Arial" w:cs="Arial"/>
          <w:sz w:val="16"/>
          <w:szCs w:val="16"/>
        </w:rPr>
        <w:t>Účastník</w:t>
      </w:r>
      <w:r w:rsidR="00345185" w:rsidRPr="0058789C">
        <w:rPr>
          <w:rFonts w:ascii="Arial" w:hAnsi="Arial" w:cs="Arial"/>
          <w:sz w:val="16"/>
          <w:szCs w:val="16"/>
        </w:rPr>
        <w:t xml:space="preserve"> je toto zařízení</w:t>
      </w:r>
      <w:r w:rsidR="00475B61">
        <w:rPr>
          <w:rFonts w:ascii="Arial" w:hAnsi="Arial" w:cs="Arial"/>
          <w:sz w:val="16"/>
          <w:szCs w:val="16"/>
        </w:rPr>
        <w:t xml:space="preserve"> po ukončení poskytování služby,</w:t>
      </w:r>
      <w:r w:rsidR="00345185" w:rsidRPr="0058789C">
        <w:rPr>
          <w:rFonts w:ascii="Arial" w:hAnsi="Arial" w:cs="Arial"/>
          <w:sz w:val="16"/>
          <w:szCs w:val="16"/>
        </w:rPr>
        <w:t xml:space="preserve"> </w:t>
      </w:r>
      <w:r w:rsidR="00E30A11" w:rsidRPr="00E30A11">
        <w:rPr>
          <w:rFonts w:ascii="Arial" w:hAnsi="Arial" w:cs="Arial"/>
          <w:sz w:val="16"/>
          <w:szCs w:val="16"/>
        </w:rPr>
        <w:t>k jejímuž poskytování je zařízení pronajato či vypůjčeno</w:t>
      </w:r>
      <w:r w:rsidR="00475B61">
        <w:rPr>
          <w:rFonts w:ascii="Arial" w:hAnsi="Arial" w:cs="Arial"/>
          <w:sz w:val="16"/>
          <w:szCs w:val="16"/>
        </w:rPr>
        <w:t>,</w:t>
      </w:r>
      <w:r w:rsidR="00E30A11" w:rsidRPr="00E30A11">
        <w:rPr>
          <w:rFonts w:ascii="Arial" w:hAnsi="Arial" w:cs="Arial"/>
          <w:sz w:val="16"/>
          <w:szCs w:val="16"/>
        </w:rPr>
        <w:t xml:space="preserve"> </w:t>
      </w:r>
      <w:r w:rsidR="00345185" w:rsidRPr="0058789C">
        <w:rPr>
          <w:rFonts w:ascii="Arial" w:hAnsi="Arial" w:cs="Arial"/>
          <w:sz w:val="16"/>
          <w:szCs w:val="16"/>
        </w:rPr>
        <w:t xml:space="preserve">povinen </w:t>
      </w:r>
      <w:r w:rsidR="00372902" w:rsidRPr="0058789C">
        <w:rPr>
          <w:rFonts w:ascii="Arial" w:hAnsi="Arial" w:cs="Arial"/>
          <w:sz w:val="16"/>
          <w:szCs w:val="16"/>
        </w:rPr>
        <w:t>ISP</w:t>
      </w:r>
      <w:r w:rsidR="00506F05" w:rsidRPr="0058789C">
        <w:rPr>
          <w:rFonts w:ascii="Arial" w:hAnsi="Arial" w:cs="Arial"/>
          <w:sz w:val="16"/>
          <w:szCs w:val="16"/>
        </w:rPr>
        <w:t xml:space="preserve"> vrátit </w:t>
      </w:r>
      <w:r w:rsidR="00E30A11">
        <w:rPr>
          <w:rFonts w:ascii="Arial" w:hAnsi="Arial" w:cs="Arial"/>
          <w:sz w:val="16"/>
          <w:szCs w:val="16"/>
        </w:rPr>
        <w:t xml:space="preserve">nepoškozené </w:t>
      </w:r>
      <w:r w:rsidR="00506F05" w:rsidRPr="0058789C">
        <w:rPr>
          <w:rFonts w:ascii="Arial" w:hAnsi="Arial" w:cs="Arial"/>
          <w:sz w:val="16"/>
          <w:szCs w:val="16"/>
        </w:rPr>
        <w:t xml:space="preserve">do </w:t>
      </w:r>
      <w:r w:rsidR="00475B61">
        <w:rPr>
          <w:rFonts w:ascii="Arial" w:hAnsi="Arial" w:cs="Arial"/>
          <w:sz w:val="16"/>
          <w:szCs w:val="16"/>
        </w:rPr>
        <w:t>10 dnů</w:t>
      </w:r>
      <w:r w:rsidR="00506F05" w:rsidRPr="0058789C">
        <w:rPr>
          <w:rFonts w:ascii="Arial" w:hAnsi="Arial" w:cs="Arial"/>
          <w:sz w:val="16"/>
          <w:szCs w:val="16"/>
        </w:rPr>
        <w:t xml:space="preserve"> od ukončení poskytování služby</w:t>
      </w:r>
      <w:r w:rsidR="00222F9A" w:rsidRPr="0058789C">
        <w:rPr>
          <w:rFonts w:ascii="Arial" w:hAnsi="Arial" w:cs="Arial"/>
          <w:sz w:val="16"/>
          <w:szCs w:val="16"/>
        </w:rPr>
        <w:t xml:space="preserve">. </w:t>
      </w:r>
    </w:p>
    <w:p w14:paraId="256550C1" w14:textId="77777777" w:rsidR="00962C9A" w:rsidRPr="0058789C" w:rsidRDefault="00962C9A" w:rsidP="00643959">
      <w:pPr>
        <w:autoSpaceDE w:val="0"/>
        <w:autoSpaceDN w:val="0"/>
        <w:adjustRightInd w:val="0"/>
        <w:jc w:val="both"/>
        <w:rPr>
          <w:rFonts w:ascii="Arial" w:hAnsi="Arial" w:cs="Arial"/>
          <w:sz w:val="16"/>
          <w:szCs w:val="16"/>
        </w:rPr>
      </w:pPr>
      <w:r w:rsidRPr="0058789C">
        <w:rPr>
          <w:rFonts w:ascii="Arial" w:hAnsi="Arial" w:cs="Arial"/>
          <w:sz w:val="16"/>
          <w:szCs w:val="16"/>
        </w:rPr>
        <w:br w:type="page"/>
      </w:r>
    </w:p>
    <w:p w14:paraId="3AD7BF1A" w14:textId="77777777" w:rsidR="00D12675" w:rsidRPr="0058789C" w:rsidRDefault="001F694A" w:rsidP="001F694A">
      <w:pPr>
        <w:numPr>
          <w:ilvl w:val="0"/>
          <w:numId w:val="1"/>
        </w:numPr>
        <w:autoSpaceDE w:val="0"/>
        <w:autoSpaceDN w:val="0"/>
        <w:adjustRightInd w:val="0"/>
        <w:jc w:val="both"/>
        <w:rPr>
          <w:rFonts w:ascii="Arial" w:hAnsi="Arial" w:cs="Arial"/>
          <w:b/>
          <w:bCs/>
          <w:sz w:val="16"/>
          <w:szCs w:val="16"/>
        </w:rPr>
      </w:pPr>
      <w:r w:rsidRPr="0058789C">
        <w:rPr>
          <w:rFonts w:ascii="Arial" w:hAnsi="Arial" w:cs="Arial"/>
          <w:b/>
          <w:bCs/>
          <w:caps/>
          <w:sz w:val="16"/>
          <w:szCs w:val="16"/>
        </w:rPr>
        <w:lastRenderedPageBreak/>
        <w:t>Ujednání o provozu služby vysílání</w:t>
      </w:r>
      <w:r w:rsidRPr="0058789C">
        <w:rPr>
          <w:rFonts w:ascii="Arial" w:hAnsi="Arial" w:cs="Arial"/>
          <w:b/>
          <w:bCs/>
          <w:sz w:val="16"/>
          <w:szCs w:val="16"/>
        </w:rPr>
        <w:t xml:space="preserve"> IPTV</w:t>
      </w:r>
    </w:p>
    <w:p w14:paraId="01CB0AC3" w14:textId="77777777" w:rsidR="006612B7" w:rsidRPr="0058789C" w:rsidRDefault="006612B7" w:rsidP="00643959">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Služba</w:t>
      </w:r>
      <w:r w:rsidR="00524BB9" w:rsidRPr="0058789C">
        <w:rPr>
          <w:rFonts w:ascii="Arial" w:hAnsi="Arial" w:cs="Arial"/>
          <w:sz w:val="16"/>
          <w:szCs w:val="16"/>
        </w:rPr>
        <w:t xml:space="preserve"> vysílání digitá</w:t>
      </w:r>
      <w:r w:rsidRPr="0058789C">
        <w:rPr>
          <w:rFonts w:ascii="Arial" w:hAnsi="Arial" w:cs="Arial"/>
          <w:sz w:val="16"/>
          <w:szCs w:val="16"/>
        </w:rPr>
        <w:t xml:space="preserve">lní televize prostřednictvím datové sítě MEEP.CZ (dále jen </w:t>
      </w:r>
      <w:r w:rsidR="00D653BB" w:rsidRPr="0058789C">
        <w:rPr>
          <w:rFonts w:ascii="Arial" w:hAnsi="Arial" w:cs="Arial"/>
          <w:sz w:val="16"/>
          <w:szCs w:val="16"/>
        </w:rPr>
        <w:t>„</w:t>
      </w:r>
      <w:r w:rsidRPr="0058789C">
        <w:rPr>
          <w:rFonts w:ascii="Arial" w:hAnsi="Arial" w:cs="Arial"/>
          <w:sz w:val="16"/>
          <w:szCs w:val="16"/>
        </w:rPr>
        <w:t>IPTV</w:t>
      </w:r>
      <w:r w:rsidR="00D653BB" w:rsidRPr="0058789C">
        <w:rPr>
          <w:rFonts w:ascii="Arial" w:hAnsi="Arial" w:cs="Arial"/>
          <w:sz w:val="16"/>
          <w:szCs w:val="16"/>
        </w:rPr>
        <w:t>“</w:t>
      </w:r>
      <w:r w:rsidR="00524BB9" w:rsidRPr="0058789C">
        <w:rPr>
          <w:rFonts w:ascii="Arial" w:hAnsi="Arial" w:cs="Arial"/>
          <w:sz w:val="16"/>
          <w:szCs w:val="16"/>
        </w:rPr>
        <w:t>)</w:t>
      </w:r>
      <w:r w:rsidRPr="0058789C">
        <w:rPr>
          <w:rFonts w:ascii="Arial" w:hAnsi="Arial" w:cs="Arial"/>
          <w:sz w:val="16"/>
          <w:szCs w:val="16"/>
        </w:rPr>
        <w:t xml:space="preserve"> a její doplňkové služby jsou poskytovány</w:t>
      </w:r>
      <w:r w:rsidR="00D653BB" w:rsidRPr="0058789C">
        <w:rPr>
          <w:rFonts w:ascii="Arial" w:hAnsi="Arial" w:cs="Arial"/>
          <w:sz w:val="16"/>
          <w:szCs w:val="16"/>
        </w:rPr>
        <w:t xml:space="preserve"> p</w:t>
      </w:r>
      <w:r w:rsidRPr="0058789C">
        <w:rPr>
          <w:rFonts w:ascii="Arial" w:hAnsi="Arial" w:cs="Arial"/>
          <w:sz w:val="16"/>
          <w:szCs w:val="16"/>
        </w:rPr>
        <w:t xml:space="preserve">oskytovatelem </w:t>
      </w:r>
      <w:r w:rsidR="00673F69">
        <w:rPr>
          <w:rFonts w:ascii="Arial" w:hAnsi="Arial" w:cs="Arial"/>
          <w:sz w:val="16"/>
          <w:szCs w:val="16"/>
        </w:rPr>
        <w:t>Nej.cz</w:t>
      </w:r>
      <w:r w:rsidRPr="0058789C">
        <w:rPr>
          <w:rFonts w:ascii="Arial" w:hAnsi="Arial" w:cs="Arial"/>
          <w:sz w:val="16"/>
          <w:szCs w:val="16"/>
        </w:rPr>
        <w:t xml:space="preserve"> s.</w:t>
      </w:r>
      <w:r w:rsidR="00673F69">
        <w:rPr>
          <w:rFonts w:ascii="Arial" w:hAnsi="Arial" w:cs="Arial"/>
          <w:sz w:val="16"/>
          <w:szCs w:val="16"/>
        </w:rPr>
        <w:t>r.o.</w:t>
      </w:r>
      <w:r w:rsidRPr="0058789C">
        <w:rPr>
          <w:rFonts w:ascii="Arial" w:hAnsi="Arial" w:cs="Arial"/>
          <w:sz w:val="16"/>
          <w:szCs w:val="16"/>
        </w:rPr>
        <w:t xml:space="preserve">, se sídlem </w:t>
      </w:r>
      <w:r w:rsidR="00673F69">
        <w:rPr>
          <w:rFonts w:ascii="Arial" w:hAnsi="Arial" w:cs="Arial"/>
          <w:sz w:val="16"/>
          <w:szCs w:val="16"/>
        </w:rPr>
        <w:t>Praha 4</w:t>
      </w:r>
      <w:r w:rsidRPr="0058789C">
        <w:rPr>
          <w:rFonts w:ascii="Arial" w:hAnsi="Arial" w:cs="Arial"/>
          <w:sz w:val="16"/>
          <w:szCs w:val="16"/>
        </w:rPr>
        <w:t xml:space="preserve">, </w:t>
      </w:r>
      <w:r w:rsidR="00673F69">
        <w:rPr>
          <w:rFonts w:ascii="Arial" w:hAnsi="Arial" w:cs="Arial"/>
          <w:sz w:val="16"/>
          <w:szCs w:val="16"/>
        </w:rPr>
        <w:t>Kaplanova 2252/8</w:t>
      </w:r>
      <w:r w:rsidRPr="0058789C">
        <w:rPr>
          <w:rFonts w:ascii="Arial" w:hAnsi="Arial" w:cs="Arial"/>
          <w:sz w:val="16"/>
          <w:szCs w:val="16"/>
        </w:rPr>
        <w:t>,</w:t>
      </w:r>
      <w:r w:rsidR="00D653BB" w:rsidRPr="0058789C">
        <w:rPr>
          <w:rFonts w:ascii="Arial" w:hAnsi="Arial" w:cs="Arial"/>
          <w:sz w:val="16"/>
          <w:szCs w:val="16"/>
        </w:rPr>
        <w:t xml:space="preserve"> PSČ </w:t>
      </w:r>
      <w:r w:rsidR="00673F69">
        <w:rPr>
          <w:rFonts w:ascii="Arial" w:hAnsi="Arial" w:cs="Arial"/>
          <w:sz w:val="16"/>
          <w:szCs w:val="16"/>
        </w:rPr>
        <w:t>148</w:t>
      </w:r>
      <w:r w:rsidR="00D653BB" w:rsidRPr="0058789C">
        <w:rPr>
          <w:rFonts w:ascii="Arial" w:hAnsi="Arial" w:cs="Arial"/>
          <w:sz w:val="16"/>
          <w:szCs w:val="16"/>
        </w:rPr>
        <w:t xml:space="preserve"> 00, IČ: </w:t>
      </w:r>
      <w:r w:rsidR="00673F69">
        <w:rPr>
          <w:rFonts w:ascii="Arial" w:hAnsi="Arial" w:cs="Arial"/>
          <w:sz w:val="16"/>
          <w:szCs w:val="16"/>
        </w:rPr>
        <w:t>03213595</w:t>
      </w:r>
      <w:r w:rsidR="00D653BB" w:rsidRPr="0058789C">
        <w:rPr>
          <w:rFonts w:ascii="Arial" w:hAnsi="Arial" w:cs="Arial"/>
          <w:sz w:val="16"/>
          <w:szCs w:val="16"/>
        </w:rPr>
        <w:t xml:space="preserve"> nebo p</w:t>
      </w:r>
      <w:r w:rsidRPr="0058789C">
        <w:rPr>
          <w:rFonts w:ascii="Arial" w:hAnsi="Arial" w:cs="Arial"/>
          <w:sz w:val="16"/>
          <w:szCs w:val="16"/>
        </w:rPr>
        <w:t xml:space="preserve">oskytovatelem sledovanitv.cz s.r.o. se sídlem U vodárny 3032/2a, Královo Pole, 616 00 Brno, IČO: 01607910 </w:t>
      </w:r>
      <w:r w:rsidR="00524BB9" w:rsidRPr="0058789C">
        <w:rPr>
          <w:rFonts w:ascii="Arial" w:hAnsi="Arial" w:cs="Arial"/>
          <w:sz w:val="16"/>
          <w:szCs w:val="16"/>
        </w:rPr>
        <w:t xml:space="preserve">(dále jen „poskytovatelé“ a každý z nich „poskytovatel“) </w:t>
      </w:r>
      <w:r w:rsidRPr="0058789C">
        <w:rPr>
          <w:rFonts w:ascii="Arial" w:hAnsi="Arial" w:cs="Arial"/>
          <w:sz w:val="16"/>
          <w:szCs w:val="16"/>
        </w:rPr>
        <w:t>prostřednictvím telekomunikační infrastruktury ISP; platby cen za tuto s</w:t>
      </w:r>
      <w:r w:rsidR="00D653BB" w:rsidRPr="0058789C">
        <w:rPr>
          <w:rFonts w:ascii="Arial" w:hAnsi="Arial" w:cs="Arial"/>
          <w:sz w:val="16"/>
          <w:szCs w:val="16"/>
        </w:rPr>
        <w:t>lužbu jsou na základě souhlasu p</w:t>
      </w:r>
      <w:r w:rsidRPr="0058789C">
        <w:rPr>
          <w:rFonts w:ascii="Arial" w:hAnsi="Arial" w:cs="Arial"/>
          <w:sz w:val="16"/>
          <w:szCs w:val="16"/>
        </w:rPr>
        <w:t xml:space="preserve">oskytovatele </w:t>
      </w:r>
      <w:r w:rsidR="00673F69">
        <w:rPr>
          <w:rFonts w:ascii="Arial" w:hAnsi="Arial" w:cs="Arial"/>
          <w:sz w:val="16"/>
          <w:szCs w:val="16"/>
        </w:rPr>
        <w:t>Nej.cz</w:t>
      </w:r>
      <w:r w:rsidR="00673F69" w:rsidRPr="0058789C">
        <w:rPr>
          <w:rFonts w:ascii="Arial" w:hAnsi="Arial" w:cs="Arial"/>
          <w:sz w:val="16"/>
          <w:szCs w:val="16"/>
        </w:rPr>
        <w:t xml:space="preserve"> s.</w:t>
      </w:r>
      <w:r w:rsidR="00673F69">
        <w:rPr>
          <w:rFonts w:ascii="Arial" w:hAnsi="Arial" w:cs="Arial"/>
          <w:sz w:val="16"/>
          <w:szCs w:val="16"/>
        </w:rPr>
        <w:t>r.o.</w:t>
      </w:r>
      <w:r w:rsidRPr="0058789C">
        <w:rPr>
          <w:rFonts w:ascii="Arial" w:hAnsi="Arial" w:cs="Arial"/>
          <w:sz w:val="16"/>
          <w:szCs w:val="16"/>
        </w:rPr>
        <w:t xml:space="preserve"> </w:t>
      </w:r>
      <w:r w:rsidR="00D653BB" w:rsidRPr="0058789C">
        <w:rPr>
          <w:rFonts w:ascii="Arial" w:hAnsi="Arial" w:cs="Arial"/>
          <w:sz w:val="16"/>
          <w:szCs w:val="16"/>
        </w:rPr>
        <w:t>a p</w:t>
      </w:r>
      <w:r w:rsidRPr="0058789C">
        <w:rPr>
          <w:rFonts w:ascii="Arial" w:hAnsi="Arial" w:cs="Arial"/>
          <w:sz w:val="16"/>
          <w:szCs w:val="16"/>
        </w:rPr>
        <w:t xml:space="preserve">oskytovatele sledovanitv.cz s.r.o. placeny </w:t>
      </w:r>
      <w:r w:rsidR="00D133B5" w:rsidRPr="0058789C">
        <w:rPr>
          <w:rFonts w:ascii="Arial" w:hAnsi="Arial" w:cs="Arial"/>
          <w:sz w:val="16"/>
          <w:szCs w:val="16"/>
        </w:rPr>
        <w:t>Ú</w:t>
      </w:r>
      <w:r w:rsidR="00D653BB" w:rsidRPr="0058789C">
        <w:rPr>
          <w:rFonts w:ascii="Arial" w:hAnsi="Arial" w:cs="Arial"/>
          <w:sz w:val="16"/>
          <w:szCs w:val="16"/>
        </w:rPr>
        <w:t>častníkem</w:t>
      </w:r>
      <w:r w:rsidRPr="0058789C">
        <w:rPr>
          <w:rFonts w:ascii="Arial" w:hAnsi="Arial" w:cs="Arial"/>
          <w:sz w:val="16"/>
          <w:szCs w:val="16"/>
        </w:rPr>
        <w:t xml:space="preserve"> k rukám ISP. </w:t>
      </w:r>
    </w:p>
    <w:p w14:paraId="656884CC" w14:textId="77777777" w:rsidR="00524BB9" w:rsidRPr="0058789C" w:rsidRDefault="001F694A" w:rsidP="001C7C52">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 xml:space="preserve">Aktuální programová nabídka je k dispozici na </w:t>
      </w:r>
      <w:r w:rsidR="00413DF0" w:rsidRPr="0058789C">
        <w:rPr>
          <w:rFonts w:ascii="Arial" w:hAnsi="Arial" w:cs="Arial"/>
          <w:sz w:val="16"/>
          <w:szCs w:val="16"/>
        </w:rPr>
        <w:t>meep.cz &gt; televize</w:t>
      </w:r>
      <w:r w:rsidR="00524BB9" w:rsidRPr="0058789C">
        <w:rPr>
          <w:rFonts w:ascii="Arial" w:hAnsi="Arial" w:cs="Arial"/>
          <w:sz w:val="16"/>
          <w:szCs w:val="16"/>
        </w:rPr>
        <w:t xml:space="preserve"> a pro služby Kuki TV na www.kuki.cz</w:t>
      </w:r>
      <w:r w:rsidRPr="0058789C">
        <w:rPr>
          <w:rFonts w:ascii="Arial" w:hAnsi="Arial" w:cs="Arial"/>
          <w:sz w:val="16"/>
          <w:szCs w:val="16"/>
        </w:rPr>
        <w:t xml:space="preserve">. </w:t>
      </w:r>
      <w:r w:rsidR="009C4FF4" w:rsidRPr="0058789C">
        <w:rPr>
          <w:rFonts w:ascii="Arial" w:hAnsi="Arial" w:cs="Arial"/>
          <w:sz w:val="16"/>
          <w:szCs w:val="16"/>
        </w:rPr>
        <w:t>ISP</w:t>
      </w:r>
      <w:r w:rsidRPr="0058789C">
        <w:rPr>
          <w:rFonts w:ascii="Arial" w:hAnsi="Arial" w:cs="Arial"/>
          <w:sz w:val="16"/>
          <w:szCs w:val="16"/>
        </w:rPr>
        <w:t xml:space="preserve"> </w:t>
      </w:r>
      <w:r w:rsidR="00D653BB" w:rsidRPr="0058789C">
        <w:rPr>
          <w:rFonts w:ascii="Arial" w:hAnsi="Arial" w:cs="Arial"/>
          <w:sz w:val="16"/>
          <w:szCs w:val="16"/>
        </w:rPr>
        <w:t>má</w:t>
      </w:r>
      <w:r w:rsidRPr="0058789C">
        <w:rPr>
          <w:rFonts w:ascii="Arial" w:hAnsi="Arial" w:cs="Arial"/>
          <w:sz w:val="16"/>
          <w:szCs w:val="16"/>
        </w:rPr>
        <w:t xml:space="preserve"> právo měnit jednostranně programovou nabídku, strukturu programů, počet programů a jejich pořadí, zejména z důvodu </w:t>
      </w:r>
      <w:r w:rsidR="009C4FF4" w:rsidRPr="0058789C">
        <w:rPr>
          <w:rFonts w:ascii="Arial" w:hAnsi="Arial" w:cs="Arial"/>
          <w:sz w:val="16"/>
          <w:szCs w:val="16"/>
        </w:rPr>
        <w:t xml:space="preserve">změn </w:t>
      </w:r>
      <w:r w:rsidR="00D653BB" w:rsidRPr="0058789C">
        <w:rPr>
          <w:rFonts w:ascii="Arial" w:hAnsi="Arial" w:cs="Arial"/>
          <w:sz w:val="16"/>
          <w:szCs w:val="16"/>
        </w:rPr>
        <w:t>nabídky</w:t>
      </w:r>
      <w:r w:rsidR="009C4FF4" w:rsidRPr="0058789C">
        <w:rPr>
          <w:rFonts w:ascii="Arial" w:hAnsi="Arial" w:cs="Arial"/>
          <w:sz w:val="16"/>
          <w:szCs w:val="16"/>
        </w:rPr>
        <w:t xml:space="preserve"> ze strany </w:t>
      </w:r>
      <w:r w:rsidRPr="0058789C">
        <w:rPr>
          <w:rFonts w:ascii="Arial" w:hAnsi="Arial" w:cs="Arial"/>
          <w:sz w:val="16"/>
          <w:szCs w:val="16"/>
        </w:rPr>
        <w:t xml:space="preserve">poskytovatelů. </w:t>
      </w:r>
      <w:r w:rsidR="009C4FF4" w:rsidRPr="0058789C">
        <w:rPr>
          <w:rFonts w:ascii="Arial" w:hAnsi="Arial" w:cs="Arial"/>
          <w:sz w:val="16"/>
          <w:szCs w:val="16"/>
        </w:rPr>
        <w:t>I</w:t>
      </w:r>
      <w:r w:rsidR="00BC6F10" w:rsidRPr="0058789C">
        <w:rPr>
          <w:rFonts w:ascii="Arial" w:hAnsi="Arial" w:cs="Arial"/>
          <w:sz w:val="16"/>
          <w:szCs w:val="16"/>
        </w:rPr>
        <w:t>S</w:t>
      </w:r>
      <w:r w:rsidR="009C4FF4" w:rsidRPr="0058789C">
        <w:rPr>
          <w:rFonts w:ascii="Arial" w:hAnsi="Arial" w:cs="Arial"/>
          <w:sz w:val="16"/>
          <w:szCs w:val="16"/>
        </w:rPr>
        <w:t>P</w:t>
      </w:r>
      <w:r w:rsidRPr="0058789C">
        <w:rPr>
          <w:rFonts w:ascii="Arial" w:hAnsi="Arial" w:cs="Arial"/>
          <w:sz w:val="16"/>
          <w:szCs w:val="16"/>
        </w:rPr>
        <w:t xml:space="preserve"> neodpovídá za obsah vysílaných programů a nenese odpovědnost za závady způsobené nedodáním programů či vadným dodáním programů od </w:t>
      </w:r>
      <w:r w:rsidR="009C4FF4" w:rsidRPr="0058789C">
        <w:rPr>
          <w:rFonts w:ascii="Arial" w:hAnsi="Arial" w:cs="Arial"/>
          <w:sz w:val="16"/>
          <w:szCs w:val="16"/>
        </w:rPr>
        <w:t>poskytovatelů</w:t>
      </w:r>
      <w:r w:rsidR="00524BB9" w:rsidRPr="0058789C">
        <w:rPr>
          <w:rFonts w:ascii="Arial" w:hAnsi="Arial" w:cs="Arial"/>
          <w:sz w:val="16"/>
          <w:szCs w:val="16"/>
        </w:rPr>
        <w:t>.</w:t>
      </w:r>
    </w:p>
    <w:p w14:paraId="75BB7B85" w14:textId="77777777" w:rsidR="00524BB9" w:rsidRPr="0058789C" w:rsidRDefault="001F694A" w:rsidP="001C7C52">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Účastník je povinen zajistit pravidelné provádění revizí koncových zařízení (zejména set-top boxu jako z</w:t>
      </w:r>
      <w:r w:rsidR="009C4FF4" w:rsidRPr="0058789C">
        <w:rPr>
          <w:rFonts w:ascii="Arial" w:hAnsi="Arial" w:cs="Arial"/>
          <w:sz w:val="16"/>
          <w:szCs w:val="16"/>
        </w:rPr>
        <w:t>ařízení potřebnému k příjmu IPTV</w:t>
      </w:r>
      <w:r w:rsidRPr="0058789C">
        <w:rPr>
          <w:rFonts w:ascii="Arial" w:hAnsi="Arial" w:cs="Arial"/>
          <w:sz w:val="16"/>
          <w:szCs w:val="16"/>
        </w:rPr>
        <w:t xml:space="preserve">) osobami k takovým činnostem způsobilými a oprávněnými. Účastník bere na vědomí a výslovně souhlasí s tím, že využívání </w:t>
      </w:r>
      <w:r w:rsidR="009C4FF4" w:rsidRPr="0058789C">
        <w:rPr>
          <w:rFonts w:ascii="Arial" w:hAnsi="Arial" w:cs="Arial"/>
          <w:sz w:val="16"/>
          <w:szCs w:val="16"/>
        </w:rPr>
        <w:t>IPTV</w:t>
      </w:r>
      <w:r w:rsidRPr="0058789C">
        <w:rPr>
          <w:rFonts w:ascii="Arial" w:hAnsi="Arial" w:cs="Arial"/>
          <w:sz w:val="16"/>
          <w:szCs w:val="16"/>
        </w:rPr>
        <w:t xml:space="preserve"> i doplňkových služeb může mít vliv na šířku pásma </w:t>
      </w:r>
      <w:r w:rsidR="009C4FF4" w:rsidRPr="0058789C">
        <w:rPr>
          <w:rFonts w:ascii="Arial" w:hAnsi="Arial" w:cs="Arial"/>
          <w:sz w:val="16"/>
          <w:szCs w:val="16"/>
        </w:rPr>
        <w:t>p</w:t>
      </w:r>
      <w:r w:rsidRPr="0058789C">
        <w:rPr>
          <w:rFonts w:ascii="Arial" w:hAnsi="Arial" w:cs="Arial"/>
          <w:sz w:val="16"/>
          <w:szCs w:val="16"/>
        </w:rPr>
        <w:t>řipojení k Interne</w:t>
      </w:r>
      <w:r w:rsidR="009C4FF4" w:rsidRPr="0058789C">
        <w:rPr>
          <w:rFonts w:ascii="Arial" w:hAnsi="Arial" w:cs="Arial"/>
          <w:sz w:val="16"/>
          <w:szCs w:val="16"/>
        </w:rPr>
        <w:t>tu při současném využívání IPTV</w:t>
      </w:r>
      <w:r w:rsidR="00524BB9" w:rsidRPr="0058789C">
        <w:rPr>
          <w:rFonts w:ascii="Arial" w:hAnsi="Arial" w:cs="Arial"/>
          <w:sz w:val="16"/>
          <w:szCs w:val="16"/>
        </w:rPr>
        <w:t>.</w:t>
      </w:r>
    </w:p>
    <w:p w14:paraId="347EA65C" w14:textId="77777777" w:rsidR="00524BB9" w:rsidRPr="0058789C" w:rsidRDefault="001F694A" w:rsidP="001C7C52">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 xml:space="preserve">V případě využívání </w:t>
      </w:r>
      <w:r w:rsidR="009C4FF4" w:rsidRPr="0058789C">
        <w:rPr>
          <w:rFonts w:ascii="Arial" w:hAnsi="Arial" w:cs="Arial"/>
          <w:sz w:val="16"/>
          <w:szCs w:val="16"/>
        </w:rPr>
        <w:t xml:space="preserve">IPTV </w:t>
      </w:r>
      <w:r w:rsidRPr="0058789C">
        <w:rPr>
          <w:rFonts w:ascii="Arial" w:hAnsi="Arial" w:cs="Arial"/>
          <w:sz w:val="16"/>
          <w:szCs w:val="16"/>
        </w:rPr>
        <w:t xml:space="preserve">a doplňkových služeb nevzniká </w:t>
      </w:r>
      <w:r w:rsidR="00D133B5" w:rsidRPr="0058789C">
        <w:rPr>
          <w:rFonts w:ascii="Arial" w:hAnsi="Arial" w:cs="Arial"/>
          <w:sz w:val="16"/>
          <w:szCs w:val="16"/>
        </w:rPr>
        <w:t>Ú</w:t>
      </w:r>
      <w:r w:rsidRPr="0058789C">
        <w:rPr>
          <w:rFonts w:ascii="Arial" w:hAnsi="Arial" w:cs="Arial"/>
          <w:sz w:val="16"/>
          <w:szCs w:val="16"/>
        </w:rPr>
        <w:t xml:space="preserve">častníkovi právo užít </w:t>
      </w:r>
      <w:r w:rsidR="00024F83" w:rsidRPr="0058789C">
        <w:rPr>
          <w:rFonts w:ascii="Arial" w:hAnsi="Arial" w:cs="Arial"/>
          <w:sz w:val="16"/>
          <w:szCs w:val="16"/>
        </w:rPr>
        <w:t xml:space="preserve">díla nebo </w:t>
      </w:r>
      <w:r w:rsidR="009C4FF4" w:rsidRPr="0058789C">
        <w:rPr>
          <w:rFonts w:ascii="Arial" w:hAnsi="Arial" w:cs="Arial"/>
          <w:sz w:val="16"/>
          <w:szCs w:val="16"/>
        </w:rPr>
        <w:t xml:space="preserve">obsah vysílání </w:t>
      </w:r>
      <w:r w:rsidRPr="0058789C">
        <w:rPr>
          <w:rFonts w:ascii="Arial" w:hAnsi="Arial" w:cs="Arial"/>
          <w:sz w:val="16"/>
          <w:szCs w:val="16"/>
        </w:rPr>
        <w:t>ve smyslu autorsk</w:t>
      </w:r>
      <w:r w:rsidR="009C4FF4" w:rsidRPr="0058789C">
        <w:rPr>
          <w:rFonts w:ascii="Arial" w:hAnsi="Arial" w:cs="Arial"/>
          <w:sz w:val="16"/>
          <w:szCs w:val="16"/>
        </w:rPr>
        <w:t>ého</w:t>
      </w:r>
      <w:r w:rsidRPr="0058789C">
        <w:rPr>
          <w:rFonts w:ascii="Arial" w:hAnsi="Arial" w:cs="Arial"/>
          <w:sz w:val="16"/>
          <w:szCs w:val="16"/>
        </w:rPr>
        <w:t xml:space="preserve"> zákon</w:t>
      </w:r>
      <w:r w:rsidR="009C4FF4" w:rsidRPr="0058789C">
        <w:rPr>
          <w:rFonts w:ascii="Arial" w:hAnsi="Arial" w:cs="Arial"/>
          <w:sz w:val="16"/>
          <w:szCs w:val="16"/>
        </w:rPr>
        <w:t>a č. 121/2000 Sb.</w:t>
      </w:r>
      <w:r w:rsidRPr="0058789C">
        <w:rPr>
          <w:rFonts w:ascii="Arial" w:hAnsi="Arial" w:cs="Arial"/>
          <w:sz w:val="16"/>
          <w:szCs w:val="16"/>
        </w:rPr>
        <w:t>, ve znění pozdějších předpisů, ani mu nezakládá jakákoli majetková, osobnostní nebo jiná majetková práva</w:t>
      </w:r>
      <w:r w:rsidR="009C4FF4" w:rsidRPr="0058789C">
        <w:rPr>
          <w:rFonts w:ascii="Arial" w:hAnsi="Arial" w:cs="Arial"/>
          <w:sz w:val="16"/>
          <w:szCs w:val="16"/>
        </w:rPr>
        <w:t xml:space="preserve"> k</w:t>
      </w:r>
      <w:r w:rsidR="00024F83" w:rsidRPr="0058789C">
        <w:rPr>
          <w:rFonts w:ascii="Arial" w:hAnsi="Arial" w:cs="Arial"/>
          <w:sz w:val="16"/>
          <w:szCs w:val="16"/>
        </w:rPr>
        <w:t> dílům či</w:t>
      </w:r>
      <w:r w:rsidR="009C4FF4" w:rsidRPr="0058789C">
        <w:rPr>
          <w:rFonts w:ascii="Arial" w:hAnsi="Arial" w:cs="Arial"/>
          <w:sz w:val="16"/>
          <w:szCs w:val="16"/>
        </w:rPr>
        <w:t> obsahu vysílání</w:t>
      </w:r>
      <w:r w:rsidRPr="0058789C">
        <w:rPr>
          <w:rFonts w:ascii="Arial" w:hAnsi="Arial" w:cs="Arial"/>
          <w:sz w:val="16"/>
          <w:szCs w:val="16"/>
        </w:rPr>
        <w:t xml:space="preserve">. Účastník je povinen používat veškeré </w:t>
      </w:r>
      <w:r w:rsidR="005A0673" w:rsidRPr="0058789C">
        <w:rPr>
          <w:rFonts w:ascii="Arial" w:hAnsi="Arial" w:cs="Arial"/>
          <w:sz w:val="16"/>
          <w:szCs w:val="16"/>
        </w:rPr>
        <w:t>v</w:t>
      </w:r>
      <w:r w:rsidRPr="0058789C">
        <w:rPr>
          <w:rFonts w:ascii="Arial" w:hAnsi="Arial" w:cs="Arial"/>
          <w:sz w:val="16"/>
          <w:szCs w:val="16"/>
        </w:rPr>
        <w:t>ysílání</w:t>
      </w:r>
      <w:r w:rsidR="005A0673" w:rsidRPr="0058789C">
        <w:rPr>
          <w:rFonts w:ascii="Arial" w:hAnsi="Arial" w:cs="Arial"/>
          <w:sz w:val="16"/>
          <w:szCs w:val="16"/>
        </w:rPr>
        <w:t xml:space="preserve"> IPTV</w:t>
      </w:r>
      <w:r w:rsidRPr="0058789C">
        <w:rPr>
          <w:rFonts w:ascii="Arial" w:hAnsi="Arial" w:cs="Arial"/>
          <w:sz w:val="16"/>
          <w:szCs w:val="16"/>
        </w:rPr>
        <w:t>, jakož i doplňkov</w:t>
      </w:r>
      <w:r w:rsidR="005A0673" w:rsidRPr="0058789C">
        <w:rPr>
          <w:rFonts w:ascii="Arial" w:hAnsi="Arial" w:cs="Arial"/>
          <w:sz w:val="16"/>
          <w:szCs w:val="16"/>
        </w:rPr>
        <w:t>é</w:t>
      </w:r>
      <w:r w:rsidRPr="0058789C">
        <w:rPr>
          <w:rFonts w:ascii="Arial" w:hAnsi="Arial" w:cs="Arial"/>
          <w:sz w:val="16"/>
          <w:szCs w:val="16"/>
        </w:rPr>
        <w:t xml:space="preserve"> služeb</w:t>
      </w:r>
      <w:r w:rsidR="005A0673" w:rsidRPr="0058789C">
        <w:rPr>
          <w:rFonts w:ascii="Arial" w:hAnsi="Arial" w:cs="Arial"/>
          <w:sz w:val="16"/>
          <w:szCs w:val="16"/>
        </w:rPr>
        <w:t>y</w:t>
      </w:r>
      <w:r w:rsidRPr="0058789C">
        <w:rPr>
          <w:rFonts w:ascii="Arial" w:hAnsi="Arial" w:cs="Arial"/>
          <w:sz w:val="16"/>
          <w:szCs w:val="16"/>
        </w:rPr>
        <w:t xml:space="preserve"> v souladu s platnými </w:t>
      </w:r>
      <w:r w:rsidR="006612B7" w:rsidRPr="0058789C">
        <w:rPr>
          <w:rFonts w:ascii="Arial" w:hAnsi="Arial" w:cs="Arial"/>
          <w:sz w:val="16"/>
          <w:szCs w:val="16"/>
        </w:rPr>
        <w:t xml:space="preserve">a účinnými právními předpisy. </w:t>
      </w:r>
      <w:r w:rsidRPr="0058789C">
        <w:rPr>
          <w:rFonts w:ascii="Arial" w:hAnsi="Arial" w:cs="Arial"/>
          <w:sz w:val="16"/>
          <w:szCs w:val="16"/>
        </w:rPr>
        <w:t xml:space="preserve">Zejména je výslovně zakázáno jakékoliv reprodukování a kopírování obsahů </w:t>
      </w:r>
      <w:r w:rsidR="005A0673" w:rsidRPr="0058789C">
        <w:rPr>
          <w:rFonts w:ascii="Arial" w:hAnsi="Arial" w:cs="Arial"/>
          <w:sz w:val="16"/>
          <w:szCs w:val="16"/>
        </w:rPr>
        <w:t>vysílání či</w:t>
      </w:r>
      <w:r w:rsidRPr="0058789C">
        <w:rPr>
          <w:rFonts w:ascii="Arial" w:hAnsi="Arial" w:cs="Arial"/>
          <w:sz w:val="16"/>
          <w:szCs w:val="16"/>
        </w:rPr>
        <w:t xml:space="preserve"> jejich šíření, pozměňování a upravování nebo manipulace s technickými ochrannými prvky či informačními mechanismy, které mohou být součástí obsahů </w:t>
      </w:r>
      <w:r w:rsidR="005A0673" w:rsidRPr="0058789C">
        <w:rPr>
          <w:rFonts w:ascii="Arial" w:hAnsi="Arial" w:cs="Arial"/>
          <w:sz w:val="16"/>
          <w:szCs w:val="16"/>
        </w:rPr>
        <w:t>v</w:t>
      </w:r>
      <w:r w:rsidRPr="0058789C">
        <w:rPr>
          <w:rFonts w:ascii="Arial" w:hAnsi="Arial" w:cs="Arial"/>
          <w:sz w:val="16"/>
          <w:szCs w:val="16"/>
        </w:rPr>
        <w:t>ysílání. V p</w:t>
      </w:r>
      <w:r w:rsidR="006612B7" w:rsidRPr="0058789C">
        <w:rPr>
          <w:rFonts w:ascii="Arial" w:hAnsi="Arial" w:cs="Arial"/>
          <w:sz w:val="16"/>
          <w:szCs w:val="16"/>
        </w:rPr>
        <w:t>řípadě, že dojde ke zneužití s</w:t>
      </w:r>
      <w:r w:rsidRPr="0058789C">
        <w:rPr>
          <w:rFonts w:ascii="Arial" w:hAnsi="Arial" w:cs="Arial"/>
          <w:sz w:val="16"/>
          <w:szCs w:val="16"/>
        </w:rPr>
        <w:t xml:space="preserve">lužby či jejího obsahu, nese </w:t>
      </w:r>
      <w:r w:rsidR="006F07E0" w:rsidRPr="0058789C">
        <w:rPr>
          <w:rFonts w:ascii="Arial" w:hAnsi="Arial" w:cs="Arial"/>
          <w:sz w:val="16"/>
          <w:szCs w:val="16"/>
        </w:rPr>
        <w:t>Ú</w:t>
      </w:r>
      <w:r w:rsidRPr="0058789C">
        <w:rPr>
          <w:rFonts w:ascii="Arial" w:hAnsi="Arial" w:cs="Arial"/>
          <w:sz w:val="16"/>
          <w:szCs w:val="16"/>
        </w:rPr>
        <w:t xml:space="preserve">častník za takové zneužití plnou odpovědnost. V případě porušení povinností vyplývajících z tohoto </w:t>
      </w:r>
      <w:r w:rsidR="006612B7" w:rsidRPr="0058789C">
        <w:rPr>
          <w:rFonts w:ascii="Arial" w:hAnsi="Arial" w:cs="Arial"/>
          <w:sz w:val="16"/>
          <w:szCs w:val="16"/>
        </w:rPr>
        <w:t>článku</w:t>
      </w:r>
      <w:r w:rsidRPr="0058789C">
        <w:rPr>
          <w:rFonts w:ascii="Arial" w:hAnsi="Arial" w:cs="Arial"/>
          <w:sz w:val="16"/>
          <w:szCs w:val="16"/>
        </w:rPr>
        <w:t xml:space="preserve"> má </w:t>
      </w:r>
      <w:r w:rsidR="00BC6F10" w:rsidRPr="0058789C">
        <w:rPr>
          <w:rFonts w:ascii="Arial" w:hAnsi="Arial" w:cs="Arial"/>
          <w:sz w:val="16"/>
          <w:szCs w:val="16"/>
        </w:rPr>
        <w:t xml:space="preserve">ISP </w:t>
      </w:r>
      <w:r w:rsidRPr="0058789C">
        <w:rPr>
          <w:rFonts w:ascii="Arial" w:hAnsi="Arial" w:cs="Arial"/>
          <w:sz w:val="16"/>
          <w:szCs w:val="16"/>
        </w:rPr>
        <w:t xml:space="preserve">právo </w:t>
      </w:r>
      <w:r w:rsidR="006612B7" w:rsidRPr="0058789C">
        <w:rPr>
          <w:rFonts w:ascii="Arial" w:hAnsi="Arial" w:cs="Arial"/>
          <w:sz w:val="16"/>
          <w:szCs w:val="16"/>
        </w:rPr>
        <w:t>poskytování služby IPTV okamžitě ukončit</w:t>
      </w:r>
      <w:r w:rsidRPr="0058789C">
        <w:rPr>
          <w:rFonts w:ascii="Arial" w:hAnsi="Arial" w:cs="Arial"/>
          <w:sz w:val="16"/>
          <w:szCs w:val="16"/>
        </w:rPr>
        <w:t xml:space="preserve">. Poskytovatel neodpovídá za snížení kvality </w:t>
      </w:r>
      <w:r w:rsidR="006612B7" w:rsidRPr="0058789C">
        <w:rPr>
          <w:rFonts w:ascii="Arial" w:hAnsi="Arial" w:cs="Arial"/>
          <w:sz w:val="16"/>
          <w:szCs w:val="16"/>
        </w:rPr>
        <w:t>v</w:t>
      </w:r>
      <w:r w:rsidRPr="0058789C">
        <w:rPr>
          <w:rFonts w:ascii="Arial" w:hAnsi="Arial" w:cs="Arial"/>
          <w:sz w:val="16"/>
          <w:szCs w:val="16"/>
        </w:rPr>
        <w:t xml:space="preserve">ysílání ani doplňkových služeb, pokud důvody snížení kvality těchto služeb jsou na straně </w:t>
      </w:r>
      <w:r w:rsidR="006612B7" w:rsidRPr="0058789C">
        <w:rPr>
          <w:rFonts w:ascii="Arial" w:hAnsi="Arial" w:cs="Arial"/>
          <w:sz w:val="16"/>
          <w:szCs w:val="16"/>
        </w:rPr>
        <w:t xml:space="preserve"> </w:t>
      </w:r>
      <w:r w:rsidRPr="0058789C">
        <w:rPr>
          <w:rFonts w:ascii="Arial" w:hAnsi="Arial" w:cs="Arial"/>
          <w:sz w:val="16"/>
          <w:szCs w:val="16"/>
        </w:rPr>
        <w:t>poskytovatelů obsahu</w:t>
      </w:r>
      <w:r w:rsidR="006612B7" w:rsidRPr="0058789C">
        <w:rPr>
          <w:rFonts w:ascii="Arial" w:hAnsi="Arial" w:cs="Arial"/>
          <w:sz w:val="16"/>
          <w:szCs w:val="16"/>
        </w:rPr>
        <w:t xml:space="preserve"> vysílání</w:t>
      </w:r>
      <w:r w:rsidRPr="0058789C">
        <w:rPr>
          <w:rFonts w:ascii="Arial" w:hAnsi="Arial" w:cs="Arial"/>
          <w:sz w:val="16"/>
          <w:szCs w:val="16"/>
        </w:rPr>
        <w:t xml:space="preserve">. </w:t>
      </w:r>
      <w:r w:rsidR="006612B7" w:rsidRPr="0058789C">
        <w:rPr>
          <w:rFonts w:ascii="Arial" w:hAnsi="Arial" w:cs="Arial"/>
          <w:sz w:val="16"/>
          <w:szCs w:val="16"/>
        </w:rPr>
        <w:t>ISP</w:t>
      </w:r>
      <w:r w:rsidRPr="0058789C">
        <w:rPr>
          <w:rFonts w:ascii="Arial" w:hAnsi="Arial" w:cs="Arial"/>
          <w:sz w:val="16"/>
          <w:szCs w:val="16"/>
        </w:rPr>
        <w:t xml:space="preserve"> neodpovídá za obsah vysílání</w:t>
      </w:r>
      <w:r w:rsidR="00524BB9" w:rsidRPr="0058789C">
        <w:rPr>
          <w:rFonts w:ascii="Arial" w:hAnsi="Arial" w:cs="Arial"/>
          <w:sz w:val="16"/>
          <w:szCs w:val="16"/>
        </w:rPr>
        <w:t>.</w:t>
      </w:r>
    </w:p>
    <w:p w14:paraId="79C0F9CD" w14:textId="77777777" w:rsidR="00D12675" w:rsidRPr="0058789C" w:rsidRDefault="006612B7" w:rsidP="001C7C52">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ISP</w:t>
      </w:r>
      <w:r w:rsidR="001F694A" w:rsidRPr="0058789C">
        <w:rPr>
          <w:rFonts w:ascii="Arial" w:hAnsi="Arial" w:cs="Arial"/>
          <w:sz w:val="16"/>
          <w:szCs w:val="16"/>
        </w:rPr>
        <w:t xml:space="preserve"> </w:t>
      </w:r>
      <w:r w:rsidR="00822AC7" w:rsidRPr="0058789C">
        <w:rPr>
          <w:rFonts w:ascii="Arial" w:hAnsi="Arial" w:cs="Arial"/>
          <w:sz w:val="16"/>
          <w:szCs w:val="16"/>
        </w:rPr>
        <w:t>umožňuje</w:t>
      </w:r>
      <w:r w:rsidR="001F694A" w:rsidRPr="0058789C">
        <w:rPr>
          <w:rFonts w:ascii="Arial" w:hAnsi="Arial" w:cs="Arial"/>
          <w:sz w:val="16"/>
          <w:szCs w:val="16"/>
        </w:rPr>
        <w:t xml:space="preserve"> </w:t>
      </w:r>
      <w:r w:rsidRPr="0058789C">
        <w:rPr>
          <w:rFonts w:ascii="Arial" w:hAnsi="Arial" w:cs="Arial"/>
          <w:sz w:val="16"/>
          <w:szCs w:val="16"/>
        </w:rPr>
        <w:t>v</w:t>
      </w:r>
      <w:r w:rsidR="001F694A" w:rsidRPr="0058789C">
        <w:rPr>
          <w:rFonts w:ascii="Arial" w:hAnsi="Arial" w:cs="Arial"/>
          <w:sz w:val="16"/>
          <w:szCs w:val="16"/>
        </w:rPr>
        <w:t>ysílání nepřetržitě s výjimkou doby nezbytné pro údržbu technických a softwarových prostředků a s výjimkou výpadků, které jsou na straně poskytovatelů.</w:t>
      </w:r>
    </w:p>
    <w:p w14:paraId="7B3C1A44" w14:textId="77777777" w:rsidR="001F694A" w:rsidRPr="0058789C" w:rsidRDefault="001F694A" w:rsidP="00643959">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 xml:space="preserve">Rodičovský PIN kód (zámek) je technické opatření, které umožňuje </w:t>
      </w:r>
      <w:r w:rsidR="00284677" w:rsidRPr="0058789C">
        <w:rPr>
          <w:rFonts w:ascii="Arial" w:hAnsi="Arial" w:cs="Arial"/>
          <w:sz w:val="16"/>
          <w:szCs w:val="16"/>
        </w:rPr>
        <w:t>Účastníkovi</w:t>
      </w:r>
      <w:r w:rsidRPr="0058789C">
        <w:rPr>
          <w:rFonts w:ascii="Arial" w:hAnsi="Arial" w:cs="Arial"/>
          <w:sz w:val="16"/>
          <w:szCs w:val="16"/>
        </w:rPr>
        <w:t xml:space="preserve"> omezit přístup k televiznímu vysílání dětem a mladistvým; tento PIN kód je vždy poskytován k tematickým televizím s erotickým obsahem. </w:t>
      </w:r>
    </w:p>
    <w:p w14:paraId="4BC89904" w14:textId="77777777" w:rsidR="001F694A" w:rsidRPr="0058789C" w:rsidRDefault="001F694A" w:rsidP="00643959">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 xml:space="preserve">Videorekordér – doplňková služba ke službám IPTV; při využívání této služby nenese </w:t>
      </w:r>
      <w:r w:rsidR="00893771" w:rsidRPr="0058789C">
        <w:rPr>
          <w:rFonts w:ascii="Arial" w:hAnsi="Arial" w:cs="Arial"/>
          <w:sz w:val="16"/>
          <w:szCs w:val="16"/>
        </w:rPr>
        <w:t>p</w:t>
      </w:r>
      <w:r w:rsidRPr="0058789C">
        <w:rPr>
          <w:rFonts w:ascii="Arial" w:hAnsi="Arial" w:cs="Arial"/>
          <w:sz w:val="16"/>
          <w:szCs w:val="16"/>
        </w:rPr>
        <w:t xml:space="preserve">oskytovatel odpovědnost za ztrátu </w:t>
      </w:r>
      <w:r w:rsidR="006F07E0" w:rsidRPr="0058789C">
        <w:rPr>
          <w:rFonts w:ascii="Arial" w:hAnsi="Arial" w:cs="Arial"/>
          <w:sz w:val="16"/>
          <w:szCs w:val="16"/>
        </w:rPr>
        <w:t>Ú</w:t>
      </w:r>
      <w:r w:rsidR="00893771" w:rsidRPr="0058789C">
        <w:rPr>
          <w:rFonts w:ascii="Arial" w:hAnsi="Arial" w:cs="Arial"/>
          <w:sz w:val="16"/>
          <w:szCs w:val="16"/>
        </w:rPr>
        <w:t xml:space="preserve">častníkem </w:t>
      </w:r>
      <w:r w:rsidRPr="0058789C">
        <w:rPr>
          <w:rFonts w:ascii="Arial" w:hAnsi="Arial" w:cs="Arial"/>
          <w:sz w:val="16"/>
          <w:szCs w:val="16"/>
        </w:rPr>
        <w:t xml:space="preserve">uložených dat ani za škody takovou ztrátou případně vzniklé. </w:t>
      </w:r>
    </w:p>
    <w:p w14:paraId="69A30119" w14:textId="77777777" w:rsidR="00222F9A" w:rsidRPr="0058789C" w:rsidRDefault="00222F9A" w:rsidP="00222F9A">
      <w:pPr>
        <w:autoSpaceDE w:val="0"/>
        <w:autoSpaceDN w:val="0"/>
        <w:adjustRightInd w:val="0"/>
        <w:jc w:val="both"/>
        <w:rPr>
          <w:rFonts w:ascii="Arial" w:hAnsi="Arial" w:cs="Arial"/>
          <w:sz w:val="16"/>
          <w:szCs w:val="16"/>
        </w:rPr>
      </w:pPr>
    </w:p>
    <w:p w14:paraId="2D6E0356" w14:textId="77777777" w:rsidR="00222F9A" w:rsidRPr="0058789C" w:rsidRDefault="00222F9A" w:rsidP="00222F9A">
      <w:pPr>
        <w:numPr>
          <w:ilvl w:val="0"/>
          <w:numId w:val="1"/>
        </w:numPr>
        <w:autoSpaceDE w:val="0"/>
        <w:autoSpaceDN w:val="0"/>
        <w:adjustRightInd w:val="0"/>
        <w:jc w:val="both"/>
        <w:rPr>
          <w:rFonts w:ascii="Arial" w:hAnsi="Arial" w:cs="Arial"/>
          <w:b/>
          <w:bCs/>
          <w:sz w:val="16"/>
          <w:szCs w:val="16"/>
        </w:rPr>
      </w:pPr>
      <w:r w:rsidRPr="0058789C">
        <w:rPr>
          <w:rFonts w:ascii="Arial" w:hAnsi="Arial" w:cs="Arial"/>
          <w:b/>
          <w:bCs/>
          <w:sz w:val="16"/>
          <w:szCs w:val="16"/>
        </w:rPr>
        <w:t>ZÁVĚREČNÁ USTANOVENÍ</w:t>
      </w:r>
    </w:p>
    <w:p w14:paraId="7082B941" w14:textId="77777777" w:rsidR="00222F9A" w:rsidRPr="0058789C" w:rsidRDefault="00222F9A" w:rsidP="00643959">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Jsou-li některá ustanovení smlouvy po</w:t>
      </w:r>
      <w:r w:rsidR="00345185" w:rsidRPr="0058789C">
        <w:rPr>
          <w:rFonts w:ascii="Arial" w:hAnsi="Arial" w:cs="Arial"/>
          <w:sz w:val="16"/>
          <w:szCs w:val="16"/>
        </w:rPr>
        <w:t xml:space="preserve">važována za neplatná, nelegální, neúčinná, nicotná </w:t>
      </w:r>
      <w:r w:rsidRPr="0058789C">
        <w:rPr>
          <w:rFonts w:ascii="Arial" w:hAnsi="Arial" w:cs="Arial"/>
          <w:sz w:val="16"/>
          <w:szCs w:val="16"/>
        </w:rPr>
        <w:t>nebo neproveditelná, nebude to mít vliv na platnost, legálnost</w:t>
      </w:r>
      <w:r w:rsidR="00345185" w:rsidRPr="0058789C">
        <w:rPr>
          <w:rFonts w:ascii="Arial" w:hAnsi="Arial" w:cs="Arial"/>
          <w:sz w:val="16"/>
          <w:szCs w:val="16"/>
        </w:rPr>
        <w:t>, účinnost</w:t>
      </w:r>
      <w:r w:rsidRPr="0058789C">
        <w:rPr>
          <w:rFonts w:ascii="Arial" w:hAnsi="Arial" w:cs="Arial"/>
          <w:sz w:val="16"/>
          <w:szCs w:val="16"/>
        </w:rPr>
        <w:t xml:space="preserve"> a proveditelnost ostatních ustanovení.</w:t>
      </w:r>
    </w:p>
    <w:p w14:paraId="6209E999" w14:textId="77777777" w:rsidR="00222F9A" w:rsidRPr="0058789C" w:rsidRDefault="00222F9A" w:rsidP="00643959">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T</w:t>
      </w:r>
      <w:r w:rsidR="00C52C3F">
        <w:rPr>
          <w:rFonts w:ascii="Arial" w:hAnsi="Arial" w:cs="Arial"/>
          <w:sz w:val="16"/>
          <w:szCs w:val="16"/>
        </w:rPr>
        <w:t>y</w:t>
      </w:r>
      <w:r w:rsidRPr="0058789C">
        <w:rPr>
          <w:rFonts w:ascii="Arial" w:hAnsi="Arial" w:cs="Arial"/>
          <w:sz w:val="16"/>
          <w:szCs w:val="16"/>
        </w:rPr>
        <w:t xml:space="preserve">to </w:t>
      </w:r>
      <w:r w:rsidR="00C52C3F">
        <w:rPr>
          <w:rFonts w:ascii="Arial" w:hAnsi="Arial" w:cs="Arial"/>
          <w:sz w:val="16"/>
          <w:szCs w:val="16"/>
        </w:rPr>
        <w:t>VOP</w:t>
      </w:r>
      <w:r w:rsidRPr="0058789C">
        <w:rPr>
          <w:rFonts w:ascii="Arial" w:hAnsi="Arial" w:cs="Arial"/>
          <w:sz w:val="16"/>
          <w:szCs w:val="16"/>
        </w:rPr>
        <w:t xml:space="preserve"> se řídí </w:t>
      </w:r>
      <w:r w:rsidR="00345185" w:rsidRPr="0058789C">
        <w:rPr>
          <w:rFonts w:ascii="Arial" w:hAnsi="Arial" w:cs="Arial"/>
          <w:sz w:val="16"/>
          <w:szCs w:val="16"/>
        </w:rPr>
        <w:t>právním řádem České republiky</w:t>
      </w:r>
      <w:r w:rsidR="00126D6D" w:rsidRPr="0058789C">
        <w:rPr>
          <w:rFonts w:ascii="Arial" w:hAnsi="Arial" w:cs="Arial"/>
          <w:sz w:val="16"/>
          <w:szCs w:val="16"/>
        </w:rPr>
        <w:t>.</w:t>
      </w:r>
      <w:r w:rsidRPr="0058789C">
        <w:rPr>
          <w:rFonts w:ascii="Arial" w:hAnsi="Arial" w:cs="Arial"/>
          <w:sz w:val="16"/>
          <w:szCs w:val="16"/>
        </w:rPr>
        <w:t xml:space="preserve"> </w:t>
      </w:r>
    </w:p>
    <w:p w14:paraId="31537D82" w14:textId="77777777" w:rsidR="003F4029" w:rsidRPr="0058789C" w:rsidRDefault="00126D6D" w:rsidP="00643959">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Český telekomunikační úřad řad rozhoduje spory mezi osobou vykonávající komun</w:t>
      </w:r>
      <w:r w:rsidR="00305ED0" w:rsidRPr="0058789C">
        <w:rPr>
          <w:rFonts w:ascii="Arial" w:hAnsi="Arial" w:cs="Arial"/>
          <w:sz w:val="16"/>
          <w:szCs w:val="16"/>
        </w:rPr>
        <w:t>ikační činnost na straně jedné</w:t>
      </w:r>
      <w:r w:rsidRPr="0058789C">
        <w:rPr>
          <w:rFonts w:ascii="Arial" w:hAnsi="Arial" w:cs="Arial"/>
          <w:sz w:val="16"/>
          <w:szCs w:val="16"/>
        </w:rPr>
        <w:t xml:space="preserve"> </w:t>
      </w:r>
      <w:r w:rsidR="007A4F51" w:rsidRPr="0058789C">
        <w:rPr>
          <w:rFonts w:ascii="Arial" w:hAnsi="Arial" w:cs="Arial"/>
          <w:sz w:val="16"/>
          <w:szCs w:val="16"/>
        </w:rPr>
        <w:t>(</w:t>
      </w:r>
      <w:r w:rsidR="00372902" w:rsidRPr="0058789C">
        <w:rPr>
          <w:rFonts w:ascii="Arial" w:hAnsi="Arial" w:cs="Arial"/>
          <w:sz w:val="16"/>
          <w:szCs w:val="16"/>
        </w:rPr>
        <w:t>ISP</w:t>
      </w:r>
      <w:r w:rsidR="007A4F51" w:rsidRPr="0058789C">
        <w:rPr>
          <w:rFonts w:ascii="Arial" w:hAnsi="Arial" w:cs="Arial"/>
          <w:sz w:val="16"/>
          <w:szCs w:val="16"/>
        </w:rPr>
        <w:t xml:space="preserve">) </w:t>
      </w:r>
      <w:r w:rsidRPr="0058789C">
        <w:rPr>
          <w:rFonts w:ascii="Arial" w:hAnsi="Arial" w:cs="Arial"/>
          <w:sz w:val="16"/>
          <w:szCs w:val="16"/>
        </w:rPr>
        <w:t xml:space="preserve">a </w:t>
      </w:r>
      <w:r w:rsidR="00852B2F" w:rsidRPr="0058789C">
        <w:rPr>
          <w:rFonts w:ascii="Arial" w:hAnsi="Arial" w:cs="Arial"/>
          <w:sz w:val="16"/>
          <w:szCs w:val="16"/>
        </w:rPr>
        <w:t>Účastníkem</w:t>
      </w:r>
      <w:r w:rsidRPr="0058789C">
        <w:rPr>
          <w:rFonts w:ascii="Arial" w:hAnsi="Arial" w:cs="Arial"/>
          <w:sz w:val="16"/>
          <w:szCs w:val="16"/>
        </w:rPr>
        <w:t xml:space="preserve"> na straně druhé, na základě návrhu kterékoliv ze stran sporu, pokud se spor týká povinností uložených zákonem č. 12</w:t>
      </w:r>
      <w:r w:rsidR="006C0D05" w:rsidRPr="0058789C">
        <w:rPr>
          <w:rFonts w:ascii="Arial" w:hAnsi="Arial" w:cs="Arial"/>
          <w:sz w:val="16"/>
          <w:szCs w:val="16"/>
        </w:rPr>
        <w:t>7</w:t>
      </w:r>
      <w:r w:rsidRPr="0058789C">
        <w:rPr>
          <w:rFonts w:ascii="Arial" w:hAnsi="Arial" w:cs="Arial"/>
          <w:sz w:val="16"/>
          <w:szCs w:val="16"/>
        </w:rPr>
        <w:t xml:space="preserve">/2005 Sb., ve znění p.p., nebo na jeho základě. </w:t>
      </w:r>
      <w:r w:rsidR="008A6D13" w:rsidRPr="0058789C">
        <w:rPr>
          <w:rFonts w:ascii="Arial" w:hAnsi="Arial" w:cs="Arial"/>
          <w:sz w:val="16"/>
          <w:szCs w:val="16"/>
        </w:rPr>
        <w:t>Tento ú</w:t>
      </w:r>
      <w:r w:rsidRPr="0058789C">
        <w:rPr>
          <w:rFonts w:ascii="Arial" w:hAnsi="Arial" w:cs="Arial"/>
          <w:sz w:val="16"/>
          <w:szCs w:val="16"/>
        </w:rPr>
        <w:t xml:space="preserve">řad rovněž rozhoduje spory v případech, kdy na straně osoby vykonávající komunikační činnost nebo </w:t>
      </w:r>
      <w:r w:rsidR="00926C45" w:rsidRPr="0058789C">
        <w:rPr>
          <w:rFonts w:ascii="Arial" w:hAnsi="Arial" w:cs="Arial"/>
          <w:sz w:val="16"/>
          <w:szCs w:val="16"/>
        </w:rPr>
        <w:t>Účastníka</w:t>
      </w:r>
      <w:r w:rsidRPr="0058789C">
        <w:rPr>
          <w:rFonts w:ascii="Arial" w:hAnsi="Arial" w:cs="Arial"/>
          <w:sz w:val="16"/>
          <w:szCs w:val="16"/>
        </w:rPr>
        <w:t xml:space="preserve"> došlo ke změně na jinou osobu, zejména z důvodu postoupení pohledávky, převzetí dluhu, přistoupení k závazku.</w:t>
      </w:r>
      <w:r w:rsidR="003F4029" w:rsidRPr="0058789C">
        <w:rPr>
          <w:rFonts w:ascii="Arial" w:hAnsi="Arial" w:cs="Arial"/>
          <w:sz w:val="16"/>
          <w:szCs w:val="16"/>
        </w:rPr>
        <w:t xml:space="preserve"> Lhůta pro vydání rozhodnutí činí 4 měsíce, ve zvláště složitých případech 6 měsíců. Lhůta pro vydání rozhodnutí ve sporu zahájeném na návrh spotřebitele činí 90 dnů. Tato lhůta může být u zvlášť složitých sporů prodloužena. Strany musí být bez zbytečného odkladu informovány o prodloužení této lhůty a o celkové době, do kdy lze očekávat vydání rozhodnutí.</w:t>
      </w:r>
    </w:p>
    <w:p w14:paraId="6B029F6B" w14:textId="77777777" w:rsidR="003F4029" w:rsidRPr="0058789C" w:rsidRDefault="003F4029" w:rsidP="00643959">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 xml:space="preserve"> Nevyhoví-li </w:t>
      </w:r>
      <w:r w:rsidR="00372902" w:rsidRPr="0058789C">
        <w:rPr>
          <w:rFonts w:ascii="Arial" w:hAnsi="Arial" w:cs="Arial"/>
          <w:sz w:val="16"/>
          <w:szCs w:val="16"/>
        </w:rPr>
        <w:t>ISP</w:t>
      </w:r>
      <w:r w:rsidRPr="0058789C">
        <w:rPr>
          <w:rFonts w:ascii="Arial" w:hAnsi="Arial" w:cs="Arial"/>
          <w:sz w:val="16"/>
          <w:szCs w:val="16"/>
        </w:rPr>
        <w:t xml:space="preserve"> reklamaci </w:t>
      </w:r>
      <w:r w:rsidR="00926C45" w:rsidRPr="0058789C">
        <w:rPr>
          <w:rFonts w:ascii="Arial" w:hAnsi="Arial" w:cs="Arial"/>
          <w:sz w:val="16"/>
          <w:szCs w:val="16"/>
        </w:rPr>
        <w:t>Účastníka</w:t>
      </w:r>
      <w:r w:rsidRPr="0058789C">
        <w:rPr>
          <w:rFonts w:ascii="Arial" w:hAnsi="Arial" w:cs="Arial"/>
          <w:sz w:val="16"/>
          <w:szCs w:val="16"/>
        </w:rPr>
        <w:t xml:space="preserve"> na vyúčtování ceny nebo na poskytovanou službu, je </w:t>
      </w:r>
      <w:r w:rsidR="00926C45" w:rsidRPr="0058789C">
        <w:rPr>
          <w:rFonts w:ascii="Arial" w:hAnsi="Arial" w:cs="Arial"/>
          <w:sz w:val="16"/>
          <w:szCs w:val="16"/>
        </w:rPr>
        <w:t>Účastník</w:t>
      </w:r>
      <w:r w:rsidRPr="0058789C">
        <w:rPr>
          <w:rFonts w:ascii="Arial" w:hAnsi="Arial" w:cs="Arial"/>
          <w:sz w:val="16"/>
          <w:szCs w:val="16"/>
        </w:rPr>
        <w:t xml:space="preserve"> oprávněn podat u Úřadu návrh na zahájení řízení o námitce proti vyřízení reklamace bez zbytečného odkladu, nejpozději však do 1 měsíce ode dne doručení vyřízení reklamace nebo marného uplynutí lhůty pro její vyřízení, jinak právo uplatnit námitku zanikne. Podání</w:t>
      </w:r>
      <w:r w:rsidR="00D506F3" w:rsidRPr="0058789C">
        <w:rPr>
          <w:rFonts w:ascii="Arial" w:hAnsi="Arial" w:cs="Arial"/>
          <w:sz w:val="16"/>
          <w:szCs w:val="16"/>
        </w:rPr>
        <w:t xml:space="preserve"> </w:t>
      </w:r>
      <w:r w:rsidRPr="0058789C">
        <w:rPr>
          <w:rFonts w:ascii="Arial" w:hAnsi="Arial" w:cs="Arial"/>
          <w:sz w:val="16"/>
          <w:szCs w:val="16"/>
        </w:rPr>
        <w:t>námitky nemá odkladný účinek vůči splnění povinnosti uhradit vyúčtovanou cenu.</w:t>
      </w:r>
    </w:p>
    <w:p w14:paraId="5EAAB8BE" w14:textId="77777777" w:rsidR="003F4029" w:rsidRPr="0058789C" w:rsidRDefault="003F4029" w:rsidP="00643959">
      <w:pPr>
        <w:numPr>
          <w:ilvl w:val="1"/>
          <w:numId w:val="1"/>
        </w:numPr>
        <w:autoSpaceDE w:val="0"/>
        <w:autoSpaceDN w:val="0"/>
        <w:adjustRightInd w:val="0"/>
        <w:ind w:left="426"/>
        <w:jc w:val="both"/>
        <w:rPr>
          <w:rFonts w:ascii="Arial" w:hAnsi="Arial" w:cs="Arial"/>
          <w:sz w:val="16"/>
          <w:szCs w:val="16"/>
        </w:rPr>
      </w:pPr>
      <w:r w:rsidRPr="0058789C">
        <w:rPr>
          <w:rFonts w:ascii="Arial" w:hAnsi="Arial" w:cs="Arial"/>
          <w:sz w:val="16"/>
          <w:szCs w:val="16"/>
        </w:rPr>
        <w:t xml:space="preserve">Internetová adresa Českého telekomunikačního úřadu: </w:t>
      </w:r>
      <w:r w:rsidR="00DA5B61" w:rsidRPr="0058789C">
        <w:rPr>
          <w:rFonts w:ascii="Arial" w:hAnsi="Arial" w:cs="Arial"/>
          <w:sz w:val="16"/>
          <w:szCs w:val="16"/>
        </w:rPr>
        <w:t>www.ctu.cz</w:t>
      </w:r>
    </w:p>
    <w:p w14:paraId="567E2804" w14:textId="77777777" w:rsidR="006D7CEC" w:rsidRPr="0058789C" w:rsidRDefault="006D7CEC" w:rsidP="006D7CEC">
      <w:pPr>
        <w:autoSpaceDE w:val="0"/>
        <w:autoSpaceDN w:val="0"/>
        <w:adjustRightInd w:val="0"/>
        <w:jc w:val="both"/>
        <w:rPr>
          <w:rFonts w:ascii="Arial" w:hAnsi="Arial" w:cs="Arial"/>
          <w:sz w:val="16"/>
          <w:szCs w:val="16"/>
        </w:rPr>
      </w:pPr>
    </w:p>
    <w:p w14:paraId="40D1F6DF" w14:textId="77777777" w:rsidR="00F358BE" w:rsidRPr="0058789C" w:rsidRDefault="00F358BE" w:rsidP="006D7CEC">
      <w:pPr>
        <w:autoSpaceDE w:val="0"/>
        <w:autoSpaceDN w:val="0"/>
        <w:adjustRightInd w:val="0"/>
        <w:jc w:val="both"/>
        <w:rPr>
          <w:rFonts w:ascii="Arial" w:hAnsi="Arial" w:cs="Arial"/>
          <w:sz w:val="16"/>
          <w:szCs w:val="16"/>
        </w:rPr>
      </w:pPr>
    </w:p>
    <w:p w14:paraId="51F8A58C" w14:textId="77777777" w:rsidR="00F358BE" w:rsidRPr="0058789C" w:rsidRDefault="00F358BE" w:rsidP="006D7CEC">
      <w:pPr>
        <w:autoSpaceDE w:val="0"/>
        <w:autoSpaceDN w:val="0"/>
        <w:adjustRightInd w:val="0"/>
        <w:jc w:val="both"/>
        <w:rPr>
          <w:rFonts w:ascii="Arial" w:hAnsi="Arial" w:cs="Arial"/>
          <w:sz w:val="16"/>
          <w:szCs w:val="16"/>
        </w:rPr>
        <w:sectPr w:rsidR="00F358BE" w:rsidRPr="0058789C" w:rsidSect="0058789C">
          <w:headerReference w:type="default" r:id="rId10"/>
          <w:type w:val="continuous"/>
          <w:pgSz w:w="11907" w:h="16840" w:code="9"/>
          <w:pgMar w:top="284" w:right="284" w:bottom="284" w:left="851" w:header="278" w:footer="454" w:gutter="0"/>
          <w:cols w:space="283"/>
          <w:noEndnote/>
        </w:sectPr>
      </w:pPr>
    </w:p>
    <w:p w14:paraId="4AF3D236" w14:textId="77777777" w:rsidR="00943477" w:rsidRPr="0058789C" w:rsidRDefault="00943477" w:rsidP="00F84C2C">
      <w:pPr>
        <w:autoSpaceDE w:val="0"/>
        <w:autoSpaceDN w:val="0"/>
        <w:adjustRightInd w:val="0"/>
        <w:jc w:val="both"/>
        <w:rPr>
          <w:rFonts w:ascii="Arial" w:hAnsi="Arial" w:cs="Arial"/>
          <w:sz w:val="16"/>
          <w:szCs w:val="16"/>
        </w:rPr>
      </w:pPr>
    </w:p>
    <w:p w14:paraId="06D4401B" w14:textId="77777777" w:rsidR="00943477" w:rsidRPr="0058789C" w:rsidRDefault="00943477" w:rsidP="00F84C2C">
      <w:pPr>
        <w:autoSpaceDE w:val="0"/>
        <w:autoSpaceDN w:val="0"/>
        <w:adjustRightInd w:val="0"/>
        <w:jc w:val="both"/>
        <w:rPr>
          <w:rFonts w:ascii="Arial" w:hAnsi="Arial" w:cs="Arial"/>
          <w:sz w:val="16"/>
          <w:szCs w:val="16"/>
        </w:rPr>
      </w:pPr>
    </w:p>
    <w:p w14:paraId="17AC0129" w14:textId="77777777" w:rsidR="00F358BE" w:rsidRPr="0058789C" w:rsidRDefault="00F358BE" w:rsidP="005F3F64">
      <w:pPr>
        <w:autoSpaceDE w:val="0"/>
        <w:autoSpaceDN w:val="0"/>
        <w:adjustRightInd w:val="0"/>
        <w:jc w:val="both"/>
        <w:rPr>
          <w:rFonts w:ascii="Arial" w:hAnsi="Arial" w:cs="Arial"/>
          <w:sz w:val="16"/>
          <w:szCs w:val="16"/>
        </w:rPr>
      </w:pPr>
    </w:p>
    <w:p w14:paraId="3CB541F5" w14:textId="77777777" w:rsidR="00943477" w:rsidRPr="0058789C" w:rsidRDefault="00943477" w:rsidP="005F3F64">
      <w:pPr>
        <w:autoSpaceDE w:val="0"/>
        <w:autoSpaceDN w:val="0"/>
        <w:adjustRightInd w:val="0"/>
        <w:jc w:val="both"/>
        <w:rPr>
          <w:rFonts w:ascii="Arial" w:hAnsi="Arial" w:cs="Arial"/>
          <w:sz w:val="16"/>
          <w:szCs w:val="16"/>
        </w:rPr>
      </w:pPr>
    </w:p>
    <w:sectPr w:rsidR="00943477" w:rsidRPr="0058789C" w:rsidSect="00B371A9">
      <w:type w:val="continuous"/>
      <w:pgSz w:w="11907" w:h="16840" w:code="9"/>
      <w:pgMar w:top="284" w:right="284" w:bottom="284" w:left="284" w:header="0" w:footer="0" w:gutter="0"/>
      <w:cols w:space="283"/>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037F" w14:textId="77777777" w:rsidR="00350A75" w:rsidRDefault="00350A75">
      <w:r>
        <w:separator/>
      </w:r>
    </w:p>
  </w:endnote>
  <w:endnote w:type="continuationSeparator" w:id="0">
    <w:p w14:paraId="63A2F190" w14:textId="77777777" w:rsidR="00350A75" w:rsidRDefault="0035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9D71" w14:textId="77777777" w:rsidR="00401FD4" w:rsidRPr="00081ECE" w:rsidRDefault="00401FD4" w:rsidP="00081ECE">
    <w:pPr>
      <w:pStyle w:val="Zpat"/>
      <w:pBdr>
        <w:bottom w:val="single" w:sz="6" w:space="1" w:color="auto"/>
      </w:pBdr>
      <w:tabs>
        <w:tab w:val="clear" w:pos="4536"/>
        <w:tab w:val="center" w:pos="4680"/>
      </w:tabs>
      <w:rPr>
        <w:rFonts w:ascii="Arial" w:hAnsi="Arial"/>
        <w:b/>
        <w:bCs/>
        <w:color w:val="595959"/>
        <w:sz w:val="16"/>
      </w:rPr>
    </w:pPr>
  </w:p>
  <w:p w14:paraId="1084D81D" w14:textId="77777777" w:rsidR="00401FD4" w:rsidRPr="007206E0" w:rsidRDefault="00401FD4" w:rsidP="00E25034">
    <w:pPr>
      <w:pStyle w:val="Zpat"/>
      <w:tabs>
        <w:tab w:val="center" w:pos="4680"/>
        <w:tab w:val="right" w:pos="9498"/>
      </w:tabs>
      <w:jc w:val="center"/>
      <w:rPr>
        <w:rFonts w:ascii="Arial" w:hAnsi="Arial"/>
        <w:iCs/>
        <w:color w:val="595959"/>
        <w:sz w:val="16"/>
        <w:szCs w:val="16"/>
      </w:rPr>
    </w:pPr>
    <w:r w:rsidRPr="007206E0">
      <w:rPr>
        <w:rFonts w:ascii="Arial" w:hAnsi="Arial"/>
        <w:b/>
        <w:bCs/>
        <w:color w:val="595959"/>
        <w:sz w:val="16"/>
        <w:szCs w:val="16"/>
      </w:rPr>
      <w:t>MEEP.CZ s.r.o.</w:t>
    </w:r>
    <w:r w:rsidR="00E25034">
      <w:rPr>
        <w:rFonts w:ascii="Arial" w:hAnsi="Arial"/>
        <w:b/>
        <w:bCs/>
        <w:color w:val="595959"/>
        <w:sz w:val="16"/>
        <w:szCs w:val="16"/>
      </w:rPr>
      <w:t xml:space="preserve">, </w:t>
    </w:r>
    <w:r w:rsidRPr="007206E0">
      <w:rPr>
        <w:rFonts w:ascii="Arial" w:hAnsi="Arial"/>
        <w:bCs/>
        <w:color w:val="595959"/>
        <w:sz w:val="16"/>
        <w:szCs w:val="16"/>
      </w:rPr>
      <w:t>F. S. Tůmy 1202, Lutyně, 735 14 Orlová</w:t>
    </w:r>
    <w:r w:rsidR="00E25034">
      <w:rPr>
        <w:rFonts w:ascii="Arial" w:hAnsi="Arial"/>
        <w:bCs/>
        <w:color w:val="595959"/>
        <w:sz w:val="16"/>
        <w:szCs w:val="16"/>
      </w:rPr>
      <w:t xml:space="preserve">, </w:t>
    </w:r>
    <w:r w:rsidR="00E25034" w:rsidRPr="00E25034">
      <w:rPr>
        <w:rFonts w:ascii="Arial" w:hAnsi="Arial"/>
        <w:bCs/>
        <w:color w:val="595959"/>
        <w:sz w:val="16"/>
        <w:szCs w:val="16"/>
      </w:rPr>
      <w:t>http://meep.cz</w:t>
    </w:r>
    <w:r w:rsidR="00E25034">
      <w:rPr>
        <w:rFonts w:ascii="Arial" w:hAnsi="Arial"/>
        <w:bCs/>
        <w:iCs/>
        <w:color w:val="595959"/>
        <w:sz w:val="16"/>
        <w:szCs w:val="16"/>
      </w:rPr>
      <w:t xml:space="preserve">, </w:t>
    </w:r>
    <w:r w:rsidRPr="007206E0">
      <w:rPr>
        <w:rFonts w:ascii="Arial" w:hAnsi="Arial"/>
        <w:bCs/>
        <w:iCs/>
        <w:color w:val="595959"/>
        <w:sz w:val="16"/>
        <w:szCs w:val="16"/>
      </w:rPr>
      <w:t>IČO:</w:t>
    </w:r>
    <w:r w:rsidRPr="007206E0">
      <w:rPr>
        <w:rFonts w:ascii="Arial" w:hAnsi="Arial"/>
        <w:color w:val="595959"/>
        <w:sz w:val="16"/>
        <w:szCs w:val="16"/>
      </w:rPr>
      <w:t xml:space="preserve"> </w:t>
    </w:r>
    <w:r w:rsidRPr="007206E0">
      <w:rPr>
        <w:rFonts w:ascii="Arial" w:hAnsi="Arial"/>
        <w:iCs/>
        <w:color w:val="595959"/>
        <w:sz w:val="16"/>
        <w:szCs w:val="16"/>
      </w:rPr>
      <w:t>27823041</w:t>
    </w:r>
    <w:r w:rsidR="00E25034">
      <w:rPr>
        <w:rFonts w:ascii="Arial" w:hAnsi="Arial"/>
        <w:iCs/>
        <w:color w:val="595959"/>
        <w:sz w:val="16"/>
        <w:szCs w:val="16"/>
      </w:rPr>
      <w:t xml:space="preserve">, </w:t>
    </w:r>
    <w:r w:rsidRPr="007206E0">
      <w:rPr>
        <w:rFonts w:ascii="Arial" w:hAnsi="Arial"/>
        <w:bCs/>
        <w:iCs/>
        <w:color w:val="595959"/>
        <w:sz w:val="16"/>
        <w:szCs w:val="16"/>
      </w:rPr>
      <w:t>DIČ:</w:t>
    </w:r>
    <w:r w:rsidRPr="007206E0">
      <w:rPr>
        <w:rFonts w:ascii="Arial" w:hAnsi="Arial"/>
        <w:iCs/>
        <w:color w:val="595959"/>
        <w:sz w:val="16"/>
        <w:szCs w:val="16"/>
      </w:rPr>
      <w:t xml:space="preserve"> CZ27823041</w:t>
    </w:r>
  </w:p>
  <w:p w14:paraId="53637EC4" w14:textId="77777777" w:rsidR="00401FD4" w:rsidRPr="00081ECE" w:rsidRDefault="00401FD4" w:rsidP="00081ECE">
    <w:pPr>
      <w:pStyle w:val="Zpat"/>
      <w:tabs>
        <w:tab w:val="clear" w:pos="9072"/>
        <w:tab w:val="right" w:pos="9781"/>
      </w:tabs>
      <w:rPr>
        <w:rFonts w:ascii="Arial" w:hAnsi="Arial"/>
        <w:iCs/>
        <w:color w:val="595959"/>
        <w:sz w:val="14"/>
        <w:szCs w:val="14"/>
      </w:rPr>
    </w:pPr>
    <w:r w:rsidRPr="00081ECE">
      <w:rPr>
        <w:rFonts w:ascii="Arial" w:hAnsi="Arial"/>
        <w:iCs/>
        <w:color w:val="595959"/>
        <w:sz w:val="14"/>
        <w:szCs w:val="14"/>
      </w:rPr>
      <w:t>Společnost je zapsána v evidenci podnikatelů v elektronických komunikacích podle všeobecného oprávnění u Českého telekomunikačního úřadu pod pořadovým číslem 3928, dále v obchodním rejstříku vedeném Krajským soudem v Ostravě, oddíl C, vložka 61424.</w:t>
    </w:r>
  </w:p>
  <w:p w14:paraId="2B0301D1" w14:textId="77777777" w:rsidR="00401FD4" w:rsidRPr="00081ECE" w:rsidRDefault="00401FD4" w:rsidP="00081E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FEF3" w14:textId="77777777" w:rsidR="00350A75" w:rsidRDefault="00350A75">
      <w:r>
        <w:separator/>
      </w:r>
    </w:p>
  </w:footnote>
  <w:footnote w:type="continuationSeparator" w:id="0">
    <w:p w14:paraId="65355AC6" w14:textId="77777777" w:rsidR="00350A75" w:rsidRDefault="00350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FBEE" w14:textId="77777777" w:rsidR="00401FD4" w:rsidRDefault="00401FD4" w:rsidP="00B91866">
    <w:pPr>
      <w:pStyle w:val="Zhlav"/>
    </w:pPr>
  </w:p>
  <w:p w14:paraId="17B9C4D6" w14:textId="77777777" w:rsidR="00401FD4" w:rsidRDefault="00401FD4" w:rsidP="00B91866">
    <w:pPr>
      <w:pStyle w:val="Zhlav"/>
    </w:pPr>
  </w:p>
  <w:p w14:paraId="4CC10475" w14:textId="77777777" w:rsidR="00401FD4" w:rsidRPr="00222F9A" w:rsidRDefault="00401FD4" w:rsidP="00B918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3977" w14:textId="77777777" w:rsidR="00401FD4" w:rsidRPr="002D2381" w:rsidRDefault="00401FD4" w:rsidP="00B91866">
    <w:pPr>
      <w:pStyle w:val="Zhlav"/>
      <w:tabs>
        <w:tab w:val="clear" w:pos="4536"/>
        <w:tab w:val="clear" w:pos="9072"/>
        <w:tab w:val="left" w:pos="8430"/>
      </w:tabs>
    </w:pPr>
    <w:r w:rsidRPr="002D2381">
      <w:t xml:space="preserve"> </w:t>
    </w:r>
    <w:r>
      <w:tab/>
      <w:t xml:space="preserve">                                                          </w:t>
    </w:r>
  </w:p>
  <w:p w14:paraId="38956651" w14:textId="77777777" w:rsidR="00401FD4" w:rsidRDefault="00401FD4" w:rsidP="00B91866">
    <w:pPr>
      <w:pStyle w:val="Zhlav"/>
    </w:pPr>
  </w:p>
  <w:p w14:paraId="56831454" w14:textId="77777777" w:rsidR="00401FD4" w:rsidRPr="00222F9A" w:rsidRDefault="00401FD4" w:rsidP="00B91866">
    <w:pPr>
      <w:pStyle w:val="Zhlav"/>
      <w:tabs>
        <w:tab w:val="clear" w:pos="4536"/>
        <w:tab w:val="clear" w:pos="9072"/>
        <w:tab w:val="left" w:pos="7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0767"/>
    <w:multiLevelType w:val="hybridMultilevel"/>
    <w:tmpl w:val="9B441B24"/>
    <w:lvl w:ilvl="0" w:tplc="2990C3D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8D80E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6605888">
    <w:abstractNumId w:val="1"/>
  </w:num>
  <w:num w:numId="2" w16cid:durableId="34316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03"/>
    <w:rsid w:val="000071C0"/>
    <w:rsid w:val="00014AD0"/>
    <w:rsid w:val="0001522E"/>
    <w:rsid w:val="000155F1"/>
    <w:rsid w:val="00022A6E"/>
    <w:rsid w:val="00024F83"/>
    <w:rsid w:val="00036A74"/>
    <w:rsid w:val="00043A17"/>
    <w:rsid w:val="00056F00"/>
    <w:rsid w:val="00064769"/>
    <w:rsid w:val="00071C34"/>
    <w:rsid w:val="00072E2A"/>
    <w:rsid w:val="00073197"/>
    <w:rsid w:val="00081ECE"/>
    <w:rsid w:val="000B087F"/>
    <w:rsid w:val="000B0913"/>
    <w:rsid w:val="000B399E"/>
    <w:rsid w:val="000C07AB"/>
    <w:rsid w:val="000C1829"/>
    <w:rsid w:val="000C1C27"/>
    <w:rsid w:val="000C2AB5"/>
    <w:rsid w:val="000C7C24"/>
    <w:rsid w:val="000D1626"/>
    <w:rsid w:val="000E4998"/>
    <w:rsid w:val="0010445E"/>
    <w:rsid w:val="00111576"/>
    <w:rsid w:val="00116143"/>
    <w:rsid w:val="00116CFE"/>
    <w:rsid w:val="0012137F"/>
    <w:rsid w:val="00122359"/>
    <w:rsid w:val="00126D6D"/>
    <w:rsid w:val="00130F0E"/>
    <w:rsid w:val="001401AB"/>
    <w:rsid w:val="00141B22"/>
    <w:rsid w:val="00154294"/>
    <w:rsid w:val="00163A0D"/>
    <w:rsid w:val="00163B76"/>
    <w:rsid w:val="001679CF"/>
    <w:rsid w:val="00172971"/>
    <w:rsid w:val="00175C69"/>
    <w:rsid w:val="00176E6A"/>
    <w:rsid w:val="00185F22"/>
    <w:rsid w:val="0019703B"/>
    <w:rsid w:val="001A7BCE"/>
    <w:rsid w:val="001B7684"/>
    <w:rsid w:val="001C64DC"/>
    <w:rsid w:val="001C7C52"/>
    <w:rsid w:val="001D1387"/>
    <w:rsid w:val="001D4E03"/>
    <w:rsid w:val="001E1F99"/>
    <w:rsid w:val="001E2A95"/>
    <w:rsid w:val="001E3FCF"/>
    <w:rsid w:val="001F5FB6"/>
    <w:rsid w:val="001F6031"/>
    <w:rsid w:val="001F62A4"/>
    <w:rsid w:val="001F694A"/>
    <w:rsid w:val="002003A6"/>
    <w:rsid w:val="00207287"/>
    <w:rsid w:val="00222F9A"/>
    <w:rsid w:val="002333BF"/>
    <w:rsid w:val="00235AF9"/>
    <w:rsid w:val="002374FC"/>
    <w:rsid w:val="00256EAC"/>
    <w:rsid w:val="00274294"/>
    <w:rsid w:val="0027774F"/>
    <w:rsid w:val="002807A8"/>
    <w:rsid w:val="00284365"/>
    <w:rsid w:val="00284677"/>
    <w:rsid w:val="00284E21"/>
    <w:rsid w:val="00285DDD"/>
    <w:rsid w:val="00291714"/>
    <w:rsid w:val="00294E2F"/>
    <w:rsid w:val="00296E93"/>
    <w:rsid w:val="002C118E"/>
    <w:rsid w:val="002C5D39"/>
    <w:rsid w:val="002C6C91"/>
    <w:rsid w:val="002D2053"/>
    <w:rsid w:val="002D21AF"/>
    <w:rsid w:val="002D6432"/>
    <w:rsid w:val="002F0DA5"/>
    <w:rsid w:val="002F7696"/>
    <w:rsid w:val="00303052"/>
    <w:rsid w:val="00305ED0"/>
    <w:rsid w:val="003077D7"/>
    <w:rsid w:val="00310DF3"/>
    <w:rsid w:val="00315ABC"/>
    <w:rsid w:val="00316B86"/>
    <w:rsid w:val="003202A4"/>
    <w:rsid w:val="003247AF"/>
    <w:rsid w:val="00325CA8"/>
    <w:rsid w:val="00327980"/>
    <w:rsid w:val="00330A46"/>
    <w:rsid w:val="00343038"/>
    <w:rsid w:val="00345185"/>
    <w:rsid w:val="00350A75"/>
    <w:rsid w:val="00354FD0"/>
    <w:rsid w:val="00372902"/>
    <w:rsid w:val="00374B91"/>
    <w:rsid w:val="0038325F"/>
    <w:rsid w:val="00384B59"/>
    <w:rsid w:val="00387DB8"/>
    <w:rsid w:val="003938A3"/>
    <w:rsid w:val="00394DB2"/>
    <w:rsid w:val="00395671"/>
    <w:rsid w:val="003A4BE9"/>
    <w:rsid w:val="003A75F4"/>
    <w:rsid w:val="003A7851"/>
    <w:rsid w:val="003C26C4"/>
    <w:rsid w:val="003C41FB"/>
    <w:rsid w:val="003C4E89"/>
    <w:rsid w:val="003C7F60"/>
    <w:rsid w:val="003D3146"/>
    <w:rsid w:val="003E0B29"/>
    <w:rsid w:val="003E5146"/>
    <w:rsid w:val="003F4029"/>
    <w:rsid w:val="003F6EB7"/>
    <w:rsid w:val="00401251"/>
    <w:rsid w:val="00401FD4"/>
    <w:rsid w:val="004118B4"/>
    <w:rsid w:val="00413DF0"/>
    <w:rsid w:val="00426611"/>
    <w:rsid w:val="004321C5"/>
    <w:rsid w:val="0043717E"/>
    <w:rsid w:val="0044540E"/>
    <w:rsid w:val="00447EEC"/>
    <w:rsid w:val="00455156"/>
    <w:rsid w:val="00460948"/>
    <w:rsid w:val="004706A6"/>
    <w:rsid w:val="00475B61"/>
    <w:rsid w:val="00475EFA"/>
    <w:rsid w:val="0048213E"/>
    <w:rsid w:val="0048242C"/>
    <w:rsid w:val="00484647"/>
    <w:rsid w:val="00484DDC"/>
    <w:rsid w:val="004858C0"/>
    <w:rsid w:val="004944F0"/>
    <w:rsid w:val="004B1C7A"/>
    <w:rsid w:val="004C4688"/>
    <w:rsid w:val="004D12E4"/>
    <w:rsid w:val="004D2223"/>
    <w:rsid w:val="004D264A"/>
    <w:rsid w:val="004D292E"/>
    <w:rsid w:val="004D347E"/>
    <w:rsid w:val="004D5C57"/>
    <w:rsid w:val="004E0033"/>
    <w:rsid w:val="004E06F0"/>
    <w:rsid w:val="004E12CB"/>
    <w:rsid w:val="004F6F8B"/>
    <w:rsid w:val="005067B0"/>
    <w:rsid w:val="00506F05"/>
    <w:rsid w:val="00510D23"/>
    <w:rsid w:val="00510E62"/>
    <w:rsid w:val="005164AC"/>
    <w:rsid w:val="00524BB9"/>
    <w:rsid w:val="00534E42"/>
    <w:rsid w:val="0053562E"/>
    <w:rsid w:val="0054308F"/>
    <w:rsid w:val="00544A62"/>
    <w:rsid w:val="00556C2F"/>
    <w:rsid w:val="005613CF"/>
    <w:rsid w:val="00561E6A"/>
    <w:rsid w:val="0057289F"/>
    <w:rsid w:val="0058789C"/>
    <w:rsid w:val="005A0673"/>
    <w:rsid w:val="005A582D"/>
    <w:rsid w:val="005A70C1"/>
    <w:rsid w:val="005C1624"/>
    <w:rsid w:val="005D5F14"/>
    <w:rsid w:val="005E431D"/>
    <w:rsid w:val="005F10D4"/>
    <w:rsid w:val="005F336C"/>
    <w:rsid w:val="005F3F64"/>
    <w:rsid w:val="005F406C"/>
    <w:rsid w:val="006050E8"/>
    <w:rsid w:val="00611AA1"/>
    <w:rsid w:val="006122B6"/>
    <w:rsid w:val="006150CB"/>
    <w:rsid w:val="00615CF2"/>
    <w:rsid w:val="00621FBA"/>
    <w:rsid w:val="0062327C"/>
    <w:rsid w:val="0062454A"/>
    <w:rsid w:val="006323CC"/>
    <w:rsid w:val="00634ED7"/>
    <w:rsid w:val="00643959"/>
    <w:rsid w:val="00650374"/>
    <w:rsid w:val="006519C4"/>
    <w:rsid w:val="006612B7"/>
    <w:rsid w:val="00665320"/>
    <w:rsid w:val="00673F69"/>
    <w:rsid w:val="00675A01"/>
    <w:rsid w:val="006802B9"/>
    <w:rsid w:val="00685AE5"/>
    <w:rsid w:val="00697063"/>
    <w:rsid w:val="006A4DCE"/>
    <w:rsid w:val="006B5948"/>
    <w:rsid w:val="006B7AEE"/>
    <w:rsid w:val="006C021C"/>
    <w:rsid w:val="006C0D05"/>
    <w:rsid w:val="006C21FC"/>
    <w:rsid w:val="006D4718"/>
    <w:rsid w:val="006D7CEC"/>
    <w:rsid w:val="006E0D9F"/>
    <w:rsid w:val="006F07E0"/>
    <w:rsid w:val="006F0A78"/>
    <w:rsid w:val="006F4722"/>
    <w:rsid w:val="006F66A2"/>
    <w:rsid w:val="00702F2F"/>
    <w:rsid w:val="007052CA"/>
    <w:rsid w:val="00706A62"/>
    <w:rsid w:val="00710C78"/>
    <w:rsid w:val="00713106"/>
    <w:rsid w:val="007157F8"/>
    <w:rsid w:val="00715F67"/>
    <w:rsid w:val="007206E0"/>
    <w:rsid w:val="00723809"/>
    <w:rsid w:val="0074356F"/>
    <w:rsid w:val="00756110"/>
    <w:rsid w:val="00762089"/>
    <w:rsid w:val="00766FB7"/>
    <w:rsid w:val="00772415"/>
    <w:rsid w:val="00773397"/>
    <w:rsid w:val="0077507F"/>
    <w:rsid w:val="007858C7"/>
    <w:rsid w:val="00787D39"/>
    <w:rsid w:val="007915F5"/>
    <w:rsid w:val="007A045C"/>
    <w:rsid w:val="007A2F82"/>
    <w:rsid w:val="007A4CCD"/>
    <w:rsid w:val="007A4F51"/>
    <w:rsid w:val="007B0432"/>
    <w:rsid w:val="007C72AD"/>
    <w:rsid w:val="007E55A0"/>
    <w:rsid w:val="007F0EE9"/>
    <w:rsid w:val="007F6BA4"/>
    <w:rsid w:val="008024B2"/>
    <w:rsid w:val="00805BE8"/>
    <w:rsid w:val="00813C7C"/>
    <w:rsid w:val="00822AC7"/>
    <w:rsid w:val="00832639"/>
    <w:rsid w:val="00834D88"/>
    <w:rsid w:val="00837EBB"/>
    <w:rsid w:val="0084351C"/>
    <w:rsid w:val="00850C17"/>
    <w:rsid w:val="00852B2F"/>
    <w:rsid w:val="00852E48"/>
    <w:rsid w:val="00855A46"/>
    <w:rsid w:val="00861ECF"/>
    <w:rsid w:val="00865578"/>
    <w:rsid w:val="00883BC8"/>
    <w:rsid w:val="00884659"/>
    <w:rsid w:val="00893771"/>
    <w:rsid w:val="008A5556"/>
    <w:rsid w:val="008A6C4E"/>
    <w:rsid w:val="008A6D13"/>
    <w:rsid w:val="008A7109"/>
    <w:rsid w:val="008C7AD1"/>
    <w:rsid w:val="008D37BB"/>
    <w:rsid w:val="008D4271"/>
    <w:rsid w:val="008D6424"/>
    <w:rsid w:val="008E3054"/>
    <w:rsid w:val="008F6DFF"/>
    <w:rsid w:val="008F7DA3"/>
    <w:rsid w:val="00917A68"/>
    <w:rsid w:val="0092684B"/>
    <w:rsid w:val="00926C45"/>
    <w:rsid w:val="00927A4B"/>
    <w:rsid w:val="00927CB4"/>
    <w:rsid w:val="00943477"/>
    <w:rsid w:val="0094436F"/>
    <w:rsid w:val="009472CA"/>
    <w:rsid w:val="00962C9A"/>
    <w:rsid w:val="00963018"/>
    <w:rsid w:val="00966A26"/>
    <w:rsid w:val="009717E0"/>
    <w:rsid w:val="009912F1"/>
    <w:rsid w:val="00991BBC"/>
    <w:rsid w:val="00995CD6"/>
    <w:rsid w:val="009A70DD"/>
    <w:rsid w:val="009B2F44"/>
    <w:rsid w:val="009B4969"/>
    <w:rsid w:val="009B632D"/>
    <w:rsid w:val="009C4FF4"/>
    <w:rsid w:val="009C79E6"/>
    <w:rsid w:val="009D37BB"/>
    <w:rsid w:val="009D7C5B"/>
    <w:rsid w:val="009E1C34"/>
    <w:rsid w:val="009E3927"/>
    <w:rsid w:val="00A039D8"/>
    <w:rsid w:val="00A0725A"/>
    <w:rsid w:val="00A17745"/>
    <w:rsid w:val="00A21C50"/>
    <w:rsid w:val="00A21DCA"/>
    <w:rsid w:val="00A21FA9"/>
    <w:rsid w:val="00A25D35"/>
    <w:rsid w:val="00A26E70"/>
    <w:rsid w:val="00A27FF6"/>
    <w:rsid w:val="00A31171"/>
    <w:rsid w:val="00A36DB5"/>
    <w:rsid w:val="00A373F2"/>
    <w:rsid w:val="00A43825"/>
    <w:rsid w:val="00A45660"/>
    <w:rsid w:val="00A47F86"/>
    <w:rsid w:val="00A618A2"/>
    <w:rsid w:val="00A6231D"/>
    <w:rsid w:val="00A827B7"/>
    <w:rsid w:val="00A8471B"/>
    <w:rsid w:val="00A854A7"/>
    <w:rsid w:val="00A87822"/>
    <w:rsid w:val="00A900BE"/>
    <w:rsid w:val="00A9101A"/>
    <w:rsid w:val="00AA303B"/>
    <w:rsid w:val="00AA32A1"/>
    <w:rsid w:val="00AA6E70"/>
    <w:rsid w:val="00AA6E9D"/>
    <w:rsid w:val="00AB180B"/>
    <w:rsid w:val="00AB3049"/>
    <w:rsid w:val="00AB4E52"/>
    <w:rsid w:val="00AB50F5"/>
    <w:rsid w:val="00AC4BFA"/>
    <w:rsid w:val="00AE10FC"/>
    <w:rsid w:val="00AE1E0D"/>
    <w:rsid w:val="00AE3A16"/>
    <w:rsid w:val="00AE6AA1"/>
    <w:rsid w:val="00AE6E2F"/>
    <w:rsid w:val="00AF5A93"/>
    <w:rsid w:val="00B170BA"/>
    <w:rsid w:val="00B338B8"/>
    <w:rsid w:val="00B350EC"/>
    <w:rsid w:val="00B371A9"/>
    <w:rsid w:val="00B37249"/>
    <w:rsid w:val="00B436CE"/>
    <w:rsid w:val="00B47A08"/>
    <w:rsid w:val="00B500AA"/>
    <w:rsid w:val="00B5312E"/>
    <w:rsid w:val="00B608AA"/>
    <w:rsid w:val="00B72173"/>
    <w:rsid w:val="00B90EED"/>
    <w:rsid w:val="00B91866"/>
    <w:rsid w:val="00BA5097"/>
    <w:rsid w:val="00BB1E32"/>
    <w:rsid w:val="00BB5950"/>
    <w:rsid w:val="00BB6DE2"/>
    <w:rsid w:val="00BC6F10"/>
    <w:rsid w:val="00BD1D3C"/>
    <w:rsid w:val="00BD2A78"/>
    <w:rsid w:val="00BD2DEA"/>
    <w:rsid w:val="00BD391E"/>
    <w:rsid w:val="00BE306A"/>
    <w:rsid w:val="00BE404D"/>
    <w:rsid w:val="00BF0F92"/>
    <w:rsid w:val="00BF17BD"/>
    <w:rsid w:val="00BF2386"/>
    <w:rsid w:val="00BF483C"/>
    <w:rsid w:val="00C04816"/>
    <w:rsid w:val="00C04C82"/>
    <w:rsid w:val="00C07E7B"/>
    <w:rsid w:val="00C30558"/>
    <w:rsid w:val="00C312C7"/>
    <w:rsid w:val="00C40DB7"/>
    <w:rsid w:val="00C4624C"/>
    <w:rsid w:val="00C50A4A"/>
    <w:rsid w:val="00C52C3F"/>
    <w:rsid w:val="00C6504F"/>
    <w:rsid w:val="00C66E7B"/>
    <w:rsid w:val="00C730D8"/>
    <w:rsid w:val="00C74664"/>
    <w:rsid w:val="00C80133"/>
    <w:rsid w:val="00C833CD"/>
    <w:rsid w:val="00C84EAF"/>
    <w:rsid w:val="00C8757C"/>
    <w:rsid w:val="00C97997"/>
    <w:rsid w:val="00CA17D9"/>
    <w:rsid w:val="00CA3D80"/>
    <w:rsid w:val="00CB2005"/>
    <w:rsid w:val="00CC438E"/>
    <w:rsid w:val="00CC5B4B"/>
    <w:rsid w:val="00CD74A1"/>
    <w:rsid w:val="00CE072C"/>
    <w:rsid w:val="00CE0D45"/>
    <w:rsid w:val="00CE57AB"/>
    <w:rsid w:val="00CF213A"/>
    <w:rsid w:val="00CF29E6"/>
    <w:rsid w:val="00D07369"/>
    <w:rsid w:val="00D12675"/>
    <w:rsid w:val="00D133B5"/>
    <w:rsid w:val="00D1341E"/>
    <w:rsid w:val="00D174CF"/>
    <w:rsid w:val="00D22A20"/>
    <w:rsid w:val="00D26EE0"/>
    <w:rsid w:val="00D32AFF"/>
    <w:rsid w:val="00D3584D"/>
    <w:rsid w:val="00D36573"/>
    <w:rsid w:val="00D42605"/>
    <w:rsid w:val="00D42BD7"/>
    <w:rsid w:val="00D478EC"/>
    <w:rsid w:val="00D506F3"/>
    <w:rsid w:val="00D5468B"/>
    <w:rsid w:val="00D6108D"/>
    <w:rsid w:val="00D653BB"/>
    <w:rsid w:val="00D65715"/>
    <w:rsid w:val="00D6733F"/>
    <w:rsid w:val="00D74239"/>
    <w:rsid w:val="00D7679B"/>
    <w:rsid w:val="00D933F5"/>
    <w:rsid w:val="00D950F4"/>
    <w:rsid w:val="00DA0D84"/>
    <w:rsid w:val="00DA3FB4"/>
    <w:rsid w:val="00DA5B61"/>
    <w:rsid w:val="00DA6EA2"/>
    <w:rsid w:val="00DB17AB"/>
    <w:rsid w:val="00DB4291"/>
    <w:rsid w:val="00DD35DD"/>
    <w:rsid w:val="00DE1C72"/>
    <w:rsid w:val="00DF0B09"/>
    <w:rsid w:val="00DF3B30"/>
    <w:rsid w:val="00DF5694"/>
    <w:rsid w:val="00DF612F"/>
    <w:rsid w:val="00E00192"/>
    <w:rsid w:val="00E10ACB"/>
    <w:rsid w:val="00E176E2"/>
    <w:rsid w:val="00E22FF2"/>
    <w:rsid w:val="00E25034"/>
    <w:rsid w:val="00E30A11"/>
    <w:rsid w:val="00E33995"/>
    <w:rsid w:val="00E35CD4"/>
    <w:rsid w:val="00E42BC6"/>
    <w:rsid w:val="00E4466F"/>
    <w:rsid w:val="00E5321E"/>
    <w:rsid w:val="00E71042"/>
    <w:rsid w:val="00E767CC"/>
    <w:rsid w:val="00E770C2"/>
    <w:rsid w:val="00E95E6C"/>
    <w:rsid w:val="00E9753C"/>
    <w:rsid w:val="00EB305B"/>
    <w:rsid w:val="00EC67F0"/>
    <w:rsid w:val="00EC7053"/>
    <w:rsid w:val="00ED51AD"/>
    <w:rsid w:val="00EE7720"/>
    <w:rsid w:val="00EF558E"/>
    <w:rsid w:val="00EF7C07"/>
    <w:rsid w:val="00F03A35"/>
    <w:rsid w:val="00F10D7F"/>
    <w:rsid w:val="00F3380E"/>
    <w:rsid w:val="00F358BE"/>
    <w:rsid w:val="00F44760"/>
    <w:rsid w:val="00F468CC"/>
    <w:rsid w:val="00F47ED9"/>
    <w:rsid w:val="00F541F9"/>
    <w:rsid w:val="00F56FE5"/>
    <w:rsid w:val="00F60DDB"/>
    <w:rsid w:val="00F652FD"/>
    <w:rsid w:val="00F673DA"/>
    <w:rsid w:val="00F80131"/>
    <w:rsid w:val="00F81124"/>
    <w:rsid w:val="00F84C2C"/>
    <w:rsid w:val="00F84FC1"/>
    <w:rsid w:val="00F907A6"/>
    <w:rsid w:val="00FA3055"/>
    <w:rsid w:val="00FA4C8B"/>
    <w:rsid w:val="00FA736F"/>
    <w:rsid w:val="00FB5CD7"/>
    <w:rsid w:val="00FC435A"/>
    <w:rsid w:val="00FC5DD0"/>
    <w:rsid w:val="00FC73C6"/>
    <w:rsid w:val="00FC7705"/>
    <w:rsid w:val="00FF22B1"/>
    <w:rsid w:val="00FF7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4689B"/>
  <w15:chartTrackingRefBased/>
  <w15:docId w15:val="{BDA5CE21-A64A-4F67-9E52-C6FE83AF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91866"/>
    <w:pPr>
      <w:tabs>
        <w:tab w:val="center" w:pos="4536"/>
        <w:tab w:val="right" w:pos="9072"/>
      </w:tabs>
    </w:pPr>
    <w:rPr>
      <w:rFonts w:ascii="Arial" w:hAnsi="Arial" w:cs="Arial"/>
      <w:sz w:val="18"/>
      <w:szCs w:val="18"/>
    </w:r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character" w:styleId="slostrnky">
    <w:name w:val="page number"/>
    <w:basedOn w:val="Standardnpsmoodstavce"/>
  </w:style>
  <w:style w:type="character" w:styleId="Odkaznakoment">
    <w:name w:val="annotation reference"/>
    <w:rsid w:val="0019703B"/>
    <w:rPr>
      <w:sz w:val="16"/>
      <w:szCs w:val="16"/>
    </w:rPr>
  </w:style>
  <w:style w:type="paragraph" w:styleId="Textkomente">
    <w:name w:val="annotation text"/>
    <w:basedOn w:val="Normln"/>
    <w:link w:val="TextkomenteChar"/>
    <w:rsid w:val="0019703B"/>
  </w:style>
  <w:style w:type="character" w:customStyle="1" w:styleId="TextkomenteChar">
    <w:name w:val="Text komentáře Char"/>
    <w:basedOn w:val="Standardnpsmoodstavce"/>
    <w:link w:val="Textkomente"/>
    <w:rsid w:val="0019703B"/>
  </w:style>
  <w:style w:type="paragraph" w:styleId="Pedmtkomente">
    <w:name w:val="annotation subject"/>
    <w:basedOn w:val="Textkomente"/>
    <w:next w:val="Textkomente"/>
    <w:link w:val="PedmtkomenteChar"/>
    <w:rsid w:val="0019703B"/>
    <w:rPr>
      <w:b/>
      <w:bCs/>
    </w:rPr>
  </w:style>
  <w:style w:type="character" w:customStyle="1" w:styleId="PedmtkomenteChar">
    <w:name w:val="Předmět komentáře Char"/>
    <w:link w:val="Pedmtkomente"/>
    <w:rsid w:val="0019703B"/>
    <w:rPr>
      <w:b/>
      <w:bCs/>
    </w:rPr>
  </w:style>
  <w:style w:type="paragraph" w:styleId="Textbubliny">
    <w:name w:val="Balloon Text"/>
    <w:basedOn w:val="Normln"/>
    <w:link w:val="TextbublinyChar"/>
    <w:rsid w:val="0019703B"/>
    <w:rPr>
      <w:rFonts w:ascii="Segoe UI" w:hAnsi="Segoe UI" w:cs="Segoe UI"/>
      <w:sz w:val="18"/>
      <w:szCs w:val="18"/>
    </w:rPr>
  </w:style>
  <w:style w:type="character" w:customStyle="1" w:styleId="TextbublinyChar">
    <w:name w:val="Text bubliny Char"/>
    <w:link w:val="Textbubliny"/>
    <w:rsid w:val="0019703B"/>
    <w:rPr>
      <w:rFonts w:ascii="Segoe UI" w:hAnsi="Segoe UI" w:cs="Segoe UI"/>
      <w:sz w:val="18"/>
      <w:szCs w:val="18"/>
    </w:rPr>
  </w:style>
  <w:style w:type="paragraph" w:styleId="Normlnweb">
    <w:name w:val="Normal (Web)"/>
    <w:basedOn w:val="Normln"/>
    <w:uiPriority w:val="99"/>
    <w:unhideWhenUsed/>
    <w:rsid w:val="00CF29E6"/>
    <w:pPr>
      <w:spacing w:before="100" w:beforeAutospacing="1" w:after="100" w:afterAutospacing="1"/>
    </w:pPr>
    <w:rPr>
      <w:sz w:val="24"/>
      <w:szCs w:val="24"/>
    </w:rPr>
  </w:style>
  <w:style w:type="character" w:styleId="Siln">
    <w:name w:val="Strong"/>
    <w:uiPriority w:val="22"/>
    <w:qFormat/>
    <w:rsid w:val="00CF29E6"/>
    <w:rPr>
      <w:b/>
      <w:bCs/>
    </w:rPr>
  </w:style>
  <w:style w:type="table" w:styleId="Mkatabulky">
    <w:name w:val="Table Grid"/>
    <w:basedOn w:val="Normlntabulka"/>
    <w:rsid w:val="00917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F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3735">
      <w:bodyDiv w:val="1"/>
      <w:marLeft w:val="0"/>
      <w:marRight w:val="0"/>
      <w:marTop w:val="0"/>
      <w:marBottom w:val="0"/>
      <w:divBdr>
        <w:top w:val="none" w:sz="0" w:space="0" w:color="auto"/>
        <w:left w:val="none" w:sz="0" w:space="0" w:color="auto"/>
        <w:bottom w:val="none" w:sz="0" w:space="0" w:color="auto"/>
        <w:right w:val="none" w:sz="0" w:space="0" w:color="auto"/>
      </w:divBdr>
      <w:divsChild>
        <w:div w:id="1936550766">
          <w:marLeft w:val="0"/>
          <w:marRight w:val="0"/>
          <w:marTop w:val="0"/>
          <w:marBottom w:val="0"/>
          <w:divBdr>
            <w:top w:val="none" w:sz="0" w:space="0" w:color="auto"/>
            <w:left w:val="none" w:sz="0" w:space="0" w:color="auto"/>
            <w:bottom w:val="none" w:sz="0" w:space="0" w:color="auto"/>
            <w:right w:val="none" w:sz="0" w:space="0" w:color="auto"/>
          </w:divBdr>
          <w:divsChild>
            <w:div w:id="1630015529">
              <w:marLeft w:val="0"/>
              <w:marRight w:val="0"/>
              <w:marTop w:val="0"/>
              <w:marBottom w:val="0"/>
              <w:divBdr>
                <w:top w:val="none" w:sz="0" w:space="0" w:color="auto"/>
                <w:left w:val="none" w:sz="0" w:space="0" w:color="auto"/>
                <w:bottom w:val="none" w:sz="0" w:space="0" w:color="auto"/>
                <w:right w:val="none" w:sz="0" w:space="0" w:color="auto"/>
              </w:divBdr>
              <w:divsChild>
                <w:div w:id="13551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3800">
      <w:bodyDiv w:val="1"/>
      <w:marLeft w:val="0"/>
      <w:marRight w:val="0"/>
      <w:marTop w:val="0"/>
      <w:marBottom w:val="0"/>
      <w:divBdr>
        <w:top w:val="none" w:sz="0" w:space="0" w:color="auto"/>
        <w:left w:val="none" w:sz="0" w:space="0" w:color="auto"/>
        <w:bottom w:val="none" w:sz="0" w:space="0" w:color="auto"/>
        <w:right w:val="none" w:sz="0" w:space="0" w:color="auto"/>
      </w:divBdr>
      <w:divsChild>
        <w:div w:id="632830216">
          <w:marLeft w:val="0"/>
          <w:marRight w:val="0"/>
          <w:marTop w:val="0"/>
          <w:marBottom w:val="0"/>
          <w:divBdr>
            <w:top w:val="none" w:sz="0" w:space="0" w:color="auto"/>
            <w:left w:val="none" w:sz="0" w:space="0" w:color="auto"/>
            <w:bottom w:val="none" w:sz="0" w:space="0" w:color="auto"/>
            <w:right w:val="none" w:sz="0" w:space="0" w:color="auto"/>
          </w:divBdr>
          <w:divsChild>
            <w:div w:id="1835606880">
              <w:marLeft w:val="0"/>
              <w:marRight w:val="0"/>
              <w:marTop w:val="0"/>
              <w:marBottom w:val="0"/>
              <w:divBdr>
                <w:top w:val="none" w:sz="0" w:space="0" w:color="auto"/>
                <w:left w:val="none" w:sz="0" w:space="0" w:color="auto"/>
                <w:bottom w:val="none" w:sz="0" w:space="0" w:color="auto"/>
                <w:right w:val="none" w:sz="0" w:space="0" w:color="auto"/>
              </w:divBdr>
              <w:divsChild>
                <w:div w:id="18086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595">
      <w:bodyDiv w:val="1"/>
      <w:marLeft w:val="0"/>
      <w:marRight w:val="0"/>
      <w:marTop w:val="0"/>
      <w:marBottom w:val="0"/>
      <w:divBdr>
        <w:top w:val="none" w:sz="0" w:space="0" w:color="auto"/>
        <w:left w:val="none" w:sz="0" w:space="0" w:color="auto"/>
        <w:bottom w:val="none" w:sz="0" w:space="0" w:color="auto"/>
        <w:right w:val="none" w:sz="0" w:space="0" w:color="auto"/>
      </w:divBdr>
      <w:divsChild>
        <w:div w:id="657999347">
          <w:marLeft w:val="0"/>
          <w:marRight w:val="0"/>
          <w:marTop w:val="0"/>
          <w:marBottom w:val="0"/>
          <w:divBdr>
            <w:top w:val="none" w:sz="0" w:space="0" w:color="auto"/>
            <w:left w:val="none" w:sz="0" w:space="0" w:color="auto"/>
            <w:bottom w:val="none" w:sz="0" w:space="0" w:color="auto"/>
            <w:right w:val="none" w:sz="0" w:space="0" w:color="auto"/>
          </w:divBdr>
          <w:divsChild>
            <w:div w:id="1336376850">
              <w:marLeft w:val="0"/>
              <w:marRight w:val="0"/>
              <w:marTop w:val="0"/>
              <w:marBottom w:val="0"/>
              <w:divBdr>
                <w:top w:val="none" w:sz="0" w:space="0" w:color="auto"/>
                <w:left w:val="none" w:sz="0" w:space="0" w:color="auto"/>
                <w:bottom w:val="none" w:sz="0" w:space="0" w:color="auto"/>
                <w:right w:val="none" w:sz="0" w:space="0" w:color="auto"/>
              </w:divBdr>
              <w:divsChild>
                <w:div w:id="3835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59316">
      <w:bodyDiv w:val="1"/>
      <w:marLeft w:val="0"/>
      <w:marRight w:val="0"/>
      <w:marTop w:val="0"/>
      <w:marBottom w:val="0"/>
      <w:divBdr>
        <w:top w:val="none" w:sz="0" w:space="0" w:color="auto"/>
        <w:left w:val="none" w:sz="0" w:space="0" w:color="auto"/>
        <w:bottom w:val="none" w:sz="0" w:space="0" w:color="auto"/>
        <w:right w:val="none" w:sz="0" w:space="0" w:color="auto"/>
      </w:divBdr>
    </w:div>
    <w:div w:id="712191936">
      <w:bodyDiv w:val="1"/>
      <w:marLeft w:val="0"/>
      <w:marRight w:val="0"/>
      <w:marTop w:val="0"/>
      <w:marBottom w:val="0"/>
      <w:divBdr>
        <w:top w:val="none" w:sz="0" w:space="0" w:color="auto"/>
        <w:left w:val="none" w:sz="0" w:space="0" w:color="auto"/>
        <w:bottom w:val="none" w:sz="0" w:space="0" w:color="auto"/>
        <w:right w:val="none" w:sz="0" w:space="0" w:color="auto"/>
      </w:divBdr>
    </w:div>
    <w:div w:id="843785985">
      <w:bodyDiv w:val="1"/>
      <w:marLeft w:val="0"/>
      <w:marRight w:val="0"/>
      <w:marTop w:val="0"/>
      <w:marBottom w:val="0"/>
      <w:divBdr>
        <w:top w:val="none" w:sz="0" w:space="0" w:color="auto"/>
        <w:left w:val="none" w:sz="0" w:space="0" w:color="auto"/>
        <w:bottom w:val="none" w:sz="0" w:space="0" w:color="auto"/>
        <w:right w:val="none" w:sz="0" w:space="0" w:color="auto"/>
      </w:divBdr>
    </w:div>
    <w:div w:id="1166092763">
      <w:bodyDiv w:val="1"/>
      <w:marLeft w:val="0"/>
      <w:marRight w:val="0"/>
      <w:marTop w:val="0"/>
      <w:marBottom w:val="0"/>
      <w:divBdr>
        <w:top w:val="none" w:sz="0" w:space="0" w:color="auto"/>
        <w:left w:val="none" w:sz="0" w:space="0" w:color="auto"/>
        <w:bottom w:val="none" w:sz="0" w:space="0" w:color="auto"/>
        <w:right w:val="none" w:sz="0" w:space="0" w:color="auto"/>
      </w:divBdr>
    </w:div>
    <w:div w:id="1172917287">
      <w:bodyDiv w:val="1"/>
      <w:marLeft w:val="0"/>
      <w:marRight w:val="0"/>
      <w:marTop w:val="0"/>
      <w:marBottom w:val="0"/>
      <w:divBdr>
        <w:top w:val="none" w:sz="0" w:space="0" w:color="auto"/>
        <w:left w:val="none" w:sz="0" w:space="0" w:color="auto"/>
        <w:bottom w:val="none" w:sz="0" w:space="0" w:color="auto"/>
        <w:right w:val="none" w:sz="0" w:space="0" w:color="auto"/>
      </w:divBdr>
      <w:divsChild>
        <w:div w:id="2141534701">
          <w:marLeft w:val="0"/>
          <w:marRight w:val="0"/>
          <w:marTop w:val="0"/>
          <w:marBottom w:val="0"/>
          <w:divBdr>
            <w:top w:val="none" w:sz="0" w:space="0" w:color="auto"/>
            <w:left w:val="none" w:sz="0" w:space="0" w:color="auto"/>
            <w:bottom w:val="none" w:sz="0" w:space="0" w:color="auto"/>
            <w:right w:val="none" w:sz="0" w:space="0" w:color="auto"/>
          </w:divBdr>
          <w:divsChild>
            <w:div w:id="699859564">
              <w:marLeft w:val="0"/>
              <w:marRight w:val="0"/>
              <w:marTop w:val="0"/>
              <w:marBottom w:val="0"/>
              <w:divBdr>
                <w:top w:val="none" w:sz="0" w:space="0" w:color="auto"/>
                <w:left w:val="none" w:sz="0" w:space="0" w:color="auto"/>
                <w:bottom w:val="none" w:sz="0" w:space="0" w:color="auto"/>
                <w:right w:val="none" w:sz="0" w:space="0" w:color="auto"/>
              </w:divBdr>
              <w:divsChild>
                <w:div w:id="18956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39963">
      <w:bodyDiv w:val="1"/>
      <w:marLeft w:val="0"/>
      <w:marRight w:val="0"/>
      <w:marTop w:val="0"/>
      <w:marBottom w:val="0"/>
      <w:divBdr>
        <w:top w:val="none" w:sz="0" w:space="0" w:color="auto"/>
        <w:left w:val="none" w:sz="0" w:space="0" w:color="auto"/>
        <w:bottom w:val="none" w:sz="0" w:space="0" w:color="auto"/>
        <w:right w:val="none" w:sz="0" w:space="0" w:color="auto"/>
      </w:divBdr>
    </w:div>
    <w:div w:id="1221285067">
      <w:bodyDiv w:val="1"/>
      <w:marLeft w:val="0"/>
      <w:marRight w:val="0"/>
      <w:marTop w:val="0"/>
      <w:marBottom w:val="0"/>
      <w:divBdr>
        <w:top w:val="none" w:sz="0" w:space="0" w:color="auto"/>
        <w:left w:val="none" w:sz="0" w:space="0" w:color="auto"/>
        <w:bottom w:val="none" w:sz="0" w:space="0" w:color="auto"/>
        <w:right w:val="none" w:sz="0" w:space="0" w:color="auto"/>
      </w:divBdr>
      <w:divsChild>
        <w:div w:id="92828260">
          <w:marLeft w:val="0"/>
          <w:marRight w:val="0"/>
          <w:marTop w:val="0"/>
          <w:marBottom w:val="0"/>
          <w:divBdr>
            <w:top w:val="none" w:sz="0" w:space="0" w:color="auto"/>
            <w:left w:val="none" w:sz="0" w:space="0" w:color="auto"/>
            <w:bottom w:val="none" w:sz="0" w:space="0" w:color="auto"/>
            <w:right w:val="none" w:sz="0" w:space="0" w:color="auto"/>
          </w:divBdr>
        </w:div>
      </w:divsChild>
    </w:div>
    <w:div w:id="1290821114">
      <w:bodyDiv w:val="1"/>
      <w:marLeft w:val="0"/>
      <w:marRight w:val="0"/>
      <w:marTop w:val="0"/>
      <w:marBottom w:val="0"/>
      <w:divBdr>
        <w:top w:val="none" w:sz="0" w:space="0" w:color="auto"/>
        <w:left w:val="none" w:sz="0" w:space="0" w:color="auto"/>
        <w:bottom w:val="none" w:sz="0" w:space="0" w:color="auto"/>
        <w:right w:val="none" w:sz="0" w:space="0" w:color="auto"/>
      </w:divBdr>
      <w:divsChild>
        <w:div w:id="815924016">
          <w:marLeft w:val="0"/>
          <w:marRight w:val="0"/>
          <w:marTop w:val="0"/>
          <w:marBottom w:val="0"/>
          <w:divBdr>
            <w:top w:val="none" w:sz="0" w:space="0" w:color="auto"/>
            <w:left w:val="none" w:sz="0" w:space="0" w:color="auto"/>
            <w:bottom w:val="none" w:sz="0" w:space="0" w:color="auto"/>
            <w:right w:val="none" w:sz="0" w:space="0" w:color="auto"/>
          </w:divBdr>
          <w:divsChild>
            <w:div w:id="1286766422">
              <w:marLeft w:val="0"/>
              <w:marRight w:val="0"/>
              <w:marTop w:val="0"/>
              <w:marBottom w:val="0"/>
              <w:divBdr>
                <w:top w:val="none" w:sz="0" w:space="0" w:color="auto"/>
                <w:left w:val="none" w:sz="0" w:space="0" w:color="auto"/>
                <w:bottom w:val="none" w:sz="0" w:space="0" w:color="auto"/>
                <w:right w:val="none" w:sz="0" w:space="0" w:color="auto"/>
              </w:divBdr>
              <w:divsChild>
                <w:div w:id="2191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6633">
      <w:bodyDiv w:val="1"/>
      <w:marLeft w:val="0"/>
      <w:marRight w:val="0"/>
      <w:marTop w:val="0"/>
      <w:marBottom w:val="0"/>
      <w:divBdr>
        <w:top w:val="none" w:sz="0" w:space="0" w:color="auto"/>
        <w:left w:val="none" w:sz="0" w:space="0" w:color="auto"/>
        <w:bottom w:val="none" w:sz="0" w:space="0" w:color="auto"/>
        <w:right w:val="none" w:sz="0" w:space="0" w:color="auto"/>
      </w:divBdr>
    </w:div>
    <w:div w:id="1351683376">
      <w:bodyDiv w:val="1"/>
      <w:marLeft w:val="0"/>
      <w:marRight w:val="0"/>
      <w:marTop w:val="0"/>
      <w:marBottom w:val="0"/>
      <w:divBdr>
        <w:top w:val="none" w:sz="0" w:space="0" w:color="auto"/>
        <w:left w:val="none" w:sz="0" w:space="0" w:color="auto"/>
        <w:bottom w:val="none" w:sz="0" w:space="0" w:color="auto"/>
        <w:right w:val="none" w:sz="0" w:space="0" w:color="auto"/>
      </w:divBdr>
    </w:div>
    <w:div w:id="1581719781">
      <w:bodyDiv w:val="1"/>
      <w:marLeft w:val="0"/>
      <w:marRight w:val="0"/>
      <w:marTop w:val="0"/>
      <w:marBottom w:val="0"/>
      <w:divBdr>
        <w:top w:val="none" w:sz="0" w:space="0" w:color="auto"/>
        <w:left w:val="none" w:sz="0" w:space="0" w:color="auto"/>
        <w:bottom w:val="none" w:sz="0" w:space="0" w:color="auto"/>
        <w:right w:val="none" w:sz="0" w:space="0" w:color="auto"/>
      </w:divBdr>
    </w:div>
    <w:div w:id="1617716538">
      <w:bodyDiv w:val="1"/>
      <w:marLeft w:val="0"/>
      <w:marRight w:val="0"/>
      <w:marTop w:val="0"/>
      <w:marBottom w:val="0"/>
      <w:divBdr>
        <w:top w:val="none" w:sz="0" w:space="0" w:color="auto"/>
        <w:left w:val="none" w:sz="0" w:space="0" w:color="auto"/>
        <w:bottom w:val="none" w:sz="0" w:space="0" w:color="auto"/>
        <w:right w:val="none" w:sz="0" w:space="0" w:color="auto"/>
      </w:divBdr>
    </w:div>
    <w:div w:id="1761750119">
      <w:bodyDiv w:val="1"/>
      <w:marLeft w:val="0"/>
      <w:marRight w:val="0"/>
      <w:marTop w:val="0"/>
      <w:marBottom w:val="0"/>
      <w:divBdr>
        <w:top w:val="none" w:sz="0" w:space="0" w:color="auto"/>
        <w:left w:val="none" w:sz="0" w:space="0" w:color="auto"/>
        <w:bottom w:val="none" w:sz="0" w:space="0" w:color="auto"/>
        <w:right w:val="none" w:sz="0" w:space="0" w:color="auto"/>
      </w:divBdr>
      <w:divsChild>
        <w:div w:id="1333336702">
          <w:marLeft w:val="0"/>
          <w:marRight w:val="0"/>
          <w:marTop w:val="0"/>
          <w:marBottom w:val="0"/>
          <w:divBdr>
            <w:top w:val="none" w:sz="0" w:space="0" w:color="auto"/>
            <w:left w:val="none" w:sz="0" w:space="0" w:color="auto"/>
            <w:bottom w:val="none" w:sz="0" w:space="0" w:color="auto"/>
            <w:right w:val="none" w:sz="0" w:space="0" w:color="auto"/>
          </w:divBdr>
          <w:divsChild>
            <w:div w:id="2110809788">
              <w:marLeft w:val="0"/>
              <w:marRight w:val="0"/>
              <w:marTop w:val="0"/>
              <w:marBottom w:val="0"/>
              <w:divBdr>
                <w:top w:val="none" w:sz="0" w:space="0" w:color="auto"/>
                <w:left w:val="none" w:sz="0" w:space="0" w:color="auto"/>
                <w:bottom w:val="none" w:sz="0" w:space="0" w:color="auto"/>
                <w:right w:val="none" w:sz="0" w:space="0" w:color="auto"/>
              </w:divBdr>
              <w:divsChild>
                <w:div w:id="8542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93646">
      <w:bodyDiv w:val="1"/>
      <w:marLeft w:val="0"/>
      <w:marRight w:val="0"/>
      <w:marTop w:val="0"/>
      <w:marBottom w:val="0"/>
      <w:divBdr>
        <w:top w:val="none" w:sz="0" w:space="0" w:color="auto"/>
        <w:left w:val="none" w:sz="0" w:space="0" w:color="auto"/>
        <w:bottom w:val="none" w:sz="0" w:space="0" w:color="auto"/>
        <w:right w:val="none" w:sz="0" w:space="0" w:color="auto"/>
      </w:divBdr>
      <w:divsChild>
        <w:div w:id="553321458">
          <w:marLeft w:val="0"/>
          <w:marRight w:val="0"/>
          <w:marTop w:val="0"/>
          <w:marBottom w:val="0"/>
          <w:divBdr>
            <w:top w:val="none" w:sz="0" w:space="0" w:color="auto"/>
            <w:left w:val="none" w:sz="0" w:space="0" w:color="auto"/>
            <w:bottom w:val="none" w:sz="0" w:space="0" w:color="auto"/>
            <w:right w:val="none" w:sz="0" w:space="0" w:color="auto"/>
          </w:divBdr>
          <w:divsChild>
            <w:div w:id="1126585814">
              <w:marLeft w:val="0"/>
              <w:marRight w:val="0"/>
              <w:marTop w:val="0"/>
              <w:marBottom w:val="0"/>
              <w:divBdr>
                <w:top w:val="none" w:sz="0" w:space="0" w:color="auto"/>
                <w:left w:val="none" w:sz="0" w:space="0" w:color="auto"/>
                <w:bottom w:val="none" w:sz="0" w:space="0" w:color="auto"/>
                <w:right w:val="none" w:sz="0" w:space="0" w:color="auto"/>
              </w:divBdr>
              <w:divsChild>
                <w:div w:id="4667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9463">
      <w:bodyDiv w:val="1"/>
      <w:marLeft w:val="0"/>
      <w:marRight w:val="0"/>
      <w:marTop w:val="0"/>
      <w:marBottom w:val="0"/>
      <w:divBdr>
        <w:top w:val="none" w:sz="0" w:space="0" w:color="auto"/>
        <w:left w:val="none" w:sz="0" w:space="0" w:color="auto"/>
        <w:bottom w:val="none" w:sz="0" w:space="0" w:color="auto"/>
        <w:right w:val="none" w:sz="0" w:space="0" w:color="auto"/>
      </w:divBdr>
    </w:div>
    <w:div w:id="1872645205">
      <w:bodyDiv w:val="1"/>
      <w:marLeft w:val="0"/>
      <w:marRight w:val="0"/>
      <w:marTop w:val="0"/>
      <w:marBottom w:val="0"/>
      <w:divBdr>
        <w:top w:val="none" w:sz="0" w:space="0" w:color="auto"/>
        <w:left w:val="none" w:sz="0" w:space="0" w:color="auto"/>
        <w:bottom w:val="none" w:sz="0" w:space="0" w:color="auto"/>
        <w:right w:val="none" w:sz="0" w:space="0" w:color="auto"/>
      </w:divBdr>
      <w:divsChild>
        <w:div w:id="1889605973">
          <w:marLeft w:val="0"/>
          <w:marRight w:val="0"/>
          <w:marTop w:val="0"/>
          <w:marBottom w:val="0"/>
          <w:divBdr>
            <w:top w:val="none" w:sz="0" w:space="0" w:color="auto"/>
            <w:left w:val="none" w:sz="0" w:space="0" w:color="auto"/>
            <w:bottom w:val="none" w:sz="0" w:space="0" w:color="auto"/>
            <w:right w:val="none" w:sz="0" w:space="0" w:color="auto"/>
          </w:divBdr>
          <w:divsChild>
            <w:div w:id="806629586">
              <w:marLeft w:val="0"/>
              <w:marRight w:val="0"/>
              <w:marTop w:val="0"/>
              <w:marBottom w:val="0"/>
              <w:divBdr>
                <w:top w:val="none" w:sz="0" w:space="0" w:color="auto"/>
                <w:left w:val="none" w:sz="0" w:space="0" w:color="auto"/>
                <w:bottom w:val="none" w:sz="0" w:space="0" w:color="auto"/>
                <w:right w:val="none" w:sz="0" w:space="0" w:color="auto"/>
              </w:divBdr>
              <w:divsChild>
                <w:div w:id="3575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3772">
      <w:bodyDiv w:val="1"/>
      <w:marLeft w:val="0"/>
      <w:marRight w:val="0"/>
      <w:marTop w:val="0"/>
      <w:marBottom w:val="0"/>
      <w:divBdr>
        <w:top w:val="none" w:sz="0" w:space="0" w:color="auto"/>
        <w:left w:val="none" w:sz="0" w:space="0" w:color="auto"/>
        <w:bottom w:val="none" w:sz="0" w:space="0" w:color="auto"/>
        <w:right w:val="none" w:sz="0" w:space="0" w:color="auto"/>
      </w:divBdr>
    </w:div>
    <w:div w:id="1975865576">
      <w:bodyDiv w:val="1"/>
      <w:marLeft w:val="0"/>
      <w:marRight w:val="0"/>
      <w:marTop w:val="0"/>
      <w:marBottom w:val="0"/>
      <w:divBdr>
        <w:top w:val="none" w:sz="0" w:space="0" w:color="auto"/>
        <w:left w:val="none" w:sz="0" w:space="0" w:color="auto"/>
        <w:bottom w:val="none" w:sz="0" w:space="0" w:color="auto"/>
        <w:right w:val="none" w:sz="0" w:space="0" w:color="auto"/>
      </w:divBdr>
      <w:divsChild>
        <w:div w:id="1134718993">
          <w:marLeft w:val="0"/>
          <w:marRight w:val="0"/>
          <w:marTop w:val="0"/>
          <w:marBottom w:val="0"/>
          <w:divBdr>
            <w:top w:val="none" w:sz="0" w:space="0" w:color="auto"/>
            <w:left w:val="none" w:sz="0" w:space="0" w:color="auto"/>
            <w:bottom w:val="none" w:sz="0" w:space="0" w:color="auto"/>
            <w:right w:val="none" w:sz="0" w:space="0" w:color="auto"/>
          </w:divBdr>
          <w:divsChild>
            <w:div w:id="655914384">
              <w:marLeft w:val="0"/>
              <w:marRight w:val="0"/>
              <w:marTop w:val="0"/>
              <w:marBottom w:val="0"/>
              <w:divBdr>
                <w:top w:val="none" w:sz="0" w:space="0" w:color="auto"/>
                <w:left w:val="none" w:sz="0" w:space="0" w:color="auto"/>
                <w:bottom w:val="none" w:sz="0" w:space="0" w:color="auto"/>
                <w:right w:val="none" w:sz="0" w:space="0" w:color="auto"/>
              </w:divBdr>
              <w:divsChild>
                <w:div w:id="520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5531">
      <w:bodyDiv w:val="1"/>
      <w:marLeft w:val="0"/>
      <w:marRight w:val="0"/>
      <w:marTop w:val="0"/>
      <w:marBottom w:val="0"/>
      <w:divBdr>
        <w:top w:val="none" w:sz="0" w:space="0" w:color="auto"/>
        <w:left w:val="none" w:sz="0" w:space="0" w:color="auto"/>
        <w:bottom w:val="none" w:sz="0" w:space="0" w:color="auto"/>
        <w:right w:val="none" w:sz="0" w:space="0" w:color="auto"/>
      </w:divBdr>
      <w:divsChild>
        <w:div w:id="1474715604">
          <w:marLeft w:val="0"/>
          <w:marRight w:val="0"/>
          <w:marTop w:val="0"/>
          <w:marBottom w:val="0"/>
          <w:divBdr>
            <w:top w:val="none" w:sz="0" w:space="0" w:color="auto"/>
            <w:left w:val="none" w:sz="0" w:space="0" w:color="auto"/>
            <w:bottom w:val="none" w:sz="0" w:space="0" w:color="auto"/>
            <w:right w:val="none" w:sz="0" w:space="0" w:color="auto"/>
          </w:divBdr>
          <w:divsChild>
            <w:div w:id="849100063">
              <w:marLeft w:val="0"/>
              <w:marRight w:val="0"/>
              <w:marTop w:val="0"/>
              <w:marBottom w:val="0"/>
              <w:divBdr>
                <w:top w:val="none" w:sz="0" w:space="0" w:color="auto"/>
                <w:left w:val="none" w:sz="0" w:space="0" w:color="auto"/>
                <w:bottom w:val="none" w:sz="0" w:space="0" w:color="auto"/>
                <w:right w:val="none" w:sz="0" w:space="0" w:color="auto"/>
              </w:divBdr>
              <w:divsChild>
                <w:div w:id="18314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dent\Plocha\PREDTISK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CF18-419F-4162-8857-8CB5F2B3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PREDTISK2</Template>
  <TotalTime>0</TotalTime>
  <Pages>3</Pages>
  <Words>2794</Words>
  <Characters>16490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ZÁHLAVÍ DOPISU</vt:lpstr>
    </vt:vector>
  </TitlesOfParts>
  <Company>Petr Štěrba</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ZÁHLAVÍ DOPISU</dc:title>
  <dc:subject/>
  <dc:creator>student</dc:creator>
  <cp:keywords/>
  <cp:lastModifiedBy>Věra Chylková</cp:lastModifiedBy>
  <cp:revision>2</cp:revision>
  <cp:lastPrinted>2021-02-17T20:27:00Z</cp:lastPrinted>
  <dcterms:created xsi:type="dcterms:W3CDTF">2023-10-26T08:29:00Z</dcterms:created>
  <dcterms:modified xsi:type="dcterms:W3CDTF">2023-10-26T08:29:00Z</dcterms:modified>
</cp:coreProperties>
</file>