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1E3DC683"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2012B6">
        <w:rPr>
          <w:rFonts w:eastAsia="Times New Roman" w:cstheme="minorHAnsi"/>
          <w:b/>
          <w:bCs/>
          <w:sz w:val="28"/>
          <w:szCs w:val="28"/>
          <w:lang w:eastAsia="cs-CZ"/>
        </w:rPr>
        <w:t>276</w:t>
      </w:r>
      <w:r w:rsidR="006B1D73" w:rsidRPr="003F2141">
        <w:rPr>
          <w:rFonts w:eastAsia="Times New Roman" w:cstheme="minorHAnsi"/>
          <w:b/>
          <w:bCs/>
          <w:sz w:val="28"/>
          <w:szCs w:val="28"/>
          <w:lang w:eastAsia="cs-CZ"/>
        </w:rPr>
        <w:t>/202</w:t>
      </w:r>
      <w:r w:rsidR="00EB7B15">
        <w:rPr>
          <w:rFonts w:eastAsia="Times New Roman" w:cstheme="minorHAnsi"/>
          <w:b/>
          <w:bCs/>
          <w:sz w:val="28"/>
          <w:szCs w:val="28"/>
          <w:lang w:eastAsia="cs-CZ"/>
        </w:rPr>
        <w:t>3</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76504EFB"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3F2141">
        <w:rPr>
          <w:rFonts w:eastAsia="Times New Roman" w:cstheme="minorHAnsi"/>
          <w:lang w:eastAsia="cs-CZ"/>
        </w:rPr>
        <w:t>3</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3D463436"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 a.s.</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247E322" w14:textId="3DF6D528" w:rsidR="009D30EB" w:rsidRDefault="009D30EB" w:rsidP="00944651">
      <w:pPr>
        <w:tabs>
          <w:tab w:val="left" w:pos="2268"/>
        </w:tabs>
        <w:spacing w:after="0" w:line="240" w:lineRule="auto"/>
        <w:rPr>
          <w:rStyle w:val="preformatted"/>
          <w:b/>
        </w:rPr>
      </w:pPr>
      <w:r>
        <w:rPr>
          <w:rFonts w:eastAsia="Times New Roman" w:cstheme="minorHAnsi"/>
          <w:b/>
          <w:bCs/>
          <w:lang w:eastAsia="cs-CZ"/>
        </w:rPr>
        <w:t>Příjemce:</w:t>
      </w:r>
      <w:r>
        <w:rPr>
          <w:rFonts w:eastAsia="Times New Roman" w:cstheme="minorHAnsi"/>
          <w:b/>
          <w:bCs/>
          <w:lang w:eastAsia="cs-CZ"/>
        </w:rPr>
        <w:tab/>
      </w:r>
      <w:r w:rsidR="002012B6">
        <w:rPr>
          <w:rStyle w:val="preformatted"/>
          <w:b/>
        </w:rPr>
        <w:t xml:space="preserve">KST </w:t>
      </w:r>
      <w:proofErr w:type="gramStart"/>
      <w:r w:rsidR="002012B6">
        <w:rPr>
          <w:rStyle w:val="preformatted"/>
          <w:b/>
        </w:rPr>
        <w:t>Holice, z.s.</w:t>
      </w:r>
      <w:proofErr w:type="gramEnd"/>
    </w:p>
    <w:p w14:paraId="4AE1776E" w14:textId="7A995A83"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2012B6">
        <w:rPr>
          <w:rFonts w:eastAsia="Times New Roman" w:cstheme="minorHAnsi"/>
          <w:lang w:eastAsia="cs-CZ"/>
        </w:rPr>
        <w:t>René Koubek, předseda výkonného výboru</w:t>
      </w:r>
      <w:r>
        <w:rPr>
          <w:rFonts w:eastAsia="Times New Roman" w:cstheme="minorHAnsi"/>
          <w:lang w:eastAsia="cs-CZ"/>
        </w:rPr>
        <w:t xml:space="preserve"> </w:t>
      </w:r>
    </w:p>
    <w:p w14:paraId="46AF8184" w14:textId="446F29A1"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311207">
        <w:rPr>
          <w:rFonts w:eastAsia="Times New Roman" w:cstheme="minorHAnsi"/>
          <w:lang w:eastAsia="cs-CZ"/>
        </w:rPr>
        <w:t>spolek</w:t>
      </w:r>
    </w:p>
    <w:p w14:paraId="56087487" w14:textId="6AE44C0D"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2012B6">
        <w:t>Staroholická 338, 534 01 Holice</w:t>
      </w:r>
    </w:p>
    <w:p w14:paraId="1D6B3523" w14:textId="52E922CF"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2012B6">
        <w:rPr>
          <w:rFonts w:eastAsia="Times New Roman" w:cstheme="minorHAnsi"/>
          <w:lang w:eastAsia="cs-CZ"/>
        </w:rPr>
        <w:t>19392419</w:t>
      </w:r>
    </w:p>
    <w:p w14:paraId="34E24E3E" w14:textId="1747BEB7"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2012B6">
        <w:rPr>
          <w:rFonts w:eastAsia="Times New Roman" w:cstheme="minorHAnsi"/>
          <w:lang w:eastAsia="cs-CZ"/>
        </w:rPr>
        <w:t>Fio banka</w:t>
      </w:r>
    </w:p>
    <w:p w14:paraId="68E061C9" w14:textId="70AADAA3"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2012B6">
        <w:rPr>
          <w:rFonts w:eastAsia="Times New Roman" w:cstheme="minorHAnsi"/>
          <w:lang w:eastAsia="cs-CZ"/>
        </w:rPr>
        <w:t>2002591683/2010</w:t>
      </w:r>
    </w:p>
    <w:p w14:paraId="03143DE1" w14:textId="189EB14C" w:rsidR="009D30EB"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944651" w:rsidRPr="00944651">
        <w:t xml:space="preserve">L </w:t>
      </w:r>
      <w:r w:rsidR="002012B6">
        <w:t>14433</w:t>
      </w:r>
      <w:r w:rsidR="00944651" w:rsidRPr="00944651">
        <w:t xml:space="preserve"> vedená u Krajského soudu v Hradci Králové</w:t>
      </w:r>
    </w:p>
    <w:p w14:paraId="3A969CC2" w14:textId="77777777" w:rsidR="009D30EB" w:rsidRPr="00BD4FD9" w:rsidRDefault="009D30EB" w:rsidP="009D30EB">
      <w:pPr>
        <w:tabs>
          <w:tab w:val="left" w:pos="2268"/>
        </w:tabs>
        <w:spacing w:after="0" w:line="240" w:lineRule="auto"/>
        <w:rPr>
          <w:rFonts w:eastAsia="Times New Roman" w:cstheme="minorHAnsi"/>
          <w:lang w:eastAsia="cs-CZ"/>
        </w:rPr>
      </w:pPr>
      <w:r>
        <w:rPr>
          <w:rFonts w:eastAsia="Times New Roman" w:cstheme="minorHAnsi"/>
          <w:lang w:eastAsia="cs-CZ"/>
        </w:rPr>
        <w:t>(dále jen p</w:t>
      </w:r>
      <w:r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485B90C4" w:rsidR="008323B0"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w:t>
      </w:r>
      <w:r w:rsidR="00797989">
        <w:rPr>
          <w:rStyle w:val="s14"/>
        </w:rPr>
        <w:t>o rozpočtových pravidlech územních rozpočtů</w:t>
      </w:r>
      <w:r w:rsidR="00836F60">
        <w:rPr>
          <w:rFonts w:eastAsia="Times New Roman" w:cstheme="minorHAnsi"/>
          <w:lang w:eastAsia="cs-CZ"/>
        </w:rPr>
        <w:t>, vše v platném znění</w:t>
      </w:r>
      <w:r w:rsidRPr="003F2141">
        <w:rPr>
          <w:rFonts w:eastAsia="Times New Roman" w:cstheme="minorHAnsi"/>
          <w:lang w:eastAsia="cs-CZ"/>
        </w:rPr>
        <w:t xml:space="preserve"> je poskytnutí neinvestiční účelové do</w:t>
      </w:r>
      <w:r w:rsidR="000E37F7">
        <w:rPr>
          <w:rFonts w:eastAsia="Times New Roman" w:cstheme="minorHAnsi"/>
          <w:lang w:eastAsia="cs-CZ"/>
        </w:rPr>
        <w:t>tace z rozpočtových prostředků m</w:t>
      </w:r>
      <w:r w:rsidRPr="003F2141">
        <w:rPr>
          <w:rFonts w:eastAsia="Times New Roman" w:cstheme="minorHAnsi"/>
          <w:lang w:eastAsia="cs-CZ"/>
        </w:rPr>
        <w:t xml:space="preserve">ěsta Holic </w:t>
      </w:r>
      <w:proofErr w:type="gramStart"/>
      <w:r w:rsidRPr="003F2141">
        <w:rPr>
          <w:rFonts w:eastAsia="Times New Roman" w:cstheme="minorHAnsi"/>
          <w:lang w:eastAsia="cs-CZ"/>
        </w:rPr>
        <w:t>na</w:t>
      </w:r>
      <w:proofErr w:type="gramEnd"/>
      <w:r w:rsidRPr="003F2141">
        <w:rPr>
          <w:rFonts w:eastAsia="Times New Roman" w:cstheme="minorHAnsi"/>
          <w:lang w:eastAsia="cs-CZ"/>
        </w:rPr>
        <w:t>:</w:t>
      </w:r>
    </w:p>
    <w:p w14:paraId="75152578" w14:textId="77777777" w:rsidR="00EE620B" w:rsidRDefault="00EE620B" w:rsidP="008323B0">
      <w:pPr>
        <w:spacing w:after="0" w:line="240" w:lineRule="auto"/>
        <w:jc w:val="both"/>
        <w:rPr>
          <w:rFonts w:eastAsia="Times New Roman" w:cstheme="minorHAnsi"/>
          <w:lang w:eastAsia="cs-CZ"/>
        </w:rPr>
      </w:pPr>
    </w:p>
    <w:p w14:paraId="474B5E69" w14:textId="77777777" w:rsidR="00EE620B" w:rsidRPr="003F2141" w:rsidRDefault="00EE620B" w:rsidP="008323B0">
      <w:pPr>
        <w:spacing w:after="0" w:line="240" w:lineRule="auto"/>
        <w:jc w:val="both"/>
        <w:rPr>
          <w:rFonts w:eastAsia="Times New Roman" w:cstheme="minorHAnsi"/>
          <w:lang w:eastAsia="cs-CZ"/>
        </w:rPr>
      </w:pPr>
    </w:p>
    <w:p w14:paraId="0FD4CA9C" w14:textId="77777777" w:rsidR="008323B0" w:rsidRPr="003F2141" w:rsidRDefault="008323B0" w:rsidP="008323B0">
      <w:pPr>
        <w:spacing w:after="0" w:line="240" w:lineRule="auto"/>
        <w:jc w:val="both"/>
        <w:rPr>
          <w:rFonts w:eastAsia="Times New Roman" w:cstheme="minorHAnsi"/>
          <w:lang w:eastAsia="cs-CZ"/>
        </w:rPr>
      </w:pPr>
    </w:p>
    <w:p w14:paraId="3C80472A" w14:textId="2F21FE1D" w:rsidR="00400FF0" w:rsidRDefault="006C6CB3" w:rsidP="008323B0">
      <w:pPr>
        <w:spacing w:after="0" w:line="240" w:lineRule="auto"/>
        <w:jc w:val="center"/>
        <w:rPr>
          <w:rFonts w:eastAsia="Times New Roman" w:cstheme="minorHAnsi"/>
          <w:lang w:eastAsia="cs-CZ"/>
        </w:rPr>
      </w:pPr>
      <w:r w:rsidRPr="006C6CB3">
        <w:rPr>
          <w:rFonts w:ascii="Calibri" w:hAnsi="Calibri" w:cs="Calibri"/>
          <w:b/>
          <w:sz w:val="28"/>
          <w:szCs w:val="28"/>
        </w:rPr>
        <w:t xml:space="preserve">činnost </w:t>
      </w:r>
      <w:r w:rsidR="008B0605">
        <w:rPr>
          <w:rFonts w:ascii="Calibri" w:hAnsi="Calibri" w:cs="Calibri"/>
          <w:b/>
          <w:sz w:val="28"/>
          <w:szCs w:val="28"/>
        </w:rPr>
        <w:t>oddílu stolního tenisu</w:t>
      </w:r>
    </w:p>
    <w:p w14:paraId="2D35F9F8" w14:textId="77777777" w:rsidR="00A01580" w:rsidRDefault="00A01580" w:rsidP="008323B0">
      <w:pPr>
        <w:spacing w:after="0" w:line="240" w:lineRule="auto"/>
        <w:jc w:val="center"/>
        <w:rPr>
          <w:rFonts w:eastAsia="Times New Roman" w:cstheme="minorHAnsi"/>
          <w:lang w:eastAsia="cs-CZ"/>
        </w:rPr>
      </w:pPr>
    </w:p>
    <w:p w14:paraId="638E214C" w14:textId="77777777" w:rsidR="00311207" w:rsidRDefault="00311207" w:rsidP="008323B0">
      <w:pPr>
        <w:spacing w:after="0" w:line="240" w:lineRule="auto"/>
        <w:jc w:val="center"/>
        <w:rPr>
          <w:rFonts w:eastAsia="Times New Roman" w:cstheme="minorHAnsi"/>
          <w:lang w:eastAsia="cs-CZ"/>
        </w:rPr>
      </w:pPr>
    </w:p>
    <w:p w14:paraId="57AC4816" w14:textId="77777777" w:rsidR="009D30EB" w:rsidRDefault="009D30EB" w:rsidP="008323B0">
      <w:pPr>
        <w:spacing w:after="0" w:line="240" w:lineRule="auto"/>
        <w:jc w:val="center"/>
        <w:rPr>
          <w:rFonts w:eastAsia="Times New Roman" w:cstheme="minorHAnsi"/>
          <w:lang w:eastAsia="cs-CZ"/>
        </w:rPr>
      </w:pPr>
    </w:p>
    <w:p w14:paraId="23D240A2" w14:textId="77777777" w:rsidR="006C6CB3" w:rsidRDefault="006C6CB3" w:rsidP="008323B0">
      <w:pPr>
        <w:spacing w:after="0" w:line="240" w:lineRule="auto"/>
        <w:jc w:val="center"/>
        <w:rPr>
          <w:rFonts w:eastAsia="Times New Roman" w:cstheme="minorHAnsi"/>
          <w:lang w:eastAsia="cs-CZ"/>
        </w:rPr>
      </w:pPr>
    </w:p>
    <w:p w14:paraId="54065500" w14:textId="77777777" w:rsidR="006C6CB3" w:rsidRDefault="006C6CB3" w:rsidP="008323B0">
      <w:pPr>
        <w:spacing w:after="0" w:line="240" w:lineRule="auto"/>
        <w:jc w:val="center"/>
        <w:rPr>
          <w:rFonts w:eastAsia="Times New Roman" w:cstheme="minorHAnsi"/>
          <w:lang w:eastAsia="cs-CZ"/>
        </w:rPr>
      </w:pPr>
    </w:p>
    <w:p w14:paraId="11F7CC27" w14:textId="77777777" w:rsidR="006C6CB3" w:rsidRDefault="006C6CB3" w:rsidP="008323B0">
      <w:pPr>
        <w:spacing w:after="0" w:line="240" w:lineRule="auto"/>
        <w:jc w:val="center"/>
        <w:rPr>
          <w:rFonts w:eastAsia="Times New Roman" w:cstheme="minorHAnsi"/>
          <w:lang w:eastAsia="cs-CZ"/>
        </w:rPr>
      </w:pPr>
    </w:p>
    <w:p w14:paraId="0756551A" w14:textId="77777777" w:rsidR="009D30EB" w:rsidRDefault="009D30EB" w:rsidP="008323B0">
      <w:pPr>
        <w:spacing w:after="0" w:line="240" w:lineRule="auto"/>
        <w:jc w:val="center"/>
        <w:rPr>
          <w:rFonts w:eastAsia="Times New Roman" w:cstheme="minorHAnsi"/>
          <w:lang w:eastAsia="cs-CZ"/>
        </w:rPr>
      </w:pPr>
    </w:p>
    <w:p w14:paraId="168ABC84" w14:textId="77777777" w:rsidR="00836F60" w:rsidRPr="003F2141" w:rsidRDefault="00836F60" w:rsidP="00944651">
      <w:pPr>
        <w:spacing w:after="0" w:line="240" w:lineRule="auto"/>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34F0BD60" w14:textId="66E3D8B6" w:rsidR="00E82F2A" w:rsidRPr="00836F60" w:rsidRDefault="008323B0" w:rsidP="008323B0">
      <w:pPr>
        <w:numPr>
          <w:ilvl w:val="0"/>
          <w:numId w:val="1"/>
        </w:numPr>
        <w:spacing w:after="120" w:line="240" w:lineRule="auto"/>
        <w:ind w:left="360" w:hanging="357"/>
        <w:jc w:val="both"/>
        <w:rPr>
          <w:rFonts w:eastAsia="Times New Roman" w:cstheme="minorHAnsi"/>
          <w:lang w:eastAsia="cs-CZ"/>
        </w:rPr>
      </w:pPr>
      <w:r w:rsidRPr="00836F60">
        <w:rPr>
          <w:rFonts w:eastAsia="Times New Roman" w:cstheme="minorHAnsi"/>
          <w:lang w:eastAsia="cs-CZ"/>
        </w:rPr>
        <w:t>Poskytovatel Usnesením Zastupitelstva města Holic</w:t>
      </w:r>
      <w:r w:rsidR="00FD34C6">
        <w:rPr>
          <w:rFonts w:eastAsia="Times New Roman" w:cstheme="minorHAnsi"/>
          <w:lang w:eastAsia="cs-CZ"/>
        </w:rPr>
        <w:t xml:space="preserve"> č.</w:t>
      </w:r>
      <w:r w:rsidR="000E37F7">
        <w:rPr>
          <w:rFonts w:eastAsia="Times New Roman" w:cstheme="minorHAnsi"/>
          <w:lang w:eastAsia="cs-CZ"/>
        </w:rPr>
        <w:t xml:space="preserve"> Z/</w:t>
      </w:r>
      <w:r w:rsidR="00105B42">
        <w:rPr>
          <w:rFonts w:eastAsia="Times New Roman" w:cstheme="minorHAnsi"/>
          <w:lang w:eastAsia="cs-CZ"/>
        </w:rPr>
        <w:t>144</w:t>
      </w:r>
      <w:r w:rsidR="000E37F7">
        <w:rPr>
          <w:rFonts w:eastAsia="Times New Roman" w:cstheme="minorHAnsi"/>
          <w:lang w:eastAsia="cs-CZ"/>
        </w:rPr>
        <w:t>/2023</w:t>
      </w:r>
      <w:r w:rsidRPr="00836F60">
        <w:rPr>
          <w:rFonts w:eastAsia="Times New Roman" w:cstheme="minorHAnsi"/>
          <w:lang w:eastAsia="cs-CZ"/>
        </w:rPr>
        <w:t xml:space="preserve"> ze dne</w:t>
      </w:r>
      <w:r w:rsidR="006B1D73" w:rsidRPr="00836F60">
        <w:rPr>
          <w:rFonts w:eastAsia="Times New Roman" w:cstheme="minorHAnsi"/>
          <w:lang w:eastAsia="cs-CZ"/>
        </w:rPr>
        <w:t xml:space="preserve"> </w:t>
      </w:r>
      <w:r w:rsidR="00ED26C9">
        <w:rPr>
          <w:rFonts w:eastAsia="Times New Roman" w:cstheme="minorHAnsi"/>
          <w:lang w:eastAsia="cs-CZ"/>
        </w:rPr>
        <w:t>1</w:t>
      </w:r>
      <w:r w:rsidR="00105B42">
        <w:rPr>
          <w:rFonts w:eastAsia="Times New Roman" w:cstheme="minorHAnsi"/>
          <w:lang w:eastAsia="cs-CZ"/>
        </w:rPr>
        <w:t>8</w:t>
      </w:r>
      <w:r w:rsidR="00ED26C9">
        <w:rPr>
          <w:rFonts w:eastAsia="Times New Roman" w:cstheme="minorHAnsi"/>
          <w:lang w:eastAsia="cs-CZ"/>
        </w:rPr>
        <w:t xml:space="preserve">. </w:t>
      </w:r>
      <w:r w:rsidR="00105B42">
        <w:rPr>
          <w:rFonts w:eastAsia="Times New Roman" w:cstheme="minorHAnsi"/>
          <w:lang w:eastAsia="cs-CZ"/>
        </w:rPr>
        <w:t>září</w:t>
      </w:r>
      <w:r w:rsidR="00ED26C9">
        <w:rPr>
          <w:rFonts w:eastAsia="Times New Roman" w:cstheme="minorHAnsi"/>
          <w:lang w:eastAsia="cs-CZ"/>
        </w:rPr>
        <w:t xml:space="preserve"> </w:t>
      </w:r>
      <w:r w:rsidR="000E37F7">
        <w:rPr>
          <w:rFonts w:eastAsia="Times New Roman" w:cstheme="minorHAnsi"/>
          <w:lang w:eastAsia="cs-CZ"/>
        </w:rPr>
        <w:t>2023</w:t>
      </w:r>
      <w:r w:rsidRPr="00836F60">
        <w:rPr>
          <w:rFonts w:eastAsia="Times New Roman" w:cstheme="minorHAnsi"/>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746"/>
        <w:gridCol w:w="992"/>
        <w:gridCol w:w="993"/>
        <w:gridCol w:w="1559"/>
        <w:gridCol w:w="1978"/>
      </w:tblGrid>
      <w:tr w:rsidR="00836F60" w:rsidRPr="00780EFD" w14:paraId="4DF71A71" w14:textId="77777777" w:rsidTr="008B0605">
        <w:trPr>
          <w:trHeight w:hRule="exact" w:val="1162"/>
        </w:trPr>
        <w:tc>
          <w:tcPr>
            <w:tcW w:w="3746" w:type="dxa"/>
            <w:vAlign w:val="center"/>
          </w:tcPr>
          <w:p w14:paraId="129DECE9"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Název oficiální soutěže</w:t>
            </w:r>
          </w:p>
        </w:tc>
        <w:tc>
          <w:tcPr>
            <w:tcW w:w="992" w:type="dxa"/>
            <w:vAlign w:val="center"/>
          </w:tcPr>
          <w:p w14:paraId="4F9662BD"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Typ soutěže</w:t>
            </w:r>
          </w:p>
        </w:tc>
        <w:tc>
          <w:tcPr>
            <w:tcW w:w="993" w:type="dxa"/>
            <w:vAlign w:val="center"/>
          </w:tcPr>
          <w:p w14:paraId="5756BA0F"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Počet utkání</w:t>
            </w:r>
          </w:p>
        </w:tc>
        <w:tc>
          <w:tcPr>
            <w:tcW w:w="1559" w:type="dxa"/>
            <w:vAlign w:val="center"/>
          </w:tcPr>
          <w:p w14:paraId="352CC3A4" w14:textId="2F0D2BE4" w:rsidR="00E82F2A" w:rsidRPr="00780EFD" w:rsidRDefault="00C2784F" w:rsidP="00065FAF">
            <w:pPr>
              <w:spacing w:after="120"/>
              <w:jc w:val="center"/>
              <w:rPr>
                <w:rFonts w:eastAsia="Times New Roman" w:cstheme="minorHAnsi"/>
                <w:lang w:eastAsia="cs-CZ"/>
              </w:rPr>
            </w:pPr>
            <w:r w:rsidRPr="00780EFD">
              <w:rPr>
                <w:rFonts w:eastAsia="Times New Roman" w:cstheme="minorHAnsi"/>
                <w:lang w:eastAsia="cs-CZ"/>
              </w:rPr>
              <w:t xml:space="preserve">Částka dle úrovně soutěže </w:t>
            </w:r>
            <w:r w:rsidR="00065FAF" w:rsidRPr="00780EFD">
              <w:rPr>
                <w:rFonts w:eastAsia="Times New Roman" w:cstheme="minorHAnsi"/>
                <w:lang w:eastAsia="cs-CZ"/>
              </w:rPr>
              <w:t>na utkání</w:t>
            </w:r>
            <w:r w:rsidR="006D6E8A" w:rsidRPr="00780EFD">
              <w:rPr>
                <w:rFonts w:eastAsia="Times New Roman" w:cstheme="minorHAnsi"/>
                <w:lang w:eastAsia="cs-CZ"/>
              </w:rPr>
              <w:t xml:space="preserve"> a </w:t>
            </w:r>
            <w:r w:rsidR="00065FAF" w:rsidRPr="00780EFD">
              <w:rPr>
                <w:rFonts w:eastAsia="Times New Roman" w:cstheme="minorHAnsi"/>
                <w:lang w:eastAsia="cs-CZ"/>
              </w:rPr>
              <w:t>den</w:t>
            </w:r>
          </w:p>
        </w:tc>
        <w:tc>
          <w:tcPr>
            <w:tcW w:w="1978" w:type="dxa"/>
            <w:vAlign w:val="center"/>
          </w:tcPr>
          <w:p w14:paraId="115A3D87" w14:textId="77777777" w:rsidR="00E82F2A" w:rsidRPr="00780EFD" w:rsidRDefault="00E82F2A" w:rsidP="00836F60">
            <w:pPr>
              <w:spacing w:after="120"/>
              <w:jc w:val="center"/>
              <w:rPr>
                <w:rFonts w:eastAsia="Times New Roman" w:cstheme="minorHAnsi"/>
                <w:lang w:eastAsia="cs-CZ"/>
              </w:rPr>
            </w:pPr>
            <w:r w:rsidRPr="00780EFD">
              <w:rPr>
                <w:rFonts w:eastAsia="Times New Roman" w:cstheme="minorHAnsi"/>
                <w:lang w:eastAsia="cs-CZ"/>
              </w:rPr>
              <w:t xml:space="preserve">Vypočtená výše příspěvku </w:t>
            </w:r>
          </w:p>
        </w:tc>
      </w:tr>
      <w:tr w:rsidR="00836F60" w:rsidRPr="00780EFD" w14:paraId="6E991425" w14:textId="77777777" w:rsidTr="008B0605">
        <w:trPr>
          <w:trHeight w:val="340"/>
        </w:trPr>
        <w:tc>
          <w:tcPr>
            <w:tcW w:w="3746" w:type="dxa"/>
            <w:vAlign w:val="center"/>
          </w:tcPr>
          <w:p w14:paraId="1BBE35F2" w14:textId="36D04ACA" w:rsidR="00F9514B" w:rsidRPr="002012B6" w:rsidRDefault="008B0605" w:rsidP="00105B42">
            <w:pPr>
              <w:spacing w:line="360" w:lineRule="auto"/>
              <w:jc w:val="both"/>
              <w:rPr>
                <w:rFonts w:eastAsia="Times New Roman" w:cstheme="minorHAnsi"/>
                <w:sz w:val="20"/>
                <w:szCs w:val="20"/>
                <w:lang w:eastAsia="cs-CZ"/>
              </w:rPr>
            </w:pPr>
            <w:r w:rsidRPr="002012B6">
              <w:rPr>
                <w:rFonts w:eastAsia="Times New Roman" w:cstheme="minorHAnsi"/>
                <w:sz w:val="20"/>
                <w:szCs w:val="20"/>
                <w:lang w:eastAsia="cs-CZ"/>
              </w:rPr>
              <w:t xml:space="preserve">3. celostátní liga - skupina </w:t>
            </w:r>
            <w:r w:rsidR="00105B42" w:rsidRPr="002012B6">
              <w:rPr>
                <w:rFonts w:eastAsia="Times New Roman" w:cstheme="minorHAnsi"/>
                <w:sz w:val="20"/>
                <w:szCs w:val="20"/>
                <w:lang w:eastAsia="cs-CZ"/>
              </w:rPr>
              <w:t>D</w:t>
            </w:r>
          </w:p>
        </w:tc>
        <w:tc>
          <w:tcPr>
            <w:tcW w:w="992" w:type="dxa"/>
            <w:vAlign w:val="center"/>
          </w:tcPr>
          <w:p w14:paraId="6B285708" w14:textId="22FCBEA7" w:rsidR="00E82F2A" w:rsidRPr="002012B6" w:rsidRDefault="008B0605" w:rsidP="00F9514B">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republika</w:t>
            </w:r>
          </w:p>
        </w:tc>
        <w:tc>
          <w:tcPr>
            <w:tcW w:w="993" w:type="dxa"/>
            <w:vAlign w:val="center"/>
          </w:tcPr>
          <w:p w14:paraId="059FD11C" w14:textId="67D32A60" w:rsidR="00E82F2A" w:rsidRPr="002012B6" w:rsidRDefault="00105B42" w:rsidP="00F9514B">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7</w:t>
            </w:r>
          </w:p>
        </w:tc>
        <w:tc>
          <w:tcPr>
            <w:tcW w:w="1559" w:type="dxa"/>
            <w:vAlign w:val="center"/>
          </w:tcPr>
          <w:p w14:paraId="5F25D4BE" w14:textId="37D9B140" w:rsidR="00E82F2A" w:rsidRPr="002012B6" w:rsidRDefault="008B0605" w:rsidP="00F9514B">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1.200 Kč</w:t>
            </w:r>
          </w:p>
        </w:tc>
        <w:tc>
          <w:tcPr>
            <w:tcW w:w="1978" w:type="dxa"/>
            <w:vAlign w:val="center"/>
          </w:tcPr>
          <w:p w14:paraId="495F785B" w14:textId="19993778" w:rsidR="00E82F2A" w:rsidRPr="002012B6" w:rsidRDefault="00105B42" w:rsidP="00105B42">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8</w:t>
            </w:r>
            <w:r w:rsidR="008B0605" w:rsidRPr="002012B6">
              <w:rPr>
                <w:rFonts w:eastAsia="Times New Roman" w:cstheme="minorHAnsi"/>
                <w:sz w:val="20"/>
                <w:szCs w:val="20"/>
                <w:lang w:eastAsia="cs-CZ"/>
              </w:rPr>
              <w:t>.</w:t>
            </w:r>
            <w:r w:rsidRPr="002012B6">
              <w:rPr>
                <w:rFonts w:eastAsia="Times New Roman" w:cstheme="minorHAnsi"/>
                <w:sz w:val="20"/>
                <w:szCs w:val="20"/>
                <w:lang w:eastAsia="cs-CZ"/>
              </w:rPr>
              <w:t>4</w:t>
            </w:r>
            <w:r w:rsidR="008B0605" w:rsidRPr="002012B6">
              <w:rPr>
                <w:rFonts w:eastAsia="Times New Roman" w:cstheme="minorHAnsi"/>
                <w:sz w:val="20"/>
                <w:szCs w:val="20"/>
                <w:lang w:eastAsia="cs-CZ"/>
              </w:rPr>
              <w:t>00 Kč</w:t>
            </w:r>
          </w:p>
        </w:tc>
      </w:tr>
      <w:tr w:rsidR="00944651" w:rsidRPr="00780EFD" w14:paraId="5130E2C6" w14:textId="77777777" w:rsidTr="008B0605">
        <w:trPr>
          <w:trHeight w:val="340"/>
        </w:trPr>
        <w:tc>
          <w:tcPr>
            <w:tcW w:w="3746" w:type="dxa"/>
            <w:vAlign w:val="center"/>
          </w:tcPr>
          <w:p w14:paraId="69B730C6" w14:textId="41D22610" w:rsidR="00944651" w:rsidRPr="002012B6" w:rsidRDefault="008B0605" w:rsidP="00944651">
            <w:pPr>
              <w:spacing w:line="360" w:lineRule="auto"/>
              <w:jc w:val="both"/>
              <w:rPr>
                <w:rFonts w:eastAsia="Times New Roman" w:cstheme="minorHAnsi"/>
                <w:sz w:val="20"/>
                <w:szCs w:val="20"/>
                <w:lang w:eastAsia="cs-CZ"/>
              </w:rPr>
            </w:pPr>
            <w:r w:rsidRPr="002012B6">
              <w:rPr>
                <w:rFonts w:eastAsia="Times New Roman" w:cstheme="minorHAnsi"/>
                <w:sz w:val="20"/>
                <w:szCs w:val="20"/>
                <w:lang w:eastAsia="cs-CZ"/>
              </w:rPr>
              <w:t>Divize (kraj)</w:t>
            </w:r>
          </w:p>
        </w:tc>
        <w:tc>
          <w:tcPr>
            <w:tcW w:w="992" w:type="dxa"/>
          </w:tcPr>
          <w:p w14:paraId="33D700C9" w14:textId="646A997D" w:rsidR="00944651" w:rsidRPr="002012B6" w:rsidRDefault="008B0605"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kraj</w:t>
            </w:r>
          </w:p>
        </w:tc>
        <w:tc>
          <w:tcPr>
            <w:tcW w:w="993" w:type="dxa"/>
            <w:vAlign w:val="center"/>
          </w:tcPr>
          <w:p w14:paraId="5A45E53A" w14:textId="19B1EA84" w:rsidR="00944651" w:rsidRPr="002012B6" w:rsidRDefault="00105B42"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7</w:t>
            </w:r>
          </w:p>
        </w:tc>
        <w:tc>
          <w:tcPr>
            <w:tcW w:w="1559" w:type="dxa"/>
            <w:vAlign w:val="center"/>
          </w:tcPr>
          <w:p w14:paraId="4677C37A" w14:textId="3448A91C" w:rsidR="00944651" w:rsidRPr="002012B6" w:rsidRDefault="008B0605"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800 Kč</w:t>
            </w:r>
          </w:p>
        </w:tc>
        <w:tc>
          <w:tcPr>
            <w:tcW w:w="1978" w:type="dxa"/>
            <w:vAlign w:val="center"/>
          </w:tcPr>
          <w:p w14:paraId="7B92FE40" w14:textId="4ACF1378" w:rsidR="00944651" w:rsidRPr="002012B6" w:rsidRDefault="00105B42" w:rsidP="00105B42">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5</w:t>
            </w:r>
            <w:r w:rsidR="008B0605" w:rsidRPr="002012B6">
              <w:rPr>
                <w:rFonts w:eastAsia="Times New Roman" w:cstheme="minorHAnsi"/>
                <w:sz w:val="20"/>
                <w:szCs w:val="20"/>
                <w:lang w:eastAsia="cs-CZ"/>
              </w:rPr>
              <w:t>.</w:t>
            </w:r>
            <w:r w:rsidRPr="002012B6">
              <w:rPr>
                <w:rFonts w:eastAsia="Times New Roman" w:cstheme="minorHAnsi"/>
                <w:sz w:val="20"/>
                <w:szCs w:val="20"/>
                <w:lang w:eastAsia="cs-CZ"/>
              </w:rPr>
              <w:t>6</w:t>
            </w:r>
            <w:r w:rsidR="008B0605" w:rsidRPr="002012B6">
              <w:rPr>
                <w:rFonts w:eastAsia="Times New Roman" w:cstheme="minorHAnsi"/>
                <w:sz w:val="20"/>
                <w:szCs w:val="20"/>
                <w:lang w:eastAsia="cs-CZ"/>
              </w:rPr>
              <w:t>00 Kč</w:t>
            </w:r>
          </w:p>
        </w:tc>
      </w:tr>
      <w:tr w:rsidR="008B0605" w:rsidRPr="00780EFD" w14:paraId="7C5E67E7" w14:textId="77777777" w:rsidTr="008B0605">
        <w:trPr>
          <w:trHeight w:val="340"/>
        </w:trPr>
        <w:tc>
          <w:tcPr>
            <w:tcW w:w="3746" w:type="dxa"/>
            <w:vAlign w:val="center"/>
          </w:tcPr>
          <w:p w14:paraId="353ED48F" w14:textId="333906E0" w:rsidR="008B0605" w:rsidRPr="002012B6" w:rsidRDefault="002012B6" w:rsidP="00944651">
            <w:pPr>
              <w:spacing w:line="360" w:lineRule="auto"/>
              <w:jc w:val="both"/>
              <w:rPr>
                <w:rFonts w:eastAsia="Times New Roman" w:cstheme="minorHAnsi"/>
                <w:sz w:val="20"/>
                <w:szCs w:val="20"/>
                <w:lang w:eastAsia="cs-CZ"/>
              </w:rPr>
            </w:pPr>
            <w:r w:rsidRPr="002012B6">
              <w:rPr>
                <w:rFonts w:eastAsia="Times New Roman" w:cstheme="minorHAnsi"/>
                <w:sz w:val="20"/>
                <w:szCs w:val="20"/>
                <w:lang w:eastAsia="cs-CZ"/>
              </w:rPr>
              <w:t>Krajská soutěž A</w:t>
            </w:r>
          </w:p>
        </w:tc>
        <w:tc>
          <w:tcPr>
            <w:tcW w:w="992" w:type="dxa"/>
          </w:tcPr>
          <w:p w14:paraId="466D41E6" w14:textId="29750B40" w:rsidR="008B0605" w:rsidRPr="002012B6" w:rsidRDefault="002012B6"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kraj</w:t>
            </w:r>
          </w:p>
        </w:tc>
        <w:tc>
          <w:tcPr>
            <w:tcW w:w="993" w:type="dxa"/>
            <w:vAlign w:val="center"/>
          </w:tcPr>
          <w:p w14:paraId="6885E720" w14:textId="6EF13755" w:rsidR="008B0605" w:rsidRPr="002012B6" w:rsidRDefault="002012B6"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2</w:t>
            </w:r>
          </w:p>
        </w:tc>
        <w:tc>
          <w:tcPr>
            <w:tcW w:w="1559" w:type="dxa"/>
            <w:vAlign w:val="center"/>
          </w:tcPr>
          <w:p w14:paraId="740096E8" w14:textId="7B85DCB1" w:rsidR="008B0605" w:rsidRPr="002012B6" w:rsidRDefault="002012B6"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8</w:t>
            </w:r>
            <w:r w:rsidR="008B0605" w:rsidRPr="002012B6">
              <w:rPr>
                <w:rFonts w:eastAsia="Times New Roman" w:cstheme="minorHAnsi"/>
                <w:sz w:val="20"/>
                <w:szCs w:val="20"/>
                <w:lang w:eastAsia="cs-CZ"/>
              </w:rPr>
              <w:t>00 Kč</w:t>
            </w:r>
          </w:p>
        </w:tc>
        <w:tc>
          <w:tcPr>
            <w:tcW w:w="1978" w:type="dxa"/>
            <w:vAlign w:val="center"/>
          </w:tcPr>
          <w:p w14:paraId="55AA2BC7" w14:textId="31E6E411" w:rsidR="008B0605" w:rsidRPr="002012B6" w:rsidRDefault="002012B6" w:rsidP="002012B6">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1</w:t>
            </w:r>
            <w:r w:rsidR="008B0605" w:rsidRPr="002012B6">
              <w:rPr>
                <w:rFonts w:eastAsia="Times New Roman" w:cstheme="minorHAnsi"/>
                <w:sz w:val="20"/>
                <w:szCs w:val="20"/>
                <w:lang w:eastAsia="cs-CZ"/>
              </w:rPr>
              <w:t>.</w:t>
            </w:r>
            <w:r w:rsidRPr="002012B6">
              <w:rPr>
                <w:rFonts w:eastAsia="Times New Roman" w:cstheme="minorHAnsi"/>
                <w:sz w:val="20"/>
                <w:szCs w:val="20"/>
                <w:lang w:eastAsia="cs-CZ"/>
              </w:rPr>
              <w:t>6</w:t>
            </w:r>
            <w:r w:rsidR="008B0605" w:rsidRPr="002012B6">
              <w:rPr>
                <w:rFonts w:eastAsia="Times New Roman" w:cstheme="minorHAnsi"/>
                <w:sz w:val="20"/>
                <w:szCs w:val="20"/>
                <w:lang w:eastAsia="cs-CZ"/>
              </w:rPr>
              <w:t>00 Kč</w:t>
            </w:r>
          </w:p>
        </w:tc>
      </w:tr>
      <w:tr w:rsidR="002012B6" w:rsidRPr="00780EFD" w14:paraId="0686AD85" w14:textId="77777777" w:rsidTr="008B0605">
        <w:trPr>
          <w:trHeight w:val="340"/>
        </w:trPr>
        <w:tc>
          <w:tcPr>
            <w:tcW w:w="3746" w:type="dxa"/>
            <w:vAlign w:val="center"/>
          </w:tcPr>
          <w:p w14:paraId="10F64980" w14:textId="6450D674" w:rsidR="002012B6" w:rsidRPr="002012B6" w:rsidRDefault="002012B6" w:rsidP="00944651">
            <w:pPr>
              <w:spacing w:line="360" w:lineRule="auto"/>
              <w:jc w:val="both"/>
              <w:rPr>
                <w:rFonts w:eastAsia="Times New Roman" w:cstheme="minorHAnsi"/>
                <w:sz w:val="20"/>
                <w:szCs w:val="20"/>
                <w:lang w:eastAsia="cs-CZ"/>
              </w:rPr>
            </w:pPr>
            <w:r w:rsidRPr="002012B6">
              <w:rPr>
                <w:rFonts w:eastAsia="Times New Roman" w:cstheme="minorHAnsi"/>
                <w:sz w:val="20"/>
                <w:szCs w:val="20"/>
                <w:lang w:eastAsia="cs-CZ"/>
              </w:rPr>
              <w:t>Regionální přebor II. třídy</w:t>
            </w:r>
          </w:p>
        </w:tc>
        <w:tc>
          <w:tcPr>
            <w:tcW w:w="992" w:type="dxa"/>
          </w:tcPr>
          <w:p w14:paraId="536E6447" w14:textId="0C400C31" w:rsidR="002012B6" w:rsidRPr="002012B6" w:rsidRDefault="002012B6"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okres</w:t>
            </w:r>
          </w:p>
        </w:tc>
        <w:tc>
          <w:tcPr>
            <w:tcW w:w="993" w:type="dxa"/>
            <w:vAlign w:val="center"/>
          </w:tcPr>
          <w:p w14:paraId="4D09DB26" w14:textId="1020646F" w:rsidR="002012B6" w:rsidRPr="002012B6" w:rsidRDefault="002012B6"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1</w:t>
            </w:r>
          </w:p>
        </w:tc>
        <w:tc>
          <w:tcPr>
            <w:tcW w:w="1559" w:type="dxa"/>
            <w:vAlign w:val="center"/>
          </w:tcPr>
          <w:p w14:paraId="0E29151A" w14:textId="6DAFD047" w:rsidR="002012B6" w:rsidRPr="002012B6" w:rsidRDefault="002012B6"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400 Kč</w:t>
            </w:r>
          </w:p>
        </w:tc>
        <w:tc>
          <w:tcPr>
            <w:tcW w:w="1978" w:type="dxa"/>
            <w:vAlign w:val="center"/>
          </w:tcPr>
          <w:p w14:paraId="591B472F" w14:textId="5D0282B3" w:rsidR="002012B6" w:rsidRPr="002012B6" w:rsidRDefault="002012B6"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400 Kč</w:t>
            </w:r>
          </w:p>
        </w:tc>
      </w:tr>
      <w:tr w:rsidR="008B0605" w:rsidRPr="00780EFD" w14:paraId="3B1FE89E" w14:textId="77777777" w:rsidTr="008B0605">
        <w:trPr>
          <w:trHeight w:val="340"/>
        </w:trPr>
        <w:tc>
          <w:tcPr>
            <w:tcW w:w="3746" w:type="dxa"/>
            <w:vAlign w:val="center"/>
          </w:tcPr>
          <w:p w14:paraId="4CC4F75D" w14:textId="3C40D199" w:rsidR="008B0605" w:rsidRPr="002012B6" w:rsidRDefault="008B0605" w:rsidP="00944651">
            <w:pPr>
              <w:spacing w:line="360" w:lineRule="auto"/>
              <w:jc w:val="both"/>
              <w:rPr>
                <w:rFonts w:eastAsia="Times New Roman" w:cstheme="minorHAnsi"/>
                <w:sz w:val="20"/>
                <w:szCs w:val="20"/>
                <w:lang w:eastAsia="cs-CZ"/>
              </w:rPr>
            </w:pPr>
            <w:r w:rsidRPr="002012B6">
              <w:rPr>
                <w:rFonts w:eastAsia="Times New Roman" w:cstheme="minorHAnsi"/>
                <w:sz w:val="20"/>
                <w:szCs w:val="20"/>
                <w:lang w:eastAsia="cs-CZ"/>
              </w:rPr>
              <w:t>Regionální přebor II - okres</w:t>
            </w:r>
          </w:p>
        </w:tc>
        <w:tc>
          <w:tcPr>
            <w:tcW w:w="992" w:type="dxa"/>
          </w:tcPr>
          <w:p w14:paraId="3B527ABC" w14:textId="046054A5" w:rsidR="008B0605" w:rsidRPr="002012B6" w:rsidRDefault="008B0605"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okres</w:t>
            </w:r>
          </w:p>
        </w:tc>
        <w:tc>
          <w:tcPr>
            <w:tcW w:w="993" w:type="dxa"/>
            <w:vAlign w:val="center"/>
          </w:tcPr>
          <w:p w14:paraId="663B50DE" w14:textId="5232CF84" w:rsidR="008B0605" w:rsidRPr="002012B6" w:rsidRDefault="00105B42"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6</w:t>
            </w:r>
          </w:p>
        </w:tc>
        <w:tc>
          <w:tcPr>
            <w:tcW w:w="1559" w:type="dxa"/>
            <w:vAlign w:val="center"/>
          </w:tcPr>
          <w:p w14:paraId="0C9A34EF" w14:textId="7BCDF5E0" w:rsidR="008B0605" w:rsidRPr="002012B6" w:rsidRDefault="008B0605"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400 Kč</w:t>
            </w:r>
          </w:p>
        </w:tc>
        <w:tc>
          <w:tcPr>
            <w:tcW w:w="1978" w:type="dxa"/>
            <w:vAlign w:val="center"/>
          </w:tcPr>
          <w:p w14:paraId="12ED77F7" w14:textId="5AD0A5FF" w:rsidR="008B0605" w:rsidRPr="002012B6" w:rsidRDefault="00105B42" w:rsidP="00105B42">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2</w:t>
            </w:r>
            <w:r w:rsidR="008B0605" w:rsidRPr="002012B6">
              <w:rPr>
                <w:rFonts w:eastAsia="Times New Roman" w:cstheme="minorHAnsi"/>
                <w:sz w:val="20"/>
                <w:szCs w:val="20"/>
                <w:lang w:eastAsia="cs-CZ"/>
              </w:rPr>
              <w:t>.</w:t>
            </w:r>
            <w:r w:rsidRPr="002012B6">
              <w:rPr>
                <w:rFonts w:eastAsia="Times New Roman" w:cstheme="minorHAnsi"/>
                <w:sz w:val="20"/>
                <w:szCs w:val="20"/>
                <w:lang w:eastAsia="cs-CZ"/>
              </w:rPr>
              <w:t>4</w:t>
            </w:r>
            <w:r w:rsidR="008B0605" w:rsidRPr="002012B6">
              <w:rPr>
                <w:rFonts w:eastAsia="Times New Roman" w:cstheme="minorHAnsi"/>
                <w:sz w:val="20"/>
                <w:szCs w:val="20"/>
                <w:lang w:eastAsia="cs-CZ"/>
              </w:rPr>
              <w:t>00 Kč</w:t>
            </w:r>
          </w:p>
        </w:tc>
      </w:tr>
      <w:tr w:rsidR="008B0605" w:rsidRPr="00780EFD" w14:paraId="5C1DE47B" w14:textId="77777777" w:rsidTr="008B0605">
        <w:trPr>
          <w:trHeight w:val="340"/>
        </w:trPr>
        <w:tc>
          <w:tcPr>
            <w:tcW w:w="3746" w:type="dxa"/>
            <w:vAlign w:val="center"/>
          </w:tcPr>
          <w:p w14:paraId="230188A0" w14:textId="38F65BEE" w:rsidR="008B0605" w:rsidRPr="002012B6" w:rsidRDefault="008B0605" w:rsidP="00944651">
            <w:pPr>
              <w:spacing w:line="360" w:lineRule="auto"/>
              <w:jc w:val="both"/>
              <w:rPr>
                <w:rFonts w:eastAsia="Times New Roman" w:cstheme="minorHAnsi"/>
                <w:sz w:val="20"/>
                <w:szCs w:val="20"/>
                <w:lang w:eastAsia="cs-CZ"/>
              </w:rPr>
            </w:pPr>
            <w:r w:rsidRPr="002012B6">
              <w:rPr>
                <w:rFonts w:eastAsia="Times New Roman" w:cstheme="minorHAnsi"/>
                <w:sz w:val="20"/>
                <w:szCs w:val="20"/>
                <w:lang w:eastAsia="cs-CZ"/>
              </w:rPr>
              <w:t>výběr mládež - soutěžní turnaje MTB v okrese</w:t>
            </w:r>
          </w:p>
        </w:tc>
        <w:tc>
          <w:tcPr>
            <w:tcW w:w="992" w:type="dxa"/>
          </w:tcPr>
          <w:p w14:paraId="0CE31C93" w14:textId="2C757C0E" w:rsidR="008B0605" w:rsidRPr="002012B6" w:rsidRDefault="008B0605"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okres</w:t>
            </w:r>
          </w:p>
        </w:tc>
        <w:tc>
          <w:tcPr>
            <w:tcW w:w="993" w:type="dxa"/>
            <w:vAlign w:val="center"/>
          </w:tcPr>
          <w:p w14:paraId="7FCBDA96" w14:textId="556757F4" w:rsidR="008B0605" w:rsidRPr="002012B6" w:rsidRDefault="00105B42"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3</w:t>
            </w:r>
          </w:p>
        </w:tc>
        <w:tc>
          <w:tcPr>
            <w:tcW w:w="1559" w:type="dxa"/>
            <w:vAlign w:val="center"/>
          </w:tcPr>
          <w:p w14:paraId="4A8DAC9F" w14:textId="5F6DDF93" w:rsidR="008B0605" w:rsidRPr="002012B6" w:rsidRDefault="008B0605"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2.800 Kč</w:t>
            </w:r>
          </w:p>
        </w:tc>
        <w:tc>
          <w:tcPr>
            <w:tcW w:w="1978" w:type="dxa"/>
            <w:vAlign w:val="center"/>
          </w:tcPr>
          <w:p w14:paraId="38241A9E" w14:textId="5A6B59C1" w:rsidR="008B0605" w:rsidRPr="002012B6" w:rsidRDefault="00105B42" w:rsidP="00105B42">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8</w:t>
            </w:r>
            <w:r w:rsidR="008B0605" w:rsidRPr="002012B6">
              <w:rPr>
                <w:rFonts w:eastAsia="Times New Roman" w:cstheme="minorHAnsi"/>
                <w:sz w:val="20"/>
                <w:szCs w:val="20"/>
                <w:lang w:eastAsia="cs-CZ"/>
              </w:rPr>
              <w:t>.</w:t>
            </w:r>
            <w:r w:rsidRPr="002012B6">
              <w:rPr>
                <w:rFonts w:eastAsia="Times New Roman" w:cstheme="minorHAnsi"/>
                <w:sz w:val="20"/>
                <w:szCs w:val="20"/>
                <w:lang w:eastAsia="cs-CZ"/>
              </w:rPr>
              <w:t>4</w:t>
            </w:r>
            <w:r w:rsidR="008B0605" w:rsidRPr="002012B6">
              <w:rPr>
                <w:rFonts w:eastAsia="Times New Roman" w:cstheme="minorHAnsi"/>
                <w:sz w:val="20"/>
                <w:szCs w:val="20"/>
                <w:lang w:eastAsia="cs-CZ"/>
              </w:rPr>
              <w:t>00 Kč</w:t>
            </w:r>
          </w:p>
        </w:tc>
      </w:tr>
      <w:tr w:rsidR="008B0605" w:rsidRPr="00780EFD" w14:paraId="2EF000DA" w14:textId="77777777" w:rsidTr="008B0605">
        <w:trPr>
          <w:trHeight w:val="340"/>
        </w:trPr>
        <w:tc>
          <w:tcPr>
            <w:tcW w:w="3746" w:type="dxa"/>
            <w:vAlign w:val="center"/>
          </w:tcPr>
          <w:p w14:paraId="01D32EA9" w14:textId="0D069C79" w:rsidR="008B0605" w:rsidRPr="002012B6" w:rsidRDefault="008B0605" w:rsidP="00944651">
            <w:pPr>
              <w:spacing w:line="360" w:lineRule="auto"/>
              <w:jc w:val="both"/>
              <w:rPr>
                <w:rFonts w:eastAsia="Times New Roman" w:cstheme="minorHAnsi"/>
                <w:sz w:val="20"/>
                <w:szCs w:val="20"/>
                <w:lang w:eastAsia="cs-CZ"/>
              </w:rPr>
            </w:pPr>
            <w:r w:rsidRPr="002012B6">
              <w:rPr>
                <w:rFonts w:eastAsia="Times New Roman" w:cstheme="minorHAnsi"/>
                <w:sz w:val="20"/>
                <w:szCs w:val="20"/>
                <w:lang w:eastAsia="cs-CZ"/>
              </w:rPr>
              <w:t>výběr mládež - soutěžní turnaje MTB v kraji</w:t>
            </w:r>
          </w:p>
        </w:tc>
        <w:tc>
          <w:tcPr>
            <w:tcW w:w="992" w:type="dxa"/>
          </w:tcPr>
          <w:p w14:paraId="1DB1B30F" w14:textId="4EDF0396" w:rsidR="008B0605" w:rsidRPr="002012B6" w:rsidRDefault="008B0605"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kraj</w:t>
            </w:r>
          </w:p>
        </w:tc>
        <w:tc>
          <w:tcPr>
            <w:tcW w:w="993" w:type="dxa"/>
            <w:vAlign w:val="center"/>
          </w:tcPr>
          <w:p w14:paraId="452EF9A1" w14:textId="1DB106D0" w:rsidR="008B0605" w:rsidRPr="002012B6" w:rsidRDefault="00105B42"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6</w:t>
            </w:r>
          </w:p>
        </w:tc>
        <w:tc>
          <w:tcPr>
            <w:tcW w:w="1559" w:type="dxa"/>
            <w:vAlign w:val="center"/>
          </w:tcPr>
          <w:p w14:paraId="362B624A" w14:textId="3344C14E" w:rsidR="008B0605" w:rsidRPr="002012B6" w:rsidRDefault="008B0605"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3.600 Kč</w:t>
            </w:r>
          </w:p>
        </w:tc>
        <w:tc>
          <w:tcPr>
            <w:tcW w:w="1978" w:type="dxa"/>
            <w:vAlign w:val="center"/>
          </w:tcPr>
          <w:p w14:paraId="396691B1" w14:textId="3A7020D8" w:rsidR="008B0605" w:rsidRPr="002012B6" w:rsidRDefault="00105B42" w:rsidP="00105B42">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21</w:t>
            </w:r>
            <w:r w:rsidR="008B0605" w:rsidRPr="002012B6">
              <w:rPr>
                <w:rFonts w:eastAsia="Times New Roman" w:cstheme="minorHAnsi"/>
                <w:sz w:val="20"/>
                <w:szCs w:val="20"/>
                <w:lang w:eastAsia="cs-CZ"/>
              </w:rPr>
              <w:t>.</w:t>
            </w:r>
            <w:r w:rsidRPr="002012B6">
              <w:rPr>
                <w:rFonts w:eastAsia="Times New Roman" w:cstheme="minorHAnsi"/>
                <w:sz w:val="20"/>
                <w:szCs w:val="20"/>
                <w:lang w:eastAsia="cs-CZ"/>
              </w:rPr>
              <w:t>6</w:t>
            </w:r>
            <w:r w:rsidR="008B0605" w:rsidRPr="002012B6">
              <w:rPr>
                <w:rFonts w:eastAsia="Times New Roman" w:cstheme="minorHAnsi"/>
                <w:sz w:val="20"/>
                <w:szCs w:val="20"/>
                <w:lang w:eastAsia="cs-CZ"/>
              </w:rPr>
              <w:t>00 Kč</w:t>
            </w:r>
          </w:p>
        </w:tc>
      </w:tr>
      <w:tr w:rsidR="008B0605" w:rsidRPr="00780EFD" w14:paraId="765A776D" w14:textId="77777777" w:rsidTr="008B0605">
        <w:trPr>
          <w:trHeight w:val="340"/>
        </w:trPr>
        <w:tc>
          <w:tcPr>
            <w:tcW w:w="3746" w:type="dxa"/>
            <w:vAlign w:val="center"/>
          </w:tcPr>
          <w:p w14:paraId="485D84F6" w14:textId="59FD96B0" w:rsidR="008B0605" w:rsidRPr="002012B6" w:rsidRDefault="008B0605" w:rsidP="00944651">
            <w:pPr>
              <w:spacing w:line="360" w:lineRule="auto"/>
              <w:jc w:val="both"/>
              <w:rPr>
                <w:rFonts w:eastAsia="Times New Roman" w:cstheme="minorHAnsi"/>
                <w:sz w:val="20"/>
                <w:szCs w:val="20"/>
                <w:lang w:eastAsia="cs-CZ"/>
              </w:rPr>
            </w:pPr>
            <w:r w:rsidRPr="002012B6">
              <w:rPr>
                <w:rFonts w:eastAsia="Times New Roman" w:cstheme="minorHAnsi"/>
                <w:sz w:val="20"/>
                <w:szCs w:val="20"/>
                <w:lang w:eastAsia="cs-CZ"/>
              </w:rPr>
              <w:t>Soutěže řízené ČÁST, celostátní soutěže veteránů</w:t>
            </w:r>
          </w:p>
        </w:tc>
        <w:tc>
          <w:tcPr>
            <w:tcW w:w="992" w:type="dxa"/>
          </w:tcPr>
          <w:p w14:paraId="46C29C12" w14:textId="3C61132F" w:rsidR="008B0605" w:rsidRPr="002012B6" w:rsidRDefault="008B0605"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republika</w:t>
            </w:r>
          </w:p>
        </w:tc>
        <w:tc>
          <w:tcPr>
            <w:tcW w:w="993" w:type="dxa"/>
            <w:vAlign w:val="center"/>
          </w:tcPr>
          <w:p w14:paraId="32EA3C0D" w14:textId="54BBFBBD" w:rsidR="008B0605" w:rsidRPr="002012B6" w:rsidRDefault="00105B42"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3</w:t>
            </w:r>
          </w:p>
        </w:tc>
        <w:tc>
          <w:tcPr>
            <w:tcW w:w="1559" w:type="dxa"/>
            <w:vAlign w:val="center"/>
          </w:tcPr>
          <w:p w14:paraId="5F0E8C92" w14:textId="5BB71C3B" w:rsidR="008B0605" w:rsidRPr="002012B6" w:rsidRDefault="008B0605" w:rsidP="00944651">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1.200 Kč</w:t>
            </w:r>
          </w:p>
        </w:tc>
        <w:tc>
          <w:tcPr>
            <w:tcW w:w="1978" w:type="dxa"/>
            <w:vAlign w:val="center"/>
          </w:tcPr>
          <w:p w14:paraId="4C33B2AD" w14:textId="35F0C11F" w:rsidR="008B0605" w:rsidRPr="002012B6" w:rsidRDefault="00105B42" w:rsidP="00105B42">
            <w:pPr>
              <w:spacing w:line="360" w:lineRule="auto"/>
              <w:jc w:val="center"/>
              <w:rPr>
                <w:rFonts w:eastAsia="Times New Roman" w:cstheme="minorHAnsi"/>
                <w:sz w:val="20"/>
                <w:szCs w:val="20"/>
                <w:lang w:eastAsia="cs-CZ"/>
              </w:rPr>
            </w:pPr>
            <w:r w:rsidRPr="002012B6">
              <w:rPr>
                <w:rFonts w:eastAsia="Times New Roman" w:cstheme="minorHAnsi"/>
                <w:sz w:val="20"/>
                <w:szCs w:val="20"/>
                <w:lang w:eastAsia="cs-CZ"/>
              </w:rPr>
              <w:t>3</w:t>
            </w:r>
            <w:r w:rsidR="008B0605" w:rsidRPr="002012B6">
              <w:rPr>
                <w:rFonts w:eastAsia="Times New Roman" w:cstheme="minorHAnsi"/>
                <w:sz w:val="20"/>
                <w:szCs w:val="20"/>
                <w:lang w:eastAsia="cs-CZ"/>
              </w:rPr>
              <w:t>.</w:t>
            </w:r>
            <w:r w:rsidRPr="002012B6">
              <w:rPr>
                <w:rFonts w:eastAsia="Times New Roman" w:cstheme="minorHAnsi"/>
                <w:sz w:val="20"/>
                <w:szCs w:val="20"/>
                <w:lang w:eastAsia="cs-CZ"/>
              </w:rPr>
              <w:t>6</w:t>
            </w:r>
            <w:r w:rsidR="008B0605" w:rsidRPr="002012B6">
              <w:rPr>
                <w:rFonts w:eastAsia="Times New Roman" w:cstheme="minorHAnsi"/>
                <w:sz w:val="20"/>
                <w:szCs w:val="20"/>
                <w:lang w:eastAsia="cs-CZ"/>
              </w:rPr>
              <w:t>00 Kč</w:t>
            </w:r>
          </w:p>
        </w:tc>
      </w:tr>
    </w:tbl>
    <w:p w14:paraId="6E83C64E" w14:textId="77777777" w:rsidR="00642665" w:rsidRPr="00836F60" w:rsidRDefault="00642665" w:rsidP="00E82F2A">
      <w:pPr>
        <w:spacing w:after="120" w:line="240" w:lineRule="auto"/>
        <w:ind w:left="360"/>
        <w:jc w:val="both"/>
        <w:rPr>
          <w:rFonts w:eastAsia="Times New Roman" w:cstheme="minorHAnsi"/>
          <w:lang w:eastAsia="cs-CZ"/>
        </w:rPr>
      </w:pPr>
    </w:p>
    <w:p w14:paraId="505B9DDD" w14:textId="79603797" w:rsidR="00E82F2A" w:rsidRPr="00836F60" w:rsidRDefault="00642665" w:rsidP="00E82F2A">
      <w:pPr>
        <w:spacing w:after="120" w:line="240" w:lineRule="auto"/>
        <w:ind w:left="360"/>
        <w:jc w:val="both"/>
        <w:rPr>
          <w:rFonts w:eastAsia="Times New Roman" w:cstheme="minorHAnsi"/>
          <w:lang w:eastAsia="cs-CZ"/>
        </w:rPr>
      </w:pPr>
      <w:r w:rsidRPr="00836F60">
        <w:rPr>
          <w:rFonts w:eastAsia="Times New Roman" w:cstheme="minorHAnsi"/>
          <w:lang w:eastAsia="cs-CZ"/>
        </w:rPr>
        <w:t>Celkem poskytnutá</w:t>
      </w:r>
      <w:r w:rsidR="00E82F2A" w:rsidRPr="00836F60">
        <w:rPr>
          <w:rFonts w:eastAsia="Times New Roman" w:cstheme="minorHAnsi"/>
          <w:lang w:eastAsia="cs-CZ"/>
        </w:rPr>
        <w:t xml:space="preserve"> dotace činí </w:t>
      </w:r>
      <w:r w:rsidR="002012B6">
        <w:rPr>
          <w:rFonts w:eastAsia="Times New Roman" w:cstheme="minorHAnsi"/>
          <w:b/>
          <w:lang w:eastAsia="cs-CZ"/>
        </w:rPr>
        <w:t>52</w:t>
      </w:r>
      <w:r w:rsidR="00944651" w:rsidRPr="008B0605">
        <w:rPr>
          <w:rFonts w:eastAsia="Times New Roman" w:cstheme="minorHAnsi"/>
          <w:b/>
          <w:lang w:eastAsia="cs-CZ"/>
        </w:rPr>
        <w:t>.</w:t>
      </w:r>
      <w:r w:rsidR="002012B6">
        <w:rPr>
          <w:rFonts w:eastAsia="Times New Roman" w:cstheme="minorHAnsi"/>
          <w:b/>
          <w:lang w:eastAsia="cs-CZ"/>
        </w:rPr>
        <w:t>0</w:t>
      </w:r>
      <w:r w:rsidR="00944651" w:rsidRPr="008B0605">
        <w:rPr>
          <w:rFonts w:eastAsia="Times New Roman" w:cstheme="minorHAnsi"/>
          <w:b/>
          <w:lang w:eastAsia="cs-CZ"/>
        </w:rPr>
        <w:t>00</w:t>
      </w:r>
      <w:r w:rsidR="00A26EDB" w:rsidRPr="008B0605">
        <w:rPr>
          <w:rFonts w:eastAsia="Times New Roman" w:cstheme="minorHAnsi"/>
          <w:b/>
          <w:lang w:eastAsia="cs-CZ"/>
        </w:rPr>
        <w:t xml:space="preserve"> </w:t>
      </w:r>
      <w:r w:rsidR="00E82F2A" w:rsidRPr="008B0605">
        <w:rPr>
          <w:rFonts w:eastAsia="Times New Roman" w:cstheme="minorHAnsi"/>
          <w:b/>
          <w:lang w:eastAsia="cs-CZ"/>
        </w:rPr>
        <w:t>Kč</w:t>
      </w:r>
      <w:r w:rsidR="00E82F2A" w:rsidRPr="00836F60">
        <w:rPr>
          <w:rFonts w:eastAsia="Times New Roman" w:cstheme="minorHAnsi"/>
          <w:b/>
          <w:lang w:eastAsia="cs-CZ"/>
        </w:rPr>
        <w:t xml:space="preserve">; </w:t>
      </w:r>
      <w:r w:rsidR="00E82F2A" w:rsidRPr="00836F60">
        <w:rPr>
          <w:rFonts w:eastAsia="Times New Roman" w:cstheme="minorHAnsi"/>
          <w:lang w:eastAsia="cs-CZ"/>
        </w:rPr>
        <w:t xml:space="preserve">slovy: </w:t>
      </w:r>
      <w:r w:rsidR="002012B6">
        <w:rPr>
          <w:rFonts w:eastAsia="Times New Roman" w:cstheme="minorHAnsi"/>
          <w:b/>
          <w:lang w:eastAsia="cs-CZ"/>
        </w:rPr>
        <w:t>Padesátdvatisíc</w:t>
      </w:r>
      <w:r w:rsidR="00F9514B">
        <w:rPr>
          <w:rFonts w:eastAsia="Times New Roman" w:cstheme="minorHAnsi"/>
          <w:b/>
          <w:lang w:eastAsia="cs-CZ"/>
        </w:rPr>
        <w:t xml:space="preserve"> </w:t>
      </w:r>
      <w:r w:rsidR="00D2712C" w:rsidRPr="00A01580">
        <w:rPr>
          <w:rFonts w:eastAsia="Times New Roman" w:cstheme="minorHAnsi"/>
          <w:b/>
          <w:lang w:eastAsia="cs-CZ"/>
        </w:rPr>
        <w:t>k</w:t>
      </w:r>
      <w:r w:rsidR="00D2712C" w:rsidRPr="0085525B">
        <w:rPr>
          <w:rFonts w:eastAsia="Times New Roman" w:cstheme="minorHAnsi"/>
          <w:b/>
          <w:lang w:eastAsia="cs-CZ"/>
        </w:rPr>
        <w:t>orun českých</w:t>
      </w:r>
      <w:r w:rsidR="00745E5E" w:rsidRPr="0085525B">
        <w:rPr>
          <w:rFonts w:eastAsia="Times New Roman" w:cstheme="minorHAnsi"/>
          <w:b/>
          <w:lang w:eastAsia="cs-CZ"/>
        </w:rPr>
        <w:t>.</w:t>
      </w:r>
    </w:p>
    <w:p w14:paraId="65C4071E" w14:textId="77777777" w:rsidR="00E82F2A" w:rsidRPr="00836F60" w:rsidRDefault="00E82F2A" w:rsidP="00E82F2A">
      <w:pPr>
        <w:spacing w:after="120" w:line="240" w:lineRule="auto"/>
        <w:ind w:left="360"/>
        <w:jc w:val="both"/>
        <w:rPr>
          <w:rFonts w:eastAsia="Times New Roman" w:cstheme="minorHAnsi"/>
          <w:lang w:eastAsia="cs-CZ"/>
        </w:rPr>
      </w:pPr>
      <w:r w:rsidRPr="00836F60">
        <w:rPr>
          <w:rFonts w:eastAsia="Times New Roman" w:cstheme="minorHAnsi"/>
          <w:lang w:eastAsia="cs-CZ"/>
        </w:rPr>
        <w:t>Skutečná výše poskytnutých fi</w:t>
      </w:r>
      <w:r w:rsidR="0071551D" w:rsidRPr="00836F60">
        <w:rPr>
          <w:rFonts w:eastAsia="Times New Roman" w:cstheme="minorHAnsi"/>
          <w:lang w:eastAsia="cs-CZ"/>
        </w:rPr>
        <w:t xml:space="preserve">nančních </w:t>
      </w:r>
      <w:r w:rsidR="00CA5116" w:rsidRPr="00836F60">
        <w:rPr>
          <w:rFonts w:eastAsia="Times New Roman" w:cstheme="minorHAnsi"/>
          <w:lang w:eastAsia="cs-CZ"/>
        </w:rPr>
        <w:t>prostředků</w:t>
      </w:r>
      <w:r w:rsidRPr="00836F60">
        <w:rPr>
          <w:rFonts w:eastAsia="Times New Roman" w:cstheme="minorHAnsi"/>
          <w:lang w:eastAsia="cs-CZ"/>
        </w:rPr>
        <w:t xml:space="preserve"> bude odvisl</w:t>
      </w:r>
      <w:r w:rsidR="00B26F93" w:rsidRPr="00836F60">
        <w:rPr>
          <w:rFonts w:eastAsia="Times New Roman" w:cstheme="minorHAnsi"/>
          <w:lang w:eastAsia="cs-CZ"/>
        </w:rPr>
        <w:t>á od skutečně odehraných zápasů v daném roce.</w:t>
      </w:r>
    </w:p>
    <w:p w14:paraId="2C51EFF4" w14:textId="77777777" w:rsidR="008323B0"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787EF6B0" w14:textId="77777777" w:rsidR="006C6CB3" w:rsidRPr="003F2141" w:rsidRDefault="006C6CB3" w:rsidP="006C6CB3">
      <w:pPr>
        <w:spacing w:after="120" w:line="240" w:lineRule="auto"/>
        <w:ind w:left="360"/>
        <w:jc w:val="both"/>
        <w:rPr>
          <w:rFonts w:eastAsia="Times New Roman" w:cstheme="minorHAnsi"/>
          <w:lang w:eastAsia="cs-CZ"/>
        </w:rPr>
      </w:pP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77777777" w:rsidR="002F2331"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použít dotaci výhradně v souladu s touto Smlouvou</w:t>
      </w:r>
      <w:r w:rsidR="006D6E8A">
        <w:rPr>
          <w:rFonts w:eastAsia="Times New Roman" w:cstheme="minorHAnsi"/>
          <w:lang w:eastAsia="cs-CZ"/>
        </w:rPr>
        <w:t xml:space="preserve"> a </w:t>
      </w:r>
      <w:r w:rsidRPr="003F2141">
        <w:rPr>
          <w:rFonts w:eastAsia="Times New Roman" w:cstheme="minorHAnsi"/>
          <w:lang w:eastAsia="cs-CZ"/>
        </w:rPr>
        <w:t xml:space="preserve">„Pravidly pro přidělování finanční podpory z rozpočtu města“, která jsou </w:t>
      </w:r>
      <w:r w:rsidR="00712A0F" w:rsidRPr="003F2141">
        <w:rPr>
          <w:rFonts w:eastAsia="Times New Roman" w:cstheme="minorHAnsi"/>
          <w:lang w:eastAsia="cs-CZ"/>
        </w:rPr>
        <w:t>schváleny zastupitelstvem města dne 19. 03. 2018, usnesení</w:t>
      </w:r>
      <w:r w:rsidR="00FD34C6">
        <w:rPr>
          <w:rFonts w:eastAsia="Times New Roman" w:cstheme="minorHAnsi"/>
          <w:lang w:eastAsia="cs-CZ"/>
        </w:rPr>
        <w:t xml:space="preserve"> č. </w:t>
      </w:r>
      <w:r w:rsidR="00712A0F" w:rsidRPr="003F2141">
        <w:rPr>
          <w:rFonts w:eastAsia="Times New Roman" w:cstheme="minorHAnsi"/>
          <w:lang w:eastAsia="cs-CZ"/>
        </w:rPr>
        <w:t>413</w:t>
      </w:r>
    </w:p>
    <w:p w14:paraId="68FD30BA" w14:textId="63513589" w:rsidR="001B4D88" w:rsidRPr="007D38A4" w:rsidRDefault="001B4D88" w:rsidP="007D38A4">
      <w:pPr>
        <w:pStyle w:val="Default"/>
        <w:numPr>
          <w:ilvl w:val="0"/>
          <w:numId w:val="5"/>
        </w:numPr>
        <w:spacing w:after="120"/>
        <w:ind w:left="357" w:hanging="357"/>
        <w:jc w:val="both"/>
        <w:rPr>
          <w:rFonts w:asciiTheme="minorHAnsi" w:eastAsia="Times New Roman" w:hAnsiTheme="minorHAnsi" w:cstheme="minorHAnsi"/>
          <w:color w:val="auto"/>
          <w:sz w:val="22"/>
          <w:szCs w:val="22"/>
          <w:lang w:eastAsia="cs-CZ"/>
        </w:rPr>
      </w:pPr>
      <w:r w:rsidRPr="00836F60">
        <w:rPr>
          <w:rFonts w:asciiTheme="minorHAnsi" w:eastAsia="Times New Roman" w:hAnsiTheme="minorHAnsi" w:cstheme="minorHAnsi"/>
          <w:color w:val="auto"/>
          <w:sz w:val="22"/>
          <w:szCs w:val="22"/>
          <w:lang w:eastAsia="cs-CZ"/>
        </w:rPr>
        <w:t>Příjemci, kterému při podání žádosti byla výše dotace stanovena dle přílohy</w:t>
      </w:r>
      <w:r w:rsidR="00FD34C6">
        <w:rPr>
          <w:rFonts w:asciiTheme="minorHAnsi" w:eastAsia="Times New Roman" w:hAnsiTheme="minorHAnsi" w:cstheme="minorHAnsi"/>
          <w:color w:val="auto"/>
          <w:sz w:val="22"/>
          <w:szCs w:val="22"/>
          <w:lang w:eastAsia="cs-CZ"/>
        </w:rPr>
        <w:t xml:space="preserve"> č. </w:t>
      </w:r>
      <w:r w:rsidRPr="00836F60">
        <w:rPr>
          <w:rFonts w:asciiTheme="minorHAnsi" w:eastAsia="Times New Roman" w:hAnsiTheme="minorHAnsi" w:cstheme="minorHAnsi"/>
          <w:color w:val="auto"/>
          <w:sz w:val="22"/>
          <w:szCs w:val="22"/>
          <w:lang w:eastAsia="cs-CZ"/>
        </w:rPr>
        <w:t>4 Pravidel pro přidělování finanční podpory z rozpočtu města</w:t>
      </w:r>
      <w:r w:rsidR="006D6E8A">
        <w:rPr>
          <w:rFonts w:asciiTheme="minorHAnsi" w:eastAsia="Times New Roman" w:hAnsiTheme="minorHAnsi" w:cstheme="minorHAnsi"/>
          <w:color w:val="auto"/>
          <w:sz w:val="22"/>
          <w:szCs w:val="22"/>
          <w:lang w:eastAsia="cs-CZ"/>
        </w:rPr>
        <w:t xml:space="preserve"> a </w:t>
      </w:r>
      <w:r w:rsidR="00836F60" w:rsidRPr="00836F60">
        <w:rPr>
          <w:rFonts w:asciiTheme="minorHAnsi" w:eastAsia="Times New Roman" w:hAnsiTheme="minorHAnsi" w:cstheme="minorHAnsi"/>
          <w:color w:val="auto"/>
          <w:sz w:val="22"/>
          <w:szCs w:val="22"/>
          <w:lang w:eastAsia="cs-CZ"/>
        </w:rPr>
        <w:t>č</w:t>
      </w:r>
      <w:r w:rsidR="00642665" w:rsidRPr="00836F60">
        <w:rPr>
          <w:rFonts w:asciiTheme="minorHAnsi" w:eastAsia="Times New Roman" w:hAnsiTheme="minorHAnsi" w:cstheme="minorHAnsi"/>
          <w:color w:val="auto"/>
          <w:sz w:val="22"/>
          <w:szCs w:val="22"/>
          <w:lang w:eastAsia="cs-CZ"/>
        </w:rPr>
        <w:t>lánku III. odst.</w:t>
      </w:r>
      <w:r w:rsidR="00E82F2A" w:rsidRPr="00836F60">
        <w:rPr>
          <w:rFonts w:asciiTheme="minorHAnsi" w:eastAsia="Times New Roman" w:hAnsiTheme="minorHAnsi" w:cstheme="minorHAnsi"/>
          <w:color w:val="auto"/>
          <w:sz w:val="22"/>
          <w:szCs w:val="22"/>
          <w:lang w:eastAsia="cs-CZ"/>
        </w:rPr>
        <w:t xml:space="preserve"> 1 </w:t>
      </w:r>
      <w:r w:rsidRPr="00836F60">
        <w:rPr>
          <w:rFonts w:asciiTheme="minorHAnsi" w:eastAsia="Times New Roman" w:hAnsiTheme="minorHAnsi" w:cstheme="minorHAnsi"/>
          <w:color w:val="auto"/>
          <w:sz w:val="22"/>
          <w:szCs w:val="22"/>
          <w:lang w:eastAsia="cs-CZ"/>
        </w:rPr>
        <w:t xml:space="preserve">je </w:t>
      </w:r>
      <w:r w:rsidR="00CA5116" w:rsidRPr="00836F60">
        <w:rPr>
          <w:rFonts w:asciiTheme="minorHAnsi" w:eastAsia="Times New Roman" w:hAnsiTheme="minorHAnsi" w:cstheme="minorHAnsi"/>
          <w:color w:val="auto"/>
          <w:sz w:val="22"/>
          <w:szCs w:val="22"/>
          <w:lang w:eastAsia="cs-CZ"/>
        </w:rPr>
        <w:t>povinen</w:t>
      </w:r>
      <w:r w:rsidR="00642665" w:rsidRPr="00836F60">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color w:val="auto"/>
          <w:sz w:val="22"/>
          <w:szCs w:val="22"/>
          <w:lang w:eastAsia="cs-CZ"/>
        </w:rPr>
        <w:t xml:space="preserve">při vyúčtování dotace předložit </w:t>
      </w:r>
      <w:r w:rsidRPr="00836F60">
        <w:rPr>
          <w:rFonts w:asciiTheme="minorHAnsi" w:eastAsia="Times New Roman" w:hAnsiTheme="minorHAnsi" w:cstheme="minorHAnsi"/>
          <w:b/>
          <w:color w:val="auto"/>
          <w:sz w:val="22"/>
          <w:szCs w:val="22"/>
          <w:lang w:eastAsia="cs-CZ"/>
        </w:rPr>
        <w:t>soupis</w:t>
      </w:r>
      <w:r w:rsidRPr="00836F60">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b/>
          <w:color w:val="auto"/>
          <w:sz w:val="22"/>
          <w:szCs w:val="22"/>
          <w:lang w:eastAsia="cs-CZ"/>
        </w:rPr>
        <w:t xml:space="preserve">skutečně </w:t>
      </w:r>
      <w:r w:rsidRPr="00836F60">
        <w:rPr>
          <w:rFonts w:asciiTheme="minorHAnsi" w:eastAsia="Times New Roman" w:hAnsiTheme="minorHAnsi" w:cstheme="minorHAnsi"/>
          <w:color w:val="auto"/>
          <w:sz w:val="22"/>
          <w:szCs w:val="22"/>
          <w:lang w:eastAsia="cs-CZ"/>
        </w:rPr>
        <w:t>odehraných zápasů, kterým je stanoven</w:t>
      </w:r>
      <w:r w:rsidR="00C2784F" w:rsidRPr="00836F60">
        <w:rPr>
          <w:rFonts w:asciiTheme="minorHAnsi" w:eastAsia="Times New Roman" w:hAnsiTheme="minorHAnsi" w:cstheme="minorHAnsi"/>
          <w:color w:val="auto"/>
          <w:sz w:val="22"/>
          <w:szCs w:val="22"/>
          <w:lang w:eastAsia="cs-CZ"/>
        </w:rPr>
        <w:t>a</w:t>
      </w:r>
      <w:r w:rsidRPr="00836F60">
        <w:rPr>
          <w:rFonts w:asciiTheme="minorHAnsi" w:eastAsia="Times New Roman" w:hAnsiTheme="minorHAnsi" w:cstheme="minorHAnsi"/>
          <w:color w:val="auto"/>
          <w:sz w:val="22"/>
          <w:szCs w:val="22"/>
          <w:lang w:eastAsia="cs-CZ"/>
        </w:rPr>
        <w:t xml:space="preserve"> </w:t>
      </w:r>
      <w:r w:rsidR="00C2784F" w:rsidRPr="00836F60">
        <w:rPr>
          <w:rFonts w:asciiTheme="minorHAnsi" w:eastAsia="Times New Roman" w:hAnsiTheme="minorHAnsi" w:cstheme="minorHAnsi"/>
          <w:color w:val="auto"/>
          <w:sz w:val="22"/>
          <w:szCs w:val="22"/>
          <w:lang w:eastAsia="cs-CZ"/>
        </w:rPr>
        <w:t xml:space="preserve">výše finančních prostředků na rok </w:t>
      </w:r>
      <w:r w:rsidRPr="00836F60">
        <w:rPr>
          <w:rFonts w:asciiTheme="minorHAnsi" w:eastAsia="Times New Roman" w:hAnsiTheme="minorHAnsi" w:cstheme="minorHAnsi"/>
          <w:color w:val="auto"/>
          <w:sz w:val="22"/>
          <w:szCs w:val="22"/>
          <w:lang w:eastAsia="cs-CZ"/>
        </w:rPr>
        <w:t>202</w:t>
      </w:r>
      <w:r w:rsidR="00836F60" w:rsidRPr="00836F60">
        <w:rPr>
          <w:rFonts w:asciiTheme="minorHAnsi" w:eastAsia="Times New Roman" w:hAnsiTheme="minorHAnsi" w:cstheme="minorHAnsi"/>
          <w:color w:val="auto"/>
          <w:sz w:val="22"/>
          <w:szCs w:val="22"/>
          <w:lang w:eastAsia="cs-CZ"/>
        </w:rPr>
        <w:t>3</w:t>
      </w:r>
      <w:r w:rsidRPr="00836F60">
        <w:rPr>
          <w:rFonts w:asciiTheme="minorHAnsi" w:eastAsia="Times New Roman" w:hAnsiTheme="minorHAnsi" w:cstheme="minorHAnsi"/>
          <w:color w:val="auto"/>
          <w:sz w:val="22"/>
          <w:szCs w:val="22"/>
          <w:lang w:eastAsia="cs-CZ"/>
        </w:rPr>
        <w:t xml:space="preserve">. V případě, že </w:t>
      </w:r>
      <w:r w:rsidR="00C2784F" w:rsidRPr="00836F60">
        <w:rPr>
          <w:rFonts w:asciiTheme="minorHAnsi" w:eastAsia="Times New Roman" w:hAnsiTheme="minorHAnsi" w:cstheme="minorHAnsi"/>
          <w:color w:val="auto"/>
          <w:sz w:val="22"/>
          <w:szCs w:val="22"/>
          <w:lang w:eastAsia="cs-CZ"/>
        </w:rPr>
        <w:t xml:space="preserve">výše finančních prostředků </w:t>
      </w:r>
      <w:r w:rsidR="00E82F2A" w:rsidRPr="00836F60">
        <w:rPr>
          <w:rFonts w:asciiTheme="minorHAnsi" w:eastAsia="Times New Roman" w:hAnsiTheme="minorHAnsi" w:cstheme="minorHAnsi"/>
          <w:color w:val="auto"/>
          <w:sz w:val="22"/>
          <w:szCs w:val="22"/>
          <w:lang w:eastAsia="cs-CZ"/>
        </w:rPr>
        <w:t xml:space="preserve">dle </w:t>
      </w:r>
      <w:r w:rsidR="00642665" w:rsidRPr="00836F60">
        <w:rPr>
          <w:rFonts w:asciiTheme="minorHAnsi" w:eastAsia="Times New Roman" w:hAnsiTheme="minorHAnsi" w:cstheme="minorHAnsi"/>
          <w:color w:val="auto"/>
          <w:sz w:val="22"/>
          <w:szCs w:val="22"/>
          <w:lang w:eastAsia="cs-CZ"/>
        </w:rPr>
        <w:t>skutečně odehraných zápasů</w:t>
      </w:r>
      <w:r w:rsidR="00C2784F" w:rsidRPr="00836F60">
        <w:rPr>
          <w:rFonts w:asciiTheme="minorHAnsi" w:eastAsia="Times New Roman" w:hAnsiTheme="minorHAnsi" w:cstheme="minorHAnsi"/>
          <w:color w:val="auto"/>
          <w:sz w:val="22"/>
          <w:szCs w:val="22"/>
          <w:lang w:eastAsia="cs-CZ"/>
        </w:rPr>
        <w:t xml:space="preserve"> je </w:t>
      </w:r>
      <w:r w:rsidR="002603B2" w:rsidRPr="00836F60">
        <w:rPr>
          <w:rFonts w:asciiTheme="minorHAnsi" w:eastAsia="Times New Roman" w:hAnsiTheme="minorHAnsi" w:cstheme="minorHAnsi"/>
          <w:color w:val="auto"/>
          <w:sz w:val="22"/>
          <w:szCs w:val="22"/>
          <w:lang w:eastAsia="cs-CZ"/>
        </w:rPr>
        <w:t>nižší,</w:t>
      </w:r>
      <w:r w:rsidR="00C2784F" w:rsidRPr="00836F60">
        <w:rPr>
          <w:rFonts w:asciiTheme="minorHAnsi" w:eastAsia="Times New Roman" w:hAnsiTheme="minorHAnsi" w:cstheme="minorHAnsi"/>
          <w:color w:val="auto"/>
          <w:sz w:val="22"/>
          <w:szCs w:val="22"/>
          <w:lang w:eastAsia="cs-CZ"/>
        </w:rPr>
        <w:t xml:space="preserve"> než poskytnutá dotace </w:t>
      </w:r>
      <w:r w:rsidR="00642665" w:rsidRPr="00836F60">
        <w:rPr>
          <w:rFonts w:asciiTheme="minorHAnsi" w:eastAsia="Times New Roman" w:hAnsiTheme="minorHAnsi" w:cstheme="minorHAnsi"/>
          <w:color w:val="auto"/>
          <w:sz w:val="22"/>
          <w:szCs w:val="22"/>
          <w:lang w:eastAsia="cs-CZ"/>
        </w:rPr>
        <w:t>uveden</w:t>
      </w:r>
      <w:r w:rsidR="00C2784F" w:rsidRPr="00836F60">
        <w:rPr>
          <w:rFonts w:asciiTheme="minorHAnsi" w:eastAsia="Times New Roman" w:hAnsiTheme="minorHAnsi" w:cstheme="minorHAnsi"/>
          <w:color w:val="auto"/>
          <w:sz w:val="22"/>
          <w:szCs w:val="22"/>
          <w:lang w:eastAsia="cs-CZ"/>
        </w:rPr>
        <w:t>a</w:t>
      </w:r>
      <w:r w:rsidR="00836F60" w:rsidRPr="00836F60">
        <w:rPr>
          <w:rFonts w:asciiTheme="minorHAnsi" w:eastAsia="Times New Roman" w:hAnsiTheme="minorHAnsi" w:cstheme="minorHAnsi"/>
          <w:color w:val="auto"/>
          <w:sz w:val="22"/>
          <w:szCs w:val="22"/>
          <w:lang w:eastAsia="cs-CZ"/>
        </w:rPr>
        <w:t xml:space="preserve"> v č</w:t>
      </w:r>
      <w:r w:rsidR="00642665" w:rsidRPr="00836F60">
        <w:rPr>
          <w:rFonts w:asciiTheme="minorHAnsi" w:eastAsia="Times New Roman" w:hAnsiTheme="minorHAnsi" w:cstheme="minorHAnsi"/>
          <w:color w:val="auto"/>
          <w:sz w:val="22"/>
          <w:szCs w:val="22"/>
          <w:lang w:eastAsia="cs-CZ"/>
        </w:rPr>
        <w:t>lánku III. odst. 1</w:t>
      </w:r>
      <w:r w:rsidRPr="00836F60">
        <w:rPr>
          <w:rFonts w:asciiTheme="minorHAnsi" w:eastAsia="Times New Roman" w:hAnsiTheme="minorHAnsi" w:cstheme="minorHAnsi"/>
          <w:color w:val="auto"/>
          <w:sz w:val="22"/>
          <w:szCs w:val="22"/>
          <w:lang w:eastAsia="cs-CZ"/>
        </w:rPr>
        <w:t xml:space="preserve">, vznikl přeplatek, příjemce dotace je </w:t>
      </w:r>
      <w:r w:rsidR="00CA5116" w:rsidRPr="00836F60">
        <w:rPr>
          <w:rFonts w:asciiTheme="minorHAnsi" w:eastAsia="Times New Roman" w:hAnsiTheme="minorHAnsi" w:cstheme="minorHAnsi"/>
          <w:color w:val="auto"/>
          <w:sz w:val="22"/>
          <w:szCs w:val="22"/>
          <w:lang w:eastAsia="cs-CZ"/>
        </w:rPr>
        <w:t>povinen</w:t>
      </w:r>
      <w:r w:rsidRPr="00836F60">
        <w:rPr>
          <w:rFonts w:asciiTheme="minorHAnsi" w:eastAsia="Times New Roman" w:hAnsiTheme="minorHAnsi" w:cstheme="minorHAnsi"/>
          <w:color w:val="auto"/>
          <w:sz w:val="22"/>
          <w:szCs w:val="22"/>
          <w:lang w:eastAsia="cs-CZ"/>
        </w:rPr>
        <w:t xml:space="preserve"> tento</w:t>
      </w:r>
      <w:r w:rsidR="009345DF">
        <w:rPr>
          <w:rFonts w:asciiTheme="minorHAnsi" w:eastAsia="Times New Roman" w:hAnsiTheme="minorHAnsi" w:cstheme="minorHAnsi"/>
          <w:color w:val="auto"/>
          <w:sz w:val="22"/>
          <w:szCs w:val="22"/>
          <w:lang w:eastAsia="cs-CZ"/>
        </w:rPr>
        <w:t xml:space="preserve"> přeplatek vrátit nejpozději do </w:t>
      </w:r>
      <w:r w:rsidR="00ED26C9" w:rsidRPr="00ED26C9">
        <w:rPr>
          <w:rFonts w:asciiTheme="minorHAnsi" w:eastAsia="Times New Roman" w:hAnsiTheme="minorHAnsi" w:cstheme="minorHAnsi"/>
          <w:b/>
          <w:color w:val="auto"/>
          <w:sz w:val="22"/>
          <w:szCs w:val="22"/>
          <w:lang w:eastAsia="cs-CZ"/>
        </w:rPr>
        <w:t xml:space="preserve">31. prosince </w:t>
      </w:r>
      <w:r w:rsidR="009345DF" w:rsidRPr="00ED26C9">
        <w:rPr>
          <w:rFonts w:asciiTheme="minorHAnsi" w:eastAsia="Times New Roman" w:hAnsiTheme="minorHAnsi" w:cstheme="minorHAnsi"/>
          <w:b/>
          <w:color w:val="auto"/>
          <w:sz w:val="22"/>
          <w:szCs w:val="22"/>
          <w:lang w:eastAsia="cs-CZ"/>
        </w:rPr>
        <w:t>2023</w:t>
      </w:r>
      <w:r w:rsidR="009345DF">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color w:val="auto"/>
          <w:sz w:val="22"/>
          <w:szCs w:val="22"/>
          <w:lang w:eastAsia="cs-CZ"/>
        </w:rPr>
        <w:t>na účet poskytovatele.</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2269FE7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B31A31">
        <w:rPr>
          <w:rFonts w:eastAsia="Times New Roman" w:cstheme="minorHAnsi"/>
          <w:lang w:eastAsia="cs-CZ"/>
        </w:rPr>
        <w:t>ladů spojených s realizací akce.</w:t>
      </w:r>
    </w:p>
    <w:p w14:paraId="7224F173" w14:textId="36D2CD8F" w:rsidR="008323B0" w:rsidRPr="00797989"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3F2141">
        <w:rPr>
          <w:rFonts w:eastAsia="Times New Roman" w:cstheme="minorHAnsi"/>
          <w:lang w:eastAsia="cs-CZ"/>
        </w:rPr>
        <w:t xml:space="preserve">Veškeré vyúčtované doklady související s předmětem dotace musí mít </w:t>
      </w:r>
      <w:r w:rsidR="006D6F71" w:rsidRPr="003F2141">
        <w:rPr>
          <w:rFonts w:eastAsia="Times New Roman" w:cstheme="minorHAnsi"/>
          <w:lang w:eastAsia="cs-CZ"/>
        </w:rPr>
        <w:t>DUZP v daném roce.</w:t>
      </w:r>
      <w:r w:rsidR="00EA6A78">
        <w:rPr>
          <w:rFonts w:eastAsia="Times New Roman" w:cstheme="minorHAnsi"/>
          <w:lang w:eastAsia="cs-CZ"/>
        </w:rPr>
        <w:t xml:space="preserve"> </w:t>
      </w:r>
      <w:r w:rsidR="00EA6A78" w:rsidRPr="00797989">
        <w:rPr>
          <w:rFonts w:eastAsia="Times New Roman" w:cstheme="minorHAnsi"/>
          <w:lang w:eastAsia="cs-CZ"/>
        </w:rPr>
        <w:t>Lhůta pro splnění účelu je do 31.</w:t>
      </w:r>
      <w:r w:rsidR="00ED26C9">
        <w:rPr>
          <w:rFonts w:eastAsia="Times New Roman" w:cstheme="minorHAnsi"/>
          <w:lang w:eastAsia="cs-CZ"/>
        </w:rPr>
        <w:t> prosince</w:t>
      </w:r>
      <w:r w:rsidR="00EA6A78" w:rsidRPr="00797989">
        <w:rPr>
          <w:rFonts w:eastAsia="Times New Roman" w:cstheme="minorHAnsi"/>
          <w:lang w:eastAsia="cs-CZ"/>
        </w:rPr>
        <w:t xml:space="preserve"> daného roku. V případě nesplnění účelu </w:t>
      </w:r>
      <w:r w:rsidR="00006E3E" w:rsidRPr="00797989">
        <w:rPr>
          <w:rFonts w:eastAsia="Times New Roman" w:cstheme="minorHAnsi"/>
          <w:lang w:eastAsia="cs-CZ"/>
        </w:rPr>
        <w:t xml:space="preserve">budou finanční </w:t>
      </w:r>
      <w:r w:rsidR="00EA6A78" w:rsidRPr="00797989">
        <w:rPr>
          <w:rFonts w:eastAsia="Times New Roman" w:cstheme="minorHAnsi"/>
          <w:lang w:eastAsia="cs-CZ"/>
        </w:rPr>
        <w:t xml:space="preserve">prostředky </w:t>
      </w:r>
      <w:r w:rsidR="00006E3E" w:rsidRPr="00797989">
        <w:rPr>
          <w:rFonts w:eastAsia="Times New Roman" w:cstheme="minorHAnsi"/>
          <w:lang w:eastAsia="cs-CZ"/>
        </w:rPr>
        <w:t>vráceny</w:t>
      </w:r>
      <w:r w:rsidR="00EA6A78" w:rsidRPr="00797989">
        <w:rPr>
          <w:rFonts w:eastAsia="Times New Roman" w:cstheme="minorHAnsi"/>
          <w:lang w:eastAsia="cs-CZ"/>
        </w:rPr>
        <w:t xml:space="preserve"> na účet poskytovatele nejpozději do 31.</w:t>
      </w:r>
      <w:r w:rsidR="00ED26C9">
        <w:rPr>
          <w:rFonts w:eastAsia="Times New Roman" w:cstheme="minorHAnsi"/>
          <w:lang w:eastAsia="cs-CZ"/>
        </w:rPr>
        <w:t xml:space="preserve"> prosince</w:t>
      </w:r>
      <w:r w:rsidR="00EA6A78" w:rsidRPr="00797989">
        <w:rPr>
          <w:rFonts w:eastAsia="Times New Roman" w:cstheme="minorHAnsi"/>
          <w:lang w:eastAsia="cs-CZ"/>
        </w:rPr>
        <w:t xml:space="preserve"> daného roku.</w:t>
      </w:r>
    </w:p>
    <w:p w14:paraId="0E4FC66F" w14:textId="01D653B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předložit poskytovateli </w:t>
      </w:r>
      <w:r w:rsidRPr="003F2141">
        <w:rPr>
          <w:rFonts w:eastAsia="Times New Roman" w:cstheme="minorHAnsi"/>
          <w:b/>
          <w:bCs/>
          <w:lang w:eastAsia="cs-CZ"/>
        </w:rPr>
        <w:t xml:space="preserve">vyúčtování dotace </w:t>
      </w:r>
      <w:r w:rsidRPr="003F2141">
        <w:rPr>
          <w:rFonts w:eastAsia="Times New Roman" w:cstheme="minorHAnsi"/>
          <w:lang w:eastAsia="cs-CZ"/>
        </w:rPr>
        <w:t xml:space="preserve">nejpozději do </w:t>
      </w:r>
      <w:r w:rsidR="00ED26C9">
        <w:rPr>
          <w:rFonts w:eastAsia="Times New Roman" w:cstheme="minorHAnsi"/>
          <w:b/>
          <w:bCs/>
          <w:lang w:eastAsia="cs-CZ"/>
        </w:rPr>
        <w:t>31. prosince 2023</w:t>
      </w:r>
      <w:r w:rsidRPr="003F2141">
        <w:rPr>
          <w:rFonts w:eastAsia="Times New Roman" w:cstheme="minorHAnsi"/>
          <w:b/>
          <w:bCs/>
          <w:lang w:eastAsia="cs-CZ"/>
        </w:rPr>
        <w:t xml:space="preserve"> </w:t>
      </w:r>
      <w:r w:rsidRPr="003F2141">
        <w:rPr>
          <w:rFonts w:eastAsia="Times New Roman" w:cstheme="minorHAnsi"/>
          <w:bCs/>
          <w:lang w:eastAsia="cs-CZ"/>
        </w:rPr>
        <w:t>(rozhodné je datum doručení vyúčtování na podatelnu Městského úřadu Holice)</w:t>
      </w:r>
      <w:r w:rsidRPr="003F2141">
        <w:rPr>
          <w:rFonts w:eastAsia="Times New Roman" w:cstheme="minorHAnsi"/>
          <w:lang w:eastAsia="cs-CZ"/>
        </w:rPr>
        <w:t xml:space="preserve">. Případné nevyčerpané prostředky budou </w:t>
      </w:r>
      <w:r w:rsidR="00A8794D" w:rsidRPr="003F2141">
        <w:rPr>
          <w:rFonts w:eastAsia="Times New Roman" w:cstheme="minorHAnsi"/>
          <w:lang w:eastAsia="cs-CZ"/>
        </w:rPr>
        <w:t>připsány</w:t>
      </w:r>
      <w:r w:rsidRPr="003F2141">
        <w:rPr>
          <w:rFonts w:eastAsia="Times New Roman" w:cstheme="minorHAnsi"/>
          <w:lang w:eastAsia="cs-CZ"/>
        </w:rPr>
        <w:t xml:space="preserve"> na účet poskytovatele nejpozději ke dni vyúčtování dotace.</w:t>
      </w:r>
    </w:p>
    <w:p w14:paraId="257C5B54" w14:textId="77777777" w:rsidR="006D6F71" w:rsidRPr="003F2141"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3F2141">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Pr>
          <w:rFonts w:eastAsia="Times New Roman" w:cstheme="minorHAnsi"/>
          <w:bCs/>
          <w:lang w:eastAsia="cs-CZ"/>
        </w:rPr>
        <w:t xml:space="preserve"> a </w:t>
      </w:r>
      <w:r w:rsidRPr="003F2141">
        <w:rPr>
          <w:rFonts w:eastAsia="Times New Roman" w:cstheme="minorHAnsi"/>
          <w:bCs/>
          <w:lang w:eastAsia="cs-CZ"/>
        </w:rPr>
        <w:t>vrátit nekrytou částku zpět poskytovateli do 14 dní od vyzvání.</w:t>
      </w:r>
    </w:p>
    <w:p w14:paraId="5BC5037F" w14:textId="14821BC3" w:rsidR="00E050EF"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v rámci propagační kampaně projektu</w:t>
      </w:r>
      <w:r w:rsidR="006D6E8A">
        <w:rPr>
          <w:rFonts w:eastAsia="Times New Roman" w:cstheme="minorHAnsi"/>
          <w:lang w:eastAsia="cs-CZ"/>
        </w:rPr>
        <w:t xml:space="preserve"> a </w:t>
      </w:r>
      <w:r w:rsidRPr="003F2141">
        <w:rPr>
          <w:rFonts w:eastAsia="Times New Roman" w:cstheme="minorHAnsi"/>
          <w:lang w:eastAsia="cs-CZ"/>
        </w:rPr>
        <w:t>v průběhu jeho konání</w:t>
      </w:r>
      <w:r w:rsidR="006D6E8A">
        <w:rPr>
          <w:rFonts w:eastAsia="Times New Roman" w:cstheme="minorHAnsi"/>
          <w:lang w:eastAsia="cs-CZ"/>
        </w:rPr>
        <w:t xml:space="preserve"> a </w:t>
      </w:r>
      <w:r w:rsidRPr="003F2141">
        <w:rPr>
          <w:rFonts w:eastAsia="Times New Roman" w:cstheme="minorHAnsi"/>
          <w:lang w:eastAsia="cs-CZ"/>
        </w:rPr>
        <w:t>trvání uvádět, ž</w:t>
      </w:r>
      <w:r w:rsidR="00836F60">
        <w:rPr>
          <w:rFonts w:eastAsia="Times New Roman" w:cstheme="minorHAnsi"/>
          <w:lang w:eastAsia="cs-CZ"/>
        </w:rPr>
        <w:t>e realizaci projektu podpořilo m</w:t>
      </w:r>
      <w:r w:rsidRPr="003F2141">
        <w:rPr>
          <w:rFonts w:eastAsia="Times New Roman" w:cstheme="minorHAnsi"/>
          <w:lang w:eastAsia="cs-CZ"/>
        </w:rPr>
        <w:t>ěsto Holice</w:t>
      </w:r>
      <w:r w:rsidR="006D6E8A">
        <w:rPr>
          <w:rFonts w:eastAsia="Times New Roman" w:cstheme="minorHAnsi"/>
          <w:lang w:eastAsia="cs-CZ"/>
        </w:rPr>
        <w:t xml:space="preserve"> a </w:t>
      </w:r>
      <w:r w:rsidR="00836F60">
        <w:rPr>
          <w:rFonts w:eastAsia="Times New Roman" w:cstheme="minorHAnsi"/>
          <w:lang w:eastAsia="cs-CZ"/>
        </w:rPr>
        <w:t>vhodným</w:t>
      </w:r>
      <w:r w:rsidR="006D6E8A">
        <w:rPr>
          <w:rFonts w:eastAsia="Times New Roman" w:cstheme="minorHAnsi"/>
          <w:lang w:eastAsia="cs-CZ"/>
        </w:rPr>
        <w:t xml:space="preserve"> a </w:t>
      </w:r>
      <w:r w:rsidR="00836F60">
        <w:rPr>
          <w:rFonts w:eastAsia="Times New Roman" w:cstheme="minorHAnsi"/>
          <w:lang w:eastAsia="cs-CZ"/>
        </w:rPr>
        <w:t>viditelným způsobem m</w:t>
      </w:r>
      <w:r w:rsidRPr="003F2141">
        <w:rPr>
          <w:rFonts w:eastAsia="Times New Roman" w:cstheme="minorHAnsi"/>
          <w:lang w:eastAsia="cs-CZ"/>
        </w:rPr>
        <w:t>ěsto Holice jako poskytovatele dotace prezentovat; stejná povinnost platí i v případě udělení záštity starostou, místostarostou či radními Města Holic. Informovat</w:t>
      </w:r>
      <w:r w:rsidR="006D6E8A">
        <w:rPr>
          <w:rFonts w:eastAsia="Times New Roman" w:cstheme="minorHAnsi"/>
          <w:lang w:eastAsia="cs-CZ"/>
        </w:rPr>
        <w:t xml:space="preserve"> o </w:t>
      </w:r>
      <w:r w:rsidRPr="003F2141">
        <w:rPr>
          <w:rFonts w:eastAsia="Times New Roman" w:cstheme="minorHAnsi"/>
          <w:lang w:eastAsia="cs-CZ"/>
        </w:rPr>
        <w:t xml:space="preserve">své činnosti alespoň 1x ročně </w:t>
      </w:r>
      <w:bookmarkStart w:id="0" w:name="_Hlk127434021"/>
      <w:r w:rsidRPr="003F2141">
        <w:rPr>
          <w:rFonts w:eastAsia="Times New Roman" w:cstheme="minorHAnsi"/>
          <w:lang w:eastAsia="cs-CZ"/>
        </w:rPr>
        <w:t xml:space="preserve">v místním periodiku </w:t>
      </w:r>
      <w:bookmarkStart w:id="1" w:name="_Hlk127434136"/>
      <w:r w:rsidRPr="003F2141">
        <w:rPr>
          <w:rFonts w:eastAsia="Times New Roman" w:cstheme="minorHAnsi"/>
          <w:lang w:eastAsia="cs-CZ"/>
        </w:rPr>
        <w:t>– Holických listech</w:t>
      </w:r>
      <w:bookmarkEnd w:id="1"/>
      <w:r w:rsidRPr="003F2141">
        <w:rPr>
          <w:rFonts w:eastAsia="Times New Roman" w:cstheme="minorHAnsi"/>
          <w:lang w:eastAsia="cs-CZ"/>
        </w:rPr>
        <w:t>.</w:t>
      </w:r>
      <w:bookmarkEnd w:id="0"/>
      <w:r w:rsidRPr="003F2141">
        <w:rPr>
          <w:rFonts w:eastAsia="Times New Roman" w:cstheme="minorHAnsi"/>
          <w:lang w:eastAsia="cs-CZ"/>
        </w:rPr>
        <w:t xml:space="preserve"> Tuto skutečnost doloží kopií přiloženou k vyúčtování.</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5754373B"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r w:rsidR="00B31A31">
        <w:rPr>
          <w:rFonts w:eastAsia="Times New Roman" w:cstheme="minorHAnsi"/>
          <w:lang w:eastAsia="cs-CZ"/>
        </w:rPr>
        <w:t>.</w:t>
      </w:r>
    </w:p>
    <w:p w14:paraId="4EE4E9B4" w14:textId="77777777" w:rsid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dotace nesmí použít dotaci na následující výdaje:</w:t>
      </w:r>
    </w:p>
    <w:p w14:paraId="646CD975" w14:textId="0106D992"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úhradu úvěrů</w:t>
      </w:r>
      <w:r w:rsidR="006D6E8A" w:rsidRPr="007D38A4">
        <w:rPr>
          <w:rFonts w:eastAsia="Calibri" w:cstheme="minorHAnsi"/>
        </w:rPr>
        <w:t xml:space="preserve"> a </w:t>
      </w:r>
      <w:r w:rsidRPr="007D38A4">
        <w:rPr>
          <w:rFonts w:eastAsia="Calibri" w:cstheme="minorHAnsi"/>
        </w:rPr>
        <w:t>půjček</w:t>
      </w:r>
      <w:r w:rsidR="00B31A31">
        <w:rPr>
          <w:rFonts w:eastAsia="Calibri" w:cstheme="minorHAnsi"/>
        </w:rPr>
        <w:t>,</w:t>
      </w:r>
    </w:p>
    <w:p w14:paraId="7A088222" w14:textId="7D7B5F60"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penále, pokuty, úroky z</w:t>
      </w:r>
      <w:r w:rsidR="00B31A31">
        <w:rPr>
          <w:rFonts w:eastAsia="Calibri" w:cstheme="minorHAnsi"/>
        </w:rPr>
        <w:t> </w:t>
      </w:r>
      <w:r w:rsidRPr="007D38A4">
        <w:rPr>
          <w:rFonts w:eastAsia="Calibri" w:cstheme="minorHAnsi"/>
        </w:rPr>
        <w:t>prodlení</w:t>
      </w:r>
      <w:r w:rsidR="00B31A31">
        <w:rPr>
          <w:rFonts w:eastAsia="Calibri" w:cstheme="minorHAnsi"/>
        </w:rPr>
        <w:t>,</w:t>
      </w:r>
    </w:p>
    <w:p w14:paraId="22401680" w14:textId="3B06B4ED"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náhrady škod, jiné újmy, manka</w:t>
      </w:r>
      <w:r w:rsidR="006D6E8A" w:rsidRPr="007D38A4">
        <w:rPr>
          <w:rFonts w:eastAsia="Calibri" w:cstheme="minorHAnsi"/>
        </w:rPr>
        <w:t xml:space="preserve"> a </w:t>
      </w:r>
      <w:r w:rsidRPr="007D38A4">
        <w:rPr>
          <w:rFonts w:eastAsia="Calibri" w:cstheme="minorHAnsi"/>
        </w:rPr>
        <w:t>škody</w:t>
      </w:r>
      <w:r w:rsidR="00B31A31">
        <w:rPr>
          <w:rFonts w:eastAsia="Calibri" w:cstheme="minorHAnsi"/>
        </w:rPr>
        <w:t>,</w:t>
      </w:r>
    </w:p>
    <w:p w14:paraId="1ED38862" w14:textId="6B807B4A" w:rsidR="007D38A4" w:rsidRDefault="00F35966"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 xml:space="preserve">nákup </w:t>
      </w:r>
      <w:r w:rsidR="00531F4F" w:rsidRPr="007D38A4">
        <w:rPr>
          <w:rFonts w:eastAsia="Calibri" w:cstheme="minorHAnsi"/>
        </w:rPr>
        <w:t xml:space="preserve">tabákových výrobků, </w:t>
      </w:r>
      <w:r w:rsidRPr="007D38A4">
        <w:rPr>
          <w:rFonts w:eastAsia="Calibri" w:cstheme="minorHAnsi"/>
        </w:rPr>
        <w:t>potravin, nápojů</w:t>
      </w:r>
      <w:r w:rsidR="006D6E8A" w:rsidRPr="007D38A4">
        <w:rPr>
          <w:rFonts w:eastAsia="Calibri" w:cstheme="minorHAnsi"/>
        </w:rPr>
        <w:t xml:space="preserve"> a </w:t>
      </w:r>
      <w:r w:rsidRPr="007D38A4">
        <w:rPr>
          <w:rFonts w:eastAsia="Calibri" w:cstheme="minorHAnsi"/>
        </w:rPr>
        <w:t>hotových jídel vyjma pitného režimu</w:t>
      </w:r>
      <w:r w:rsidR="006D6E8A" w:rsidRPr="007D38A4">
        <w:rPr>
          <w:rFonts w:eastAsia="Calibri" w:cstheme="minorHAnsi"/>
        </w:rPr>
        <w:t xml:space="preserve"> a </w:t>
      </w:r>
      <w:r w:rsidRPr="007D38A4">
        <w:rPr>
          <w:rFonts w:eastAsia="Calibri" w:cstheme="minorHAnsi"/>
        </w:rPr>
        <w:t>balíčků sloužících jako ceny do soutěží</w:t>
      </w:r>
      <w:r w:rsidR="00B31A31">
        <w:rPr>
          <w:rFonts w:eastAsia="Calibri" w:cstheme="minorHAnsi"/>
        </w:rPr>
        <w:t>,</w:t>
      </w:r>
    </w:p>
    <w:p w14:paraId="507623E4" w14:textId="5855B7FE"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dary</w:t>
      </w:r>
      <w:r w:rsidR="00B31A31">
        <w:rPr>
          <w:rFonts w:eastAsia="Calibri" w:cstheme="minorHAnsi"/>
        </w:rPr>
        <w:t>,</w:t>
      </w:r>
    </w:p>
    <w:p w14:paraId="444BEECF" w14:textId="71FB7F76"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přestupy hráčů (lze použít pouze na přestupy hráčů mládeže dle tabulkových hodnot příslušných sportovních svazů)</w:t>
      </w:r>
      <w:r w:rsidR="00B31A31">
        <w:rPr>
          <w:rFonts w:eastAsia="Calibri" w:cstheme="minorHAnsi"/>
        </w:rPr>
        <w:t>,</w:t>
      </w:r>
    </w:p>
    <w:p w14:paraId="7C382C99"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odpisy dlouhodobého hmotného</w:t>
      </w:r>
      <w:r w:rsidR="006D6E8A" w:rsidRPr="007D38A4">
        <w:rPr>
          <w:rFonts w:eastAsia="Calibri" w:cstheme="minorHAnsi"/>
        </w:rPr>
        <w:t xml:space="preserve"> a </w:t>
      </w:r>
      <w:r w:rsidRPr="007D38A4">
        <w:rPr>
          <w:rFonts w:eastAsia="Calibri" w:cstheme="minorHAnsi"/>
        </w:rPr>
        <w:t>nehmotného majetku, náklady příštích období,</w:t>
      </w:r>
    </w:p>
    <w:p w14:paraId="2A96A8C7" w14:textId="54D7B304" w:rsidR="008323B0" w:rsidRP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leasing</w:t>
      </w:r>
      <w:r w:rsidR="00B31A31">
        <w:rPr>
          <w:rFonts w:eastAsia="Calibri" w:cstheme="minorHAnsi"/>
        </w:rPr>
        <w:t>.</w:t>
      </w:r>
    </w:p>
    <w:p w14:paraId="1BE2A393" w14:textId="77777777" w:rsidR="00944651" w:rsidRDefault="00944651" w:rsidP="00836F60">
      <w:pPr>
        <w:spacing w:before="240" w:after="0" w:line="240" w:lineRule="auto"/>
        <w:jc w:val="center"/>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77777777" w:rsidR="008323B0" w:rsidRPr="003F2141" w:rsidRDefault="008323B0" w:rsidP="008323B0">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Nedodrží-li příjemce povinnosti, vyplývající mu z této Smlouvy</w:t>
      </w:r>
      <w:r w:rsidR="006D6E8A">
        <w:rPr>
          <w:rFonts w:eastAsia="Times New Roman" w:cstheme="minorHAnsi"/>
          <w:lang w:eastAsia="cs-CZ"/>
        </w:rPr>
        <w:t xml:space="preserve"> a </w:t>
      </w:r>
      <w:r w:rsidRPr="003F2141">
        <w:rPr>
          <w:rFonts w:eastAsia="Times New Roman" w:cstheme="minorHAnsi"/>
          <w:lang w:eastAsia="cs-CZ"/>
        </w:rPr>
        <w:t>„Pravidel pro přidělování finanční podpory z rozpočtu města“, je poskytovatel oprávněn od této smlouvy odstoupit</w:t>
      </w:r>
      <w:r w:rsidR="006D6E8A">
        <w:rPr>
          <w:rFonts w:eastAsia="Times New Roman" w:cstheme="minorHAnsi"/>
          <w:lang w:eastAsia="cs-CZ"/>
        </w:rPr>
        <w:t xml:space="preserve"> a </w:t>
      </w:r>
      <w:r w:rsidRPr="003F2141">
        <w:rPr>
          <w:rFonts w:eastAsia="Times New Roman" w:cstheme="minorHAnsi"/>
          <w:lang w:eastAsia="cs-CZ"/>
        </w:rPr>
        <w:t>požadovat vrácení poskytnuté dotace. V případě odstoupení od smlouvy je příjemce povinen do 15 dnů poskytnutou dotaci vrátit na</w:t>
      </w:r>
      <w:r w:rsidR="00FD34C6">
        <w:rPr>
          <w:rFonts w:eastAsia="Times New Roman" w:cstheme="minorHAnsi"/>
          <w:lang w:eastAsia="cs-CZ"/>
        </w:rPr>
        <w:t xml:space="preserve"> č. </w:t>
      </w:r>
      <w:r w:rsidRPr="003F2141">
        <w:rPr>
          <w:rFonts w:eastAsia="Times New Roman" w:cstheme="minorHAnsi"/>
          <w:lang w:eastAsia="cs-CZ"/>
        </w:rPr>
        <w:t xml:space="preserve">účtu: 19-1628561/0100, </w:t>
      </w:r>
      <w:proofErr w:type="gramStart"/>
      <w:r w:rsidR="00A8794D" w:rsidRPr="003F2141">
        <w:rPr>
          <w:rFonts w:eastAsia="Times New Roman" w:cstheme="minorHAnsi"/>
          <w:lang w:eastAsia="cs-CZ"/>
        </w:rPr>
        <w:t>vs.</w:t>
      </w:r>
      <w:proofErr w:type="gramEnd"/>
      <w:r w:rsidRPr="003F2141">
        <w:rPr>
          <w:rFonts w:eastAsia="Times New Roman" w:cstheme="minorHAnsi"/>
          <w:lang w:eastAsia="cs-CZ"/>
        </w:rPr>
        <w:t>:</w:t>
      </w:r>
      <w:r w:rsidR="00FD34C6">
        <w:rPr>
          <w:rFonts w:eastAsia="Times New Roman" w:cstheme="minorHAnsi"/>
          <w:lang w:eastAsia="cs-CZ"/>
        </w:rPr>
        <w:t xml:space="preserve"> č. </w:t>
      </w:r>
      <w:r w:rsidRPr="003F2141">
        <w:rPr>
          <w:rFonts w:eastAsia="Times New Roman" w:cstheme="minorHAnsi"/>
          <w:lang w:eastAsia="cs-CZ"/>
        </w:rPr>
        <w:t>smlouvy.</w:t>
      </w:r>
    </w:p>
    <w:p w14:paraId="7D30F596" w14:textId="77777777"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1, 3, 4, 9, 10 této smlouvy, je poskytovatel oprávněn požadovat vrácení poskytnuté dotace v plné výši. </w:t>
      </w:r>
    </w:p>
    <w:p w14:paraId="5A4A7819" w14:textId="77777777"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Pokud příjemce poruší povinnosti uvedené v článku IV. odst. 5, 6, 8 této smlouvy, je poskytovatel oprávněn požadovat úhradu penále ve výši 1</w:t>
      </w:r>
      <w:r w:rsidR="00836F60">
        <w:rPr>
          <w:rFonts w:eastAsia="Times New Roman" w:cstheme="minorHAnsi"/>
          <w:lang w:eastAsia="cs-CZ"/>
        </w:rPr>
        <w:t xml:space="preserve"> </w:t>
      </w:r>
      <w:r w:rsidRPr="003F2141">
        <w:rPr>
          <w:rFonts w:eastAsia="Times New Roman" w:cstheme="minorHAnsi"/>
          <w:lang w:eastAsia="cs-CZ"/>
        </w:rPr>
        <w:t>% poskytnuté dotace za každý den prodlení.</w:t>
      </w:r>
    </w:p>
    <w:p w14:paraId="7C09A905" w14:textId="02702CB0" w:rsidR="00F9514B" w:rsidRPr="006C6CB3" w:rsidRDefault="006D6F71" w:rsidP="00C9659F">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Pokud příjemce poruší povinnosti uvedené v článku IV. odst. 2, 4, 7 této smlouvy, je poskytovatel oprávněn vyloučit žadatele</w:t>
      </w:r>
      <w:r w:rsidR="006D6E8A">
        <w:rPr>
          <w:rFonts w:eastAsia="Times New Roman" w:cstheme="minorHAnsi"/>
          <w:lang w:eastAsia="cs-CZ"/>
        </w:rPr>
        <w:t xml:space="preserve"> o </w:t>
      </w:r>
      <w:r w:rsidRPr="003F2141">
        <w:rPr>
          <w:rFonts w:eastAsia="Times New Roman" w:cstheme="minorHAnsi"/>
          <w:lang w:eastAsia="cs-CZ"/>
        </w:rPr>
        <w:t>dotaci z dotačního řízení pro následující kalendářní rok.</w:t>
      </w:r>
    </w:p>
    <w:p w14:paraId="13519741" w14:textId="77777777" w:rsidR="008323B0" w:rsidRPr="003F2141" w:rsidRDefault="008323B0" w:rsidP="000E37F7">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40/2009  Sb.,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bylo zahájeno  insolvenční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182/2006  Sb.,</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vněm být uvedeny důvody, které vedou k zániku smlouvy.</w:t>
      </w:r>
    </w:p>
    <w:p w14:paraId="3E47211A" w14:textId="7ED55488"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B31A31">
        <w:rPr>
          <w:rFonts w:eastAsia="Times New Roman" w:cstheme="minorHAnsi"/>
          <w:lang w:eastAsia="cs-CZ"/>
        </w:rPr>
        <w:t>.</w:t>
      </w:r>
    </w:p>
    <w:p w14:paraId="7D8528E6" w14:textId="77777777" w:rsidR="006C6CB3" w:rsidRDefault="006C6CB3" w:rsidP="006C6CB3">
      <w:pPr>
        <w:spacing w:after="120" w:line="240" w:lineRule="auto"/>
        <w:ind w:left="426"/>
        <w:jc w:val="both"/>
        <w:rPr>
          <w:rFonts w:eastAsia="Times New Roman" w:cstheme="minorHAnsi"/>
          <w:lang w:eastAsia="cs-CZ"/>
        </w:rPr>
      </w:pPr>
    </w:p>
    <w:p w14:paraId="1045C982" w14:textId="77777777" w:rsidR="00C9659F" w:rsidRDefault="00C9659F" w:rsidP="00C9659F">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 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2DA48ED3" w:rsidR="00836F60" w:rsidRPr="00BD4FD9" w:rsidRDefault="002012B6" w:rsidP="00836F60">
      <w:pPr>
        <w:tabs>
          <w:tab w:val="left" w:pos="4820"/>
        </w:tabs>
        <w:spacing w:after="0" w:line="240" w:lineRule="auto"/>
        <w:rPr>
          <w:rFonts w:eastAsia="Times New Roman" w:cstheme="minorHAnsi"/>
          <w:lang w:eastAsia="cs-CZ"/>
        </w:rPr>
      </w:pPr>
      <w:r>
        <w:rPr>
          <w:rFonts w:eastAsia="Times New Roman" w:cstheme="minorHAnsi"/>
          <w:lang w:eastAsia="cs-CZ"/>
        </w:rPr>
        <w:t>René Koubek</w:t>
      </w:r>
      <w:r w:rsidR="00836F60">
        <w:rPr>
          <w:rFonts w:eastAsia="Times New Roman" w:cstheme="minorHAnsi"/>
          <w:lang w:eastAsia="cs-CZ"/>
        </w:rPr>
        <w:tab/>
        <w:t>Mgr. Ondřej Výborný</w:t>
      </w:r>
    </w:p>
    <w:p w14:paraId="7111C6B7" w14:textId="19803180" w:rsidR="00836F60" w:rsidRPr="00BD4FD9" w:rsidRDefault="002012B6"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předseda výkonného výboru</w:t>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52015CDB" w14:textId="77777777" w:rsidR="00BD2B41" w:rsidRPr="003F2141" w:rsidRDefault="00BD2B41" w:rsidP="00DE08DD">
      <w:pPr>
        <w:tabs>
          <w:tab w:val="center" w:pos="1418"/>
          <w:tab w:val="center" w:pos="7020"/>
        </w:tabs>
        <w:spacing w:after="0" w:line="240" w:lineRule="auto"/>
        <w:rPr>
          <w:rFonts w:eastAsia="Times New Roman" w:cstheme="minorHAnsi"/>
          <w:lang w:eastAsia="cs-CZ"/>
        </w:rPr>
      </w:pPr>
    </w:p>
    <w:p w14:paraId="3DA0EA34" w14:textId="77777777" w:rsidR="0070560F" w:rsidRDefault="0070560F" w:rsidP="0070560F">
      <w:pPr>
        <w:tabs>
          <w:tab w:val="center" w:pos="1418"/>
          <w:tab w:val="center" w:pos="7020"/>
        </w:tabs>
        <w:spacing w:after="0" w:line="240" w:lineRule="auto"/>
        <w:rPr>
          <w:rFonts w:eastAsia="Times New Roman" w:cstheme="minorHAnsi"/>
          <w:lang w:eastAsia="cs-CZ"/>
        </w:rPr>
      </w:pPr>
    </w:p>
    <w:p w14:paraId="61459259" w14:textId="77777777" w:rsidR="0070560F" w:rsidRDefault="0070560F" w:rsidP="0070560F">
      <w:pPr>
        <w:tabs>
          <w:tab w:val="center" w:pos="1418"/>
          <w:tab w:val="center" w:pos="7020"/>
        </w:tabs>
        <w:spacing w:after="0" w:line="240" w:lineRule="auto"/>
        <w:rPr>
          <w:rFonts w:eastAsia="Times New Roman" w:cstheme="minorHAnsi"/>
          <w:lang w:eastAsia="cs-CZ"/>
        </w:rPr>
      </w:pPr>
    </w:p>
    <w:p w14:paraId="450C48C8" w14:textId="77777777" w:rsidR="0070560F" w:rsidRDefault="0070560F" w:rsidP="0070560F">
      <w:pPr>
        <w:tabs>
          <w:tab w:val="center" w:pos="1418"/>
          <w:tab w:val="center" w:pos="7020"/>
        </w:tabs>
        <w:spacing w:after="0" w:line="240" w:lineRule="auto"/>
        <w:rPr>
          <w:rFonts w:eastAsia="Times New Roman" w:cstheme="minorHAnsi"/>
          <w:lang w:eastAsia="cs-CZ"/>
        </w:rPr>
      </w:pPr>
    </w:p>
    <w:p w14:paraId="4A62F21B" w14:textId="511A924B" w:rsidR="006B1D73" w:rsidRPr="003F2141" w:rsidRDefault="006B1D73" w:rsidP="0070560F">
      <w:pPr>
        <w:tabs>
          <w:tab w:val="center" w:pos="1418"/>
          <w:tab w:val="center" w:pos="7020"/>
        </w:tabs>
        <w:spacing w:after="0" w:line="240" w:lineRule="auto"/>
        <w:rPr>
          <w:rFonts w:eastAsia="Times New Roman" w:cstheme="minorHAnsi"/>
          <w:lang w:eastAsia="cs-CZ"/>
        </w:rPr>
      </w:pPr>
      <w:r w:rsidRPr="003F2141">
        <w:rPr>
          <w:rFonts w:eastAsia="Times New Roman" w:cstheme="minorHAnsi"/>
          <w:lang w:eastAsia="cs-CZ"/>
        </w:rPr>
        <w:tab/>
      </w:r>
      <w:bookmarkStart w:id="2" w:name="_GoBack"/>
      <w:bookmarkEnd w:id="2"/>
      <w:r w:rsidRPr="003F2141">
        <w:rPr>
          <w:rFonts w:eastAsia="Times New Roman" w:cstheme="minorHAnsi"/>
          <w:lang w:eastAsia="cs-CZ"/>
        </w:rPr>
        <w:tab/>
      </w:r>
    </w:p>
    <w:sectPr w:rsidR="006B1D73" w:rsidRPr="003F2141" w:rsidSect="000E37F7">
      <w:headerReference w:type="default" r:id="rId8"/>
      <w:footerReference w:type="default" r:id="rId9"/>
      <w:headerReference w:type="first" r:id="rId10"/>
      <w:footerReference w:type="first" r:id="rId11"/>
      <w:pgSz w:w="11906" w:h="16838"/>
      <w:pgMar w:top="1134" w:right="1134" w:bottom="1134" w:left="1134" w:header="79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21567" w14:textId="77777777" w:rsidR="00C97AC9" w:rsidRDefault="00C97AC9" w:rsidP="00920F0E">
      <w:pPr>
        <w:spacing w:after="0" w:line="240" w:lineRule="auto"/>
      </w:pPr>
      <w:r>
        <w:separator/>
      </w:r>
    </w:p>
  </w:endnote>
  <w:endnote w:type="continuationSeparator" w:id="0">
    <w:p w14:paraId="7996FE1D" w14:textId="77777777" w:rsidR="00C97AC9" w:rsidRDefault="00C97AC9"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altName w:val="Calibri"/>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2012B6">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012B6">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3F91" w14:textId="455779C8"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ECEE6" w14:textId="77777777" w:rsidR="00C97AC9" w:rsidRDefault="00C97AC9" w:rsidP="00920F0E">
      <w:pPr>
        <w:spacing w:after="0" w:line="240" w:lineRule="auto"/>
      </w:pPr>
      <w:r>
        <w:separator/>
      </w:r>
    </w:p>
  </w:footnote>
  <w:footnote w:type="continuationSeparator" w:id="0">
    <w:p w14:paraId="0CBD014E" w14:textId="77777777" w:rsidR="00C97AC9" w:rsidRDefault="00C97AC9"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AB4D3" w14:textId="77777777"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99B66E92"/>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cs-CZ" w:vendorID="7" w:dllVersion="514" w:checkStyle="1"/>
  <w:proofState w:grammar="clean"/>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0E"/>
    <w:rsid w:val="00006E3E"/>
    <w:rsid w:val="00041E74"/>
    <w:rsid w:val="000454B8"/>
    <w:rsid w:val="00065FAF"/>
    <w:rsid w:val="00082B4E"/>
    <w:rsid w:val="000A5E00"/>
    <w:rsid w:val="000C4936"/>
    <w:rsid w:val="000E37F7"/>
    <w:rsid w:val="000E4711"/>
    <w:rsid w:val="00105B42"/>
    <w:rsid w:val="00135D55"/>
    <w:rsid w:val="00145D1A"/>
    <w:rsid w:val="00145FE7"/>
    <w:rsid w:val="0015652C"/>
    <w:rsid w:val="001676F7"/>
    <w:rsid w:val="00182F19"/>
    <w:rsid w:val="001B4D88"/>
    <w:rsid w:val="001D2091"/>
    <w:rsid w:val="001D24C2"/>
    <w:rsid w:val="001D3334"/>
    <w:rsid w:val="001F277B"/>
    <w:rsid w:val="002012B6"/>
    <w:rsid w:val="002603B2"/>
    <w:rsid w:val="002959B6"/>
    <w:rsid w:val="002D0F71"/>
    <w:rsid w:val="002F2331"/>
    <w:rsid w:val="00311207"/>
    <w:rsid w:val="003230E4"/>
    <w:rsid w:val="0035571E"/>
    <w:rsid w:val="00363FDD"/>
    <w:rsid w:val="003707FC"/>
    <w:rsid w:val="003942F1"/>
    <w:rsid w:val="003D78A1"/>
    <w:rsid w:val="003F2141"/>
    <w:rsid w:val="00400FF0"/>
    <w:rsid w:val="00423CF6"/>
    <w:rsid w:val="00450735"/>
    <w:rsid w:val="004E2E4F"/>
    <w:rsid w:val="005253FF"/>
    <w:rsid w:val="00531F4F"/>
    <w:rsid w:val="00535DDC"/>
    <w:rsid w:val="005557F7"/>
    <w:rsid w:val="005A2ED0"/>
    <w:rsid w:val="005B5DB5"/>
    <w:rsid w:val="005C24F3"/>
    <w:rsid w:val="006228AD"/>
    <w:rsid w:val="00635034"/>
    <w:rsid w:val="00642665"/>
    <w:rsid w:val="0064459E"/>
    <w:rsid w:val="006B1D73"/>
    <w:rsid w:val="006C6CB3"/>
    <w:rsid w:val="006D6E8A"/>
    <w:rsid w:val="006D6F71"/>
    <w:rsid w:val="0070560F"/>
    <w:rsid w:val="00712A0F"/>
    <w:rsid w:val="0071551D"/>
    <w:rsid w:val="00726FB2"/>
    <w:rsid w:val="00745E5E"/>
    <w:rsid w:val="0074637F"/>
    <w:rsid w:val="007500CE"/>
    <w:rsid w:val="00772920"/>
    <w:rsid w:val="00780EFD"/>
    <w:rsid w:val="00797989"/>
    <w:rsid w:val="007D38A4"/>
    <w:rsid w:val="007E2611"/>
    <w:rsid w:val="007F79ED"/>
    <w:rsid w:val="00817C1A"/>
    <w:rsid w:val="008323B0"/>
    <w:rsid w:val="00836F60"/>
    <w:rsid w:val="00850CF6"/>
    <w:rsid w:val="0085525B"/>
    <w:rsid w:val="008B0605"/>
    <w:rsid w:val="008D2545"/>
    <w:rsid w:val="008F11F8"/>
    <w:rsid w:val="00920F0E"/>
    <w:rsid w:val="009345DF"/>
    <w:rsid w:val="00944651"/>
    <w:rsid w:val="0095783B"/>
    <w:rsid w:val="00971A57"/>
    <w:rsid w:val="009D30EB"/>
    <w:rsid w:val="00A01580"/>
    <w:rsid w:val="00A156AD"/>
    <w:rsid w:val="00A26EDB"/>
    <w:rsid w:val="00A66BD6"/>
    <w:rsid w:val="00A84289"/>
    <w:rsid w:val="00A8794D"/>
    <w:rsid w:val="00AE22BA"/>
    <w:rsid w:val="00AF2878"/>
    <w:rsid w:val="00B26F93"/>
    <w:rsid w:val="00B31A31"/>
    <w:rsid w:val="00B31AA6"/>
    <w:rsid w:val="00B73AF0"/>
    <w:rsid w:val="00B81BC5"/>
    <w:rsid w:val="00BB687C"/>
    <w:rsid w:val="00BD2B41"/>
    <w:rsid w:val="00C0761A"/>
    <w:rsid w:val="00C2784F"/>
    <w:rsid w:val="00C34D4E"/>
    <w:rsid w:val="00C36094"/>
    <w:rsid w:val="00C36E3E"/>
    <w:rsid w:val="00C56943"/>
    <w:rsid w:val="00C66CA6"/>
    <w:rsid w:val="00C9659F"/>
    <w:rsid w:val="00C97AC9"/>
    <w:rsid w:val="00CA5116"/>
    <w:rsid w:val="00D2712C"/>
    <w:rsid w:val="00D46BD0"/>
    <w:rsid w:val="00D4775A"/>
    <w:rsid w:val="00D512D2"/>
    <w:rsid w:val="00D85381"/>
    <w:rsid w:val="00D87C66"/>
    <w:rsid w:val="00DC056D"/>
    <w:rsid w:val="00DC0D3A"/>
    <w:rsid w:val="00DD2B68"/>
    <w:rsid w:val="00DE08DD"/>
    <w:rsid w:val="00DE3946"/>
    <w:rsid w:val="00E050EF"/>
    <w:rsid w:val="00E06E8D"/>
    <w:rsid w:val="00E72F5A"/>
    <w:rsid w:val="00E82F2A"/>
    <w:rsid w:val="00E84DC3"/>
    <w:rsid w:val="00E91D97"/>
    <w:rsid w:val="00EA6A78"/>
    <w:rsid w:val="00EB36C6"/>
    <w:rsid w:val="00EB7B15"/>
    <w:rsid w:val="00ED26C9"/>
    <w:rsid w:val="00EE620B"/>
    <w:rsid w:val="00F140D3"/>
    <w:rsid w:val="00F3462F"/>
    <w:rsid w:val="00F35966"/>
    <w:rsid w:val="00F44D3E"/>
    <w:rsid w:val="00F9514B"/>
    <w:rsid w:val="00F96229"/>
    <w:rsid w:val="00FC7848"/>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4">
    <w:name w:val="s14"/>
    <w:basedOn w:val="Standardnpsmoodstavce"/>
    <w:rsid w:val="00797989"/>
  </w:style>
  <w:style w:type="character" w:customStyle="1" w:styleId="preformatted">
    <w:name w:val="preformatted"/>
    <w:basedOn w:val="Standardnpsmoodstavce"/>
    <w:rsid w:val="00745E5E"/>
  </w:style>
  <w:style w:type="paragraph" w:styleId="Revize">
    <w:name w:val="Revision"/>
    <w:hidden/>
    <w:uiPriority w:val="99"/>
    <w:semiHidden/>
    <w:rsid w:val="000E3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00605">
      <w:bodyDiv w:val="1"/>
      <w:marLeft w:val="0"/>
      <w:marRight w:val="0"/>
      <w:marTop w:val="0"/>
      <w:marBottom w:val="0"/>
      <w:divBdr>
        <w:top w:val="none" w:sz="0" w:space="0" w:color="auto"/>
        <w:left w:val="none" w:sz="0" w:space="0" w:color="auto"/>
        <w:bottom w:val="none" w:sz="0" w:space="0" w:color="auto"/>
        <w:right w:val="none" w:sz="0" w:space="0" w:color="auto"/>
      </w:divBdr>
      <w:divsChild>
        <w:div w:id="1365595884">
          <w:marLeft w:val="0"/>
          <w:marRight w:val="0"/>
          <w:marTop w:val="0"/>
          <w:marBottom w:val="0"/>
          <w:divBdr>
            <w:top w:val="none" w:sz="0" w:space="0" w:color="auto"/>
            <w:left w:val="none" w:sz="0" w:space="0" w:color="auto"/>
            <w:bottom w:val="none" w:sz="0" w:space="0" w:color="auto"/>
            <w:right w:val="none" w:sz="0" w:space="0" w:color="auto"/>
          </w:divBdr>
          <w:divsChild>
            <w:div w:id="17913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515FC-4E74-455A-89E0-25AB5F56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1692</Words>
  <Characters>9985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Výborná Martina</cp:lastModifiedBy>
  <cp:revision>3</cp:revision>
  <cp:lastPrinted>2023-04-06T09:12:00Z</cp:lastPrinted>
  <dcterms:created xsi:type="dcterms:W3CDTF">2023-09-26T06:46:00Z</dcterms:created>
  <dcterms:modified xsi:type="dcterms:W3CDTF">2023-09-26T07:40:00Z</dcterms:modified>
</cp:coreProperties>
</file>