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74B" w:rsidRPr="00D222B5" w:rsidRDefault="00A4074B" w:rsidP="001B58CE">
      <w:pPr>
        <w:tabs>
          <w:tab w:val="right" w:pos="9000"/>
        </w:tabs>
        <w:spacing w:after="0" w:line="240" w:lineRule="auto"/>
        <w:jc w:val="right"/>
        <w:rPr>
          <w:rFonts w:ascii="Arial" w:eastAsia="Times New Roman" w:hAnsi="Arial" w:cs="Arial Unicode MS"/>
          <w:b/>
          <w:szCs w:val="24"/>
          <w:lang w:eastAsia="cs-CZ"/>
        </w:rPr>
      </w:pPr>
      <w:r w:rsidRPr="00D222B5">
        <w:rPr>
          <w:rFonts w:ascii="Arial" w:eastAsia="Times New Roman" w:hAnsi="Arial" w:cs="Arial Unicode MS"/>
          <w:b/>
          <w:bCs/>
          <w:szCs w:val="24"/>
          <w:lang w:eastAsia="cs-CZ"/>
        </w:rPr>
        <w:t>Číslo spisu: S/06814/UL/23</w:t>
      </w:r>
    </w:p>
    <w:p w:rsidR="00707F13" w:rsidRPr="00D222B5" w:rsidRDefault="001B58CE" w:rsidP="001B58CE">
      <w:pPr>
        <w:tabs>
          <w:tab w:val="right" w:pos="9000"/>
        </w:tabs>
        <w:spacing w:after="0" w:line="240" w:lineRule="auto"/>
        <w:jc w:val="right"/>
        <w:rPr>
          <w:rFonts w:ascii="Arial" w:eastAsia="Times New Roman" w:hAnsi="Arial" w:cs="Arial Unicode MS"/>
          <w:b/>
          <w:szCs w:val="24"/>
          <w:lang w:eastAsia="cs-CZ"/>
        </w:rPr>
      </w:pPr>
      <w:r w:rsidRPr="00D222B5">
        <w:rPr>
          <w:rFonts w:ascii="Times New Roman" w:eastAsia="Times New Roman" w:hAnsi="Times New Roman" w:cs="Times New Roman"/>
          <w:b/>
          <w:noProof/>
          <w:sz w:val="24"/>
          <w:szCs w:val="24"/>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257300" cy="914400"/>
            <wp:effectExtent l="19050" t="0" r="0" b="0"/>
            <wp:wrapSquare wrapText="bothSides"/>
            <wp:docPr id="2" name="obrázek 2"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life.jpg"/>
                    <pic:cNvPicPr>
                      <a:picLocks noChangeAspect="1" noChangeArrowheads="1"/>
                    </pic:cNvPicPr>
                  </pic:nvPicPr>
                  <pic:blipFill>
                    <a:blip r:embed="rId7" cstate="print"/>
                    <a:srcRect/>
                    <a:stretch>
                      <a:fillRect/>
                    </a:stretch>
                  </pic:blipFill>
                  <pic:spPr bwMode="auto">
                    <a:xfrm>
                      <a:off x="0" y="0"/>
                      <a:ext cx="1257300" cy="914400"/>
                    </a:xfrm>
                    <a:prstGeom prst="rect">
                      <a:avLst/>
                    </a:prstGeom>
                    <a:noFill/>
                    <a:ln w="9525">
                      <a:noFill/>
                      <a:miter lim="800000"/>
                      <a:headEnd/>
                      <a:tailEnd/>
                    </a:ln>
                  </pic:spPr>
                </pic:pic>
              </a:graphicData>
            </a:graphic>
          </wp:anchor>
        </w:drawing>
      </w:r>
      <w:r w:rsidRPr="00D222B5">
        <w:rPr>
          <w:rFonts w:ascii="Times New Roman" w:eastAsia="Times New Roman" w:hAnsi="Times New Roman" w:cs="Times New Roman"/>
          <w:b/>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57275" cy="914400"/>
            <wp:effectExtent l="19050" t="0" r="9525" b="0"/>
            <wp:wrapSquare wrapText="bothSides"/>
            <wp:docPr id="3" name="obrázek 3"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ture.cz/intranet/management/logo_natura.jpg"/>
                    <pic:cNvPicPr>
                      <a:picLocks noChangeAspect="1" noChangeArrowheads="1"/>
                    </pic:cNvPicPr>
                  </pic:nvPicPr>
                  <pic:blipFill>
                    <a:blip r:embed="rId8" cstate="print"/>
                    <a:srcRect/>
                    <a:stretch>
                      <a:fillRect/>
                    </a:stretch>
                  </pic:blipFill>
                  <pic:spPr bwMode="auto">
                    <a:xfrm>
                      <a:off x="0" y="0"/>
                      <a:ext cx="1057275" cy="914400"/>
                    </a:xfrm>
                    <a:prstGeom prst="rect">
                      <a:avLst/>
                    </a:prstGeom>
                    <a:noFill/>
                    <a:ln w="9525">
                      <a:noFill/>
                      <a:miter lim="800000"/>
                      <a:headEnd/>
                      <a:tailEnd/>
                    </a:ln>
                  </pic:spPr>
                </pic:pic>
              </a:graphicData>
            </a:graphic>
          </wp:anchor>
        </w:drawing>
      </w:r>
      <w:r w:rsidR="00A4074B" w:rsidRPr="00D222B5">
        <w:rPr>
          <w:rFonts w:ascii="Arial" w:eastAsia="Times New Roman" w:hAnsi="Arial" w:cs="Arial Unicode MS"/>
          <w:b/>
          <w:szCs w:val="24"/>
          <w:lang w:eastAsia="cs-CZ"/>
        </w:rPr>
        <w:t xml:space="preserve"> </w:t>
      </w:r>
      <w:r w:rsidRPr="00D222B5">
        <w:rPr>
          <w:rFonts w:ascii="Arial" w:eastAsia="Times New Roman" w:hAnsi="Arial" w:cs="Arial Unicode MS"/>
          <w:b/>
          <w:szCs w:val="24"/>
          <w:lang w:eastAsia="cs-CZ"/>
        </w:rPr>
        <w:t xml:space="preserve">Číslo </w:t>
      </w:r>
      <w:r w:rsidR="00A4074B" w:rsidRPr="00D222B5">
        <w:rPr>
          <w:rFonts w:ascii="Arial" w:eastAsia="Times New Roman" w:hAnsi="Arial" w:cs="Arial Unicode MS"/>
          <w:b/>
          <w:szCs w:val="24"/>
          <w:lang w:eastAsia="cs-CZ"/>
        </w:rPr>
        <w:t>jednací: 06814/UL/23</w:t>
      </w:r>
    </w:p>
    <w:p w:rsidR="001B58CE" w:rsidRPr="001B58CE" w:rsidRDefault="001B58CE" w:rsidP="001B58CE">
      <w:pPr>
        <w:tabs>
          <w:tab w:val="right" w:pos="9000"/>
        </w:tabs>
        <w:spacing w:after="0" w:line="240" w:lineRule="auto"/>
        <w:jc w:val="right"/>
        <w:rPr>
          <w:rFonts w:ascii="Times New Roman" w:eastAsia="Times New Roman" w:hAnsi="Times New Roman" w:cs="Times New Roman"/>
          <w:sz w:val="24"/>
          <w:szCs w:val="24"/>
          <w:lang w:eastAsia="cs-CZ"/>
        </w:rPr>
      </w:pPr>
      <w:r w:rsidRPr="001B58CE">
        <w:rPr>
          <w:rFonts w:ascii="Arial" w:eastAsia="Times New Roman" w:hAnsi="Arial" w:cs="Arial Unicode MS"/>
          <w:szCs w:val="24"/>
          <w:lang w:eastAsia="cs-CZ"/>
        </w:rPr>
        <w:t>Akce: C</w:t>
      </w:r>
      <w:r w:rsidR="00B25B72">
        <w:rPr>
          <w:rFonts w:ascii="Arial" w:eastAsia="Times New Roman" w:hAnsi="Arial" w:cs="Arial Unicode MS"/>
          <w:szCs w:val="24"/>
          <w:lang w:eastAsia="cs-CZ"/>
        </w:rPr>
        <w:t>2</w:t>
      </w:r>
    </w:p>
    <w:p w:rsidR="001B58CE" w:rsidRPr="001B58CE" w:rsidRDefault="001B58CE" w:rsidP="001B58CE">
      <w:pPr>
        <w:tabs>
          <w:tab w:val="right" w:pos="9000"/>
        </w:tabs>
        <w:spacing w:after="0" w:line="240" w:lineRule="auto"/>
        <w:jc w:val="right"/>
        <w:rPr>
          <w:rFonts w:ascii="Times New Roman" w:eastAsia="Times New Roman" w:hAnsi="Times New Roman" w:cs="Times New Roman"/>
          <w:sz w:val="24"/>
          <w:szCs w:val="24"/>
          <w:lang w:eastAsia="cs-CZ"/>
        </w:rPr>
      </w:pPr>
      <w:r w:rsidRPr="001B58CE">
        <w:rPr>
          <w:rFonts w:ascii="Arial" w:eastAsia="Times New Roman" w:hAnsi="Arial" w:cs="Arial Unicode MS"/>
          <w:szCs w:val="24"/>
          <w:lang w:eastAsia="cs-CZ"/>
        </w:rPr>
        <w:t>Dotační titul: LIFE16 NAT/CZ/000639-D</w:t>
      </w:r>
    </w:p>
    <w:p w:rsidR="001B58CE" w:rsidRPr="001B58CE" w:rsidRDefault="001B58CE" w:rsidP="001B58CE">
      <w:pPr>
        <w:spacing w:after="0" w:line="240" w:lineRule="auto"/>
        <w:rPr>
          <w:rFonts w:ascii="Times New Roman" w:eastAsia="Times New Roman" w:hAnsi="Times New Roman" w:cs="Times New Roman"/>
          <w:sz w:val="24"/>
          <w:szCs w:val="24"/>
          <w:lang w:eastAsia="cs-CZ"/>
        </w:rPr>
      </w:pPr>
      <w:r w:rsidRPr="001B58CE">
        <w:rPr>
          <w:rFonts w:ascii="Times New Roman" w:eastAsia="Times New Roman" w:hAnsi="Times New Roman" w:cs="Times New Roman"/>
          <w:sz w:val="24"/>
          <w:szCs w:val="24"/>
          <w:lang w:eastAsia="cs-CZ"/>
        </w:rPr>
        <w:t> </w:t>
      </w:r>
    </w:p>
    <w:p w:rsidR="001B58CE" w:rsidRPr="001B58CE" w:rsidRDefault="001B58CE" w:rsidP="001B58CE">
      <w:pPr>
        <w:spacing w:after="0" w:line="240" w:lineRule="auto"/>
        <w:rPr>
          <w:rFonts w:ascii="Times New Roman" w:eastAsia="Times New Roman" w:hAnsi="Times New Roman" w:cs="Times New Roman"/>
          <w:sz w:val="24"/>
          <w:szCs w:val="24"/>
          <w:lang w:eastAsia="cs-CZ"/>
        </w:rPr>
      </w:pPr>
      <w:r w:rsidRPr="001B58CE">
        <w:rPr>
          <w:rFonts w:ascii="Times New Roman" w:eastAsia="Times New Roman" w:hAnsi="Times New Roman" w:cs="Times New Roman"/>
          <w:sz w:val="24"/>
          <w:szCs w:val="24"/>
          <w:lang w:eastAsia="cs-CZ"/>
        </w:rPr>
        <w:t> </w:t>
      </w:r>
    </w:p>
    <w:p w:rsidR="001B58CE" w:rsidRDefault="001B58CE" w:rsidP="001B58CE">
      <w:pPr>
        <w:spacing w:after="0" w:line="240" w:lineRule="auto"/>
        <w:jc w:val="center"/>
        <w:rPr>
          <w:rFonts w:ascii="Arial" w:eastAsia="Arial Unicode MS" w:hAnsi="Arial" w:cs="Arial"/>
          <w:b/>
          <w:bCs/>
          <w:szCs w:val="24"/>
          <w:lang w:eastAsia="cs-CZ"/>
        </w:rPr>
      </w:pPr>
    </w:p>
    <w:p w:rsidR="00707F13" w:rsidRDefault="00707F13" w:rsidP="001B58CE">
      <w:pPr>
        <w:spacing w:after="0" w:line="240" w:lineRule="auto"/>
        <w:jc w:val="center"/>
        <w:rPr>
          <w:rFonts w:ascii="Arial" w:eastAsia="Arial Unicode MS" w:hAnsi="Arial" w:cs="Arial"/>
          <w:b/>
          <w:bCs/>
          <w:szCs w:val="24"/>
          <w:lang w:eastAsia="cs-CZ"/>
        </w:rPr>
      </w:pPr>
    </w:p>
    <w:p w:rsidR="00707F13" w:rsidRDefault="00707F13" w:rsidP="001B58CE">
      <w:pPr>
        <w:spacing w:after="0" w:line="240" w:lineRule="auto"/>
        <w:jc w:val="center"/>
        <w:rPr>
          <w:rFonts w:ascii="Arial" w:eastAsia="Arial Unicode MS" w:hAnsi="Arial" w:cs="Arial"/>
          <w:b/>
          <w:bCs/>
          <w:szCs w:val="24"/>
          <w:lang w:eastAsia="cs-CZ"/>
        </w:rPr>
      </w:pPr>
    </w:p>
    <w:p w:rsidR="001B58CE" w:rsidRPr="001B58CE" w:rsidRDefault="001B58CE" w:rsidP="001B58CE">
      <w:pPr>
        <w:spacing w:after="0" w:line="240" w:lineRule="auto"/>
        <w:jc w:val="center"/>
        <w:rPr>
          <w:rFonts w:ascii="Times New Roman" w:eastAsia="Times New Roman" w:hAnsi="Times New Roman" w:cs="Times New Roman"/>
          <w:sz w:val="24"/>
          <w:szCs w:val="24"/>
          <w:lang w:eastAsia="cs-CZ"/>
        </w:rPr>
      </w:pPr>
      <w:r w:rsidRPr="001B58CE">
        <w:rPr>
          <w:rFonts w:ascii="Arial" w:eastAsia="Arial Unicode MS" w:hAnsi="Arial" w:cs="Arial"/>
          <w:b/>
          <w:bCs/>
          <w:szCs w:val="24"/>
          <w:lang w:eastAsia="cs-CZ"/>
        </w:rPr>
        <w:t xml:space="preserve">DOHODA O REALIZACI MANAGEMENTOVÝCH OPATŘENÍ </w:t>
      </w:r>
    </w:p>
    <w:p w:rsidR="001B58CE" w:rsidRPr="001B58CE" w:rsidRDefault="001B58CE" w:rsidP="001B58CE">
      <w:pPr>
        <w:spacing w:after="0" w:line="240" w:lineRule="auto"/>
        <w:jc w:val="center"/>
        <w:rPr>
          <w:rFonts w:ascii="Times New Roman" w:eastAsia="Times New Roman" w:hAnsi="Times New Roman" w:cs="Times New Roman"/>
          <w:sz w:val="24"/>
          <w:szCs w:val="24"/>
          <w:lang w:eastAsia="cs-CZ"/>
        </w:rPr>
      </w:pPr>
      <w:r w:rsidRPr="001B58CE">
        <w:rPr>
          <w:rFonts w:ascii="Arial" w:eastAsia="Arial Unicode MS" w:hAnsi="Arial" w:cs="Arial"/>
          <w:szCs w:val="24"/>
          <w:lang w:eastAsia="cs-CZ"/>
        </w:rPr>
        <w:t>dle ust. § 68 odst. 2 a § 69 odst. 3 zák. č. 114/1992 Sb., o ochraně přírody a krajiny</w:t>
      </w:r>
      <w:r w:rsidR="000C7AA7">
        <w:rPr>
          <w:rFonts w:ascii="Arial" w:eastAsia="Arial Unicode MS" w:hAnsi="Arial" w:cs="Arial"/>
          <w:szCs w:val="24"/>
          <w:lang w:eastAsia="cs-CZ"/>
        </w:rPr>
        <w:t xml:space="preserve"> v plném znění</w:t>
      </w:r>
      <w:r w:rsidRPr="001B58CE">
        <w:rPr>
          <w:rFonts w:ascii="Arial" w:eastAsia="Arial Unicode MS" w:hAnsi="Arial" w:cs="Arial"/>
          <w:szCs w:val="24"/>
          <w:lang w:eastAsia="cs-CZ"/>
        </w:rPr>
        <w:t xml:space="preserve"> (dále jen „Dohoda“),</w:t>
      </w:r>
    </w:p>
    <w:p w:rsidR="001B58CE" w:rsidRPr="001B58CE" w:rsidRDefault="001B58CE" w:rsidP="001B58CE">
      <w:pPr>
        <w:spacing w:after="0" w:line="240" w:lineRule="auto"/>
        <w:jc w:val="both"/>
        <w:rPr>
          <w:rFonts w:ascii="Times New Roman" w:eastAsia="Times New Roman" w:hAnsi="Times New Roman" w:cs="Times New Roman"/>
          <w:sz w:val="24"/>
          <w:szCs w:val="24"/>
          <w:lang w:eastAsia="cs-CZ"/>
        </w:rPr>
      </w:pPr>
      <w:r w:rsidRPr="001B58CE">
        <w:rPr>
          <w:rFonts w:ascii="Arial" w:eastAsia="Arial Unicode MS" w:hAnsi="Arial" w:cs="Arial"/>
          <w:szCs w:val="24"/>
          <w:lang w:eastAsia="cs-CZ"/>
        </w:rPr>
        <w:br/>
        <w:t>kterou uzavírají níže uvedeného dne, měsíce a roku tito účastníci</w:t>
      </w:r>
    </w:p>
    <w:p w:rsidR="001B58CE" w:rsidRPr="001B58CE" w:rsidRDefault="001B58CE" w:rsidP="001B58CE">
      <w:pPr>
        <w:spacing w:after="0" w:line="240" w:lineRule="auto"/>
        <w:rPr>
          <w:rFonts w:ascii="Times New Roman" w:eastAsia="Times New Roman" w:hAnsi="Times New Roman" w:cs="Times New Roman"/>
          <w:sz w:val="24"/>
          <w:szCs w:val="24"/>
          <w:lang w:eastAsia="cs-CZ"/>
        </w:rPr>
      </w:pPr>
      <w:r w:rsidRPr="001B58CE">
        <w:rPr>
          <w:rFonts w:ascii="Arial" w:eastAsia="Times New Roman" w:hAnsi="Arial" w:cs="Arial"/>
          <w:b/>
          <w:bCs/>
          <w:szCs w:val="24"/>
          <w:lang w:eastAsia="cs-CZ"/>
        </w:rPr>
        <w:br/>
        <w:t xml:space="preserve">1. Česká republika – Agentura ochrany přírody a krajiny ČR, </w:t>
      </w:r>
    </w:p>
    <w:p w:rsidR="001B58CE" w:rsidRPr="001B58CE" w:rsidRDefault="001B58CE" w:rsidP="001B58CE">
      <w:pPr>
        <w:spacing w:after="0" w:line="240" w:lineRule="auto"/>
        <w:rPr>
          <w:rFonts w:ascii="Times New Roman" w:eastAsia="Times New Roman" w:hAnsi="Times New Roman" w:cs="Times New Roman"/>
          <w:sz w:val="24"/>
          <w:szCs w:val="24"/>
          <w:lang w:eastAsia="cs-CZ"/>
        </w:rPr>
      </w:pPr>
      <w:r w:rsidRPr="001B58CE">
        <w:rPr>
          <w:rFonts w:ascii="Arial" w:eastAsia="Times New Roman" w:hAnsi="Arial" w:cs="Arial"/>
          <w:b/>
          <w:bCs/>
          <w:szCs w:val="24"/>
          <w:lang w:eastAsia="cs-CZ"/>
        </w:rPr>
        <w:t>Regionální pracoviště: Regionální pracoviště SCHKO České středohoří</w:t>
      </w:r>
    </w:p>
    <w:p w:rsidR="001B58CE" w:rsidRPr="001B58CE" w:rsidRDefault="001B58CE" w:rsidP="001B58CE">
      <w:pPr>
        <w:spacing w:after="0" w:line="240" w:lineRule="auto"/>
        <w:rPr>
          <w:rFonts w:ascii="Times New Roman" w:eastAsia="Times New Roman" w:hAnsi="Times New Roman" w:cs="Times New Roman"/>
          <w:sz w:val="24"/>
          <w:szCs w:val="24"/>
          <w:lang w:eastAsia="cs-CZ"/>
        </w:rPr>
      </w:pPr>
      <w:r w:rsidRPr="001B58CE">
        <w:rPr>
          <w:rFonts w:ascii="Arial" w:eastAsia="Times New Roman" w:hAnsi="Arial" w:cs="Arial"/>
          <w:szCs w:val="24"/>
          <w:lang w:eastAsia="cs-CZ"/>
        </w:rPr>
        <w:t>Sídlo: Kaplanova 1931/1, 148 00, Praha 11 - Chodov</w:t>
      </w:r>
    </w:p>
    <w:p w:rsidR="001B58CE" w:rsidRPr="001B58CE" w:rsidRDefault="001B58CE" w:rsidP="001B58CE">
      <w:pPr>
        <w:spacing w:after="0" w:line="240" w:lineRule="auto"/>
        <w:rPr>
          <w:rFonts w:ascii="Times New Roman" w:eastAsia="Times New Roman" w:hAnsi="Times New Roman" w:cs="Times New Roman"/>
          <w:sz w:val="24"/>
          <w:szCs w:val="24"/>
          <w:lang w:eastAsia="cs-CZ"/>
        </w:rPr>
      </w:pPr>
      <w:r w:rsidRPr="001B58CE">
        <w:rPr>
          <w:rFonts w:ascii="Arial" w:eastAsia="Times New Roman" w:hAnsi="Arial" w:cs="Arial"/>
          <w:szCs w:val="24"/>
          <w:lang w:eastAsia="cs-CZ"/>
        </w:rPr>
        <w:t>Kontaktní adresa: Michalská 260</w:t>
      </w:r>
      <w:r w:rsidR="00F86C4E">
        <w:rPr>
          <w:rFonts w:ascii="Arial" w:eastAsia="Times New Roman" w:hAnsi="Arial" w:cs="Arial"/>
          <w:szCs w:val="24"/>
          <w:lang w:eastAsia="cs-CZ"/>
        </w:rPr>
        <w:t>/14</w:t>
      </w:r>
      <w:r w:rsidRPr="001B58CE">
        <w:rPr>
          <w:rFonts w:ascii="Arial" w:eastAsia="Times New Roman" w:hAnsi="Arial" w:cs="Arial"/>
          <w:szCs w:val="24"/>
          <w:lang w:eastAsia="cs-CZ"/>
        </w:rPr>
        <w:t>, 41201 Litoměřice</w:t>
      </w:r>
    </w:p>
    <w:p w:rsidR="001B58CE" w:rsidRDefault="001B58CE" w:rsidP="001B58CE">
      <w:pPr>
        <w:spacing w:after="0" w:line="240" w:lineRule="auto"/>
        <w:rPr>
          <w:rFonts w:ascii="Arial" w:eastAsia="Times New Roman" w:hAnsi="Arial" w:cs="Arial"/>
          <w:szCs w:val="24"/>
          <w:lang w:eastAsia="cs-CZ"/>
        </w:rPr>
      </w:pPr>
      <w:r w:rsidRPr="001B58CE">
        <w:rPr>
          <w:rFonts w:ascii="Arial" w:eastAsia="Times New Roman" w:hAnsi="Arial" w:cs="Arial"/>
          <w:szCs w:val="24"/>
          <w:lang w:eastAsia="cs-CZ"/>
        </w:rPr>
        <w:t>IČ: 62933591</w:t>
      </w:r>
    </w:p>
    <w:p w:rsidR="001B58CE" w:rsidRDefault="001B58CE" w:rsidP="001B58CE">
      <w:pPr>
        <w:spacing w:after="0" w:line="240" w:lineRule="auto"/>
        <w:rPr>
          <w:rFonts w:ascii="Arial" w:hAnsi="Arial" w:cs="Arial"/>
        </w:rPr>
      </w:pPr>
      <w:r>
        <w:rPr>
          <w:rFonts w:ascii="Arial" w:hAnsi="Arial" w:cs="Arial"/>
        </w:rPr>
        <w:t xml:space="preserve">zastoupena: </w:t>
      </w:r>
      <w:r w:rsidR="00B64029">
        <w:rPr>
          <w:rFonts w:ascii="Arial" w:hAnsi="Arial" w:cs="Arial"/>
        </w:rPr>
        <w:t xml:space="preserve">Ing. Vladislav Kopecký, vedoucí </w:t>
      </w:r>
      <w:r w:rsidR="00B64029" w:rsidRPr="00FD5319">
        <w:rPr>
          <w:rFonts w:ascii="Arial" w:eastAsia="Times New Roman" w:hAnsi="Arial" w:cs="Arial"/>
          <w:szCs w:val="24"/>
          <w:lang w:eastAsia="cs-CZ"/>
        </w:rPr>
        <w:t xml:space="preserve">oddělení péče o přírodu a krajinu </w:t>
      </w:r>
      <w:r w:rsidR="00B64029">
        <w:rPr>
          <w:rFonts w:ascii="Arial" w:eastAsia="Times New Roman" w:hAnsi="Arial" w:cs="Arial"/>
          <w:szCs w:val="24"/>
          <w:lang w:eastAsia="cs-CZ"/>
        </w:rPr>
        <w:t>– RP SCHKO České středohoří</w:t>
      </w:r>
    </w:p>
    <w:p w:rsidR="001B58CE" w:rsidRPr="00F86C4E" w:rsidRDefault="001B58CE" w:rsidP="001B58CE">
      <w:pPr>
        <w:spacing w:after="0" w:line="240" w:lineRule="auto"/>
        <w:rPr>
          <w:rFonts w:ascii="Times New Roman" w:eastAsia="Times New Roman" w:hAnsi="Times New Roman" w:cs="Times New Roman"/>
          <w:spacing w:val="-4"/>
          <w:sz w:val="24"/>
          <w:szCs w:val="24"/>
          <w:lang w:eastAsia="cs-CZ"/>
        </w:rPr>
      </w:pPr>
      <w:r w:rsidRPr="001B58CE">
        <w:rPr>
          <w:rFonts w:ascii="Arial" w:eastAsia="Times New Roman" w:hAnsi="Arial" w:cs="Arial"/>
          <w:spacing w:val="-4"/>
          <w:szCs w:val="24"/>
          <w:lang w:eastAsia="cs-CZ"/>
        </w:rPr>
        <w:t>V rozsahu této dohody osoba pověřená k jednání s vlastníkem, k věcným úkonům a k provedení kontroly realizovaných managementových opatření</w:t>
      </w:r>
      <w:r w:rsidRPr="00F86C4E">
        <w:rPr>
          <w:rFonts w:ascii="Arial" w:eastAsia="Times New Roman" w:hAnsi="Arial" w:cs="Arial"/>
          <w:spacing w:val="-4"/>
          <w:szCs w:val="24"/>
          <w:lang w:eastAsia="cs-CZ"/>
        </w:rPr>
        <w:t xml:space="preserve">: </w:t>
      </w:r>
      <w:r w:rsidR="004C1D41" w:rsidRPr="004C1D41">
        <w:rPr>
          <w:rFonts w:ascii="Arial" w:eastAsia="Times New Roman" w:hAnsi="Arial" w:cs="Arial"/>
          <w:spacing w:val="-4"/>
          <w:szCs w:val="24"/>
          <w:highlight w:val="black"/>
          <w:lang w:eastAsia="cs-CZ"/>
        </w:rPr>
        <w:t>xxxxxxxxxxxxxxxxxx</w:t>
      </w:r>
    </w:p>
    <w:p w:rsidR="001B58CE" w:rsidRPr="001B58CE" w:rsidRDefault="001B58CE" w:rsidP="001B58CE">
      <w:pPr>
        <w:spacing w:after="0" w:line="240" w:lineRule="auto"/>
        <w:rPr>
          <w:rFonts w:ascii="Times New Roman" w:eastAsia="Times New Roman" w:hAnsi="Times New Roman" w:cs="Times New Roman"/>
          <w:spacing w:val="-4"/>
          <w:sz w:val="24"/>
          <w:szCs w:val="24"/>
          <w:lang w:eastAsia="cs-CZ"/>
        </w:rPr>
      </w:pPr>
      <w:r w:rsidRPr="001B58CE">
        <w:rPr>
          <w:rFonts w:ascii="Arial" w:eastAsia="Times New Roman" w:hAnsi="Arial" w:cs="Arial"/>
          <w:spacing w:val="-4"/>
          <w:lang w:eastAsia="cs-CZ"/>
        </w:rPr>
        <w:t xml:space="preserve">jakožto věcně a místně příslušný orgán ochrany přírody příslušný podle ustanovení </w:t>
      </w:r>
      <w:r w:rsidRPr="001B58CE">
        <w:rPr>
          <w:rFonts w:ascii="Arial" w:eastAsia="Times New Roman" w:hAnsi="Arial" w:cs="Arial"/>
          <w:color w:val="000000"/>
          <w:spacing w:val="-4"/>
          <w:lang w:eastAsia="cs-CZ"/>
        </w:rPr>
        <w:t>§ 75 odst. 1 písm. e) ve spojení s</w:t>
      </w:r>
      <w:r w:rsidRPr="001B58CE">
        <w:rPr>
          <w:rFonts w:ascii="Arial" w:eastAsia="Times New Roman" w:hAnsi="Arial" w:cs="Arial"/>
          <w:spacing w:val="-4"/>
          <w:lang w:eastAsia="cs-CZ"/>
        </w:rPr>
        <w:t xml:space="preserve"> § 78 odst. 1 zákona č. 114/1992 Sb., o ochraně přírody a krajiny, v platném znění.</w:t>
      </w:r>
    </w:p>
    <w:p w:rsidR="001B58CE" w:rsidRPr="001B58CE" w:rsidRDefault="001B58CE" w:rsidP="001B58CE">
      <w:pPr>
        <w:spacing w:after="0" w:line="240" w:lineRule="auto"/>
        <w:rPr>
          <w:rFonts w:ascii="Times New Roman" w:eastAsia="Times New Roman" w:hAnsi="Times New Roman" w:cs="Times New Roman"/>
          <w:sz w:val="24"/>
          <w:szCs w:val="24"/>
          <w:lang w:eastAsia="cs-CZ"/>
        </w:rPr>
      </w:pPr>
      <w:r w:rsidRPr="001B58CE">
        <w:rPr>
          <w:rFonts w:ascii="Arial" w:eastAsia="Times New Roman" w:hAnsi="Arial" w:cs="Arial"/>
          <w:b/>
          <w:iCs/>
          <w:lang w:eastAsia="cs-CZ"/>
        </w:rPr>
        <w:t>(dále jen „AOPK ČR“)</w:t>
      </w:r>
    </w:p>
    <w:p w:rsidR="001B58CE" w:rsidRPr="001B58CE" w:rsidRDefault="001B58CE" w:rsidP="001B58CE">
      <w:pPr>
        <w:spacing w:after="0" w:line="240" w:lineRule="auto"/>
        <w:rPr>
          <w:rFonts w:ascii="Arial" w:eastAsia="Times New Roman" w:hAnsi="Arial" w:cs="Arial"/>
          <w:lang w:eastAsia="cs-CZ"/>
        </w:rPr>
      </w:pPr>
      <w:r w:rsidRPr="001B58CE">
        <w:rPr>
          <w:rFonts w:ascii="Arial" w:eastAsia="Times New Roman" w:hAnsi="Arial" w:cs="Arial"/>
          <w:lang w:eastAsia="cs-CZ"/>
        </w:rPr>
        <w:br/>
        <w:t>a</w:t>
      </w:r>
    </w:p>
    <w:p w:rsidR="001B58CE" w:rsidRPr="001B58CE" w:rsidRDefault="001B58CE" w:rsidP="001B58CE">
      <w:pPr>
        <w:spacing w:after="0" w:line="240" w:lineRule="auto"/>
        <w:rPr>
          <w:rFonts w:ascii="Arial" w:eastAsia="Times New Roman" w:hAnsi="Arial" w:cs="Arial"/>
          <w:lang w:eastAsia="cs-CZ"/>
        </w:rPr>
      </w:pPr>
      <w:r w:rsidRPr="001B58CE">
        <w:rPr>
          <w:rFonts w:ascii="Arial" w:eastAsia="Times New Roman" w:hAnsi="Arial" w:cs="Arial"/>
          <w:b/>
          <w:bCs/>
          <w:lang w:eastAsia="cs-CZ"/>
        </w:rPr>
        <w:br/>
        <w:t xml:space="preserve">2. </w:t>
      </w:r>
      <w:r w:rsidR="00A4074B">
        <w:rPr>
          <w:rFonts w:ascii="Arial" w:eastAsia="Times New Roman" w:hAnsi="Arial" w:cs="Arial"/>
          <w:b/>
          <w:bCs/>
          <w:lang w:eastAsia="cs-CZ"/>
        </w:rPr>
        <w:t>Nájemce</w:t>
      </w:r>
    </w:p>
    <w:p w:rsidR="00707F13" w:rsidRPr="00FD5319" w:rsidRDefault="00707F13" w:rsidP="00707F13">
      <w:pPr>
        <w:spacing w:after="0" w:line="240" w:lineRule="auto"/>
        <w:rPr>
          <w:rFonts w:ascii="Arial" w:eastAsia="Times New Roman" w:hAnsi="Arial" w:cs="Arial"/>
          <w:lang w:eastAsia="cs-CZ"/>
        </w:rPr>
      </w:pPr>
      <w:r w:rsidRPr="00FD5319">
        <w:rPr>
          <w:rFonts w:ascii="Arial" w:eastAsia="Times New Roman" w:hAnsi="Arial" w:cs="Arial"/>
          <w:lang w:eastAsia="cs-CZ"/>
        </w:rPr>
        <w:t>BUFO ÚSTÍ z.s.</w:t>
      </w:r>
      <w:r w:rsidRPr="00FD5319">
        <w:rPr>
          <w:rFonts w:ascii="Arial" w:eastAsia="Times New Roman" w:hAnsi="Arial" w:cs="Arial"/>
          <w:lang w:eastAsia="cs-CZ"/>
        </w:rPr>
        <w:br/>
        <w:t>Velké Březno 104</w:t>
      </w:r>
      <w:r w:rsidR="008F0D1A">
        <w:rPr>
          <w:rFonts w:ascii="Arial" w:eastAsia="Times New Roman" w:hAnsi="Arial" w:cs="Arial"/>
          <w:lang w:eastAsia="cs-CZ"/>
        </w:rPr>
        <w:t xml:space="preserve">, </w:t>
      </w:r>
      <w:r w:rsidRPr="00FD5319">
        <w:rPr>
          <w:rFonts w:ascii="Arial" w:eastAsia="Times New Roman" w:hAnsi="Arial" w:cs="Arial"/>
          <w:lang w:eastAsia="cs-CZ"/>
        </w:rPr>
        <w:t>40323 Velké Březno</w:t>
      </w:r>
      <w:r w:rsidRPr="00FD5319">
        <w:rPr>
          <w:rFonts w:ascii="Arial" w:eastAsia="Times New Roman" w:hAnsi="Arial" w:cs="Arial"/>
          <w:lang w:eastAsia="cs-CZ"/>
        </w:rPr>
        <w:br/>
        <w:t>IČ 26992094</w:t>
      </w:r>
      <w:r w:rsidRPr="00FD5319">
        <w:rPr>
          <w:rFonts w:ascii="Arial" w:eastAsia="Times New Roman" w:hAnsi="Arial" w:cs="Arial"/>
          <w:lang w:eastAsia="cs-CZ"/>
        </w:rPr>
        <w:br/>
        <w:t>DIČ není plátcem DPH</w:t>
      </w:r>
      <w:r w:rsidRPr="00FD5319">
        <w:rPr>
          <w:rFonts w:ascii="Arial" w:eastAsia="Times New Roman" w:hAnsi="Arial" w:cs="Arial"/>
          <w:lang w:eastAsia="cs-CZ"/>
        </w:rPr>
        <w:br/>
        <w:t xml:space="preserve">bankovní spojení </w:t>
      </w:r>
      <w:r w:rsidR="004C1D41" w:rsidRPr="004C1D41">
        <w:rPr>
          <w:rFonts w:ascii="Arial" w:eastAsia="Times New Roman" w:hAnsi="Arial" w:cs="Arial"/>
          <w:highlight w:val="black"/>
          <w:lang w:eastAsia="cs-CZ"/>
        </w:rPr>
        <w:t>xxxxxxxxxxxxxxxx</w:t>
      </w:r>
      <w:bookmarkStart w:id="0" w:name="_GoBack"/>
      <w:bookmarkEnd w:id="0"/>
      <w:r w:rsidRPr="00FD5319">
        <w:rPr>
          <w:rFonts w:ascii="Arial" w:eastAsia="Times New Roman" w:hAnsi="Arial" w:cs="Arial"/>
          <w:lang w:eastAsia="cs-CZ"/>
        </w:rPr>
        <w:br/>
        <w:t>statutární zástupce Ing. Ingrid Vlčková</w:t>
      </w:r>
    </w:p>
    <w:p w:rsidR="00707F13" w:rsidRPr="00FD5319" w:rsidRDefault="00707F13" w:rsidP="00707F13">
      <w:pPr>
        <w:spacing w:after="0" w:line="240" w:lineRule="auto"/>
        <w:rPr>
          <w:rFonts w:ascii="Times New Roman" w:eastAsia="Times New Roman" w:hAnsi="Times New Roman" w:cs="Times New Roman"/>
          <w:sz w:val="24"/>
          <w:szCs w:val="24"/>
          <w:lang w:eastAsia="cs-CZ"/>
        </w:rPr>
      </w:pPr>
      <w:r w:rsidRPr="00FD5319">
        <w:rPr>
          <w:rFonts w:ascii="Arial" w:eastAsia="Times New Roman" w:hAnsi="Arial" w:cs="Arial"/>
          <w:lang w:eastAsia="cs-CZ"/>
        </w:rPr>
        <w:t>jakožto nájemce pozemk</w:t>
      </w:r>
      <w:r w:rsidR="008F0D1A">
        <w:rPr>
          <w:rFonts w:ascii="Arial" w:eastAsia="Times New Roman" w:hAnsi="Arial" w:cs="Arial"/>
          <w:lang w:eastAsia="cs-CZ"/>
        </w:rPr>
        <w:t>u</w:t>
      </w:r>
      <w:r w:rsidRPr="00FD5319">
        <w:rPr>
          <w:rFonts w:ascii="Arial" w:eastAsia="Times New Roman" w:hAnsi="Arial" w:cs="Arial"/>
          <w:lang w:eastAsia="cs-CZ"/>
        </w:rPr>
        <w:t xml:space="preserve"> p.</w:t>
      </w:r>
      <w:r w:rsidR="008F0D1A">
        <w:rPr>
          <w:rFonts w:ascii="Arial" w:eastAsia="Times New Roman" w:hAnsi="Arial" w:cs="Arial"/>
          <w:lang w:eastAsia="cs-CZ"/>
        </w:rPr>
        <w:t xml:space="preserve"> </w:t>
      </w:r>
      <w:r w:rsidRPr="00FD5319">
        <w:rPr>
          <w:rFonts w:ascii="Arial" w:eastAsia="Times New Roman" w:hAnsi="Arial" w:cs="Arial"/>
          <w:lang w:eastAsia="cs-CZ"/>
        </w:rPr>
        <w:t>č. 953</w:t>
      </w:r>
      <w:r w:rsidR="00834BAF">
        <w:rPr>
          <w:rFonts w:ascii="Arial" w:eastAsia="Times New Roman" w:hAnsi="Arial" w:cs="Arial"/>
          <w:lang w:eastAsia="cs-CZ"/>
        </w:rPr>
        <w:t>,</w:t>
      </w:r>
      <w:r w:rsidRPr="00FD5319">
        <w:rPr>
          <w:rFonts w:ascii="Arial" w:eastAsia="Times New Roman" w:hAnsi="Arial" w:cs="Arial"/>
          <w:lang w:eastAsia="cs-CZ"/>
        </w:rPr>
        <w:t xml:space="preserve"> k. ú. Dolní Zálezly</w:t>
      </w:r>
    </w:p>
    <w:p w:rsidR="001B58CE" w:rsidRPr="001B58CE" w:rsidRDefault="00707F13" w:rsidP="00707F13">
      <w:pPr>
        <w:spacing w:after="240" w:line="240" w:lineRule="auto"/>
        <w:rPr>
          <w:rFonts w:ascii="Arial" w:eastAsia="Times New Roman" w:hAnsi="Arial" w:cs="Arial"/>
          <w:lang w:eastAsia="cs-CZ"/>
        </w:rPr>
      </w:pPr>
      <w:r w:rsidRPr="001B58CE">
        <w:rPr>
          <w:rFonts w:ascii="Arial" w:eastAsia="Times New Roman" w:hAnsi="Arial" w:cs="Arial"/>
          <w:b/>
          <w:bCs/>
          <w:lang w:eastAsia="cs-CZ"/>
        </w:rPr>
        <w:t xml:space="preserve"> </w:t>
      </w:r>
      <w:r w:rsidR="00834BAF">
        <w:rPr>
          <w:rFonts w:ascii="Arial" w:eastAsia="Times New Roman" w:hAnsi="Arial" w:cs="Arial"/>
          <w:b/>
          <w:bCs/>
          <w:lang w:eastAsia="cs-CZ"/>
        </w:rPr>
        <w:t>(dále jen ”nájemce</w:t>
      </w:r>
      <w:r w:rsidR="001B58CE" w:rsidRPr="001B58CE">
        <w:rPr>
          <w:rFonts w:ascii="Arial" w:eastAsia="Times New Roman" w:hAnsi="Arial" w:cs="Arial"/>
          <w:b/>
          <w:bCs/>
          <w:lang w:eastAsia="cs-CZ"/>
        </w:rPr>
        <w:t>”)</w:t>
      </w:r>
      <w:r w:rsidR="001B58CE" w:rsidRPr="001B58CE">
        <w:rPr>
          <w:rFonts w:ascii="Arial" w:eastAsia="Times New Roman" w:hAnsi="Arial" w:cs="Arial"/>
          <w:lang w:eastAsia="cs-CZ"/>
        </w:rPr>
        <w:t> </w:t>
      </w:r>
    </w:p>
    <w:p w:rsidR="00B64029" w:rsidRDefault="00B64029" w:rsidP="001B58CE">
      <w:pPr>
        <w:spacing w:after="0" w:line="240" w:lineRule="auto"/>
        <w:jc w:val="center"/>
        <w:rPr>
          <w:rFonts w:ascii="Arial" w:eastAsia="Arial Unicode MS" w:hAnsi="Arial" w:cs="Arial"/>
          <w:b/>
          <w:lang w:eastAsia="cs-CZ"/>
        </w:rPr>
      </w:pPr>
    </w:p>
    <w:p w:rsidR="001B58CE" w:rsidRPr="001B58CE" w:rsidRDefault="001B58CE" w:rsidP="001B58CE">
      <w:pPr>
        <w:spacing w:after="0" w:line="240" w:lineRule="auto"/>
        <w:jc w:val="center"/>
        <w:rPr>
          <w:rFonts w:ascii="Arial" w:eastAsia="Times New Roman" w:hAnsi="Arial" w:cs="Arial"/>
          <w:lang w:eastAsia="cs-CZ"/>
        </w:rPr>
      </w:pPr>
      <w:r w:rsidRPr="001B58CE">
        <w:rPr>
          <w:rFonts w:ascii="Arial" w:eastAsia="Arial Unicode MS" w:hAnsi="Arial" w:cs="Arial"/>
          <w:b/>
          <w:lang w:eastAsia="cs-CZ"/>
        </w:rPr>
        <w:t>Čl. I.</w:t>
      </w:r>
    </w:p>
    <w:p w:rsidR="001B58CE" w:rsidRPr="001B58CE" w:rsidRDefault="001B58CE" w:rsidP="001B58CE">
      <w:pPr>
        <w:spacing w:after="0" w:line="240" w:lineRule="auto"/>
        <w:jc w:val="center"/>
        <w:rPr>
          <w:rFonts w:ascii="Arial" w:eastAsia="Times New Roman" w:hAnsi="Arial" w:cs="Arial"/>
          <w:lang w:eastAsia="cs-CZ"/>
        </w:rPr>
      </w:pPr>
      <w:r w:rsidRPr="001B58CE">
        <w:rPr>
          <w:rFonts w:ascii="Arial" w:eastAsia="Arial Unicode MS" w:hAnsi="Arial" w:cs="Arial"/>
          <w:b/>
          <w:lang w:eastAsia="cs-CZ"/>
        </w:rPr>
        <w:t>Účel a předmět Dohody</w:t>
      </w:r>
    </w:p>
    <w:p w:rsidR="001B58CE" w:rsidRPr="001B58CE" w:rsidRDefault="001B58CE" w:rsidP="001B58CE">
      <w:pPr>
        <w:spacing w:after="0" w:line="240" w:lineRule="auto"/>
        <w:jc w:val="both"/>
        <w:rPr>
          <w:rFonts w:ascii="Arial" w:eastAsia="Times New Roman" w:hAnsi="Arial" w:cs="Arial"/>
          <w:lang w:eastAsia="cs-CZ"/>
        </w:rPr>
      </w:pPr>
      <w:r w:rsidRPr="001B58CE">
        <w:rPr>
          <w:rFonts w:ascii="Arial" w:eastAsia="Times New Roman" w:hAnsi="Arial" w:cs="Arial"/>
          <w:lang w:eastAsia="cs-CZ"/>
        </w:rPr>
        <w:t> </w:t>
      </w:r>
    </w:p>
    <w:p w:rsidR="001B58CE" w:rsidRPr="00612D9B" w:rsidRDefault="001B58CE" w:rsidP="00612D9B">
      <w:pPr>
        <w:spacing w:after="240" w:line="240" w:lineRule="auto"/>
        <w:jc w:val="both"/>
        <w:rPr>
          <w:rFonts w:ascii="Arial" w:eastAsia="Arial Unicode MS" w:hAnsi="Arial" w:cs="Arial"/>
          <w:spacing w:val="-4"/>
          <w:szCs w:val="24"/>
          <w:lang w:eastAsia="cs-CZ"/>
        </w:rPr>
      </w:pPr>
      <w:r w:rsidRPr="001B58CE">
        <w:rPr>
          <w:rFonts w:ascii="Arial" w:eastAsia="Arial Unicode MS" w:hAnsi="Arial" w:cs="Arial"/>
          <w:lang w:eastAsia="cs-CZ"/>
        </w:rPr>
        <w:t xml:space="preserve">1. Účelem této Dohody je úprava provádění péče o pozemky </w:t>
      </w:r>
      <w:r w:rsidRPr="00707F13">
        <w:rPr>
          <w:rFonts w:ascii="Arial" w:eastAsia="Arial Unicode MS" w:hAnsi="Arial" w:cs="Arial"/>
          <w:lang w:eastAsia="cs-CZ"/>
        </w:rPr>
        <w:t>v IV. zóně</w:t>
      </w:r>
      <w:r w:rsidRPr="001B58CE">
        <w:rPr>
          <w:rFonts w:ascii="Arial" w:eastAsia="Arial Unicode MS" w:hAnsi="Arial" w:cs="Arial"/>
          <w:lang w:eastAsia="cs-CZ"/>
        </w:rPr>
        <w:t xml:space="preserve"> CHKO </w:t>
      </w:r>
      <w:r w:rsidR="00A4074B">
        <w:rPr>
          <w:rFonts w:ascii="Arial" w:eastAsia="Arial Unicode MS" w:hAnsi="Arial" w:cs="Arial"/>
          <w:lang w:eastAsia="cs-CZ"/>
        </w:rPr>
        <w:t xml:space="preserve">České středohoří, v lokalitě </w:t>
      </w:r>
      <w:r w:rsidR="00B81B7C">
        <w:rPr>
          <w:rFonts w:ascii="Arial" w:eastAsia="Arial Unicode MS" w:hAnsi="Arial" w:cs="Arial"/>
          <w:lang w:eastAsia="cs-CZ"/>
        </w:rPr>
        <w:t xml:space="preserve">NK </w:t>
      </w:r>
      <w:r w:rsidR="00612D9B">
        <w:rPr>
          <w:rFonts w:ascii="Arial" w:eastAsia="Arial Unicode MS" w:hAnsi="Arial" w:cs="Arial"/>
          <w:lang w:eastAsia="cs-CZ"/>
        </w:rPr>
        <w:t xml:space="preserve">Dolní Zálezly </w:t>
      </w:r>
      <w:r w:rsidRPr="001B58CE">
        <w:rPr>
          <w:rFonts w:ascii="Arial" w:eastAsia="Arial Unicode MS" w:hAnsi="Arial" w:cs="Arial"/>
          <w:lang w:eastAsia="cs-CZ"/>
        </w:rPr>
        <w:t xml:space="preserve">z důvodu ochrany přírody </w:t>
      </w:r>
      <w:r w:rsidR="00612D9B" w:rsidRPr="00737431">
        <w:rPr>
          <w:rFonts w:ascii="Arial" w:eastAsia="Arial Unicode MS" w:hAnsi="Arial" w:cs="Arial"/>
          <w:spacing w:val="-4"/>
        </w:rPr>
        <w:t>dle § 68 odst. 2 ZOPK</w:t>
      </w:r>
      <w:r w:rsidR="00612D9B" w:rsidRPr="00737431">
        <w:rPr>
          <w:rFonts w:ascii="Arial" w:eastAsia="Arial Unicode MS" w:hAnsi="Arial" w:cs="Arial"/>
          <w:spacing w:val="-4"/>
          <w:szCs w:val="24"/>
          <w:lang w:eastAsia="cs-CZ"/>
        </w:rPr>
        <w:t>.</w:t>
      </w:r>
    </w:p>
    <w:p w:rsidR="001B58CE" w:rsidRPr="001B58CE" w:rsidRDefault="001B58CE" w:rsidP="001B58CE">
      <w:pPr>
        <w:spacing w:after="0" w:line="240" w:lineRule="auto"/>
        <w:jc w:val="both"/>
        <w:rPr>
          <w:rFonts w:ascii="Arial" w:eastAsia="Times New Roman" w:hAnsi="Arial" w:cs="Arial"/>
          <w:lang w:eastAsia="cs-CZ"/>
        </w:rPr>
      </w:pPr>
      <w:r w:rsidRPr="001B58CE">
        <w:rPr>
          <w:rFonts w:ascii="Arial" w:eastAsia="Arial Unicode MS" w:hAnsi="Arial" w:cs="Arial"/>
          <w:lang w:eastAsia="cs-CZ"/>
        </w:rPr>
        <w:t xml:space="preserve">2. </w:t>
      </w:r>
      <w:r w:rsidR="00612D9B" w:rsidRPr="00283EB7">
        <w:rPr>
          <w:rFonts w:ascii="Arial" w:eastAsia="Arial Unicode MS" w:hAnsi="Arial" w:cs="Arial"/>
          <w:szCs w:val="24"/>
          <w:lang w:eastAsia="cs-CZ"/>
        </w:rPr>
        <w:t>Předmětem této Dohody je realizace konkrétních managementových opatření z důvodu ochrany přírody s hlavním cílem dosažení optimálního stavu předmětů ochrany a poskytnutí finančního příspěvku na péči podle § 69 ZOPK.</w:t>
      </w:r>
    </w:p>
    <w:p w:rsidR="001B58CE" w:rsidRPr="001B58CE" w:rsidRDefault="001B58CE" w:rsidP="001B58CE">
      <w:pPr>
        <w:spacing w:after="0" w:line="240" w:lineRule="auto"/>
        <w:jc w:val="both"/>
        <w:rPr>
          <w:rFonts w:ascii="Arial" w:eastAsia="Times New Roman" w:hAnsi="Arial" w:cs="Arial"/>
          <w:lang w:eastAsia="cs-CZ"/>
        </w:rPr>
      </w:pPr>
      <w:r w:rsidRPr="001B58CE">
        <w:rPr>
          <w:rFonts w:ascii="Arial" w:eastAsia="Times New Roman" w:hAnsi="Arial" w:cs="Arial"/>
          <w:lang w:eastAsia="cs-CZ"/>
        </w:rPr>
        <w:t> </w:t>
      </w:r>
    </w:p>
    <w:p w:rsidR="001B58CE" w:rsidRPr="001B58CE" w:rsidRDefault="00820F6C" w:rsidP="001B58CE">
      <w:pPr>
        <w:spacing w:after="240" w:line="240" w:lineRule="auto"/>
        <w:jc w:val="both"/>
        <w:rPr>
          <w:rFonts w:ascii="Arial" w:eastAsia="Times New Roman" w:hAnsi="Arial" w:cs="Arial"/>
          <w:lang w:eastAsia="cs-CZ"/>
        </w:rPr>
      </w:pPr>
      <w:r>
        <w:rPr>
          <w:rFonts w:ascii="Arial" w:eastAsia="Arial Unicode MS" w:hAnsi="Arial" w:cs="Arial"/>
          <w:lang w:eastAsia="cs-CZ"/>
        </w:rPr>
        <w:t>3. Touto Dohodou se nájemce</w:t>
      </w:r>
      <w:r w:rsidR="001B58CE" w:rsidRPr="001B58CE">
        <w:rPr>
          <w:rFonts w:ascii="Arial" w:eastAsia="Arial Unicode MS" w:hAnsi="Arial" w:cs="Arial"/>
          <w:lang w:eastAsia="cs-CZ"/>
        </w:rPr>
        <w:t xml:space="preserve"> zavazuje realizovat managementová opatření z důvodu ochrany přírody v rozsahu, termínu a způsobem specifikovaným v čl. II. této Dohody, dle pokynů AOPK ČR. AOPK ČR se</w:t>
      </w:r>
      <w:r>
        <w:rPr>
          <w:rFonts w:ascii="Arial" w:eastAsia="Arial Unicode MS" w:hAnsi="Arial" w:cs="Arial"/>
          <w:lang w:eastAsia="cs-CZ"/>
        </w:rPr>
        <w:t xml:space="preserve"> zavazuje poskytnout nájemci</w:t>
      </w:r>
      <w:r w:rsidR="001B58CE" w:rsidRPr="001B58CE">
        <w:rPr>
          <w:rFonts w:ascii="Arial" w:eastAsia="Arial Unicode MS" w:hAnsi="Arial" w:cs="Arial"/>
          <w:lang w:eastAsia="cs-CZ"/>
        </w:rPr>
        <w:t xml:space="preserve"> za řádně a včas realizovaná managementová opatření finanční příspěvek na péči specifikovaný v čl. III. této Dohody.</w:t>
      </w:r>
    </w:p>
    <w:p w:rsidR="001B58CE" w:rsidRPr="001B58CE" w:rsidRDefault="001B58CE" w:rsidP="001B58CE">
      <w:pPr>
        <w:spacing w:after="0" w:line="240" w:lineRule="auto"/>
        <w:jc w:val="center"/>
        <w:rPr>
          <w:rFonts w:ascii="Arial" w:eastAsia="Times New Roman" w:hAnsi="Arial" w:cs="Arial"/>
          <w:lang w:eastAsia="cs-CZ"/>
        </w:rPr>
      </w:pPr>
      <w:r w:rsidRPr="001B58CE">
        <w:rPr>
          <w:rFonts w:ascii="Arial" w:eastAsia="Arial Unicode MS" w:hAnsi="Arial" w:cs="Arial"/>
          <w:b/>
          <w:lang w:eastAsia="cs-CZ"/>
        </w:rPr>
        <w:lastRenderedPageBreak/>
        <w:t>Čl. II.</w:t>
      </w:r>
    </w:p>
    <w:p w:rsidR="001B58CE" w:rsidRPr="001B58CE" w:rsidRDefault="001B58CE" w:rsidP="001B58CE">
      <w:pPr>
        <w:spacing w:after="0" w:line="240" w:lineRule="auto"/>
        <w:jc w:val="center"/>
        <w:rPr>
          <w:rFonts w:ascii="Arial" w:eastAsia="Times New Roman" w:hAnsi="Arial" w:cs="Arial"/>
          <w:lang w:eastAsia="cs-CZ"/>
        </w:rPr>
      </w:pPr>
      <w:r w:rsidRPr="001B58CE">
        <w:rPr>
          <w:rFonts w:ascii="Arial" w:eastAsia="Arial Unicode MS" w:hAnsi="Arial" w:cs="Arial"/>
          <w:b/>
          <w:lang w:eastAsia="cs-CZ"/>
        </w:rPr>
        <w:t>Realizace managementových opatření/prací</w:t>
      </w:r>
    </w:p>
    <w:p w:rsidR="001B58CE" w:rsidRPr="001B58CE" w:rsidRDefault="001B58CE" w:rsidP="001B58CE">
      <w:pPr>
        <w:spacing w:after="0" w:line="240" w:lineRule="auto"/>
        <w:jc w:val="center"/>
        <w:rPr>
          <w:rFonts w:ascii="Arial" w:eastAsia="Times New Roman" w:hAnsi="Arial" w:cs="Arial"/>
          <w:lang w:eastAsia="cs-CZ"/>
        </w:rPr>
      </w:pPr>
      <w:r w:rsidRPr="001B58CE">
        <w:rPr>
          <w:rFonts w:ascii="Arial" w:eastAsia="Times New Roman" w:hAnsi="Arial" w:cs="Arial"/>
          <w:lang w:eastAsia="cs-CZ"/>
        </w:rPr>
        <w:t> </w:t>
      </w:r>
    </w:p>
    <w:p w:rsidR="00707F13" w:rsidRPr="00FD5319" w:rsidRDefault="00707F13" w:rsidP="00707F13">
      <w:pPr>
        <w:spacing w:after="0" w:line="240" w:lineRule="auto"/>
        <w:jc w:val="both"/>
        <w:rPr>
          <w:rFonts w:ascii="Times New Roman" w:eastAsia="Times New Roman" w:hAnsi="Times New Roman" w:cs="Times New Roman"/>
          <w:sz w:val="24"/>
          <w:szCs w:val="24"/>
          <w:lang w:eastAsia="cs-CZ"/>
        </w:rPr>
      </w:pPr>
      <w:r w:rsidRPr="00FD5319">
        <w:rPr>
          <w:rFonts w:ascii="Arial" w:eastAsia="Arial Unicode MS" w:hAnsi="Arial" w:cs="Arial"/>
          <w:szCs w:val="24"/>
          <w:lang w:eastAsia="cs-CZ"/>
        </w:rPr>
        <w:t>1. Účastníci dohody se dohodli, že nájemce provede dle pokynů AOPK ČR tato managementová opatření z důvodu ochrany přírody:</w:t>
      </w:r>
    </w:p>
    <w:p w:rsidR="00707F13" w:rsidRDefault="00707F13" w:rsidP="008F0D1A">
      <w:pPr>
        <w:spacing w:before="240" w:after="0" w:line="240" w:lineRule="auto"/>
        <w:jc w:val="both"/>
        <w:rPr>
          <w:rFonts w:ascii="Arial" w:eastAsia="Times New Roman" w:hAnsi="Arial" w:cs="Arial"/>
          <w:color w:val="000000"/>
          <w:lang w:eastAsia="cs-CZ"/>
        </w:rPr>
      </w:pPr>
      <w:r w:rsidRPr="00FD5319">
        <w:rPr>
          <w:rFonts w:ascii="Arial" w:eastAsia="Arial Unicode MS" w:hAnsi="Arial" w:cs="Arial"/>
          <w:szCs w:val="24"/>
          <w:lang w:eastAsia="cs-CZ"/>
        </w:rPr>
        <w:t xml:space="preserve">Provedení opatření v rámci projektu "Aktivní ochrana evropsky významných lokalit s teplomilnými společenstvy a druhy v Českém středohoří", LIFE16 NAT/CZ/000639, aktivita C2 (kosení). Jedná se o </w:t>
      </w:r>
      <w:r w:rsidR="00154EA1">
        <w:rPr>
          <w:rFonts w:ascii="Arial" w:eastAsia="Arial Unicode MS" w:hAnsi="Arial" w:cs="Arial"/>
          <w:szCs w:val="24"/>
          <w:lang w:eastAsia="cs-CZ"/>
        </w:rPr>
        <w:t xml:space="preserve">ruční kosení </w:t>
      </w:r>
      <w:r w:rsidRPr="00FD5319">
        <w:rPr>
          <w:rFonts w:ascii="Arial" w:eastAsia="Arial Unicode MS" w:hAnsi="Arial" w:cs="Arial"/>
          <w:szCs w:val="24"/>
          <w:lang w:eastAsia="cs-CZ"/>
        </w:rPr>
        <w:t xml:space="preserve">travního porostu </w:t>
      </w:r>
      <w:r w:rsidR="00154EA1">
        <w:rPr>
          <w:rFonts w:ascii="Arial" w:eastAsia="Arial Unicode MS" w:hAnsi="Arial" w:cs="Arial"/>
          <w:szCs w:val="24"/>
          <w:lang w:eastAsia="cs-CZ"/>
        </w:rPr>
        <w:t xml:space="preserve">a výmladků dřevin </w:t>
      </w:r>
      <w:r w:rsidRPr="00FD5319">
        <w:rPr>
          <w:rFonts w:ascii="Arial" w:eastAsia="Arial Unicode MS" w:hAnsi="Arial" w:cs="Arial"/>
          <w:szCs w:val="24"/>
          <w:lang w:eastAsia="cs-CZ"/>
        </w:rPr>
        <w:t>na části p. p. č. 953 k. ú. Dolní Zálezly dle zákresu nad ortofotomapou. C</w:t>
      </w:r>
      <w:r w:rsidR="00612D9B">
        <w:rPr>
          <w:rFonts w:ascii="Arial" w:eastAsia="Arial Unicode MS" w:hAnsi="Arial" w:cs="Arial"/>
          <w:szCs w:val="24"/>
          <w:lang w:eastAsia="cs-CZ"/>
        </w:rPr>
        <w:t>elková vymezená plocha činí 0,53</w:t>
      </w:r>
      <w:r w:rsidRPr="00FD5319">
        <w:rPr>
          <w:rFonts w:ascii="Arial" w:eastAsia="Arial Unicode MS" w:hAnsi="Arial" w:cs="Arial"/>
          <w:szCs w:val="24"/>
          <w:lang w:eastAsia="cs-CZ"/>
        </w:rPr>
        <w:t xml:space="preserve"> ha. Z důvodu výskytu dřevin a </w:t>
      </w:r>
      <w:r w:rsidR="00612D9B">
        <w:rPr>
          <w:rFonts w:ascii="Arial" w:eastAsia="Arial Unicode MS" w:hAnsi="Arial" w:cs="Arial"/>
          <w:szCs w:val="24"/>
          <w:lang w:eastAsia="cs-CZ"/>
        </w:rPr>
        <w:t>hromad větví</w:t>
      </w:r>
      <w:r w:rsidRPr="00FD5319">
        <w:rPr>
          <w:rFonts w:ascii="Arial" w:eastAsia="Arial Unicode MS" w:hAnsi="Arial" w:cs="Arial"/>
          <w:szCs w:val="24"/>
          <w:lang w:eastAsia="cs-CZ"/>
        </w:rPr>
        <w:t>, by</w:t>
      </w:r>
      <w:r w:rsidR="00612D9B">
        <w:rPr>
          <w:rFonts w:ascii="Arial" w:eastAsia="Arial Unicode MS" w:hAnsi="Arial" w:cs="Arial"/>
          <w:szCs w:val="24"/>
          <w:lang w:eastAsia="cs-CZ"/>
        </w:rPr>
        <w:t>la p</w:t>
      </w:r>
      <w:r w:rsidR="005816D9">
        <w:rPr>
          <w:rFonts w:ascii="Arial" w:eastAsia="Arial Unicode MS" w:hAnsi="Arial" w:cs="Arial"/>
          <w:szCs w:val="24"/>
          <w:lang w:eastAsia="cs-CZ"/>
        </w:rPr>
        <w:t>locha kosení snížena na o 15</w:t>
      </w:r>
      <w:r w:rsidR="008F0D1A">
        <w:rPr>
          <w:rFonts w:ascii="Arial" w:eastAsia="Arial Unicode MS" w:hAnsi="Arial" w:cs="Arial"/>
          <w:szCs w:val="24"/>
          <w:lang w:eastAsia="cs-CZ"/>
        </w:rPr>
        <w:t xml:space="preserve"> </w:t>
      </w:r>
      <w:r w:rsidRPr="00FD5319">
        <w:rPr>
          <w:rFonts w:ascii="Arial" w:eastAsia="Arial Unicode MS" w:hAnsi="Arial" w:cs="Arial"/>
          <w:szCs w:val="24"/>
          <w:lang w:eastAsia="cs-CZ"/>
        </w:rPr>
        <w:t xml:space="preserve">% na </w:t>
      </w:r>
      <w:r w:rsidR="005816D9">
        <w:rPr>
          <w:rFonts w:ascii="Arial" w:eastAsia="Arial Unicode MS" w:hAnsi="Arial" w:cs="Arial"/>
          <w:szCs w:val="24"/>
          <w:lang w:eastAsia="cs-CZ"/>
        </w:rPr>
        <w:t>0,4505</w:t>
      </w:r>
      <w:r w:rsidRPr="00FD5319">
        <w:rPr>
          <w:rFonts w:ascii="Arial" w:eastAsia="Arial Unicode MS" w:hAnsi="Arial" w:cs="Arial"/>
          <w:szCs w:val="24"/>
          <w:lang w:eastAsia="cs-CZ"/>
        </w:rPr>
        <w:t xml:space="preserve"> ha. Pozemek je špatně přístupný a velmi svažitý. </w:t>
      </w:r>
      <w:r w:rsidR="00154EA1" w:rsidRPr="001F1C2E">
        <w:rPr>
          <w:rFonts w:ascii="Arial" w:eastAsia="Times New Roman" w:hAnsi="Arial" w:cs="Arial"/>
          <w:color w:val="000000"/>
          <w:lang w:eastAsia="cs-CZ"/>
        </w:rPr>
        <w:t>Kosení travního porostu bude provedeno v souladu s platným Standardem péče o přírodu a krajinu č. SPPK D02 004:2017 Sečení.</w:t>
      </w:r>
    </w:p>
    <w:p w:rsidR="00154EA1" w:rsidRPr="008F0D1A" w:rsidRDefault="00154EA1" w:rsidP="00707F13">
      <w:pPr>
        <w:spacing w:after="0" w:line="240" w:lineRule="auto"/>
        <w:jc w:val="both"/>
        <w:rPr>
          <w:rFonts w:ascii="Arial" w:eastAsia="Arial Unicode MS" w:hAnsi="Arial" w:cs="Arial"/>
          <w:sz w:val="18"/>
          <w:szCs w:val="18"/>
          <w:lang w:eastAsia="cs-CZ"/>
        </w:rPr>
      </w:pPr>
    </w:p>
    <w:p w:rsidR="00154EA1" w:rsidRPr="00B5387E" w:rsidRDefault="00154EA1" w:rsidP="00154EA1">
      <w:pPr>
        <w:spacing w:after="120" w:line="240" w:lineRule="auto"/>
        <w:jc w:val="both"/>
        <w:rPr>
          <w:rFonts w:ascii="Arial" w:eastAsia="Times New Roman" w:hAnsi="Arial" w:cs="Arial"/>
          <w:color w:val="000000"/>
          <w:lang w:eastAsia="cs-CZ"/>
        </w:rPr>
      </w:pPr>
      <w:r w:rsidRPr="001F1C2E">
        <w:rPr>
          <w:rFonts w:ascii="Arial" w:eastAsia="Times New Roman" w:hAnsi="Arial" w:cs="Arial"/>
          <w:color w:val="000000"/>
          <w:lang w:eastAsia="cs-CZ"/>
        </w:rPr>
        <w:t>Další podmínky realizace: Nájemce si zajis</w:t>
      </w:r>
      <w:r>
        <w:rPr>
          <w:rFonts w:ascii="Arial" w:eastAsia="Times New Roman" w:hAnsi="Arial" w:cs="Arial"/>
          <w:color w:val="000000"/>
          <w:lang w:eastAsia="cs-CZ"/>
        </w:rPr>
        <w:t xml:space="preserve">tí případné potřebné souhlasy. </w:t>
      </w:r>
    </w:p>
    <w:p w:rsidR="001B58CE" w:rsidRPr="001B58CE" w:rsidRDefault="001B58CE" w:rsidP="001B58CE">
      <w:pPr>
        <w:spacing w:after="0" w:line="240" w:lineRule="auto"/>
        <w:jc w:val="both"/>
        <w:rPr>
          <w:rFonts w:ascii="Arial" w:eastAsia="Times New Roman" w:hAnsi="Arial" w:cs="Arial"/>
          <w:lang w:eastAsia="cs-CZ"/>
        </w:rPr>
      </w:pPr>
      <w:r w:rsidRPr="001B58CE">
        <w:rPr>
          <w:rFonts w:ascii="Arial" w:eastAsia="Arial Unicode MS" w:hAnsi="Arial" w:cs="Arial"/>
          <w:lang w:eastAsia="cs-CZ"/>
        </w:rPr>
        <w:t>(dále jen „</w:t>
      </w:r>
      <w:r w:rsidRPr="001B58CE">
        <w:rPr>
          <w:rFonts w:ascii="Arial" w:eastAsia="Arial Unicode MS" w:hAnsi="Arial" w:cs="Arial"/>
          <w:b/>
          <w:lang w:eastAsia="cs-CZ"/>
        </w:rPr>
        <w:t>managementová opatření</w:t>
      </w:r>
      <w:r w:rsidRPr="001B58CE">
        <w:rPr>
          <w:rFonts w:ascii="Arial" w:eastAsia="Arial Unicode MS" w:hAnsi="Arial" w:cs="Arial"/>
          <w:lang w:eastAsia="cs-CZ"/>
        </w:rPr>
        <w:t>“)</w:t>
      </w:r>
    </w:p>
    <w:p w:rsidR="00B64029" w:rsidRDefault="00B64029" w:rsidP="001B58CE">
      <w:pPr>
        <w:spacing w:after="0" w:line="240" w:lineRule="auto"/>
        <w:jc w:val="center"/>
        <w:rPr>
          <w:rFonts w:ascii="Arial" w:eastAsia="Arial Unicode MS" w:hAnsi="Arial" w:cs="Arial"/>
          <w:b/>
          <w:lang w:eastAsia="cs-CZ"/>
        </w:rPr>
      </w:pPr>
    </w:p>
    <w:p w:rsidR="001B58CE" w:rsidRPr="001B58CE" w:rsidRDefault="001B58CE" w:rsidP="001B58CE">
      <w:pPr>
        <w:spacing w:after="0" w:line="240" w:lineRule="auto"/>
        <w:jc w:val="center"/>
        <w:rPr>
          <w:rFonts w:ascii="Arial" w:eastAsia="Times New Roman" w:hAnsi="Arial" w:cs="Arial"/>
          <w:lang w:eastAsia="cs-CZ"/>
        </w:rPr>
      </w:pPr>
      <w:r w:rsidRPr="001B58CE">
        <w:rPr>
          <w:rFonts w:ascii="Arial" w:eastAsia="Arial Unicode MS" w:hAnsi="Arial" w:cs="Arial"/>
          <w:b/>
          <w:lang w:eastAsia="cs-CZ"/>
        </w:rPr>
        <w:t>Čl. III.</w:t>
      </w:r>
    </w:p>
    <w:p w:rsidR="001B58CE" w:rsidRPr="001B58CE" w:rsidRDefault="001B58CE" w:rsidP="001B58CE">
      <w:pPr>
        <w:spacing w:after="0" w:line="240" w:lineRule="auto"/>
        <w:jc w:val="center"/>
        <w:rPr>
          <w:rFonts w:ascii="Arial" w:eastAsia="Times New Roman" w:hAnsi="Arial" w:cs="Arial"/>
          <w:lang w:eastAsia="cs-CZ"/>
        </w:rPr>
      </w:pPr>
      <w:r w:rsidRPr="001B58CE">
        <w:rPr>
          <w:rFonts w:ascii="Arial" w:eastAsia="Arial Unicode MS" w:hAnsi="Arial" w:cs="Arial"/>
          <w:b/>
          <w:lang w:eastAsia="cs-CZ"/>
        </w:rPr>
        <w:t>Poskytnutí finančního příspěvku na péči</w:t>
      </w:r>
    </w:p>
    <w:p w:rsidR="001B58CE" w:rsidRPr="001B58CE" w:rsidRDefault="001B58CE" w:rsidP="001B58CE">
      <w:pPr>
        <w:spacing w:after="0" w:line="240" w:lineRule="auto"/>
        <w:jc w:val="both"/>
        <w:rPr>
          <w:rFonts w:ascii="Arial" w:eastAsia="Times New Roman" w:hAnsi="Arial" w:cs="Arial"/>
          <w:lang w:eastAsia="cs-CZ"/>
        </w:rPr>
      </w:pPr>
      <w:r w:rsidRPr="001B58CE">
        <w:rPr>
          <w:rFonts w:ascii="Arial" w:eastAsia="Times New Roman" w:hAnsi="Arial" w:cs="Arial"/>
          <w:lang w:eastAsia="cs-CZ"/>
        </w:rPr>
        <w:t> </w:t>
      </w:r>
    </w:p>
    <w:p w:rsidR="001B58CE" w:rsidRPr="00C66D33" w:rsidRDefault="001B58CE" w:rsidP="001B58CE">
      <w:pPr>
        <w:spacing w:after="0" w:line="240" w:lineRule="auto"/>
        <w:jc w:val="both"/>
        <w:rPr>
          <w:rFonts w:ascii="Times New Roman" w:eastAsia="Times New Roman" w:hAnsi="Times New Roman" w:cs="Times New Roman"/>
          <w:sz w:val="24"/>
          <w:szCs w:val="24"/>
          <w:lang w:eastAsia="cs-CZ"/>
        </w:rPr>
      </w:pPr>
      <w:r w:rsidRPr="001B58CE">
        <w:rPr>
          <w:rFonts w:ascii="Arial" w:eastAsia="Arial Unicode MS" w:hAnsi="Arial" w:cs="Arial"/>
          <w:lang w:eastAsia="cs-CZ"/>
        </w:rPr>
        <w:t>1</w:t>
      </w:r>
      <w:r w:rsidRPr="00D60F5E">
        <w:rPr>
          <w:rFonts w:ascii="Arial" w:eastAsia="Arial Unicode MS" w:hAnsi="Arial" w:cs="Arial"/>
          <w:lang w:eastAsia="cs-CZ"/>
        </w:rPr>
        <w:t>. Účastníc</w:t>
      </w:r>
      <w:r w:rsidR="00820F6C">
        <w:rPr>
          <w:rFonts w:ascii="Arial" w:eastAsia="Arial Unicode MS" w:hAnsi="Arial" w:cs="Arial"/>
          <w:lang w:eastAsia="cs-CZ"/>
        </w:rPr>
        <w:t>i Dohody se dohodli, že nájemce</w:t>
      </w:r>
      <w:r w:rsidRPr="00D60F5E">
        <w:rPr>
          <w:rFonts w:ascii="Arial" w:eastAsia="Arial Unicode MS" w:hAnsi="Arial" w:cs="Arial"/>
          <w:lang w:eastAsia="cs-CZ"/>
        </w:rPr>
        <w:t xml:space="preserve"> zrealizuje managementová opatření specifikovaná v čl. II této Dohody za finanční příspěvek </w:t>
      </w:r>
      <w:r w:rsidR="00C66D33" w:rsidRPr="00FD5319">
        <w:rPr>
          <w:rFonts w:ascii="Arial" w:eastAsia="Arial Unicode MS" w:hAnsi="Arial" w:cs="Arial"/>
          <w:szCs w:val="24"/>
          <w:lang w:eastAsia="cs-CZ"/>
        </w:rPr>
        <w:t xml:space="preserve">na péči ve výši </w:t>
      </w:r>
      <w:r w:rsidR="005816D9" w:rsidRPr="005816D9">
        <w:rPr>
          <w:rFonts w:ascii="Arial" w:eastAsia="Arial Unicode MS" w:hAnsi="Arial" w:cs="Arial"/>
          <w:b/>
          <w:szCs w:val="24"/>
          <w:lang w:eastAsia="cs-CZ"/>
        </w:rPr>
        <w:t>23 813</w:t>
      </w:r>
      <w:r w:rsidR="00C66D33" w:rsidRPr="005816D9">
        <w:rPr>
          <w:rFonts w:ascii="Arial" w:eastAsia="Arial Unicode MS" w:hAnsi="Arial" w:cs="Arial"/>
          <w:b/>
          <w:szCs w:val="24"/>
          <w:lang w:eastAsia="cs-CZ"/>
        </w:rPr>
        <w:t>,</w:t>
      </w:r>
      <w:r w:rsidR="00071A07">
        <w:rPr>
          <w:rFonts w:ascii="Arial" w:eastAsia="Arial Unicode MS" w:hAnsi="Arial" w:cs="Arial"/>
          <w:b/>
          <w:color w:val="FF0000"/>
          <w:szCs w:val="24"/>
          <w:lang w:eastAsia="cs-CZ"/>
        </w:rPr>
        <w:t>10</w:t>
      </w:r>
      <w:r w:rsidR="00C66D33" w:rsidRPr="005816D9">
        <w:rPr>
          <w:rFonts w:ascii="Arial" w:eastAsia="Arial Unicode MS" w:hAnsi="Arial" w:cs="Arial"/>
          <w:b/>
          <w:szCs w:val="24"/>
          <w:lang w:eastAsia="cs-CZ"/>
        </w:rPr>
        <w:t>Kč.</w:t>
      </w:r>
    </w:p>
    <w:p w:rsidR="001B58CE" w:rsidRPr="001B58CE" w:rsidRDefault="001B58CE" w:rsidP="001B58CE">
      <w:pPr>
        <w:spacing w:after="0" w:line="240" w:lineRule="auto"/>
        <w:jc w:val="both"/>
        <w:rPr>
          <w:rFonts w:ascii="Arial" w:eastAsia="Times New Roman" w:hAnsi="Arial" w:cs="Arial"/>
          <w:lang w:eastAsia="cs-CZ"/>
        </w:rPr>
      </w:pPr>
      <w:r w:rsidRPr="001B58CE">
        <w:rPr>
          <w:rFonts w:ascii="Arial" w:eastAsia="Times New Roman" w:hAnsi="Arial" w:cs="Arial"/>
          <w:lang w:eastAsia="cs-CZ"/>
        </w:rPr>
        <w:t> </w:t>
      </w:r>
    </w:p>
    <w:p w:rsidR="005816D9" w:rsidRPr="00251A12" w:rsidRDefault="005816D9" w:rsidP="005816D9">
      <w:pPr>
        <w:spacing w:after="24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2. </w:t>
      </w:r>
      <w:r w:rsidRPr="00251A12">
        <w:rPr>
          <w:rFonts w:ascii="Arial" w:eastAsia="Times New Roman" w:hAnsi="Arial" w:cs="Arial"/>
          <w:color w:val="000000"/>
          <w:lang w:eastAsia="cs-CZ"/>
        </w:rPr>
        <w:t xml:space="preserve">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managementových opatření řádně a 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 </w:t>
      </w:r>
    </w:p>
    <w:p w:rsidR="005816D9" w:rsidRPr="00251A12" w:rsidRDefault="005816D9" w:rsidP="005816D9">
      <w:pPr>
        <w:spacing w:after="24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3. </w:t>
      </w:r>
      <w:r w:rsidRPr="00251A12">
        <w:rPr>
          <w:rFonts w:ascii="Arial" w:eastAsia="Times New Roman" w:hAnsi="Arial" w:cs="Arial"/>
          <w:color w:val="000000"/>
          <w:lang w:eastAsia="cs-CZ"/>
        </w:rPr>
        <w:t xml:space="preserve">AOPK ČR se zavazuje po provedení kontroly za řádně, včas a v souladu s ostatními podmínkami této Dohody provedená managementová opatření uhradit nájemci finanční příspěvek na péči v celkové výši </w:t>
      </w:r>
      <w:r>
        <w:rPr>
          <w:rFonts w:ascii="Arial" w:eastAsia="Times New Roman" w:hAnsi="Arial" w:cs="Arial"/>
          <w:color w:val="000000"/>
          <w:lang w:eastAsia="cs-CZ"/>
        </w:rPr>
        <w:t>23 813,</w:t>
      </w:r>
      <w:r w:rsidR="00071A07" w:rsidRPr="00071A07">
        <w:rPr>
          <w:rFonts w:ascii="Arial" w:eastAsia="Times New Roman" w:hAnsi="Arial" w:cs="Arial"/>
          <w:color w:val="FF0000"/>
          <w:lang w:eastAsia="cs-CZ"/>
        </w:rPr>
        <w:t>10</w:t>
      </w:r>
      <w:r w:rsidRPr="00377B20">
        <w:rPr>
          <w:rFonts w:ascii="Arial" w:eastAsia="Times New Roman" w:hAnsi="Arial" w:cs="Arial"/>
          <w:color w:val="000000"/>
          <w:lang w:eastAsia="cs-CZ"/>
        </w:rPr>
        <w:t xml:space="preserve"> Kč </w:t>
      </w:r>
      <w:r w:rsidRPr="00251A12">
        <w:rPr>
          <w:rFonts w:ascii="Arial" w:eastAsia="Times New Roman" w:hAnsi="Arial" w:cs="Arial"/>
          <w:color w:val="000000"/>
          <w:lang w:eastAsia="cs-CZ"/>
        </w:rPr>
        <w:t xml:space="preserve">podle pravidel dohodnutých v tomto článku Dohody a v souladu s ust. § 69 zákona č. 114/1992 Sb. a § 19 odst. 4 vyhl. č. 395/1992 Sb.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5816D9" w:rsidRPr="00251A12" w:rsidRDefault="005816D9" w:rsidP="005816D9">
      <w:pPr>
        <w:spacing w:after="24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4. </w:t>
      </w:r>
      <w:r w:rsidRPr="00251A12">
        <w:rPr>
          <w:rFonts w:ascii="Arial" w:eastAsia="Times New Roman" w:hAnsi="Arial" w:cs="Arial"/>
          <w:color w:val="000000"/>
          <w:lang w:eastAsia="cs-CZ"/>
        </w:rPr>
        <w:t xml:space="preserve">Pokud ve lhůtě do 6 měsíců ode dne provedení kontroly managementových opatření vyjde najevo, že nájemce neprovedl tato opatření řádně,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5816D9" w:rsidRDefault="005816D9" w:rsidP="005816D9">
      <w:pPr>
        <w:spacing w:after="24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5. </w:t>
      </w:r>
      <w:r w:rsidRPr="00251A12">
        <w:rPr>
          <w:rFonts w:ascii="Arial" w:eastAsia="Times New Roman" w:hAnsi="Arial" w:cs="Arial"/>
          <w:color w:val="000000"/>
          <w:lang w:eastAsia="cs-CZ"/>
        </w:rPr>
        <w:t xml:space="preserve">Pokud v době platnosti této Dohody zanikne nájemní právo k dotčeným pozemkům, finanční příspěvek se přiměřeně zkrátí. O skutečnosti uvedené v přechozí větě je nájemce povinen neprodleně informovat AOPK ČR. Sankcí za nesplnění této povinnosti je nevyplacení finančního příspěvku. Pokud pozbytí nájemního práva v době platnosti této Dohody vyjde najevo po vyplacení finančního příspěvku, je nájemce povinen AOPK ČR vrátit celý vyplacený finanční příspěvek, z titulu bezdůvodného obohacení a sankce za porušení výše uvedené informační povinnosti. </w:t>
      </w:r>
    </w:p>
    <w:p w:rsidR="005816D9" w:rsidRPr="00D13E68" w:rsidRDefault="005816D9" w:rsidP="005816D9">
      <w:pPr>
        <w:spacing w:after="0" w:line="240" w:lineRule="auto"/>
        <w:jc w:val="both"/>
        <w:rPr>
          <w:rFonts w:ascii="Arial" w:eastAsia="Arial Unicode MS" w:hAnsi="Arial" w:cs="Arial"/>
          <w:b/>
        </w:rPr>
      </w:pPr>
      <w:r>
        <w:rPr>
          <w:rFonts w:ascii="Arial" w:eastAsia="Arial Unicode MS" w:hAnsi="Arial" w:cs="Arial"/>
        </w:rPr>
        <w:t>6. V</w:t>
      </w:r>
      <w:r w:rsidRPr="00FC5123">
        <w:rPr>
          <w:rFonts w:ascii="Arial" w:eastAsia="Arial Unicode MS" w:hAnsi="Arial" w:cs="Arial"/>
        </w:rPr>
        <w:t xml:space="preserve">yúčtování nájemce vystaví a doručí </w:t>
      </w:r>
      <w:r>
        <w:rPr>
          <w:rFonts w:ascii="Arial" w:eastAsia="Arial Unicode MS" w:hAnsi="Arial" w:cs="Arial"/>
        </w:rPr>
        <w:t>AOPK ČR</w:t>
      </w:r>
      <w:r w:rsidRPr="00FC5123">
        <w:rPr>
          <w:rFonts w:ascii="Arial" w:eastAsia="Arial Unicode MS" w:hAnsi="Arial" w:cs="Arial"/>
        </w:rPr>
        <w:t xml:space="preserve"> nejpozději do 10 pracovních dnů po provedení kontroly. Vyúčtování musí mít tyto náležitosti: jméno a adresa</w:t>
      </w:r>
      <w:r>
        <w:rPr>
          <w:rFonts w:ascii="Arial" w:eastAsia="Arial Unicode MS" w:hAnsi="Arial" w:cs="Arial"/>
        </w:rPr>
        <w:t>/název a sídlo</w:t>
      </w:r>
      <w:r w:rsidRPr="00FC5123">
        <w:rPr>
          <w:rFonts w:ascii="Arial" w:eastAsia="Arial Unicode MS" w:hAnsi="Arial" w:cs="Arial"/>
        </w:rPr>
        <w:t xml:space="preserve"> nájemce, </w:t>
      </w:r>
      <w:r>
        <w:rPr>
          <w:rFonts w:ascii="Arial" w:eastAsia="Arial Unicode MS" w:hAnsi="Arial" w:cs="Arial"/>
        </w:rPr>
        <w:t>IČ/</w:t>
      </w:r>
      <w:r>
        <w:rPr>
          <w:rFonts w:ascii="Arial" w:hAnsi="Arial" w:cs="Arial"/>
        </w:rPr>
        <w:t xml:space="preserve">datum </w:t>
      </w:r>
      <w:r>
        <w:rPr>
          <w:rFonts w:ascii="Arial" w:hAnsi="Arial" w:cs="Arial"/>
        </w:rPr>
        <w:lastRenderedPageBreak/>
        <w:t>narození</w:t>
      </w:r>
      <w:r w:rsidRPr="00FC5123">
        <w:rPr>
          <w:rFonts w:ascii="Arial" w:hAnsi="Arial" w:cs="Arial"/>
        </w:rPr>
        <w:t xml:space="preserve">, bankovní spojení a číslo účtu, předmět a číslo Dohody, </w:t>
      </w:r>
      <w:r>
        <w:rPr>
          <w:rFonts w:ascii="Arial" w:hAnsi="Arial" w:cs="Arial"/>
        </w:rPr>
        <w:t xml:space="preserve">výše finančního příspěvku </w:t>
      </w:r>
      <w:r w:rsidRPr="00D13E68">
        <w:rPr>
          <w:rFonts w:ascii="Arial" w:hAnsi="Arial" w:cs="Arial"/>
        </w:rPr>
        <w:t xml:space="preserve">a formulaci: </w:t>
      </w:r>
      <w:r w:rsidRPr="00D13E68">
        <w:rPr>
          <w:rFonts w:ascii="Arial" w:hAnsi="Arial" w:cs="Arial"/>
          <w:b/>
        </w:rPr>
        <w:t>„Managementy byly provedeny v rámci projektu LIFE České středohoří, LIFE16 NAT/CZ/000639“.</w:t>
      </w:r>
    </w:p>
    <w:p w:rsidR="005816D9" w:rsidRDefault="005816D9" w:rsidP="005816D9">
      <w:pPr>
        <w:pStyle w:val="Odstavecseseznamem"/>
        <w:rPr>
          <w:rFonts w:ascii="Arial" w:eastAsia="Arial Unicode MS" w:hAnsi="Arial" w:cs="Arial"/>
          <w:sz w:val="22"/>
        </w:rPr>
      </w:pPr>
    </w:p>
    <w:p w:rsidR="005816D9" w:rsidRDefault="005816D9" w:rsidP="005816D9">
      <w:pPr>
        <w:pStyle w:val="Odstavecseseznamem"/>
        <w:numPr>
          <w:ilvl w:val="0"/>
          <w:numId w:val="1"/>
        </w:numPr>
        <w:tabs>
          <w:tab w:val="left" w:pos="284"/>
        </w:tabs>
        <w:spacing w:after="0" w:line="240" w:lineRule="auto"/>
        <w:ind w:left="0" w:firstLine="0"/>
        <w:jc w:val="both"/>
        <w:rPr>
          <w:rFonts w:ascii="Arial" w:eastAsia="Arial Unicode MS" w:hAnsi="Arial" w:cs="Arial"/>
          <w:sz w:val="22"/>
        </w:rPr>
      </w:pPr>
      <w:r w:rsidRPr="00D13E68">
        <w:rPr>
          <w:rFonts w:ascii="Arial" w:eastAsia="Arial Unicode MS" w:hAnsi="Arial" w:cs="Arial"/>
          <w:sz w:val="22"/>
        </w:rPr>
        <w:t>Účastníci Dohody se dohodli, že vyúčtování vystavené nájemcem</w:t>
      </w:r>
      <w:r>
        <w:rPr>
          <w:rFonts w:ascii="Arial" w:eastAsia="Arial Unicode MS" w:hAnsi="Arial" w:cs="Arial"/>
          <w:sz w:val="22"/>
        </w:rPr>
        <w:t xml:space="preserve"> </w:t>
      </w:r>
      <w:r w:rsidRPr="00D13E68">
        <w:rPr>
          <w:rFonts w:ascii="Arial" w:eastAsia="Arial Unicode MS" w:hAnsi="Arial" w:cs="Arial"/>
          <w:sz w:val="22"/>
        </w:rPr>
        <w:t>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5816D9" w:rsidRPr="00D13E68" w:rsidRDefault="005816D9" w:rsidP="005816D9">
      <w:pPr>
        <w:pStyle w:val="Odstavecseseznamem"/>
        <w:tabs>
          <w:tab w:val="left" w:pos="284"/>
        </w:tabs>
        <w:spacing w:after="0" w:line="240" w:lineRule="auto"/>
        <w:ind w:left="0"/>
        <w:jc w:val="both"/>
        <w:rPr>
          <w:rFonts w:ascii="Arial" w:eastAsia="Arial Unicode MS" w:hAnsi="Arial" w:cs="Arial"/>
          <w:sz w:val="22"/>
        </w:rPr>
      </w:pPr>
      <w:r w:rsidRPr="00D13E68">
        <w:rPr>
          <w:rFonts w:ascii="Arial" w:eastAsia="Arial Unicode MS" w:hAnsi="Arial" w:cs="Arial"/>
          <w:sz w:val="22"/>
        </w:rPr>
        <w:t xml:space="preserve"> </w:t>
      </w:r>
    </w:p>
    <w:p w:rsidR="005816D9" w:rsidRDefault="005816D9" w:rsidP="005816D9">
      <w:pPr>
        <w:pStyle w:val="Odstavecseseznamem"/>
        <w:numPr>
          <w:ilvl w:val="0"/>
          <w:numId w:val="1"/>
        </w:numPr>
        <w:tabs>
          <w:tab w:val="left" w:pos="284"/>
        </w:tabs>
        <w:spacing w:after="0" w:line="240" w:lineRule="auto"/>
        <w:ind w:left="0" w:firstLine="0"/>
        <w:contextualSpacing w:val="0"/>
        <w:jc w:val="both"/>
        <w:rPr>
          <w:rFonts w:ascii="Arial" w:eastAsia="Times New Roman" w:hAnsi="Arial" w:cs="Arial"/>
          <w:color w:val="000000"/>
          <w:sz w:val="22"/>
          <w:lang w:eastAsia="cs-CZ"/>
        </w:rPr>
      </w:pPr>
      <w:r w:rsidRPr="00246E92">
        <w:rPr>
          <w:rFonts w:ascii="Arial" w:eastAsia="Arial Unicode MS" w:hAnsi="Arial" w:cs="Arial"/>
          <w:sz w:val="22"/>
        </w:rPr>
        <w:t>V případě, že dle Přílohy č. 1 této Dohody „Rozpočet a specifikace opatření“ mají být některá managementová opatření provedena za nulovou jednotkovou cenu, nájemce prohlašuje, že se dobrovolně zavazuje provést tato managementová opatření bezúplatně a vzdává se nároku na finanční příspěvek dle § 69 z. č. 114/1992 Sb. Nájemce se zavazuje realizaci bezúplatných managementových opatření AOPK ČR oznámit do 30 dnů od jejich realizace.</w:t>
      </w:r>
      <w:r w:rsidRPr="00246E92">
        <w:rPr>
          <w:rFonts w:ascii="Arial" w:eastAsia="Times New Roman" w:hAnsi="Arial" w:cs="Arial"/>
          <w:color w:val="000000"/>
          <w:sz w:val="22"/>
          <w:lang w:eastAsia="cs-CZ"/>
        </w:rPr>
        <w:t xml:space="preserve">  </w:t>
      </w:r>
    </w:p>
    <w:p w:rsidR="008F0D1A" w:rsidRDefault="008F0D1A" w:rsidP="005816D9">
      <w:pPr>
        <w:spacing w:after="0" w:line="240" w:lineRule="auto"/>
        <w:jc w:val="center"/>
        <w:rPr>
          <w:rFonts w:ascii="Arial" w:eastAsia="Times New Roman" w:hAnsi="Arial" w:cs="Arial"/>
          <w:b/>
          <w:bCs/>
          <w:color w:val="000000"/>
          <w:lang w:eastAsia="cs-CZ"/>
        </w:rPr>
      </w:pPr>
    </w:p>
    <w:p w:rsidR="005816D9" w:rsidRDefault="005816D9" w:rsidP="005816D9">
      <w:pPr>
        <w:spacing w:after="0" w:line="240" w:lineRule="auto"/>
        <w:jc w:val="center"/>
        <w:rPr>
          <w:rFonts w:ascii="Arial" w:eastAsia="Times New Roman" w:hAnsi="Arial" w:cs="Arial"/>
          <w:b/>
          <w:bCs/>
          <w:color w:val="000000"/>
          <w:lang w:eastAsia="cs-CZ"/>
        </w:rPr>
      </w:pPr>
      <w:r w:rsidRPr="00B5387E">
        <w:rPr>
          <w:rFonts w:ascii="Arial" w:eastAsia="Times New Roman" w:hAnsi="Arial" w:cs="Arial"/>
          <w:b/>
          <w:bCs/>
          <w:color w:val="000000"/>
          <w:lang w:eastAsia="cs-CZ"/>
        </w:rPr>
        <w:t>Čl. IV.</w:t>
      </w:r>
    </w:p>
    <w:p w:rsidR="005816D9" w:rsidRDefault="005816D9" w:rsidP="005816D9">
      <w:pPr>
        <w:spacing w:after="240" w:line="240" w:lineRule="auto"/>
        <w:jc w:val="center"/>
        <w:rPr>
          <w:rFonts w:ascii="Arial" w:eastAsia="Times New Roman" w:hAnsi="Arial" w:cs="Arial"/>
          <w:b/>
          <w:bCs/>
          <w:color w:val="000000"/>
          <w:lang w:eastAsia="cs-CZ"/>
        </w:rPr>
      </w:pPr>
      <w:r>
        <w:rPr>
          <w:rFonts w:ascii="Arial" w:eastAsia="Times New Roman" w:hAnsi="Arial" w:cs="Arial"/>
          <w:b/>
          <w:bCs/>
          <w:color w:val="000000"/>
          <w:lang w:eastAsia="cs-CZ"/>
        </w:rPr>
        <w:t>Vyšší moc</w:t>
      </w:r>
    </w:p>
    <w:p w:rsidR="000C7AA7" w:rsidRDefault="000C7AA7" w:rsidP="000C7AA7">
      <w:pPr>
        <w:pStyle w:val="Odstavecseseznamem"/>
        <w:numPr>
          <w:ilvl w:val="0"/>
          <w:numId w:val="2"/>
        </w:numPr>
        <w:tabs>
          <w:tab w:val="left" w:pos="284"/>
        </w:tabs>
        <w:spacing w:after="240" w:line="240" w:lineRule="auto"/>
        <w:ind w:left="0" w:firstLine="0"/>
        <w:jc w:val="both"/>
        <w:rPr>
          <w:rFonts w:ascii="Arial" w:eastAsia="Arial Unicode MS" w:hAnsi="Arial" w:cs="Arial"/>
          <w:bCs/>
          <w:sz w:val="22"/>
        </w:rPr>
      </w:pPr>
      <w:r w:rsidRPr="00377B20">
        <w:rPr>
          <w:rFonts w:ascii="Arial" w:eastAsia="Arial Unicode MS" w:hAnsi="Arial" w:cs="Arial"/>
          <w:bCs/>
          <w:sz w:val="22"/>
        </w:rPr>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0C7AA7" w:rsidRPr="00377B20" w:rsidRDefault="000C7AA7" w:rsidP="000C7AA7">
      <w:pPr>
        <w:pStyle w:val="Odstavecseseznamem"/>
        <w:tabs>
          <w:tab w:val="left" w:pos="284"/>
        </w:tabs>
        <w:spacing w:after="240" w:line="240" w:lineRule="auto"/>
        <w:ind w:left="0"/>
        <w:jc w:val="both"/>
        <w:rPr>
          <w:rFonts w:ascii="Arial" w:eastAsia="Arial Unicode MS" w:hAnsi="Arial" w:cs="Arial"/>
          <w:bCs/>
          <w:sz w:val="22"/>
        </w:rPr>
      </w:pPr>
      <w:r w:rsidRPr="00377B20">
        <w:rPr>
          <w:rFonts w:ascii="Arial" w:eastAsia="Arial Unicode MS" w:hAnsi="Arial" w:cs="Arial"/>
          <w:bCs/>
          <w:sz w:val="22"/>
        </w:rPr>
        <w:t xml:space="preserve">     </w:t>
      </w:r>
    </w:p>
    <w:p w:rsidR="000C7AA7" w:rsidRDefault="000C7AA7" w:rsidP="000C7AA7">
      <w:pPr>
        <w:pStyle w:val="Odstavecseseznamem"/>
        <w:numPr>
          <w:ilvl w:val="0"/>
          <w:numId w:val="2"/>
        </w:numPr>
        <w:tabs>
          <w:tab w:val="left" w:pos="284"/>
        </w:tabs>
        <w:spacing w:after="240" w:line="240" w:lineRule="auto"/>
        <w:ind w:left="0" w:firstLine="0"/>
        <w:jc w:val="both"/>
        <w:rPr>
          <w:rFonts w:ascii="Arial" w:eastAsia="Arial Unicode MS" w:hAnsi="Arial" w:cs="Arial"/>
          <w:bCs/>
          <w:sz w:val="22"/>
        </w:rPr>
      </w:pPr>
      <w:r w:rsidRPr="00377B20">
        <w:rPr>
          <w:rFonts w:ascii="Arial" w:eastAsia="Arial Unicode MS" w:hAnsi="Arial" w:cs="Arial"/>
          <w:bCs/>
          <w:sz w:val="22"/>
        </w:rPr>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0C7AA7" w:rsidRPr="00377B20" w:rsidRDefault="000C7AA7" w:rsidP="000C7AA7">
      <w:pPr>
        <w:pStyle w:val="Odstavecseseznamem"/>
        <w:tabs>
          <w:tab w:val="left" w:pos="284"/>
        </w:tabs>
        <w:spacing w:after="240" w:line="240" w:lineRule="auto"/>
        <w:ind w:left="0"/>
        <w:jc w:val="both"/>
        <w:rPr>
          <w:rFonts w:ascii="Arial" w:eastAsia="Arial Unicode MS" w:hAnsi="Arial" w:cs="Arial"/>
          <w:bCs/>
          <w:sz w:val="22"/>
        </w:rPr>
      </w:pPr>
    </w:p>
    <w:p w:rsidR="000C7AA7" w:rsidRPr="00377B20" w:rsidRDefault="000C7AA7" w:rsidP="000C7AA7">
      <w:pPr>
        <w:pStyle w:val="Odstavecseseznamem"/>
        <w:numPr>
          <w:ilvl w:val="0"/>
          <w:numId w:val="2"/>
        </w:numPr>
        <w:tabs>
          <w:tab w:val="left" w:pos="284"/>
        </w:tabs>
        <w:spacing w:after="240" w:line="240" w:lineRule="auto"/>
        <w:ind w:left="0" w:firstLine="0"/>
        <w:jc w:val="both"/>
        <w:rPr>
          <w:rFonts w:ascii="Arial" w:eastAsia="Arial Unicode MS" w:hAnsi="Arial" w:cs="Arial"/>
          <w:bCs/>
          <w:sz w:val="22"/>
        </w:rPr>
      </w:pPr>
      <w:r w:rsidRPr="00377B20">
        <w:rPr>
          <w:rFonts w:ascii="Arial" w:eastAsia="Arial Unicode MS" w:hAnsi="Arial" w:cs="Arial"/>
          <w:bCs/>
          <w:sz w:val="22"/>
        </w:rPr>
        <w:t>Účastník Dohody postižený vyšší mocí je povinen neprodleně druhého účastníka Dohody o výskytu vyšší moci písemně informovat.</w:t>
      </w:r>
    </w:p>
    <w:p w:rsidR="000C7AA7" w:rsidRDefault="000C7AA7" w:rsidP="000C7AA7">
      <w:pPr>
        <w:numPr>
          <w:ilvl w:val="0"/>
          <w:numId w:val="2"/>
        </w:numPr>
        <w:tabs>
          <w:tab w:val="left" w:pos="284"/>
        </w:tabs>
        <w:spacing w:after="0" w:line="240" w:lineRule="auto"/>
        <w:ind w:left="0" w:firstLine="0"/>
        <w:jc w:val="both"/>
        <w:rPr>
          <w:rFonts w:ascii="Arial" w:eastAsia="Arial Unicode MS" w:hAnsi="Arial" w:cs="Arial"/>
          <w:bCs/>
        </w:rPr>
      </w:pPr>
      <w:r w:rsidRPr="00C223E8">
        <w:rPr>
          <w:rFonts w:ascii="Arial" w:eastAsia="Arial Unicode MS" w:hAnsi="Arial" w:cs="Arial"/>
          <w:bCs/>
        </w:rPr>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1072AC" w:rsidRDefault="001072AC" w:rsidP="001B58CE">
      <w:pPr>
        <w:spacing w:after="0" w:line="240" w:lineRule="auto"/>
        <w:jc w:val="center"/>
        <w:rPr>
          <w:rFonts w:ascii="Arial" w:eastAsia="Arial Unicode MS" w:hAnsi="Arial" w:cs="Arial"/>
          <w:b/>
          <w:lang w:eastAsia="cs-CZ"/>
        </w:rPr>
      </w:pPr>
    </w:p>
    <w:p w:rsidR="001B58CE" w:rsidRPr="001B58CE" w:rsidRDefault="005816D9" w:rsidP="001B58CE">
      <w:pPr>
        <w:spacing w:after="0" w:line="240" w:lineRule="auto"/>
        <w:jc w:val="center"/>
        <w:rPr>
          <w:rFonts w:ascii="Arial" w:eastAsia="Times New Roman" w:hAnsi="Arial" w:cs="Arial"/>
          <w:lang w:eastAsia="cs-CZ"/>
        </w:rPr>
      </w:pPr>
      <w:r>
        <w:rPr>
          <w:rFonts w:ascii="Arial" w:eastAsia="Arial Unicode MS" w:hAnsi="Arial" w:cs="Arial"/>
          <w:b/>
          <w:lang w:eastAsia="cs-CZ"/>
        </w:rPr>
        <w:t xml:space="preserve">Čl. </w:t>
      </w:r>
      <w:r w:rsidR="001B58CE" w:rsidRPr="001B58CE">
        <w:rPr>
          <w:rFonts w:ascii="Arial" w:eastAsia="Arial Unicode MS" w:hAnsi="Arial" w:cs="Arial"/>
          <w:b/>
          <w:lang w:eastAsia="cs-CZ"/>
        </w:rPr>
        <w:t>V.</w:t>
      </w:r>
    </w:p>
    <w:p w:rsidR="001B58CE" w:rsidRPr="001B58CE" w:rsidRDefault="001B58CE" w:rsidP="001B58CE">
      <w:pPr>
        <w:spacing w:after="0" w:line="240" w:lineRule="auto"/>
        <w:jc w:val="center"/>
        <w:rPr>
          <w:rFonts w:ascii="Arial" w:eastAsia="Times New Roman" w:hAnsi="Arial" w:cs="Arial"/>
          <w:lang w:eastAsia="cs-CZ"/>
        </w:rPr>
      </w:pPr>
      <w:r w:rsidRPr="001B58CE">
        <w:rPr>
          <w:rFonts w:ascii="Arial" w:eastAsia="Arial Unicode MS" w:hAnsi="Arial" w:cs="Arial"/>
          <w:b/>
          <w:lang w:eastAsia="cs-CZ"/>
        </w:rPr>
        <w:t xml:space="preserve">Trvání a ukončení Dohody </w:t>
      </w:r>
    </w:p>
    <w:p w:rsidR="001B58CE" w:rsidRPr="001B58CE" w:rsidRDefault="001B58CE" w:rsidP="001B58CE">
      <w:pPr>
        <w:spacing w:after="0" w:line="240" w:lineRule="auto"/>
        <w:jc w:val="center"/>
        <w:rPr>
          <w:rFonts w:ascii="Arial" w:eastAsia="Times New Roman" w:hAnsi="Arial" w:cs="Arial"/>
          <w:lang w:eastAsia="cs-CZ"/>
        </w:rPr>
      </w:pPr>
      <w:r w:rsidRPr="001B58CE">
        <w:rPr>
          <w:rFonts w:ascii="Arial" w:eastAsia="Times New Roman" w:hAnsi="Arial" w:cs="Arial"/>
          <w:lang w:eastAsia="cs-CZ"/>
        </w:rPr>
        <w:t> </w:t>
      </w:r>
    </w:p>
    <w:p w:rsidR="001B58CE" w:rsidRPr="005816D9" w:rsidRDefault="001B58CE" w:rsidP="005816D9">
      <w:pPr>
        <w:pStyle w:val="Odstavecseseznamem"/>
        <w:numPr>
          <w:ilvl w:val="0"/>
          <w:numId w:val="3"/>
        </w:numPr>
        <w:spacing w:after="0" w:line="240" w:lineRule="auto"/>
        <w:rPr>
          <w:rFonts w:ascii="Arial" w:eastAsia="Arial Unicode MS" w:hAnsi="Arial" w:cs="Arial"/>
          <w:lang w:eastAsia="cs-CZ"/>
        </w:rPr>
      </w:pPr>
      <w:r w:rsidRPr="005816D9">
        <w:rPr>
          <w:rFonts w:ascii="Arial" w:eastAsia="Arial Unicode MS" w:hAnsi="Arial" w:cs="Arial"/>
          <w:lang w:eastAsia="cs-CZ"/>
        </w:rPr>
        <w:t>Tat</w:t>
      </w:r>
      <w:r w:rsidR="00B50D84" w:rsidRPr="005816D9">
        <w:rPr>
          <w:rFonts w:ascii="Arial" w:eastAsia="Arial Unicode MS" w:hAnsi="Arial" w:cs="Arial"/>
          <w:lang w:eastAsia="cs-CZ"/>
        </w:rPr>
        <w:t xml:space="preserve">o Dohoda se uzavírá na dobu do </w:t>
      </w:r>
      <w:r w:rsidR="005816D9" w:rsidRPr="002D2253">
        <w:rPr>
          <w:rFonts w:ascii="Arial" w:eastAsia="Arial Unicode MS" w:hAnsi="Arial" w:cs="Arial"/>
          <w:b/>
          <w:lang w:eastAsia="cs-CZ"/>
        </w:rPr>
        <w:t>15</w:t>
      </w:r>
      <w:r w:rsidRPr="002D2253">
        <w:rPr>
          <w:rFonts w:ascii="Arial" w:eastAsia="Arial Unicode MS" w:hAnsi="Arial" w:cs="Arial"/>
          <w:b/>
          <w:lang w:eastAsia="cs-CZ"/>
        </w:rPr>
        <w:t>.</w:t>
      </w:r>
      <w:r w:rsidR="005816D9" w:rsidRPr="002D2253">
        <w:rPr>
          <w:rFonts w:ascii="Arial" w:eastAsia="Arial Unicode MS" w:hAnsi="Arial" w:cs="Arial"/>
          <w:b/>
          <w:lang w:eastAsia="cs-CZ"/>
        </w:rPr>
        <w:t xml:space="preserve"> 11</w:t>
      </w:r>
      <w:r w:rsidRPr="002D2253">
        <w:rPr>
          <w:rFonts w:ascii="Arial" w:eastAsia="Arial Unicode MS" w:hAnsi="Arial" w:cs="Arial"/>
          <w:b/>
          <w:lang w:eastAsia="cs-CZ"/>
        </w:rPr>
        <w:t xml:space="preserve">. </w:t>
      </w:r>
      <w:r w:rsidR="005816D9" w:rsidRPr="002D2253">
        <w:rPr>
          <w:rFonts w:ascii="Arial" w:eastAsia="Arial Unicode MS" w:hAnsi="Arial" w:cs="Arial"/>
          <w:b/>
          <w:lang w:eastAsia="cs-CZ"/>
        </w:rPr>
        <w:t>2023</w:t>
      </w:r>
      <w:r w:rsidRPr="002D2253">
        <w:rPr>
          <w:rFonts w:ascii="Arial" w:eastAsia="Arial Unicode MS" w:hAnsi="Arial" w:cs="Arial"/>
          <w:b/>
          <w:lang w:eastAsia="cs-CZ"/>
        </w:rPr>
        <w:t>.</w:t>
      </w:r>
      <w:r w:rsidR="00601F75" w:rsidRPr="005816D9">
        <w:rPr>
          <w:rFonts w:ascii="Arial" w:eastAsia="Arial Unicode MS" w:hAnsi="Arial" w:cs="Arial"/>
          <w:lang w:eastAsia="cs-CZ"/>
        </w:rPr>
        <w:t xml:space="preserve"> </w:t>
      </w:r>
      <w:r w:rsidRPr="005816D9">
        <w:rPr>
          <w:rFonts w:ascii="Arial" w:eastAsia="Arial Unicode MS" w:hAnsi="Arial" w:cs="Arial"/>
          <w:lang w:eastAsia="cs-CZ"/>
        </w:rPr>
        <w:t xml:space="preserve"> </w:t>
      </w:r>
    </w:p>
    <w:p w:rsidR="005816D9" w:rsidRPr="005816D9" w:rsidRDefault="005816D9" w:rsidP="005816D9">
      <w:pPr>
        <w:spacing w:after="0" w:line="240" w:lineRule="auto"/>
        <w:rPr>
          <w:rFonts w:ascii="Arial" w:eastAsia="Times New Roman" w:hAnsi="Arial" w:cs="Arial"/>
          <w:lang w:eastAsia="cs-CZ"/>
        </w:rPr>
      </w:pPr>
    </w:p>
    <w:p w:rsidR="002D2253" w:rsidRDefault="001B58CE" w:rsidP="008F0D1A">
      <w:pPr>
        <w:spacing w:after="0" w:line="240" w:lineRule="auto"/>
        <w:rPr>
          <w:rFonts w:ascii="Arial" w:eastAsia="Times New Roman" w:hAnsi="Arial" w:cs="Arial"/>
          <w:b/>
          <w:bCs/>
          <w:color w:val="000000"/>
          <w:lang w:eastAsia="cs-CZ"/>
        </w:rPr>
      </w:pPr>
      <w:r w:rsidRPr="001B58CE">
        <w:rPr>
          <w:rFonts w:ascii="Arial" w:eastAsia="Arial Unicode MS" w:hAnsi="Arial" w:cs="Arial"/>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r w:rsidRPr="001B58CE">
        <w:rPr>
          <w:rFonts w:ascii="Arial" w:eastAsia="Arial Unicode MS" w:hAnsi="Arial" w:cs="Arial"/>
          <w:b/>
          <w:lang w:eastAsia="cs-CZ"/>
        </w:rPr>
        <w:br/>
      </w:r>
    </w:p>
    <w:p w:rsidR="002D2253" w:rsidRPr="00B5387E" w:rsidRDefault="002D2253" w:rsidP="00644011">
      <w:pPr>
        <w:spacing w:after="0" w:line="240" w:lineRule="auto"/>
        <w:jc w:val="center"/>
        <w:rPr>
          <w:rFonts w:eastAsia="Times New Roman" w:cs="Times New Roman"/>
          <w:color w:val="000000"/>
          <w:sz w:val="27"/>
          <w:szCs w:val="27"/>
          <w:lang w:eastAsia="cs-CZ"/>
        </w:rPr>
      </w:pPr>
      <w:r w:rsidRPr="00B5387E">
        <w:rPr>
          <w:rFonts w:ascii="Arial" w:eastAsia="Times New Roman" w:hAnsi="Arial" w:cs="Arial"/>
          <w:b/>
          <w:bCs/>
          <w:color w:val="000000"/>
          <w:lang w:eastAsia="cs-CZ"/>
        </w:rPr>
        <w:t>Čl. V</w:t>
      </w:r>
      <w:r>
        <w:rPr>
          <w:rFonts w:ascii="Arial" w:eastAsia="Times New Roman" w:hAnsi="Arial" w:cs="Arial"/>
          <w:b/>
          <w:bCs/>
          <w:color w:val="000000"/>
          <w:lang w:eastAsia="cs-CZ"/>
        </w:rPr>
        <w:t>I</w:t>
      </w:r>
      <w:r w:rsidRPr="00B5387E">
        <w:rPr>
          <w:rFonts w:ascii="Arial" w:eastAsia="Times New Roman" w:hAnsi="Arial" w:cs="Arial"/>
          <w:b/>
          <w:bCs/>
          <w:color w:val="000000"/>
          <w:lang w:eastAsia="cs-CZ"/>
        </w:rPr>
        <w:t>.</w:t>
      </w:r>
    </w:p>
    <w:p w:rsidR="002D2253" w:rsidRPr="00B5387E" w:rsidRDefault="002D2253" w:rsidP="00644011">
      <w:pPr>
        <w:spacing w:after="240" w:line="240" w:lineRule="auto"/>
        <w:jc w:val="center"/>
        <w:rPr>
          <w:rFonts w:eastAsia="Times New Roman" w:cs="Times New Roman"/>
          <w:color w:val="000000"/>
          <w:sz w:val="27"/>
          <w:szCs w:val="27"/>
          <w:lang w:eastAsia="cs-CZ"/>
        </w:rPr>
      </w:pPr>
      <w:r w:rsidRPr="00B5387E">
        <w:rPr>
          <w:rFonts w:ascii="Arial" w:eastAsia="Times New Roman" w:hAnsi="Arial" w:cs="Arial"/>
          <w:b/>
          <w:bCs/>
          <w:color w:val="000000"/>
          <w:lang w:eastAsia="cs-CZ"/>
        </w:rPr>
        <w:t>Ostatní a závěrečná ujednání</w:t>
      </w:r>
    </w:p>
    <w:p w:rsidR="002D2253" w:rsidRPr="00B5387E" w:rsidRDefault="002D2253" w:rsidP="00644011">
      <w:pPr>
        <w:spacing w:after="240" w:line="240" w:lineRule="auto"/>
        <w:jc w:val="both"/>
        <w:rPr>
          <w:rFonts w:eastAsia="Times New Roman" w:cs="Times New Roman"/>
          <w:color w:val="000000"/>
          <w:sz w:val="27"/>
          <w:szCs w:val="27"/>
          <w:lang w:eastAsia="cs-CZ"/>
        </w:rPr>
      </w:pPr>
      <w:r w:rsidRPr="00B5387E">
        <w:rPr>
          <w:rFonts w:ascii="Arial" w:eastAsia="Times New Roman" w:hAnsi="Arial" w:cs="Arial"/>
          <w:color w:val="000000"/>
          <w:lang w:eastAsia="cs-CZ"/>
        </w:rPr>
        <w:t>1. V rozsahu touto Dohodou neupraveném se tato řídí zák</w:t>
      </w:r>
      <w:r>
        <w:rPr>
          <w:rFonts w:ascii="Arial" w:eastAsia="Times New Roman" w:hAnsi="Arial" w:cs="Arial"/>
          <w:color w:val="000000"/>
          <w:lang w:eastAsia="cs-CZ"/>
        </w:rPr>
        <w:t>onem</w:t>
      </w:r>
      <w:r w:rsidRPr="00B5387E">
        <w:rPr>
          <w:rFonts w:ascii="Arial" w:eastAsia="Times New Roman" w:hAnsi="Arial" w:cs="Arial"/>
          <w:color w:val="000000"/>
          <w:lang w:eastAsia="cs-CZ"/>
        </w:rPr>
        <w:t xml:space="preserve"> č. 500/2004 Sb., správním řádem, v platném znění.</w:t>
      </w:r>
    </w:p>
    <w:p w:rsidR="002D2253" w:rsidRPr="00B5387E" w:rsidRDefault="002D2253" w:rsidP="00644011">
      <w:pPr>
        <w:spacing w:after="240" w:line="240" w:lineRule="auto"/>
        <w:jc w:val="both"/>
        <w:rPr>
          <w:rFonts w:eastAsia="Times New Roman" w:cs="Times New Roman"/>
          <w:color w:val="000000"/>
          <w:sz w:val="27"/>
          <w:szCs w:val="27"/>
          <w:lang w:eastAsia="cs-CZ"/>
        </w:rPr>
      </w:pPr>
      <w:r w:rsidRPr="00B5387E">
        <w:rPr>
          <w:rFonts w:ascii="Arial" w:eastAsia="Times New Roman" w:hAnsi="Arial" w:cs="Arial"/>
          <w:color w:val="000000"/>
          <w:lang w:eastAsia="cs-CZ"/>
        </w:rPr>
        <w:t xml:space="preserve">2. Nájemce </w:t>
      </w:r>
      <w:r w:rsidRPr="00D078E1">
        <w:rPr>
          <w:rFonts w:ascii="Arial" w:eastAsia="Times New Roman" w:hAnsi="Arial" w:cs="Arial"/>
          <w:color w:val="000000"/>
          <w:lang w:eastAsia="cs-CZ"/>
        </w:rPr>
        <w:t xml:space="preserve">bere na vědomí, že tato Dohoda může podléhat povinnosti jejího uveřejnění podle zákona č. 340/2015 Sb., o zvláštních podmínkách účinnosti některých smluv, uveřejňování těchto </w:t>
      </w:r>
      <w:r w:rsidRPr="00D078E1">
        <w:rPr>
          <w:rFonts w:ascii="Arial" w:eastAsia="Times New Roman" w:hAnsi="Arial" w:cs="Arial"/>
          <w:color w:val="000000"/>
          <w:lang w:eastAsia="cs-CZ"/>
        </w:rPr>
        <w:lastRenderedPageBreak/>
        <w:t xml:space="preserve">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w:t>
      </w:r>
      <w:r>
        <w:rPr>
          <w:rFonts w:ascii="Arial" w:eastAsia="Times New Roman" w:hAnsi="Arial" w:cs="Arial"/>
          <w:color w:val="000000"/>
          <w:lang w:eastAsia="cs-CZ"/>
        </w:rPr>
        <w:t>N</w:t>
      </w:r>
      <w:r w:rsidRPr="00D078E1">
        <w:rPr>
          <w:rFonts w:ascii="Arial" w:eastAsia="Times New Roman" w:hAnsi="Arial" w:cs="Arial"/>
          <w:color w:val="000000"/>
          <w:lang w:eastAsia="cs-CZ"/>
        </w:rPr>
        <w:t>ájemce</w:t>
      </w:r>
      <w:r>
        <w:rPr>
          <w:rFonts w:ascii="Arial" w:eastAsia="Times New Roman" w:hAnsi="Arial" w:cs="Arial"/>
          <w:color w:val="000000"/>
          <w:lang w:eastAsia="cs-CZ"/>
        </w:rPr>
        <w:t xml:space="preserve"> </w:t>
      </w:r>
      <w:r w:rsidRPr="00D078E1">
        <w:rPr>
          <w:rFonts w:ascii="Arial" w:eastAsia="Times New Roman" w:hAnsi="Arial" w:cs="Arial"/>
          <w:color w:val="000000"/>
          <w:lang w:eastAsia="cs-CZ"/>
        </w:rPr>
        <w:t>bezvýhradně souhlasí se zveřejněním své identifikace a dalších parametrů Dohody.</w:t>
      </w:r>
    </w:p>
    <w:p w:rsidR="002D2253" w:rsidRDefault="002D2253" w:rsidP="00644011">
      <w:pPr>
        <w:spacing w:after="0" w:line="240" w:lineRule="auto"/>
        <w:jc w:val="both"/>
        <w:rPr>
          <w:rFonts w:ascii="Arial" w:eastAsia="Times New Roman" w:hAnsi="Arial" w:cs="Arial"/>
          <w:color w:val="000000"/>
          <w:lang w:eastAsia="cs-CZ"/>
        </w:rPr>
      </w:pPr>
      <w:r w:rsidRPr="00B5387E">
        <w:rPr>
          <w:rFonts w:ascii="Arial" w:eastAsia="Times New Roman" w:hAnsi="Arial" w:cs="Arial"/>
          <w:color w:val="000000"/>
          <w:lang w:eastAsia="cs-CZ"/>
        </w:rPr>
        <w:t>3. Nedílnou součástí Dohody jsou přílohy:</w:t>
      </w:r>
    </w:p>
    <w:p w:rsidR="002D2253" w:rsidRDefault="002D2253" w:rsidP="00644011">
      <w:pPr>
        <w:spacing w:after="0" w:line="240" w:lineRule="auto"/>
        <w:jc w:val="both"/>
        <w:rPr>
          <w:rFonts w:ascii="Arial" w:eastAsia="Times New Roman" w:hAnsi="Arial" w:cs="Arial"/>
          <w:color w:val="000000"/>
          <w:lang w:eastAsia="cs-CZ"/>
        </w:rPr>
      </w:pPr>
    </w:p>
    <w:p w:rsidR="002D2253" w:rsidRDefault="002D2253" w:rsidP="00644011">
      <w:pPr>
        <w:spacing w:after="0" w:line="360" w:lineRule="auto"/>
        <w:jc w:val="both"/>
        <w:rPr>
          <w:rFonts w:ascii="Arial" w:eastAsia="Times New Roman" w:hAnsi="Arial" w:cs="Arial"/>
          <w:color w:val="000000"/>
          <w:lang w:eastAsia="cs-CZ"/>
        </w:rPr>
      </w:pPr>
      <w:r w:rsidRPr="00B5387E">
        <w:rPr>
          <w:rFonts w:ascii="Arial" w:eastAsia="Times New Roman" w:hAnsi="Arial" w:cs="Arial"/>
          <w:color w:val="000000"/>
          <w:lang w:eastAsia="cs-CZ"/>
        </w:rPr>
        <w:t>Příloha č.</w:t>
      </w:r>
      <w:r>
        <w:rPr>
          <w:rFonts w:ascii="Arial" w:eastAsia="Times New Roman" w:hAnsi="Arial" w:cs="Arial"/>
          <w:color w:val="000000"/>
          <w:lang w:eastAsia="cs-CZ"/>
        </w:rPr>
        <w:t xml:space="preserve"> </w:t>
      </w:r>
      <w:r w:rsidRPr="00B5387E">
        <w:rPr>
          <w:rFonts w:ascii="Arial" w:eastAsia="Times New Roman" w:hAnsi="Arial" w:cs="Arial"/>
          <w:color w:val="000000"/>
          <w:lang w:eastAsia="cs-CZ"/>
        </w:rPr>
        <w:t xml:space="preserve">1 </w:t>
      </w:r>
      <w:r w:rsidR="000403A1">
        <w:rPr>
          <w:rFonts w:ascii="Arial" w:eastAsia="Times New Roman" w:hAnsi="Arial" w:cs="Arial"/>
          <w:color w:val="000000"/>
          <w:lang w:eastAsia="cs-CZ"/>
        </w:rPr>
        <w:t>-</w:t>
      </w:r>
      <w:r w:rsidRPr="00B5387E">
        <w:rPr>
          <w:rFonts w:ascii="Arial" w:eastAsia="Times New Roman" w:hAnsi="Arial" w:cs="Arial"/>
          <w:color w:val="000000"/>
          <w:lang w:eastAsia="cs-CZ"/>
        </w:rPr>
        <w:t> </w:t>
      </w:r>
      <w:r w:rsidR="000403A1" w:rsidRPr="00246E92">
        <w:rPr>
          <w:rFonts w:ascii="Arial" w:eastAsia="Arial Unicode MS" w:hAnsi="Arial" w:cs="Arial"/>
        </w:rPr>
        <w:t>Rozpočet a specifikace opatření</w:t>
      </w:r>
    </w:p>
    <w:p w:rsidR="002D2253" w:rsidRPr="00B5387E" w:rsidRDefault="002D2253" w:rsidP="008F0D1A">
      <w:pPr>
        <w:spacing w:after="120" w:line="360" w:lineRule="auto"/>
        <w:jc w:val="both"/>
        <w:rPr>
          <w:rFonts w:eastAsia="Times New Roman" w:cs="Times New Roman"/>
          <w:color w:val="000000"/>
          <w:szCs w:val="24"/>
          <w:lang w:eastAsia="cs-CZ"/>
        </w:rPr>
      </w:pPr>
      <w:r>
        <w:rPr>
          <w:rFonts w:ascii="Arial" w:eastAsia="Times New Roman" w:hAnsi="Arial" w:cs="Arial"/>
          <w:color w:val="000000"/>
          <w:lang w:eastAsia="cs-CZ"/>
        </w:rPr>
        <w:t xml:space="preserve">Příloha č. 2 </w:t>
      </w:r>
      <w:r w:rsidR="000403A1">
        <w:rPr>
          <w:rFonts w:ascii="Arial" w:eastAsia="Times New Roman" w:hAnsi="Arial" w:cs="Arial"/>
          <w:color w:val="000000"/>
          <w:lang w:eastAsia="cs-CZ"/>
        </w:rPr>
        <w:t>-</w:t>
      </w:r>
      <w:r>
        <w:rPr>
          <w:rFonts w:ascii="Arial" w:eastAsia="Times New Roman" w:hAnsi="Arial" w:cs="Arial"/>
          <w:color w:val="000000"/>
          <w:lang w:eastAsia="cs-CZ"/>
        </w:rPr>
        <w:t xml:space="preserve"> Mapový zákres</w:t>
      </w:r>
    </w:p>
    <w:p w:rsidR="002D2253" w:rsidRPr="00D078E1" w:rsidRDefault="002D2253" w:rsidP="002D2253">
      <w:pPr>
        <w:pStyle w:val="Odstavecseseznamem"/>
        <w:numPr>
          <w:ilvl w:val="0"/>
          <w:numId w:val="4"/>
        </w:numPr>
        <w:tabs>
          <w:tab w:val="left" w:pos="284"/>
        </w:tabs>
        <w:spacing w:after="240" w:line="240" w:lineRule="auto"/>
        <w:ind w:left="0" w:firstLine="0"/>
        <w:rPr>
          <w:rFonts w:ascii="Arial" w:eastAsia="Times New Roman" w:hAnsi="Arial" w:cs="Arial"/>
          <w:color w:val="000000"/>
          <w:sz w:val="22"/>
          <w:lang w:eastAsia="cs-CZ"/>
        </w:rPr>
      </w:pPr>
      <w:r w:rsidRPr="00D078E1">
        <w:rPr>
          <w:rFonts w:ascii="Arial" w:hAnsi="Arial" w:cs="Arial"/>
          <w:sz w:val="22"/>
        </w:rPr>
        <w:t>Tato Dohoda se vyhotovuje ve 2 stejnopisech, z nichž každý má platnost originálu. Každý z účastníků Dohody obdrží po jednom vyhotovení</w:t>
      </w:r>
      <w:r w:rsidRPr="00D078E1">
        <w:rPr>
          <w:rFonts w:ascii="Arial" w:eastAsia="Times New Roman" w:hAnsi="Arial" w:cs="Arial"/>
          <w:color w:val="000000"/>
          <w:sz w:val="22"/>
          <w:lang w:eastAsia="cs-CZ"/>
        </w:rPr>
        <w:t>.</w:t>
      </w:r>
    </w:p>
    <w:p w:rsidR="002D2253" w:rsidRDefault="002D2253" w:rsidP="00644011">
      <w:pPr>
        <w:pStyle w:val="Normlnweb"/>
        <w:spacing w:before="0" w:beforeAutospacing="0" w:after="240" w:afterAutospacing="0"/>
        <w:jc w:val="both"/>
        <w:rPr>
          <w:rFonts w:ascii="Arial" w:hAnsi="Arial" w:cs="Arial"/>
          <w:sz w:val="22"/>
        </w:rPr>
      </w:pPr>
      <w:r>
        <w:rPr>
          <w:rFonts w:ascii="Arial" w:hAnsi="Arial" w:cs="Arial"/>
          <w:color w:val="000000"/>
          <w:sz w:val="22"/>
        </w:rPr>
        <w:t>5</w:t>
      </w:r>
      <w:r w:rsidRPr="00B5387E">
        <w:rPr>
          <w:rFonts w:ascii="Arial" w:hAnsi="Arial" w:cs="Arial"/>
          <w:color w:val="000000"/>
          <w:sz w:val="22"/>
        </w:rPr>
        <w:t xml:space="preserve">. </w:t>
      </w:r>
      <w:r w:rsidRPr="00FC5123">
        <w:rPr>
          <w:rFonts w:ascii="Arial" w:hAnsi="Arial" w:cs="Arial"/>
          <w:sz w:val="22"/>
        </w:rPr>
        <w:t xml:space="preserve">Tato Dohoda může být měněna a doplňována pouze písemnými a očíslovanými dodatky podepsanými oprávněnými </w:t>
      </w:r>
      <w:r>
        <w:rPr>
          <w:rFonts w:ascii="Arial" w:hAnsi="Arial" w:cs="Arial"/>
          <w:sz w:val="22"/>
        </w:rPr>
        <w:t xml:space="preserve">zástupci </w:t>
      </w:r>
      <w:r w:rsidRPr="00FC5123">
        <w:rPr>
          <w:rFonts w:ascii="Arial" w:hAnsi="Arial" w:cs="Arial"/>
          <w:sz w:val="22"/>
        </w:rPr>
        <w:t>účastník</w:t>
      </w:r>
      <w:r>
        <w:rPr>
          <w:rFonts w:ascii="Arial" w:hAnsi="Arial" w:cs="Arial"/>
          <w:sz w:val="22"/>
        </w:rPr>
        <w:t>ů</w:t>
      </w:r>
      <w:r w:rsidRPr="00FC5123">
        <w:rPr>
          <w:rFonts w:ascii="Arial" w:hAnsi="Arial" w:cs="Arial"/>
          <w:sz w:val="22"/>
        </w:rPr>
        <w:t xml:space="preserve"> Dohody</w:t>
      </w:r>
    </w:p>
    <w:p w:rsidR="002D2253" w:rsidRDefault="002D2253" w:rsidP="00644011">
      <w:pPr>
        <w:spacing w:after="240" w:line="240" w:lineRule="auto"/>
        <w:jc w:val="both"/>
        <w:rPr>
          <w:rFonts w:ascii="Arial" w:hAnsi="Arial" w:cs="Arial"/>
        </w:rPr>
      </w:pPr>
      <w:r>
        <w:rPr>
          <w:rFonts w:ascii="Arial" w:hAnsi="Arial" w:cs="Arial"/>
        </w:rPr>
        <w:t xml:space="preserve">6. </w:t>
      </w:r>
      <w:r w:rsidRPr="00FC5123">
        <w:rPr>
          <w:rFonts w:ascii="Arial" w:hAnsi="Arial" w:cs="Arial"/>
        </w:rPr>
        <w:t>Dohoda nabývá platnosti a účinnosti dnem jejího podpisu oprávněný</w:t>
      </w:r>
      <w:r>
        <w:rPr>
          <w:rFonts w:ascii="Arial" w:hAnsi="Arial" w:cs="Arial"/>
        </w:rPr>
        <w:t>m</w:t>
      </w:r>
      <w:r w:rsidRPr="00FC5123">
        <w:rPr>
          <w:rFonts w:ascii="Arial" w:hAnsi="Arial" w:cs="Arial"/>
        </w:rPr>
        <w:t xml:space="preserve"> zástupc</w:t>
      </w:r>
      <w:r>
        <w:rPr>
          <w:rFonts w:ascii="Arial" w:hAnsi="Arial" w:cs="Arial"/>
        </w:rPr>
        <w:t>em</w:t>
      </w:r>
      <w:r w:rsidRPr="00FC5123">
        <w:rPr>
          <w:rFonts w:ascii="Arial" w:hAnsi="Arial" w:cs="Arial"/>
        </w:rPr>
        <w:t xml:space="preserve"> </w:t>
      </w:r>
      <w:r>
        <w:rPr>
          <w:rFonts w:ascii="Arial" w:hAnsi="Arial" w:cs="Arial"/>
        </w:rPr>
        <w:t>posledního účastníka Dohod. P</w:t>
      </w:r>
      <w:r w:rsidRPr="00EE716B">
        <w:rPr>
          <w:rFonts w:ascii="Arial" w:hAnsi="Arial" w:cs="Arial"/>
        </w:rPr>
        <w:t xml:space="preserve">odléhá-li však tato </w:t>
      </w:r>
      <w:r>
        <w:rPr>
          <w:rFonts w:ascii="Arial" w:hAnsi="Arial" w:cs="Arial"/>
        </w:rPr>
        <w:t>Dohoda</w:t>
      </w:r>
      <w:r w:rsidRPr="00EE716B">
        <w:rPr>
          <w:rFonts w:ascii="Arial" w:hAnsi="Arial" w:cs="Arial"/>
        </w:rPr>
        <w:t xml:space="preserve"> povinnosti uveřejnění prostřednictvím registru smluv podle zákona o registru smluv, nenabude účinnosti dříve, než dnem jejího uveřejnění. </w:t>
      </w:r>
      <w:r>
        <w:rPr>
          <w:rFonts w:ascii="Arial" w:hAnsi="Arial" w:cs="Arial"/>
        </w:rPr>
        <w:t>Účastníci Dohody</w:t>
      </w:r>
      <w:r w:rsidRPr="00EE716B">
        <w:rPr>
          <w:rFonts w:ascii="Arial" w:hAnsi="Arial" w:cs="Arial"/>
        </w:rPr>
        <w:t xml:space="preserve"> se budou vzájemně o nabytí účinnosti </w:t>
      </w:r>
      <w:r>
        <w:rPr>
          <w:rFonts w:ascii="Arial" w:hAnsi="Arial" w:cs="Arial"/>
        </w:rPr>
        <w:t>Dohody</w:t>
      </w:r>
      <w:r w:rsidRPr="00EE716B">
        <w:rPr>
          <w:rFonts w:ascii="Arial" w:hAnsi="Arial" w:cs="Arial"/>
        </w:rPr>
        <w:t xml:space="preserve"> neprodleně informovat.</w:t>
      </w:r>
    </w:p>
    <w:p w:rsidR="002D2253" w:rsidRDefault="002D2253" w:rsidP="002D2253">
      <w:pPr>
        <w:spacing w:before="100" w:beforeAutospacing="1" w:after="100" w:afterAutospacing="1" w:line="240" w:lineRule="auto"/>
        <w:jc w:val="both"/>
        <w:rPr>
          <w:rFonts w:ascii="Arial" w:hAnsi="Arial" w:cs="Arial"/>
        </w:rPr>
      </w:pPr>
      <w:r>
        <w:rPr>
          <w:rFonts w:ascii="Arial" w:hAnsi="Arial" w:cs="Arial"/>
        </w:rPr>
        <w:t xml:space="preserve">7. </w:t>
      </w:r>
      <w:r w:rsidRPr="00D078E1">
        <w:rPr>
          <w:rFonts w:ascii="Arial" w:hAnsi="Arial" w:cs="Arial"/>
        </w:rPr>
        <w:t xml:space="preserve">Nájemce se zavazuje, že po ukončení této </w:t>
      </w:r>
      <w:r>
        <w:rPr>
          <w:rFonts w:ascii="Arial" w:hAnsi="Arial" w:cs="Arial"/>
        </w:rPr>
        <w:t>D</w:t>
      </w:r>
      <w:r w:rsidRPr="00D078E1">
        <w:rPr>
          <w:rFonts w:ascii="Arial" w:hAnsi="Arial" w:cs="Arial"/>
        </w:rPr>
        <w:t xml:space="preserve">ohody nebude na pozemcích </w:t>
      </w:r>
      <w:r w:rsidRPr="00FD5319">
        <w:rPr>
          <w:rFonts w:ascii="Arial" w:eastAsia="Arial Unicode MS" w:hAnsi="Arial" w:cs="Arial"/>
          <w:szCs w:val="24"/>
          <w:lang w:eastAsia="cs-CZ"/>
        </w:rPr>
        <w:t xml:space="preserve">p. č. 953 k. ú. Dolní Zálezly </w:t>
      </w:r>
      <w:r w:rsidRPr="00D078E1">
        <w:rPr>
          <w:rFonts w:ascii="Arial" w:hAnsi="Arial" w:cs="Arial"/>
        </w:rPr>
        <w:t xml:space="preserve">provádět činnosti, jež by byly v rozporu s obnovnými zásahy učiněnými v rámci projektu LIFE České středohoří. Pro posouzení, zdali taková činnost bude v rozporu </w:t>
      </w:r>
      <w:r>
        <w:rPr>
          <w:rFonts w:ascii="Arial" w:hAnsi="Arial" w:cs="Arial"/>
        </w:rPr>
        <w:br/>
      </w:r>
      <w:r w:rsidRPr="00D078E1">
        <w:rPr>
          <w:rFonts w:ascii="Arial" w:hAnsi="Arial" w:cs="Arial"/>
        </w:rPr>
        <w:t xml:space="preserve">s projektem LIFE České středohoří, nájemce bude konzultovat AOPK ČR, </w:t>
      </w:r>
      <w:r>
        <w:rPr>
          <w:rFonts w:ascii="Arial" w:hAnsi="Arial" w:cs="Arial"/>
        </w:rPr>
        <w:t>R</w:t>
      </w:r>
      <w:r w:rsidRPr="00D078E1">
        <w:rPr>
          <w:rFonts w:ascii="Arial" w:hAnsi="Arial" w:cs="Arial"/>
        </w:rPr>
        <w:t>egionální pracoviště SCHKO České středohoří, které může následně stanovit vhodná opatření a způsob jejich provedení, a to včetně poskytnutí finančního příspěvku ve smyslu § 69 zák. č. 114/1992 Sb., o ochraně přírody a krajiny.</w:t>
      </w:r>
    </w:p>
    <w:tbl>
      <w:tblPr>
        <w:tblW w:w="11293" w:type="dxa"/>
        <w:jc w:val="center"/>
        <w:tblLayout w:type="fixed"/>
        <w:tblCellMar>
          <w:left w:w="0" w:type="dxa"/>
          <w:right w:w="0" w:type="dxa"/>
        </w:tblCellMar>
        <w:tblLook w:val="04A0" w:firstRow="1" w:lastRow="0" w:firstColumn="1" w:lastColumn="0" w:noHBand="0" w:noVBand="1"/>
      </w:tblPr>
      <w:tblGrid>
        <w:gridCol w:w="946"/>
        <w:gridCol w:w="1753"/>
        <w:gridCol w:w="94"/>
        <w:gridCol w:w="2032"/>
        <w:gridCol w:w="567"/>
        <w:gridCol w:w="398"/>
        <w:gridCol w:w="658"/>
        <w:gridCol w:w="2025"/>
        <w:gridCol w:w="540"/>
        <w:gridCol w:w="525"/>
        <w:gridCol w:w="1618"/>
        <w:gridCol w:w="137"/>
      </w:tblGrid>
      <w:tr w:rsidR="001B58CE" w:rsidRPr="001B58CE" w:rsidTr="00CC3E7F">
        <w:trPr>
          <w:gridAfter w:val="1"/>
          <w:wAfter w:w="137" w:type="dxa"/>
          <w:jc w:val="center"/>
        </w:trPr>
        <w:tc>
          <w:tcPr>
            <w:tcW w:w="5392" w:type="dxa"/>
            <w:gridSpan w:val="5"/>
            <w:tcBorders>
              <w:top w:val="nil"/>
              <w:left w:val="nil"/>
              <w:bottom w:val="nil"/>
              <w:right w:val="nil"/>
            </w:tcBorders>
            <w:shd w:val="clear" w:color="auto" w:fill="auto"/>
            <w:vAlign w:val="center"/>
            <w:hideMark/>
          </w:tcPr>
          <w:p w:rsidR="00B64029" w:rsidRDefault="00B64029" w:rsidP="004B75FC">
            <w:pPr>
              <w:spacing w:before="100" w:beforeAutospacing="1" w:after="100" w:afterAutospacing="1" w:line="240" w:lineRule="auto"/>
              <w:jc w:val="center"/>
              <w:rPr>
                <w:rFonts w:ascii="Arial" w:eastAsia="Times New Roman" w:hAnsi="Arial" w:cs="Arial"/>
                <w:bCs/>
                <w:szCs w:val="24"/>
                <w:lang w:eastAsia="cs-CZ"/>
              </w:rPr>
            </w:pPr>
          </w:p>
          <w:p w:rsidR="00CC3E7F" w:rsidRPr="004B75FC" w:rsidRDefault="004B75FC" w:rsidP="004B75FC">
            <w:pPr>
              <w:spacing w:before="100" w:beforeAutospacing="1" w:after="100" w:afterAutospacing="1" w:line="240" w:lineRule="auto"/>
              <w:jc w:val="center"/>
              <w:rPr>
                <w:rFonts w:ascii="Arial" w:eastAsia="Times New Roman" w:hAnsi="Arial" w:cs="Arial"/>
                <w:bCs/>
                <w:szCs w:val="24"/>
                <w:lang w:eastAsia="cs-CZ"/>
              </w:rPr>
            </w:pPr>
            <w:r>
              <w:rPr>
                <w:rFonts w:ascii="Arial" w:eastAsia="Times New Roman" w:hAnsi="Arial" w:cs="Arial"/>
                <w:bCs/>
                <w:szCs w:val="24"/>
                <w:lang w:eastAsia="cs-CZ"/>
              </w:rPr>
              <w:t>V</w:t>
            </w:r>
            <w:r w:rsidR="0076748D">
              <w:rPr>
                <w:rFonts w:ascii="Arial" w:eastAsia="Times New Roman" w:hAnsi="Arial" w:cs="Arial"/>
                <w:bCs/>
                <w:szCs w:val="24"/>
                <w:lang w:eastAsia="cs-CZ"/>
              </w:rPr>
              <w:t> </w:t>
            </w:r>
            <w:r w:rsidR="008F0D1A">
              <w:rPr>
                <w:rFonts w:ascii="Arial" w:eastAsia="Times New Roman" w:hAnsi="Arial" w:cs="Arial"/>
                <w:bCs/>
                <w:szCs w:val="24"/>
                <w:lang w:eastAsia="cs-CZ"/>
              </w:rPr>
              <w:t>Litoměřicích</w:t>
            </w:r>
            <w:r w:rsidR="0076748D">
              <w:rPr>
                <w:rFonts w:ascii="Arial" w:eastAsia="Times New Roman" w:hAnsi="Arial" w:cs="Arial"/>
                <w:bCs/>
                <w:szCs w:val="24"/>
                <w:lang w:eastAsia="cs-CZ"/>
              </w:rPr>
              <w:t xml:space="preserve"> </w:t>
            </w:r>
            <w:r>
              <w:rPr>
                <w:rFonts w:ascii="Arial" w:eastAsia="Times New Roman" w:hAnsi="Arial" w:cs="Arial"/>
                <w:bCs/>
                <w:szCs w:val="24"/>
                <w:lang w:eastAsia="cs-CZ"/>
              </w:rPr>
              <w:t xml:space="preserve"> dne……………                                                </w:t>
            </w:r>
          </w:p>
          <w:p w:rsidR="001B58CE" w:rsidRPr="001B58CE" w:rsidRDefault="001B58CE" w:rsidP="001B58C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B58CE">
              <w:rPr>
                <w:rFonts w:ascii="Arial" w:eastAsia="Times New Roman" w:hAnsi="Arial" w:cs="Arial"/>
                <w:b/>
                <w:bCs/>
                <w:szCs w:val="24"/>
                <w:lang w:eastAsia="cs-CZ"/>
              </w:rPr>
              <w:t>Za AOPK ČR:</w:t>
            </w:r>
          </w:p>
        </w:tc>
        <w:tc>
          <w:tcPr>
            <w:tcW w:w="398" w:type="dxa"/>
            <w:tcBorders>
              <w:top w:val="nil"/>
              <w:left w:val="nil"/>
              <w:bottom w:val="nil"/>
              <w:right w:val="nil"/>
            </w:tcBorders>
            <w:shd w:val="clear" w:color="auto" w:fill="auto"/>
            <w:tcMar>
              <w:top w:w="0" w:type="dxa"/>
              <w:left w:w="15" w:type="dxa"/>
              <w:bottom w:w="0" w:type="dxa"/>
              <w:right w:w="15" w:type="dxa"/>
            </w:tcMar>
            <w:vAlign w:val="center"/>
            <w:hideMark/>
          </w:tcPr>
          <w:p w:rsidR="001B58CE" w:rsidRPr="001B58CE" w:rsidRDefault="001B58CE" w:rsidP="001B58CE">
            <w:pPr>
              <w:spacing w:after="0" w:line="240" w:lineRule="auto"/>
              <w:rPr>
                <w:rFonts w:ascii="Times New Roman" w:eastAsia="Times New Roman" w:hAnsi="Times New Roman" w:cs="Times New Roman"/>
                <w:sz w:val="24"/>
                <w:szCs w:val="24"/>
                <w:lang w:eastAsia="cs-CZ"/>
              </w:rPr>
            </w:pPr>
            <w:r w:rsidRPr="001B58CE">
              <w:rPr>
                <w:rFonts w:ascii="Times New Roman" w:eastAsia="Times New Roman" w:hAnsi="Times New Roman" w:cs="Times New Roman"/>
                <w:sz w:val="24"/>
                <w:szCs w:val="24"/>
                <w:lang w:eastAsia="cs-CZ"/>
              </w:rPr>
              <w:t> </w:t>
            </w:r>
          </w:p>
        </w:tc>
        <w:tc>
          <w:tcPr>
            <w:tcW w:w="5366"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CC3E7F" w:rsidRDefault="00CC3E7F" w:rsidP="001B58CE">
            <w:pPr>
              <w:spacing w:before="100" w:beforeAutospacing="1" w:after="100" w:afterAutospacing="1" w:line="240" w:lineRule="auto"/>
              <w:jc w:val="center"/>
              <w:rPr>
                <w:rFonts w:ascii="Arial" w:eastAsia="Times New Roman" w:hAnsi="Arial" w:cs="Arial"/>
                <w:b/>
                <w:bCs/>
                <w:szCs w:val="24"/>
                <w:lang w:eastAsia="cs-CZ"/>
              </w:rPr>
            </w:pPr>
          </w:p>
          <w:p w:rsidR="00CC3E7F" w:rsidRPr="004B75FC" w:rsidRDefault="004B75FC" w:rsidP="004B75FC">
            <w:pPr>
              <w:spacing w:before="100" w:beforeAutospacing="1" w:after="100" w:afterAutospacing="1" w:line="240" w:lineRule="auto"/>
              <w:jc w:val="center"/>
              <w:rPr>
                <w:rFonts w:ascii="Arial" w:eastAsia="Times New Roman" w:hAnsi="Arial" w:cs="Arial"/>
                <w:bCs/>
                <w:szCs w:val="24"/>
                <w:lang w:eastAsia="cs-CZ"/>
              </w:rPr>
            </w:pPr>
            <w:r>
              <w:rPr>
                <w:rFonts w:ascii="Arial" w:eastAsia="Times New Roman" w:hAnsi="Arial" w:cs="Arial"/>
                <w:bCs/>
                <w:szCs w:val="24"/>
                <w:lang w:eastAsia="cs-CZ"/>
              </w:rPr>
              <w:t>V</w:t>
            </w:r>
            <w:r w:rsidR="0076748D">
              <w:rPr>
                <w:rFonts w:ascii="Arial" w:eastAsia="Times New Roman" w:hAnsi="Arial" w:cs="Arial"/>
                <w:bCs/>
                <w:szCs w:val="24"/>
                <w:lang w:eastAsia="cs-CZ"/>
              </w:rPr>
              <w:t xml:space="preserve">e Velkém Březně  </w:t>
            </w:r>
            <w:r>
              <w:rPr>
                <w:rFonts w:ascii="Arial" w:eastAsia="Times New Roman" w:hAnsi="Arial" w:cs="Arial"/>
                <w:bCs/>
                <w:szCs w:val="24"/>
                <w:lang w:eastAsia="cs-CZ"/>
              </w:rPr>
              <w:t xml:space="preserve"> dne…………..</w:t>
            </w:r>
          </w:p>
          <w:p w:rsidR="001B58CE" w:rsidRPr="001B58CE" w:rsidRDefault="00CC3E7F" w:rsidP="001B58CE">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Nájemce</w:t>
            </w:r>
            <w:r w:rsidR="001B58CE" w:rsidRPr="001B58CE">
              <w:rPr>
                <w:rFonts w:ascii="Arial" w:eastAsia="Times New Roman" w:hAnsi="Arial" w:cs="Arial"/>
                <w:b/>
                <w:bCs/>
                <w:szCs w:val="24"/>
                <w:lang w:eastAsia="cs-CZ"/>
              </w:rPr>
              <w:t>:</w:t>
            </w:r>
          </w:p>
        </w:tc>
      </w:tr>
      <w:tr w:rsidR="001B58CE" w:rsidRPr="001B58CE" w:rsidTr="001072AC">
        <w:trPr>
          <w:trHeight w:val="776"/>
          <w:jc w:val="center"/>
        </w:trPr>
        <w:tc>
          <w:tcPr>
            <w:tcW w:w="946" w:type="dxa"/>
            <w:tcBorders>
              <w:top w:val="nil"/>
              <w:left w:val="nil"/>
              <w:bottom w:val="nil"/>
              <w:right w:val="nil"/>
            </w:tcBorders>
            <w:shd w:val="clear" w:color="auto" w:fill="auto"/>
            <w:vAlign w:val="center"/>
            <w:hideMark/>
          </w:tcPr>
          <w:p w:rsidR="001B58CE" w:rsidRPr="001B58CE" w:rsidRDefault="001B58CE" w:rsidP="001B58CE">
            <w:pPr>
              <w:spacing w:after="0" w:line="240" w:lineRule="auto"/>
              <w:rPr>
                <w:rFonts w:ascii="Times New Roman" w:eastAsia="Times New Roman" w:hAnsi="Times New Roman" w:cs="Times New Roman"/>
                <w:sz w:val="24"/>
                <w:szCs w:val="24"/>
                <w:lang w:eastAsia="cs-CZ"/>
              </w:rPr>
            </w:pPr>
            <w:r w:rsidRPr="001B58CE">
              <w:rPr>
                <w:rFonts w:ascii="Times New Roman" w:eastAsia="Times New Roman" w:hAnsi="Times New Roman" w:cs="Times New Roman"/>
                <w:sz w:val="24"/>
                <w:szCs w:val="24"/>
                <w:lang w:eastAsia="cs-CZ"/>
              </w:rPr>
              <w:t> </w:t>
            </w:r>
          </w:p>
        </w:tc>
        <w:tc>
          <w:tcPr>
            <w:tcW w:w="1753" w:type="dxa"/>
            <w:tcBorders>
              <w:top w:val="nil"/>
              <w:left w:val="nil"/>
              <w:bottom w:val="nil"/>
              <w:right w:val="nil"/>
            </w:tcBorders>
            <w:shd w:val="clear" w:color="auto" w:fill="auto"/>
            <w:vAlign w:val="center"/>
            <w:hideMark/>
          </w:tcPr>
          <w:p w:rsidR="001B58CE" w:rsidRPr="001B58CE" w:rsidRDefault="001B58CE" w:rsidP="001B58CE">
            <w:pPr>
              <w:spacing w:after="0" w:line="240" w:lineRule="auto"/>
              <w:rPr>
                <w:rFonts w:ascii="Times New Roman" w:eastAsia="Times New Roman" w:hAnsi="Times New Roman" w:cs="Times New Roman"/>
                <w:sz w:val="24"/>
                <w:szCs w:val="24"/>
                <w:lang w:eastAsia="cs-CZ"/>
              </w:rPr>
            </w:pPr>
            <w:r w:rsidRPr="001B58CE">
              <w:rPr>
                <w:rFonts w:ascii="Times New Roman" w:eastAsia="Times New Roman" w:hAnsi="Times New Roman" w:cs="Times New Roman"/>
                <w:sz w:val="24"/>
                <w:szCs w:val="24"/>
                <w:lang w:eastAsia="cs-CZ"/>
              </w:rPr>
              <w:t> </w:t>
            </w:r>
          </w:p>
        </w:tc>
        <w:tc>
          <w:tcPr>
            <w:tcW w:w="94" w:type="dxa"/>
            <w:tcBorders>
              <w:top w:val="nil"/>
              <w:left w:val="nil"/>
              <w:bottom w:val="nil"/>
              <w:right w:val="nil"/>
            </w:tcBorders>
            <w:shd w:val="clear" w:color="auto" w:fill="auto"/>
            <w:vAlign w:val="center"/>
            <w:hideMark/>
          </w:tcPr>
          <w:p w:rsidR="001B58CE" w:rsidRPr="001B58CE" w:rsidRDefault="001B58CE" w:rsidP="001B58CE">
            <w:pPr>
              <w:spacing w:after="0" w:line="240" w:lineRule="auto"/>
              <w:rPr>
                <w:rFonts w:ascii="Times New Roman" w:eastAsia="Times New Roman" w:hAnsi="Times New Roman" w:cs="Times New Roman"/>
                <w:sz w:val="24"/>
                <w:szCs w:val="24"/>
                <w:lang w:eastAsia="cs-CZ"/>
              </w:rPr>
            </w:pPr>
            <w:r w:rsidRPr="001B58C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B58CE" w:rsidRPr="001B58CE" w:rsidRDefault="001B58CE" w:rsidP="001B58CE">
            <w:pPr>
              <w:spacing w:after="0" w:line="240" w:lineRule="auto"/>
              <w:rPr>
                <w:rFonts w:ascii="Times New Roman" w:eastAsia="Times New Roman" w:hAnsi="Times New Roman" w:cs="Times New Roman"/>
                <w:sz w:val="24"/>
                <w:szCs w:val="24"/>
                <w:lang w:eastAsia="cs-CZ"/>
              </w:rPr>
            </w:pPr>
            <w:r w:rsidRPr="001B58CE">
              <w:rPr>
                <w:rFonts w:ascii="Times New Roman" w:eastAsia="Times New Roman" w:hAnsi="Times New Roman" w:cs="Times New Roman"/>
                <w:sz w:val="24"/>
                <w:szCs w:val="24"/>
                <w:lang w:eastAsia="cs-CZ"/>
              </w:rPr>
              <w:t> </w:t>
            </w:r>
          </w:p>
        </w:tc>
        <w:tc>
          <w:tcPr>
            <w:tcW w:w="1623" w:type="dxa"/>
            <w:gridSpan w:val="3"/>
            <w:tcBorders>
              <w:top w:val="nil"/>
              <w:left w:val="nil"/>
              <w:bottom w:val="nil"/>
              <w:right w:val="nil"/>
            </w:tcBorders>
            <w:shd w:val="clear" w:color="auto" w:fill="auto"/>
            <w:vAlign w:val="center"/>
            <w:hideMark/>
          </w:tcPr>
          <w:p w:rsidR="001B58CE" w:rsidRPr="001B58CE" w:rsidRDefault="001B58CE" w:rsidP="001B58CE">
            <w:pPr>
              <w:spacing w:after="0" w:line="240" w:lineRule="auto"/>
              <w:rPr>
                <w:rFonts w:ascii="Times New Roman" w:eastAsia="Times New Roman" w:hAnsi="Times New Roman" w:cs="Times New Roman"/>
                <w:sz w:val="24"/>
                <w:szCs w:val="24"/>
                <w:lang w:eastAsia="cs-CZ"/>
              </w:rPr>
            </w:pPr>
            <w:r w:rsidRPr="001B58CE">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1B58CE" w:rsidRPr="001B58CE" w:rsidRDefault="001B58CE" w:rsidP="001B58CE">
            <w:pPr>
              <w:spacing w:after="0" w:line="240" w:lineRule="auto"/>
              <w:rPr>
                <w:rFonts w:ascii="Times New Roman" w:eastAsia="Times New Roman" w:hAnsi="Times New Roman" w:cs="Times New Roman"/>
                <w:sz w:val="24"/>
                <w:szCs w:val="24"/>
                <w:lang w:eastAsia="cs-CZ"/>
              </w:rPr>
            </w:pPr>
            <w:r w:rsidRPr="001B58C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1B58CE" w:rsidRPr="001B58CE" w:rsidRDefault="001B58CE" w:rsidP="001B58CE">
            <w:pPr>
              <w:spacing w:after="0" w:line="240" w:lineRule="auto"/>
              <w:rPr>
                <w:rFonts w:ascii="Times New Roman" w:eastAsia="Times New Roman" w:hAnsi="Times New Roman" w:cs="Times New Roman"/>
                <w:sz w:val="24"/>
                <w:szCs w:val="24"/>
                <w:lang w:eastAsia="cs-CZ"/>
              </w:rPr>
            </w:pPr>
            <w:r w:rsidRPr="001B58CE">
              <w:rPr>
                <w:rFonts w:ascii="Times New Roman" w:eastAsia="Times New Roman" w:hAnsi="Times New Roman" w:cs="Times New Roman"/>
                <w:sz w:val="24"/>
                <w:szCs w:val="24"/>
                <w:lang w:eastAsia="cs-CZ"/>
              </w:rPr>
              <w:t> </w:t>
            </w:r>
          </w:p>
        </w:tc>
        <w:tc>
          <w:tcPr>
            <w:tcW w:w="525" w:type="dxa"/>
            <w:tcBorders>
              <w:top w:val="nil"/>
              <w:left w:val="nil"/>
              <w:bottom w:val="nil"/>
              <w:right w:val="nil"/>
            </w:tcBorders>
            <w:shd w:val="clear" w:color="auto" w:fill="auto"/>
            <w:tcMar>
              <w:top w:w="0" w:type="dxa"/>
              <w:left w:w="15" w:type="dxa"/>
              <w:bottom w:w="0" w:type="dxa"/>
              <w:right w:w="15" w:type="dxa"/>
            </w:tcMar>
            <w:vAlign w:val="center"/>
            <w:hideMark/>
          </w:tcPr>
          <w:p w:rsidR="001B58CE" w:rsidRPr="001B58CE" w:rsidRDefault="001B58CE" w:rsidP="001B58CE">
            <w:pPr>
              <w:spacing w:after="0" w:line="240" w:lineRule="auto"/>
              <w:rPr>
                <w:rFonts w:ascii="Times New Roman" w:eastAsia="Times New Roman" w:hAnsi="Times New Roman" w:cs="Times New Roman"/>
                <w:sz w:val="24"/>
                <w:szCs w:val="24"/>
                <w:lang w:eastAsia="cs-CZ"/>
              </w:rPr>
            </w:pPr>
            <w:r w:rsidRPr="001B58CE">
              <w:rPr>
                <w:rFonts w:ascii="Times New Roman" w:eastAsia="Times New Roman" w:hAnsi="Times New Roman" w:cs="Times New Roman"/>
                <w:sz w:val="24"/>
                <w:szCs w:val="24"/>
                <w:lang w:eastAsia="cs-CZ"/>
              </w:rPr>
              <w:t> </w:t>
            </w:r>
          </w:p>
        </w:tc>
        <w:tc>
          <w:tcPr>
            <w:tcW w:w="175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B58CE" w:rsidRPr="001B58CE" w:rsidRDefault="001B58CE" w:rsidP="001B58CE">
            <w:pPr>
              <w:spacing w:after="0" w:line="240" w:lineRule="auto"/>
              <w:rPr>
                <w:rFonts w:ascii="Times New Roman" w:eastAsia="Times New Roman" w:hAnsi="Times New Roman" w:cs="Times New Roman"/>
                <w:sz w:val="24"/>
                <w:szCs w:val="24"/>
                <w:lang w:eastAsia="cs-CZ"/>
              </w:rPr>
            </w:pPr>
            <w:r w:rsidRPr="001B58CE">
              <w:rPr>
                <w:rFonts w:ascii="Times New Roman" w:eastAsia="Times New Roman" w:hAnsi="Times New Roman" w:cs="Times New Roman"/>
                <w:sz w:val="24"/>
                <w:szCs w:val="24"/>
                <w:lang w:eastAsia="cs-CZ"/>
              </w:rPr>
              <w:t> </w:t>
            </w:r>
          </w:p>
        </w:tc>
      </w:tr>
      <w:tr w:rsidR="001B58CE" w:rsidRPr="001B58CE" w:rsidTr="00CC3E7F">
        <w:trPr>
          <w:gridAfter w:val="1"/>
          <w:wAfter w:w="137" w:type="dxa"/>
          <w:jc w:val="center"/>
        </w:trPr>
        <w:tc>
          <w:tcPr>
            <w:tcW w:w="5392" w:type="dxa"/>
            <w:gridSpan w:val="5"/>
            <w:tcBorders>
              <w:top w:val="nil"/>
              <w:left w:val="nil"/>
              <w:bottom w:val="nil"/>
              <w:right w:val="nil"/>
            </w:tcBorders>
            <w:shd w:val="clear" w:color="auto" w:fill="auto"/>
            <w:vAlign w:val="center"/>
            <w:hideMark/>
          </w:tcPr>
          <w:p w:rsidR="001B58CE" w:rsidRDefault="008444A2" w:rsidP="008444A2">
            <w:pPr>
              <w:spacing w:after="0" w:line="240" w:lineRule="auto"/>
              <w:jc w:val="center"/>
              <w:rPr>
                <w:rFonts w:ascii="Arial" w:eastAsia="Times New Roman" w:hAnsi="Arial" w:cs="Arial"/>
                <w:szCs w:val="24"/>
                <w:lang w:eastAsia="cs-CZ"/>
              </w:rPr>
            </w:pPr>
            <w:r>
              <w:rPr>
                <w:rFonts w:ascii="Arial" w:hAnsi="Arial" w:cs="Arial"/>
              </w:rPr>
              <w:t>Ing. Vladislav Kopecký</w:t>
            </w:r>
            <w:r w:rsidR="001072AC">
              <w:rPr>
                <w:rFonts w:ascii="Arial" w:hAnsi="Arial" w:cs="Arial"/>
              </w:rPr>
              <w:t>,</w:t>
            </w:r>
            <w:r w:rsidR="001B58CE">
              <w:rPr>
                <w:rFonts w:ascii="Arial" w:hAnsi="Arial" w:cs="Arial"/>
              </w:rPr>
              <w:t xml:space="preserve"> </w:t>
            </w:r>
            <w:r w:rsidR="001B58CE">
              <w:rPr>
                <w:rFonts w:ascii="Arial" w:hAnsi="Arial" w:cs="Arial"/>
              </w:rPr>
              <w:br/>
            </w:r>
            <w:r>
              <w:rPr>
                <w:rFonts w:ascii="Arial" w:hAnsi="Arial" w:cs="Arial"/>
              </w:rPr>
              <w:t xml:space="preserve">vedoucí </w:t>
            </w:r>
            <w:r w:rsidRPr="00FD5319">
              <w:rPr>
                <w:rFonts w:ascii="Arial" w:eastAsia="Times New Roman" w:hAnsi="Arial" w:cs="Arial"/>
                <w:szCs w:val="24"/>
                <w:lang w:eastAsia="cs-CZ"/>
              </w:rPr>
              <w:t xml:space="preserve">oddělení péče o přírodu a krajinu </w:t>
            </w:r>
            <w:r w:rsidR="008F0D1A">
              <w:rPr>
                <w:rFonts w:ascii="Arial" w:eastAsia="Times New Roman" w:hAnsi="Arial" w:cs="Arial"/>
                <w:szCs w:val="24"/>
                <w:lang w:eastAsia="cs-CZ"/>
              </w:rPr>
              <w:t xml:space="preserve">- </w:t>
            </w:r>
            <w:r>
              <w:rPr>
                <w:rFonts w:ascii="Arial" w:eastAsia="Times New Roman" w:hAnsi="Arial" w:cs="Arial"/>
                <w:szCs w:val="24"/>
                <w:lang w:eastAsia="cs-CZ"/>
              </w:rPr>
              <w:t>RP</w:t>
            </w:r>
          </w:p>
          <w:p w:rsidR="008444A2" w:rsidRPr="001B58CE" w:rsidRDefault="008444A2" w:rsidP="008444A2">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SCHKO České středohoří</w:t>
            </w:r>
          </w:p>
        </w:tc>
        <w:tc>
          <w:tcPr>
            <w:tcW w:w="398" w:type="dxa"/>
            <w:tcBorders>
              <w:top w:val="nil"/>
              <w:left w:val="nil"/>
              <w:bottom w:val="nil"/>
              <w:right w:val="nil"/>
            </w:tcBorders>
            <w:shd w:val="clear" w:color="auto" w:fill="auto"/>
            <w:tcMar>
              <w:top w:w="0" w:type="dxa"/>
              <w:left w:w="15" w:type="dxa"/>
              <w:bottom w:w="0" w:type="dxa"/>
              <w:right w:w="15" w:type="dxa"/>
            </w:tcMar>
            <w:vAlign w:val="center"/>
            <w:hideMark/>
          </w:tcPr>
          <w:p w:rsidR="001B58CE" w:rsidRPr="001B58CE" w:rsidRDefault="001B58CE" w:rsidP="001B58CE">
            <w:pPr>
              <w:spacing w:after="0" w:line="240" w:lineRule="auto"/>
              <w:rPr>
                <w:rFonts w:ascii="Times New Roman" w:eastAsia="Times New Roman" w:hAnsi="Times New Roman" w:cs="Times New Roman"/>
                <w:sz w:val="24"/>
                <w:szCs w:val="24"/>
                <w:lang w:eastAsia="cs-CZ"/>
              </w:rPr>
            </w:pPr>
            <w:r w:rsidRPr="001B58CE">
              <w:rPr>
                <w:rFonts w:ascii="Times New Roman" w:eastAsia="Times New Roman" w:hAnsi="Times New Roman" w:cs="Times New Roman"/>
                <w:sz w:val="24"/>
                <w:szCs w:val="24"/>
                <w:lang w:eastAsia="cs-CZ"/>
              </w:rPr>
              <w:t> </w:t>
            </w:r>
          </w:p>
        </w:tc>
        <w:tc>
          <w:tcPr>
            <w:tcW w:w="5366" w:type="dxa"/>
            <w:gridSpan w:val="5"/>
            <w:tcBorders>
              <w:top w:val="nil"/>
              <w:left w:val="nil"/>
              <w:bottom w:val="nil"/>
              <w:right w:val="nil"/>
            </w:tcBorders>
            <w:shd w:val="clear" w:color="auto" w:fill="auto"/>
            <w:tcMar>
              <w:top w:w="0" w:type="dxa"/>
              <w:left w:w="15" w:type="dxa"/>
              <w:bottom w:w="0" w:type="dxa"/>
              <w:right w:w="15" w:type="dxa"/>
            </w:tcMar>
            <w:hideMark/>
          </w:tcPr>
          <w:p w:rsidR="001B58CE" w:rsidRDefault="008444A2" w:rsidP="001B58CE">
            <w:pPr>
              <w:spacing w:after="0" w:line="240" w:lineRule="auto"/>
              <w:jc w:val="center"/>
              <w:rPr>
                <w:rFonts w:ascii="Arial" w:eastAsia="Times New Roman" w:hAnsi="Arial" w:cs="Arial"/>
                <w:szCs w:val="24"/>
                <w:lang w:eastAsia="cs-CZ"/>
              </w:rPr>
            </w:pPr>
            <w:r>
              <w:rPr>
                <w:rFonts w:ascii="Arial" w:eastAsia="Times New Roman" w:hAnsi="Arial" w:cs="Arial"/>
                <w:szCs w:val="24"/>
                <w:lang w:eastAsia="cs-CZ"/>
              </w:rPr>
              <w:t>Ing. Ingrid Vlčková</w:t>
            </w:r>
          </w:p>
          <w:p w:rsidR="008444A2" w:rsidRPr="001B58CE" w:rsidRDefault="00B64029" w:rsidP="001B58CE">
            <w:pPr>
              <w:spacing w:after="0" w:line="240" w:lineRule="auto"/>
              <w:jc w:val="center"/>
              <w:rPr>
                <w:rFonts w:ascii="Times New Roman" w:eastAsia="Times New Roman" w:hAnsi="Times New Roman" w:cs="Times New Roman"/>
                <w:sz w:val="24"/>
                <w:szCs w:val="24"/>
                <w:lang w:eastAsia="cs-CZ"/>
              </w:rPr>
            </w:pPr>
            <w:r w:rsidRPr="00FD5319">
              <w:rPr>
                <w:rFonts w:ascii="Arial" w:eastAsia="Times New Roman" w:hAnsi="Arial" w:cs="Arial"/>
                <w:lang w:eastAsia="cs-CZ"/>
              </w:rPr>
              <w:t>statutární zástupce BUFO ÚSTÍ z.s.</w:t>
            </w:r>
          </w:p>
        </w:tc>
      </w:tr>
    </w:tbl>
    <w:p w:rsidR="001B58CE" w:rsidRPr="001B58CE" w:rsidRDefault="001B58CE" w:rsidP="001B58CE">
      <w:pPr>
        <w:spacing w:before="100" w:beforeAutospacing="1" w:after="240" w:line="240" w:lineRule="auto"/>
        <w:jc w:val="both"/>
        <w:rPr>
          <w:rFonts w:ascii="Times New Roman" w:eastAsia="Times New Roman" w:hAnsi="Times New Roman" w:cs="Times New Roman"/>
          <w:sz w:val="24"/>
          <w:szCs w:val="24"/>
          <w:lang w:eastAsia="cs-CZ"/>
        </w:rPr>
      </w:pPr>
    </w:p>
    <w:p w:rsidR="00B95545" w:rsidRDefault="00B95545"/>
    <w:sectPr w:rsidR="00B95545" w:rsidSect="00B902C4">
      <w:footerReference w:type="default" r:id="rId9"/>
      <w:pgSz w:w="11906" w:h="16838"/>
      <w:pgMar w:top="1247" w:right="1134"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859" w:rsidRDefault="00921859" w:rsidP="00B64029">
      <w:pPr>
        <w:spacing w:after="0" w:line="240" w:lineRule="auto"/>
      </w:pPr>
      <w:r>
        <w:separator/>
      </w:r>
    </w:p>
  </w:endnote>
  <w:endnote w:type="continuationSeparator" w:id="0">
    <w:p w:rsidR="00921859" w:rsidRDefault="00921859" w:rsidP="00B6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144315"/>
      <w:docPartObj>
        <w:docPartGallery w:val="Page Numbers (Bottom of Page)"/>
        <w:docPartUnique/>
      </w:docPartObj>
    </w:sdtPr>
    <w:sdtEndPr/>
    <w:sdtContent>
      <w:p w:rsidR="00B64029" w:rsidRDefault="00B64029">
        <w:pPr>
          <w:pStyle w:val="Zpat"/>
          <w:jc w:val="center"/>
        </w:pPr>
        <w:r>
          <w:fldChar w:fldCharType="begin"/>
        </w:r>
        <w:r>
          <w:instrText>PAGE   \* MERGEFORMAT</w:instrText>
        </w:r>
        <w:r>
          <w:fldChar w:fldCharType="separate"/>
        </w:r>
        <w:r w:rsidR="004C1D41">
          <w:rPr>
            <w:noProof/>
          </w:rPr>
          <w:t>1</w:t>
        </w:r>
        <w:r>
          <w:fldChar w:fldCharType="end"/>
        </w:r>
      </w:p>
    </w:sdtContent>
  </w:sdt>
  <w:p w:rsidR="00B64029" w:rsidRDefault="00B640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859" w:rsidRDefault="00921859" w:rsidP="00B64029">
      <w:pPr>
        <w:spacing w:after="0" w:line="240" w:lineRule="auto"/>
      </w:pPr>
      <w:r>
        <w:separator/>
      </w:r>
    </w:p>
  </w:footnote>
  <w:footnote w:type="continuationSeparator" w:id="0">
    <w:p w:rsidR="00921859" w:rsidRDefault="00921859" w:rsidP="00B640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4B7"/>
    <w:multiLevelType w:val="hybridMultilevel"/>
    <w:tmpl w:val="2D72DFCE"/>
    <w:lvl w:ilvl="0" w:tplc="0405000F">
      <w:start w:val="1"/>
      <w:numFmt w:val="decimal"/>
      <w:lvlText w:val="%1."/>
      <w:lvlJc w:val="left"/>
      <w:pPr>
        <w:ind w:left="360" w:hanging="360"/>
      </w:pPr>
      <w:rPr>
        <w:rFonts w:eastAsia="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E447851"/>
    <w:multiLevelType w:val="hybridMultilevel"/>
    <w:tmpl w:val="EBF23C20"/>
    <w:lvl w:ilvl="0" w:tplc="BC626A64">
      <w:start w:val="4"/>
      <w:numFmt w:val="decimal"/>
      <w:lvlText w:val="%1."/>
      <w:lvlJc w:val="left"/>
      <w:pPr>
        <w:ind w:left="720" w:hanging="360"/>
      </w:pPr>
      <w:rPr>
        <w:rFonts w:eastAsia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02A30"/>
    <w:multiLevelType w:val="hybridMultilevel"/>
    <w:tmpl w:val="BCF21634"/>
    <w:lvl w:ilvl="0" w:tplc="0405000F">
      <w:start w:val="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632134F2"/>
    <w:multiLevelType w:val="hybridMultilevel"/>
    <w:tmpl w:val="9F725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58CE"/>
    <w:rsid w:val="00030DA2"/>
    <w:rsid w:val="000403A1"/>
    <w:rsid w:val="00060A33"/>
    <w:rsid w:val="00071A07"/>
    <w:rsid w:val="00080063"/>
    <w:rsid w:val="000860EF"/>
    <w:rsid w:val="000C7AA7"/>
    <w:rsid w:val="001072AC"/>
    <w:rsid w:val="00154EA1"/>
    <w:rsid w:val="001558AA"/>
    <w:rsid w:val="001B58CE"/>
    <w:rsid w:val="002B6079"/>
    <w:rsid w:val="002D2253"/>
    <w:rsid w:val="00393473"/>
    <w:rsid w:val="003C5CF1"/>
    <w:rsid w:val="004B75FC"/>
    <w:rsid w:val="004C1D41"/>
    <w:rsid w:val="005017D4"/>
    <w:rsid w:val="005816D9"/>
    <w:rsid w:val="00601F75"/>
    <w:rsid w:val="00612D9B"/>
    <w:rsid w:val="007077D7"/>
    <w:rsid w:val="00707F13"/>
    <w:rsid w:val="0076748D"/>
    <w:rsid w:val="00820F6C"/>
    <w:rsid w:val="00834BAF"/>
    <w:rsid w:val="008444A2"/>
    <w:rsid w:val="00850840"/>
    <w:rsid w:val="008E0D30"/>
    <w:rsid w:val="008F0D1A"/>
    <w:rsid w:val="00921859"/>
    <w:rsid w:val="009F57CE"/>
    <w:rsid w:val="00A4074B"/>
    <w:rsid w:val="00AE0F03"/>
    <w:rsid w:val="00B25B72"/>
    <w:rsid w:val="00B50D84"/>
    <w:rsid w:val="00B64029"/>
    <w:rsid w:val="00B81B7C"/>
    <w:rsid w:val="00B902C4"/>
    <w:rsid w:val="00B95545"/>
    <w:rsid w:val="00C03204"/>
    <w:rsid w:val="00C66D33"/>
    <w:rsid w:val="00CA7026"/>
    <w:rsid w:val="00CC3E7F"/>
    <w:rsid w:val="00CF40E5"/>
    <w:rsid w:val="00D222B5"/>
    <w:rsid w:val="00D27F1B"/>
    <w:rsid w:val="00D60F5E"/>
    <w:rsid w:val="00D74996"/>
    <w:rsid w:val="00E7628F"/>
    <w:rsid w:val="00F86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020E1-7C28-483C-A923-F87199F5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554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nhideWhenUsed/>
    <w:rsid w:val="001B58C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1B58C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1B58CE"/>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B58CE"/>
    <w:rPr>
      <w:b/>
      <w:bCs/>
    </w:rPr>
  </w:style>
  <w:style w:type="paragraph" w:styleId="Zkladntext">
    <w:name w:val="Body Text"/>
    <w:basedOn w:val="Normln"/>
    <w:link w:val="ZkladntextChar"/>
    <w:uiPriority w:val="99"/>
    <w:semiHidden/>
    <w:unhideWhenUsed/>
    <w:rsid w:val="001B58C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B58CE"/>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1B58CE"/>
    <w:rPr>
      <w:i/>
      <w:iCs/>
    </w:rPr>
  </w:style>
  <w:style w:type="paragraph" w:styleId="Zhlav">
    <w:name w:val="header"/>
    <w:basedOn w:val="Normln"/>
    <w:link w:val="ZhlavChar"/>
    <w:uiPriority w:val="99"/>
    <w:unhideWhenUsed/>
    <w:rsid w:val="00B640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4029"/>
  </w:style>
  <w:style w:type="paragraph" w:styleId="Zpat">
    <w:name w:val="footer"/>
    <w:basedOn w:val="Normln"/>
    <w:link w:val="ZpatChar"/>
    <w:uiPriority w:val="99"/>
    <w:unhideWhenUsed/>
    <w:rsid w:val="00B64029"/>
    <w:pPr>
      <w:tabs>
        <w:tab w:val="center" w:pos="4536"/>
        <w:tab w:val="right" w:pos="9072"/>
      </w:tabs>
      <w:spacing w:after="0" w:line="240" w:lineRule="auto"/>
    </w:pPr>
  </w:style>
  <w:style w:type="character" w:customStyle="1" w:styleId="ZpatChar">
    <w:name w:val="Zápatí Char"/>
    <w:basedOn w:val="Standardnpsmoodstavce"/>
    <w:link w:val="Zpat"/>
    <w:uiPriority w:val="99"/>
    <w:rsid w:val="00B64029"/>
  </w:style>
  <w:style w:type="paragraph" w:styleId="Odstavecseseznamem">
    <w:name w:val="List Paragraph"/>
    <w:basedOn w:val="Normln"/>
    <w:uiPriority w:val="34"/>
    <w:qFormat/>
    <w:rsid w:val="005816D9"/>
    <w:pPr>
      <w:spacing w:after="160" w:line="259"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445326">
      <w:bodyDiv w:val="1"/>
      <w:marLeft w:val="0"/>
      <w:marRight w:val="0"/>
      <w:marTop w:val="0"/>
      <w:marBottom w:val="0"/>
      <w:divBdr>
        <w:top w:val="none" w:sz="0" w:space="0" w:color="auto"/>
        <w:left w:val="none" w:sz="0" w:space="0" w:color="auto"/>
        <w:bottom w:val="none" w:sz="0" w:space="0" w:color="auto"/>
        <w:right w:val="none" w:sz="0" w:space="0" w:color="auto"/>
      </w:divBdr>
      <w:divsChild>
        <w:div w:id="1610769768">
          <w:blockQuote w:val="1"/>
          <w:marLeft w:val="720"/>
          <w:marRight w:val="0"/>
          <w:marTop w:val="100"/>
          <w:marBottom w:val="100"/>
          <w:divBdr>
            <w:top w:val="none" w:sz="0" w:space="0" w:color="auto"/>
            <w:left w:val="none" w:sz="0" w:space="0" w:color="auto"/>
            <w:bottom w:val="none" w:sz="0" w:space="0" w:color="auto"/>
            <w:right w:val="none" w:sz="0" w:space="0" w:color="auto"/>
          </w:divBdr>
        </w:div>
        <w:div w:id="18001038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69213084">
      <w:bodyDiv w:val="1"/>
      <w:marLeft w:val="0"/>
      <w:marRight w:val="0"/>
      <w:marTop w:val="0"/>
      <w:marBottom w:val="0"/>
      <w:divBdr>
        <w:top w:val="none" w:sz="0" w:space="0" w:color="auto"/>
        <w:left w:val="none" w:sz="0" w:space="0" w:color="auto"/>
        <w:bottom w:val="none" w:sz="0" w:space="0" w:color="auto"/>
        <w:right w:val="none" w:sz="0" w:space="0" w:color="auto"/>
      </w:divBdr>
    </w:div>
    <w:div w:id="1780027958">
      <w:bodyDiv w:val="1"/>
      <w:marLeft w:val="0"/>
      <w:marRight w:val="0"/>
      <w:marTop w:val="0"/>
      <w:marBottom w:val="0"/>
      <w:divBdr>
        <w:top w:val="none" w:sz="0" w:space="0" w:color="auto"/>
        <w:left w:val="none" w:sz="0" w:space="0" w:color="auto"/>
        <w:bottom w:val="none" w:sz="0" w:space="0" w:color="auto"/>
        <w:right w:val="none" w:sz="0" w:space="0" w:color="auto"/>
      </w:divBdr>
      <w:divsChild>
        <w:div w:id="2764506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1577</Words>
  <Characters>9309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PC-FXNHT4J</dc:creator>
  <cp:lastModifiedBy>Kateřina Tremlová</cp:lastModifiedBy>
  <cp:revision>7</cp:revision>
  <dcterms:created xsi:type="dcterms:W3CDTF">2023-10-12T12:09:00Z</dcterms:created>
  <dcterms:modified xsi:type="dcterms:W3CDTF">2023-10-25T06:49:00Z</dcterms:modified>
</cp:coreProperties>
</file>