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59C847A" w:rsidR="00643ED2" w:rsidRDefault="00A74985" w:rsidP="00A36509">
      <w:pPr>
        <w:pStyle w:val="Nzev"/>
        <w:spacing w:line="276" w:lineRule="auto"/>
        <w:jc w:val="left"/>
        <w:rPr>
          <w:rFonts w:ascii="Arial" w:eastAsia="Arial" w:hAnsi="Arial" w:cs="Arial"/>
          <w:sz w:val="20"/>
          <w:szCs w:val="20"/>
        </w:rPr>
      </w:pPr>
      <w:r>
        <w:rPr>
          <w:noProof/>
        </w:rPr>
        <w:drawing>
          <wp:anchor distT="0" distB="0" distL="114300" distR="114300" simplePos="0" relativeHeight="251658240" behindDoc="0" locked="0" layoutInCell="1" hidden="0" allowOverlap="1" wp14:anchorId="3AC9B0E4" wp14:editId="6693F3FE">
            <wp:simplePos x="0" y="0"/>
            <wp:positionH relativeFrom="column">
              <wp:posOffset>1</wp:posOffset>
            </wp:positionH>
            <wp:positionV relativeFrom="paragraph">
              <wp:posOffset>0</wp:posOffset>
            </wp:positionV>
            <wp:extent cx="1562100" cy="715575"/>
            <wp:effectExtent l="0" t="0" r="0" b="0"/>
            <wp:wrapSquare wrapText="bothSides" distT="0" distB="0" distL="114300" distR="114300"/>
            <wp:docPr id="3" name="image1.png" descr="ZCU_logotyp_cmyk"/>
            <wp:cNvGraphicFramePr/>
            <a:graphic xmlns:a="http://schemas.openxmlformats.org/drawingml/2006/main">
              <a:graphicData uri="http://schemas.openxmlformats.org/drawingml/2006/picture">
                <pic:pic xmlns:pic="http://schemas.openxmlformats.org/drawingml/2006/picture">
                  <pic:nvPicPr>
                    <pic:cNvPr id="0" name="image1.png" descr="ZCU_logotyp_cmyk"/>
                    <pic:cNvPicPr preferRelativeResize="0"/>
                  </pic:nvPicPr>
                  <pic:blipFill>
                    <a:blip r:embed="rId8"/>
                    <a:srcRect/>
                    <a:stretch>
                      <a:fillRect/>
                    </a:stretch>
                  </pic:blipFill>
                  <pic:spPr>
                    <a:xfrm>
                      <a:off x="0" y="0"/>
                      <a:ext cx="1562100" cy="715575"/>
                    </a:xfrm>
                    <a:prstGeom prst="rect">
                      <a:avLst/>
                    </a:prstGeom>
                    <a:ln/>
                  </pic:spPr>
                </pic:pic>
              </a:graphicData>
            </a:graphic>
          </wp:anchor>
        </w:drawing>
      </w:r>
    </w:p>
    <w:p w14:paraId="64B4C7A6" w14:textId="77777777" w:rsidR="00A36509" w:rsidRDefault="00A36509">
      <w:pPr>
        <w:pStyle w:val="Nzev"/>
        <w:spacing w:line="276" w:lineRule="auto"/>
        <w:rPr>
          <w:rFonts w:ascii="Arial" w:eastAsia="Arial" w:hAnsi="Arial" w:cs="Arial"/>
          <w:sz w:val="20"/>
          <w:szCs w:val="20"/>
        </w:rPr>
      </w:pPr>
    </w:p>
    <w:p w14:paraId="18293579" w14:textId="124D5D5A" w:rsidR="00A36509" w:rsidRDefault="00A36509">
      <w:pPr>
        <w:pStyle w:val="Nzev"/>
        <w:spacing w:line="276" w:lineRule="auto"/>
        <w:rPr>
          <w:rFonts w:ascii="Arial" w:eastAsia="Arial" w:hAnsi="Arial" w:cs="Arial"/>
          <w:sz w:val="20"/>
          <w:szCs w:val="20"/>
        </w:rPr>
      </w:pPr>
    </w:p>
    <w:p w14:paraId="3D02F5CD" w14:textId="50930F57" w:rsidR="00A36509" w:rsidRDefault="00A36509">
      <w:pPr>
        <w:pStyle w:val="Nzev"/>
        <w:spacing w:line="276" w:lineRule="auto"/>
        <w:rPr>
          <w:rFonts w:ascii="Arial" w:eastAsia="Arial" w:hAnsi="Arial" w:cs="Arial"/>
          <w:sz w:val="20"/>
          <w:szCs w:val="20"/>
        </w:rPr>
      </w:pPr>
    </w:p>
    <w:p w14:paraId="34C06056" w14:textId="77777777" w:rsidR="00A36509" w:rsidRDefault="00A36509">
      <w:pPr>
        <w:pStyle w:val="Nzev"/>
        <w:spacing w:line="276" w:lineRule="auto"/>
        <w:rPr>
          <w:rFonts w:ascii="Arial" w:eastAsia="Arial" w:hAnsi="Arial" w:cs="Arial"/>
          <w:sz w:val="20"/>
          <w:szCs w:val="20"/>
        </w:rPr>
      </w:pPr>
    </w:p>
    <w:p w14:paraId="00000003" w14:textId="065C25F7" w:rsidR="00643ED2" w:rsidRDefault="00A74985">
      <w:pPr>
        <w:pStyle w:val="Nzev"/>
        <w:spacing w:line="276" w:lineRule="auto"/>
        <w:rPr>
          <w:rFonts w:ascii="Arial" w:eastAsia="Arial" w:hAnsi="Arial" w:cs="Arial"/>
          <w:sz w:val="20"/>
          <w:szCs w:val="20"/>
        </w:rPr>
      </w:pPr>
      <w:r>
        <w:rPr>
          <w:rFonts w:ascii="Arial" w:eastAsia="Arial" w:hAnsi="Arial" w:cs="Arial"/>
          <w:sz w:val="20"/>
          <w:szCs w:val="20"/>
        </w:rPr>
        <w:t>SMLOUVA  O  DÍLO</w:t>
      </w:r>
    </w:p>
    <w:p w14:paraId="00000004" w14:textId="77777777" w:rsidR="00643ED2" w:rsidRDefault="00A74985">
      <w:pPr>
        <w:pStyle w:val="Nzev"/>
        <w:spacing w:line="276" w:lineRule="auto"/>
        <w:rPr>
          <w:rFonts w:ascii="Arial" w:eastAsia="Arial" w:hAnsi="Arial" w:cs="Arial"/>
          <w:sz w:val="20"/>
          <w:szCs w:val="20"/>
        </w:rPr>
      </w:pPr>
      <w:r>
        <w:rPr>
          <w:rFonts w:ascii="Arial" w:eastAsia="Arial" w:hAnsi="Arial" w:cs="Arial"/>
          <w:sz w:val="22"/>
          <w:szCs w:val="22"/>
        </w:rPr>
        <w:t>"</w:t>
      </w:r>
      <w:r>
        <w:rPr>
          <w:rFonts w:ascii="Arial" w:eastAsia="Arial" w:hAnsi="Arial" w:cs="Arial"/>
          <w:sz w:val="20"/>
          <w:szCs w:val="20"/>
        </w:rPr>
        <w:t>Servis modulů MidPoint pro ZČU (2023)</w:t>
      </w:r>
      <w:r>
        <w:rPr>
          <w:rFonts w:ascii="Arial" w:eastAsia="Arial" w:hAnsi="Arial" w:cs="Arial"/>
          <w:sz w:val="22"/>
          <w:szCs w:val="22"/>
        </w:rPr>
        <w:t>"</w:t>
      </w:r>
    </w:p>
    <w:p w14:paraId="00000005" w14:textId="77777777" w:rsidR="00643ED2" w:rsidRDefault="00A74985">
      <w:pPr>
        <w:pStyle w:val="Nzev"/>
        <w:spacing w:line="276" w:lineRule="auto"/>
        <w:rPr>
          <w:rFonts w:ascii="Arial" w:eastAsia="Arial" w:hAnsi="Arial" w:cs="Arial"/>
          <w:b w:val="0"/>
          <w:sz w:val="20"/>
          <w:szCs w:val="20"/>
        </w:rPr>
      </w:pPr>
      <w:r>
        <w:rPr>
          <w:rFonts w:ascii="Arial" w:eastAsia="Arial" w:hAnsi="Arial" w:cs="Arial"/>
          <w:b w:val="0"/>
          <w:sz w:val="20"/>
          <w:szCs w:val="20"/>
        </w:rPr>
        <w:t>uzavřená dle § 2586 a násl. zákona č. 89/2012 Sb., občanského zákoníku a dle § 61 zák. č. 121/2000 Sb., autorský zákon</w:t>
      </w:r>
    </w:p>
    <w:p w14:paraId="00000006" w14:textId="77777777" w:rsidR="00643ED2" w:rsidRDefault="00A74985">
      <w:pPr>
        <w:pStyle w:val="Nzev"/>
        <w:spacing w:line="276" w:lineRule="auto"/>
        <w:rPr>
          <w:rFonts w:ascii="Arial" w:eastAsia="Arial" w:hAnsi="Arial" w:cs="Arial"/>
          <w:b w:val="0"/>
          <w:sz w:val="20"/>
          <w:szCs w:val="20"/>
        </w:rPr>
      </w:pPr>
      <w:r>
        <w:rPr>
          <w:rFonts w:ascii="Arial" w:eastAsia="Arial" w:hAnsi="Arial" w:cs="Arial"/>
          <w:b w:val="0"/>
          <w:sz w:val="20"/>
          <w:szCs w:val="20"/>
        </w:rPr>
        <w:t>(dále jen „smlouva“)</w:t>
      </w:r>
    </w:p>
    <w:p w14:paraId="00000007" w14:textId="77777777" w:rsidR="00643ED2" w:rsidRPr="00F67C37" w:rsidRDefault="00643ED2">
      <w:pPr>
        <w:pStyle w:val="Nzev"/>
        <w:spacing w:line="276" w:lineRule="auto"/>
        <w:rPr>
          <w:rFonts w:ascii="Arial" w:eastAsia="Arial" w:hAnsi="Arial" w:cs="Arial"/>
          <w:b w:val="0"/>
          <w:sz w:val="20"/>
          <w:szCs w:val="20"/>
        </w:rPr>
      </w:pPr>
    </w:p>
    <w:p w14:paraId="00000008" w14:textId="56072FF3" w:rsidR="00643ED2" w:rsidRPr="00F67C37" w:rsidRDefault="00A74985" w:rsidP="00A36509">
      <w:pPr>
        <w:pStyle w:val="Nzev"/>
        <w:spacing w:after="120" w:line="276" w:lineRule="auto"/>
        <w:jc w:val="both"/>
        <w:rPr>
          <w:rFonts w:ascii="Arial" w:eastAsia="Arial" w:hAnsi="Arial" w:cs="Arial"/>
          <w:b w:val="0"/>
          <w:sz w:val="20"/>
          <w:szCs w:val="20"/>
        </w:rPr>
      </w:pPr>
      <w:r w:rsidRPr="00F67C37">
        <w:rPr>
          <w:rFonts w:ascii="Arial" w:eastAsia="Arial" w:hAnsi="Arial" w:cs="Arial"/>
          <w:b w:val="0"/>
          <w:sz w:val="20"/>
          <w:szCs w:val="20"/>
        </w:rPr>
        <w:t>Číslo smlouvy objednatele:</w:t>
      </w:r>
      <w:bookmarkStart w:id="0" w:name="bookmark=id.gjdgxs" w:colFirst="0" w:colLast="0"/>
      <w:bookmarkEnd w:id="0"/>
      <w:r w:rsidRPr="00F67C37">
        <w:rPr>
          <w:rFonts w:ascii="Arial" w:eastAsia="Arial" w:hAnsi="Arial" w:cs="Arial"/>
          <w:b w:val="0"/>
          <w:sz w:val="20"/>
          <w:szCs w:val="20"/>
        </w:rPr>
        <w:t xml:space="preserve"> bude uvedeno v záznamu o uveřejnění smlouvy v registru smluv dle zák. č.</w:t>
      </w:r>
      <w:r w:rsidR="00A36509" w:rsidRPr="00F67C37">
        <w:rPr>
          <w:rFonts w:ascii="Arial" w:eastAsia="Arial" w:hAnsi="Arial" w:cs="Arial"/>
          <w:b w:val="0"/>
          <w:sz w:val="20"/>
          <w:szCs w:val="20"/>
        </w:rPr>
        <w:t> </w:t>
      </w:r>
      <w:r w:rsidRPr="00F67C37">
        <w:rPr>
          <w:rFonts w:ascii="Arial" w:eastAsia="Arial" w:hAnsi="Arial" w:cs="Arial"/>
          <w:b w:val="0"/>
          <w:sz w:val="20"/>
          <w:szCs w:val="20"/>
        </w:rPr>
        <w:t>340/2015 Sb.</w:t>
      </w:r>
    </w:p>
    <w:p w14:paraId="00000009" w14:textId="0B44CA20" w:rsidR="00643ED2" w:rsidRPr="00F67C37" w:rsidRDefault="00A74985" w:rsidP="00F67C37">
      <w:pPr>
        <w:pStyle w:val="Nzev"/>
        <w:spacing w:after="120" w:line="276" w:lineRule="auto"/>
        <w:jc w:val="both"/>
        <w:rPr>
          <w:rFonts w:ascii="Arial" w:eastAsia="Arial" w:hAnsi="Arial" w:cs="Arial"/>
          <w:b w:val="0"/>
          <w:sz w:val="20"/>
          <w:szCs w:val="20"/>
        </w:rPr>
      </w:pPr>
      <w:r w:rsidRPr="00F67C37">
        <w:rPr>
          <w:rFonts w:ascii="Arial" w:eastAsia="Arial" w:hAnsi="Arial" w:cs="Arial"/>
          <w:b w:val="0"/>
          <w:sz w:val="20"/>
          <w:szCs w:val="20"/>
        </w:rPr>
        <w:t xml:space="preserve">Číslo smlouvy zhotovitele: </w:t>
      </w:r>
      <w:r w:rsidR="00F67C37" w:rsidRPr="00F67C37">
        <w:rPr>
          <w:rFonts w:ascii="Arial" w:eastAsia="Arial" w:hAnsi="Arial" w:cs="Arial"/>
          <w:b w:val="0"/>
          <w:sz w:val="20"/>
          <w:szCs w:val="20"/>
        </w:rPr>
        <w:t>2355015</w:t>
      </w:r>
    </w:p>
    <w:p w14:paraId="0000000A" w14:textId="77777777" w:rsidR="00643ED2" w:rsidRPr="00F67C37" w:rsidRDefault="00A74985">
      <w:pPr>
        <w:pStyle w:val="Nzev"/>
        <w:spacing w:after="120" w:line="276" w:lineRule="auto"/>
        <w:jc w:val="both"/>
        <w:rPr>
          <w:rFonts w:ascii="Arial" w:eastAsia="Arial" w:hAnsi="Arial" w:cs="Arial"/>
          <w:b w:val="0"/>
          <w:sz w:val="20"/>
          <w:szCs w:val="20"/>
        </w:rPr>
      </w:pPr>
      <w:r w:rsidRPr="00F67C37">
        <w:rPr>
          <w:rFonts w:ascii="Arial" w:eastAsia="Arial" w:hAnsi="Arial" w:cs="Arial"/>
          <w:b w:val="0"/>
          <w:sz w:val="20"/>
          <w:szCs w:val="20"/>
        </w:rPr>
        <w:t>Smlouva je uzavřena na základě přímého zadání veřejné zakázky malého rozsahu zadávané mimo režim zák. č. 134/2016 Sb., o zadávání veřejných zakázek (dále jen „ZZVZ“)</w:t>
      </w:r>
    </w:p>
    <w:p w14:paraId="0000000C"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SMLUVNÍ STRANY</w:t>
      </w:r>
    </w:p>
    <w:p w14:paraId="0000000D" w14:textId="77777777" w:rsidR="00643ED2" w:rsidRDefault="00A74985">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Objednatel:</w:t>
      </w:r>
    </w:p>
    <w:p w14:paraId="0000000E" w14:textId="77777777" w:rsidR="00643ED2" w:rsidRDefault="00A74985">
      <w:pPr>
        <w:spacing w:line="240" w:lineRule="auto"/>
        <w:ind w:left="540" w:hanging="540"/>
        <w:jc w:val="left"/>
        <w:rPr>
          <w:rFonts w:ascii="Arial" w:eastAsia="Arial" w:hAnsi="Arial" w:cs="Arial"/>
          <w:b/>
          <w:sz w:val="20"/>
          <w:szCs w:val="20"/>
        </w:rPr>
      </w:pPr>
      <w:r>
        <w:rPr>
          <w:rFonts w:ascii="Arial" w:eastAsia="Arial" w:hAnsi="Arial" w:cs="Arial"/>
          <w:b/>
          <w:sz w:val="20"/>
          <w:szCs w:val="20"/>
        </w:rPr>
        <w:t>Západočeská univerzita v Plzni</w:t>
      </w:r>
    </w:p>
    <w:p w14:paraId="0000000F" w14:textId="1D1F6C76" w:rsidR="00643ED2" w:rsidRDefault="00A74985">
      <w:pPr>
        <w:spacing w:line="240" w:lineRule="auto"/>
        <w:jc w:val="left"/>
        <w:rPr>
          <w:rFonts w:ascii="Arial" w:eastAsia="Arial" w:hAnsi="Arial" w:cs="Arial"/>
          <w:sz w:val="20"/>
          <w:szCs w:val="20"/>
        </w:rPr>
      </w:pPr>
      <w:r>
        <w:rPr>
          <w:rFonts w:ascii="Arial" w:eastAsia="Arial" w:hAnsi="Arial" w:cs="Arial"/>
          <w:sz w:val="20"/>
          <w:szCs w:val="20"/>
        </w:rPr>
        <w:t xml:space="preserve">se sídlem: </w:t>
      </w:r>
      <w:r>
        <w:rPr>
          <w:rFonts w:ascii="Arial" w:eastAsia="Arial" w:hAnsi="Arial" w:cs="Arial"/>
          <w:sz w:val="20"/>
          <w:szCs w:val="20"/>
        </w:rPr>
        <w:tab/>
      </w:r>
      <w:r>
        <w:rPr>
          <w:rFonts w:ascii="Arial" w:eastAsia="Arial" w:hAnsi="Arial" w:cs="Arial"/>
          <w:sz w:val="20"/>
          <w:szCs w:val="20"/>
        </w:rPr>
        <w:tab/>
        <w:t>Univerzitní 2732/8, 301 00 Plzeň</w:t>
      </w:r>
    </w:p>
    <w:p w14:paraId="00000010" w14:textId="77777777" w:rsidR="00643ED2" w:rsidRDefault="00A74985">
      <w:pPr>
        <w:spacing w:line="240" w:lineRule="auto"/>
        <w:jc w:val="left"/>
        <w:rPr>
          <w:rFonts w:ascii="Arial" w:eastAsia="Arial" w:hAnsi="Arial" w:cs="Arial"/>
          <w:sz w:val="20"/>
          <w:szCs w:val="20"/>
        </w:rPr>
      </w:pPr>
      <w:r>
        <w:rPr>
          <w:rFonts w:ascii="Arial" w:eastAsia="Arial" w:hAnsi="Arial" w:cs="Arial"/>
          <w:sz w:val="20"/>
          <w:szCs w:val="20"/>
        </w:rPr>
        <w:t xml:space="preserve">IČO: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49777513</w:t>
      </w:r>
      <w:r>
        <w:rPr>
          <w:rFonts w:ascii="Arial" w:eastAsia="Arial" w:hAnsi="Arial" w:cs="Arial"/>
          <w:sz w:val="20"/>
          <w:szCs w:val="20"/>
        </w:rPr>
        <w:tab/>
        <w:t xml:space="preserve">DIČ: </w:t>
      </w:r>
      <w:r>
        <w:rPr>
          <w:rFonts w:ascii="Arial" w:eastAsia="Arial" w:hAnsi="Arial" w:cs="Arial"/>
          <w:sz w:val="20"/>
          <w:szCs w:val="20"/>
        </w:rPr>
        <w:tab/>
        <w:t>CZ49777513</w:t>
      </w:r>
    </w:p>
    <w:p w14:paraId="00000011" w14:textId="77777777" w:rsidR="00643ED2" w:rsidRDefault="00A74985">
      <w:pPr>
        <w:spacing w:line="240" w:lineRule="auto"/>
        <w:jc w:val="left"/>
        <w:rPr>
          <w:rFonts w:ascii="Arial" w:eastAsia="Arial" w:hAnsi="Arial" w:cs="Arial"/>
          <w:sz w:val="20"/>
          <w:szCs w:val="20"/>
        </w:rPr>
      </w:pPr>
      <w:r>
        <w:rPr>
          <w:rFonts w:ascii="Arial" w:eastAsia="Arial" w:hAnsi="Arial" w:cs="Arial"/>
          <w:sz w:val="20"/>
          <w:szCs w:val="20"/>
        </w:rPr>
        <w:t xml:space="preserve">veřejná vysoká škola zřízená zákonem </w:t>
      </w:r>
      <w:r>
        <w:rPr>
          <w:rFonts w:ascii="Arial" w:eastAsia="Arial" w:hAnsi="Arial" w:cs="Arial"/>
          <w:sz w:val="20"/>
          <w:szCs w:val="20"/>
        </w:rPr>
        <w:tab/>
        <w:t>č. 314/1991 Sb.</w:t>
      </w:r>
    </w:p>
    <w:p w14:paraId="00000012" w14:textId="77777777" w:rsidR="00643ED2" w:rsidRDefault="00A74985">
      <w:pPr>
        <w:spacing w:line="240" w:lineRule="auto"/>
        <w:jc w:val="left"/>
        <w:rPr>
          <w:rFonts w:ascii="Arial" w:eastAsia="Arial" w:hAnsi="Arial" w:cs="Arial"/>
          <w:sz w:val="20"/>
          <w:szCs w:val="20"/>
        </w:rPr>
      </w:pPr>
      <w:r>
        <w:rPr>
          <w:rFonts w:ascii="Arial" w:eastAsia="Arial" w:hAnsi="Arial" w:cs="Arial"/>
          <w:sz w:val="20"/>
          <w:szCs w:val="20"/>
        </w:rPr>
        <w:t xml:space="preserve">zastoupený: </w:t>
      </w:r>
      <w:r>
        <w:rPr>
          <w:rFonts w:ascii="Arial" w:eastAsia="Arial" w:hAnsi="Arial" w:cs="Arial"/>
          <w:sz w:val="20"/>
          <w:szCs w:val="20"/>
        </w:rPr>
        <w:tab/>
      </w:r>
      <w:r>
        <w:rPr>
          <w:rFonts w:ascii="Arial" w:eastAsia="Arial" w:hAnsi="Arial" w:cs="Arial"/>
          <w:sz w:val="20"/>
          <w:szCs w:val="20"/>
        </w:rPr>
        <w:tab/>
        <w:t>Ing. Petrem Benešem, kvestorem</w:t>
      </w:r>
    </w:p>
    <w:p w14:paraId="00000013" w14:textId="77777777" w:rsidR="00643ED2" w:rsidRDefault="00A74985">
      <w:pPr>
        <w:spacing w:line="240" w:lineRule="auto"/>
        <w:jc w:val="left"/>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zqfj9hj</w:t>
      </w:r>
    </w:p>
    <w:p w14:paraId="00000014" w14:textId="77777777" w:rsidR="00643ED2" w:rsidRDefault="00A74985">
      <w:pPr>
        <w:rPr>
          <w:rFonts w:ascii="Arial" w:eastAsia="Arial" w:hAnsi="Arial" w:cs="Arial"/>
          <w:sz w:val="20"/>
          <w:szCs w:val="20"/>
        </w:rPr>
      </w:pPr>
      <w:r>
        <w:rPr>
          <w:rFonts w:ascii="Arial" w:eastAsia="Arial" w:hAnsi="Arial" w:cs="Arial"/>
          <w:sz w:val="20"/>
          <w:szCs w:val="20"/>
        </w:rPr>
        <w:t>kontaktní osoba oprávněná jednat ve věcech technických:</w:t>
      </w:r>
    </w:p>
    <w:p w14:paraId="00000015" w14:textId="3CA55C8F" w:rsidR="00643ED2" w:rsidRDefault="00580BF0">
      <w:pPr>
        <w:rPr>
          <w:rFonts w:ascii="Arial" w:eastAsia="Arial" w:hAnsi="Arial" w:cs="Arial"/>
          <w:sz w:val="20"/>
          <w:szCs w:val="20"/>
        </w:rPr>
      </w:pPr>
      <w:r>
        <w:rPr>
          <w:rFonts w:ascii="Arial" w:eastAsia="Arial" w:hAnsi="Arial" w:cs="Arial"/>
          <w:sz w:val="20"/>
          <w:szCs w:val="20"/>
        </w:rPr>
        <w:t>xxxx</w:t>
      </w:r>
    </w:p>
    <w:p w14:paraId="00000016" w14:textId="77777777" w:rsidR="00643ED2" w:rsidRDefault="00A74985">
      <w:pPr>
        <w:pBdr>
          <w:top w:val="nil"/>
          <w:left w:val="nil"/>
          <w:bottom w:val="nil"/>
          <w:right w:val="nil"/>
          <w:between w:val="nil"/>
        </w:pBdr>
        <w:tabs>
          <w:tab w:val="center" w:pos="4536"/>
          <w:tab w:val="right" w:pos="9072"/>
        </w:tabs>
        <w:spacing w:before="120" w:line="276" w:lineRule="auto"/>
        <w:rPr>
          <w:rFonts w:ascii="Arial" w:eastAsia="Arial" w:hAnsi="Arial" w:cs="Arial"/>
          <w:i/>
          <w:color w:val="000000"/>
          <w:sz w:val="20"/>
          <w:szCs w:val="20"/>
        </w:rPr>
      </w:pPr>
      <w:r>
        <w:rPr>
          <w:rFonts w:ascii="Arial" w:eastAsia="Arial" w:hAnsi="Arial" w:cs="Arial"/>
          <w:i/>
          <w:color w:val="000000"/>
          <w:sz w:val="20"/>
          <w:szCs w:val="20"/>
        </w:rPr>
        <w:t>(dále jen „objednatel“)</w:t>
      </w:r>
    </w:p>
    <w:p w14:paraId="00000017" w14:textId="77777777" w:rsidR="00643ED2" w:rsidRDefault="00643ED2">
      <w:pPr>
        <w:pBdr>
          <w:top w:val="nil"/>
          <w:left w:val="nil"/>
          <w:bottom w:val="nil"/>
          <w:right w:val="nil"/>
          <w:between w:val="nil"/>
        </w:pBdr>
        <w:tabs>
          <w:tab w:val="center" w:pos="4536"/>
          <w:tab w:val="right" w:pos="9072"/>
        </w:tabs>
        <w:spacing w:line="276" w:lineRule="auto"/>
        <w:rPr>
          <w:rFonts w:ascii="Arial" w:eastAsia="Arial" w:hAnsi="Arial" w:cs="Arial"/>
          <w:b/>
          <w:color w:val="000000"/>
          <w:sz w:val="20"/>
          <w:szCs w:val="20"/>
        </w:rPr>
      </w:pPr>
    </w:p>
    <w:p w14:paraId="00000018" w14:textId="19BCDD5A" w:rsidR="00643ED2" w:rsidRDefault="00A74985">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Zhotovitel:</w:t>
      </w:r>
    </w:p>
    <w:p w14:paraId="07989FA9" w14:textId="5990ACE1" w:rsidR="004F699D" w:rsidRPr="004F699D" w:rsidRDefault="004F699D" w:rsidP="004F699D">
      <w:pPr>
        <w:tabs>
          <w:tab w:val="left" w:pos="284"/>
          <w:tab w:val="left" w:pos="2835"/>
        </w:tabs>
        <w:spacing w:line="276" w:lineRule="auto"/>
        <w:rPr>
          <w:sz w:val="20"/>
          <w:szCs w:val="20"/>
        </w:rPr>
      </w:pPr>
      <w:r w:rsidRPr="004F699D">
        <w:rPr>
          <w:rFonts w:ascii="Arial" w:eastAsia="Arial" w:hAnsi="Arial" w:cs="Arial"/>
          <w:b/>
          <w:sz w:val="20"/>
          <w:szCs w:val="20"/>
        </w:rPr>
        <w:t>AMI Praha a.s.</w:t>
      </w:r>
    </w:p>
    <w:p w14:paraId="0531BC63" w14:textId="77777777" w:rsidR="004F699D" w:rsidRPr="004F699D" w:rsidRDefault="004F699D" w:rsidP="004F699D">
      <w:pPr>
        <w:tabs>
          <w:tab w:val="left" w:pos="284"/>
          <w:tab w:val="left" w:pos="2835"/>
        </w:tabs>
        <w:spacing w:line="276" w:lineRule="auto"/>
        <w:rPr>
          <w:rFonts w:ascii="Arial" w:eastAsia="Arial" w:hAnsi="Arial" w:cs="Arial"/>
          <w:bCs/>
          <w:sz w:val="20"/>
          <w:szCs w:val="20"/>
        </w:rPr>
      </w:pPr>
      <w:r w:rsidRPr="004F699D">
        <w:rPr>
          <w:rFonts w:ascii="Arial" w:eastAsia="Arial" w:hAnsi="Arial" w:cs="Arial"/>
          <w:bCs/>
          <w:sz w:val="20"/>
          <w:szCs w:val="20"/>
        </w:rPr>
        <w:t xml:space="preserve">zapsaný v obchodním rejstříku pod sp. zn.: oddíl B, vložka 5673, vedenou u Městského soudu v Praze </w:t>
      </w:r>
    </w:p>
    <w:p w14:paraId="6014D8F6" w14:textId="77777777" w:rsidR="004F699D" w:rsidRPr="004F699D" w:rsidRDefault="004F699D" w:rsidP="004F699D">
      <w:pPr>
        <w:tabs>
          <w:tab w:val="left" w:pos="284"/>
          <w:tab w:val="left" w:pos="2835"/>
        </w:tabs>
        <w:spacing w:line="276" w:lineRule="auto"/>
        <w:rPr>
          <w:rFonts w:ascii="Arial" w:eastAsia="Arial" w:hAnsi="Arial" w:cs="Arial"/>
          <w:bCs/>
          <w:sz w:val="20"/>
          <w:szCs w:val="20"/>
        </w:rPr>
      </w:pPr>
      <w:r w:rsidRPr="004F699D">
        <w:rPr>
          <w:rFonts w:ascii="Arial" w:eastAsia="Arial" w:hAnsi="Arial" w:cs="Arial"/>
          <w:bCs/>
          <w:sz w:val="20"/>
          <w:szCs w:val="20"/>
        </w:rPr>
        <w:t xml:space="preserve">se sídlem: Hanusova 826/29, 140 00 Praha 4 </w:t>
      </w:r>
    </w:p>
    <w:p w14:paraId="1AD43BA6" w14:textId="5E052BC1" w:rsidR="004F699D" w:rsidRPr="004F699D" w:rsidRDefault="004F699D" w:rsidP="004F699D">
      <w:pPr>
        <w:tabs>
          <w:tab w:val="left" w:pos="284"/>
          <w:tab w:val="left" w:pos="2835"/>
        </w:tabs>
        <w:spacing w:line="276" w:lineRule="auto"/>
        <w:rPr>
          <w:rFonts w:ascii="Arial" w:eastAsia="Arial" w:hAnsi="Arial" w:cs="Arial"/>
          <w:bCs/>
          <w:sz w:val="20"/>
          <w:szCs w:val="20"/>
        </w:rPr>
      </w:pPr>
      <w:r w:rsidRPr="004F699D">
        <w:rPr>
          <w:rFonts w:ascii="Arial" w:eastAsia="Arial" w:hAnsi="Arial" w:cs="Arial"/>
          <w:bCs/>
          <w:sz w:val="20"/>
          <w:szCs w:val="20"/>
        </w:rPr>
        <w:t xml:space="preserve">zastoupený: </w:t>
      </w:r>
      <w:r w:rsidR="00580BF0">
        <w:rPr>
          <w:rFonts w:ascii="Arial" w:eastAsia="Arial" w:hAnsi="Arial" w:cs="Arial"/>
          <w:bCs/>
          <w:sz w:val="20"/>
          <w:szCs w:val="20"/>
        </w:rPr>
        <w:t>xxxx</w:t>
      </w:r>
      <w:r w:rsidRPr="004F699D">
        <w:rPr>
          <w:rFonts w:ascii="Arial" w:eastAsia="Arial" w:hAnsi="Arial" w:cs="Arial"/>
          <w:bCs/>
          <w:sz w:val="20"/>
          <w:szCs w:val="20"/>
        </w:rPr>
        <w:t xml:space="preserve"> </w:t>
      </w:r>
    </w:p>
    <w:p w14:paraId="5B010075" w14:textId="77777777" w:rsidR="004F699D" w:rsidRPr="004F699D" w:rsidRDefault="004F699D" w:rsidP="004F699D">
      <w:pPr>
        <w:tabs>
          <w:tab w:val="left" w:pos="284"/>
          <w:tab w:val="left" w:pos="2835"/>
        </w:tabs>
        <w:spacing w:line="276" w:lineRule="auto"/>
        <w:rPr>
          <w:rFonts w:ascii="Arial" w:eastAsia="Arial" w:hAnsi="Arial" w:cs="Arial"/>
          <w:bCs/>
          <w:sz w:val="20"/>
          <w:szCs w:val="20"/>
        </w:rPr>
      </w:pPr>
      <w:r w:rsidRPr="004F699D">
        <w:rPr>
          <w:rFonts w:ascii="Arial" w:eastAsia="Arial" w:hAnsi="Arial" w:cs="Arial"/>
          <w:bCs/>
          <w:sz w:val="20"/>
          <w:szCs w:val="20"/>
        </w:rPr>
        <w:t xml:space="preserve">IČO: 25715909 DIČ: CZ25715909 </w:t>
      </w:r>
    </w:p>
    <w:p w14:paraId="507B6856" w14:textId="77777777" w:rsidR="004F699D" w:rsidRPr="004F699D" w:rsidRDefault="004F699D" w:rsidP="004F699D">
      <w:pPr>
        <w:tabs>
          <w:tab w:val="left" w:pos="284"/>
          <w:tab w:val="left" w:pos="2835"/>
        </w:tabs>
        <w:spacing w:line="276" w:lineRule="auto"/>
        <w:rPr>
          <w:rFonts w:ascii="Arial" w:eastAsia="Arial" w:hAnsi="Arial" w:cs="Arial"/>
          <w:bCs/>
          <w:sz w:val="20"/>
          <w:szCs w:val="20"/>
        </w:rPr>
      </w:pPr>
      <w:r w:rsidRPr="004F699D">
        <w:rPr>
          <w:rFonts w:ascii="Arial" w:eastAsia="Arial" w:hAnsi="Arial" w:cs="Arial"/>
          <w:bCs/>
          <w:sz w:val="20"/>
          <w:szCs w:val="20"/>
        </w:rPr>
        <w:t xml:space="preserve">datová schránka: 7pwm9yv </w:t>
      </w:r>
    </w:p>
    <w:p w14:paraId="295E914C" w14:textId="77777777" w:rsidR="004F699D" w:rsidRPr="004F699D" w:rsidRDefault="004F699D" w:rsidP="004F699D">
      <w:pPr>
        <w:tabs>
          <w:tab w:val="left" w:pos="284"/>
          <w:tab w:val="left" w:pos="2835"/>
        </w:tabs>
        <w:spacing w:line="276" w:lineRule="auto"/>
        <w:rPr>
          <w:rFonts w:ascii="Arial" w:eastAsia="Arial" w:hAnsi="Arial" w:cs="Arial"/>
          <w:bCs/>
          <w:sz w:val="20"/>
          <w:szCs w:val="20"/>
        </w:rPr>
      </w:pPr>
      <w:r w:rsidRPr="004F699D">
        <w:rPr>
          <w:rFonts w:ascii="Arial" w:eastAsia="Arial" w:hAnsi="Arial" w:cs="Arial"/>
          <w:bCs/>
          <w:sz w:val="20"/>
          <w:szCs w:val="20"/>
        </w:rPr>
        <w:t xml:space="preserve">kontaktní osoba oprávněná jednat ve věcech technických: </w:t>
      </w:r>
    </w:p>
    <w:p w14:paraId="00000020" w14:textId="4D0EBB51" w:rsidR="00643ED2" w:rsidRDefault="00580BF0">
      <w:pPr>
        <w:tabs>
          <w:tab w:val="left" w:pos="284"/>
          <w:tab w:val="left" w:pos="2835"/>
        </w:tabs>
        <w:spacing w:line="276" w:lineRule="auto"/>
        <w:rPr>
          <w:rFonts w:ascii="Arial" w:eastAsia="Arial" w:hAnsi="Arial" w:cs="Arial"/>
          <w:sz w:val="20"/>
          <w:szCs w:val="20"/>
        </w:rPr>
      </w:pPr>
      <w:bookmarkStart w:id="1" w:name="bookmark=id.30j0zll" w:colFirst="0" w:colLast="0"/>
      <w:bookmarkEnd w:id="1"/>
      <w:r>
        <w:rPr>
          <w:rFonts w:ascii="Arial" w:eastAsia="Arial" w:hAnsi="Arial" w:cs="Arial"/>
          <w:bCs/>
          <w:sz w:val="20"/>
          <w:szCs w:val="20"/>
        </w:rPr>
        <w:t>xxxx</w:t>
      </w:r>
    </w:p>
    <w:p w14:paraId="00000021" w14:textId="77777777" w:rsidR="00643ED2" w:rsidRDefault="00A74985">
      <w:pPr>
        <w:pBdr>
          <w:top w:val="nil"/>
          <w:left w:val="nil"/>
          <w:bottom w:val="nil"/>
          <w:right w:val="nil"/>
          <w:between w:val="nil"/>
        </w:pBdr>
        <w:tabs>
          <w:tab w:val="center" w:pos="4536"/>
          <w:tab w:val="right" w:pos="9072"/>
        </w:tabs>
        <w:spacing w:before="120" w:line="276" w:lineRule="auto"/>
        <w:rPr>
          <w:rFonts w:ascii="Arial" w:eastAsia="Arial" w:hAnsi="Arial" w:cs="Arial"/>
          <w:i/>
          <w:color w:val="000000"/>
          <w:sz w:val="20"/>
          <w:szCs w:val="20"/>
        </w:rPr>
      </w:pPr>
      <w:r>
        <w:rPr>
          <w:rFonts w:ascii="Arial" w:eastAsia="Arial" w:hAnsi="Arial" w:cs="Arial"/>
          <w:i/>
          <w:color w:val="000000"/>
          <w:sz w:val="20"/>
          <w:szCs w:val="20"/>
        </w:rPr>
        <w:t>(dále jen „zhotovitel“</w:t>
      </w:r>
    </w:p>
    <w:p w14:paraId="00000022"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PŘEDMĚT DÍLA</w:t>
      </w:r>
    </w:p>
    <w:p w14:paraId="00000023" w14:textId="06818421" w:rsidR="00643ED2" w:rsidRDefault="00A74985">
      <w:pPr>
        <w:numPr>
          <w:ilvl w:val="1"/>
          <w:numId w:val="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Předmětem této smlouvy je závazek zhotovitele </w:t>
      </w:r>
      <w:sdt>
        <w:sdtPr>
          <w:tag w:val="goog_rdk_0"/>
          <w:id w:val="-1654822812"/>
        </w:sdtPr>
        <w:sdtContent>
          <w:r>
            <w:rPr>
              <w:rFonts w:ascii="Arial" w:eastAsia="Arial" w:hAnsi="Arial" w:cs="Arial"/>
              <w:color w:val="000000"/>
              <w:sz w:val="20"/>
              <w:szCs w:val="20"/>
            </w:rPr>
            <w:t xml:space="preserve">k poskytování zejm. programátorských služeb podle pokynů objednatele, a to ve věcném rozsahu specifikovaném v příloze č. 1 této smlouvy, které povedou </w:t>
          </w:r>
        </w:sdtContent>
      </w:sdt>
      <w:r>
        <w:rPr>
          <w:rFonts w:ascii="Arial" w:eastAsia="Arial" w:hAnsi="Arial" w:cs="Arial"/>
          <w:color w:val="000000"/>
          <w:sz w:val="20"/>
          <w:szCs w:val="20"/>
        </w:rPr>
        <w:t>k provedení díla</w:t>
      </w:r>
      <w:r w:rsidR="00A36509">
        <w:rPr>
          <w:rFonts w:ascii="Arial" w:eastAsia="Arial" w:hAnsi="Arial" w:cs="Arial"/>
          <w:color w:val="000000"/>
          <w:sz w:val="20"/>
          <w:szCs w:val="20"/>
        </w:rPr>
        <w:t xml:space="preserve"> </w:t>
      </w:r>
      <w:r>
        <w:rPr>
          <w:rFonts w:ascii="Arial" w:eastAsia="Arial" w:hAnsi="Arial" w:cs="Arial"/>
          <w:color w:val="000000"/>
          <w:sz w:val="20"/>
          <w:szCs w:val="20"/>
        </w:rPr>
        <w:t>(dále jen „dílo“) a závazek objednatele zaplatit zhotoviteli za řádně a včas provedené dílo sjednanou cenu.</w:t>
      </w:r>
    </w:p>
    <w:p w14:paraId="00000024" w14:textId="77777777" w:rsidR="00643ED2" w:rsidRDefault="00A74985">
      <w:pPr>
        <w:numPr>
          <w:ilvl w:val="1"/>
          <w:numId w:val="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Účelem a cílem této smlouvy je provedení díla spočívajícího zejm. v úpravě a rozvoji modulů MidPoint, jež používá objednatel a sjednání takových licenčních podmínek k dílu, které umožní objednateli budoucí úpravy díla bez jakékoli nutné součinnosti ze strany zhotovitele.</w:t>
      </w:r>
    </w:p>
    <w:p w14:paraId="00000025" w14:textId="74AF9BA5" w:rsidR="00643ED2" w:rsidRDefault="00A74985">
      <w:pPr>
        <w:numPr>
          <w:ilvl w:val="1"/>
          <w:numId w:val="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Dílo bude provedeno podle a v souladu </w:t>
      </w:r>
      <w:sdt>
        <w:sdtPr>
          <w:tag w:val="goog_rdk_1"/>
          <w:id w:val="260264051"/>
        </w:sdtPr>
        <w:sdtContent>
          <w:r>
            <w:rPr>
              <w:rFonts w:ascii="Arial" w:eastAsia="Arial" w:hAnsi="Arial" w:cs="Arial"/>
              <w:color w:val="000000"/>
              <w:sz w:val="20"/>
              <w:szCs w:val="20"/>
            </w:rPr>
            <w:t>s pokyny objednatele, jež se (nebude-li mezi smluvními stranami dohodnuto jinak) budou věcně týkat, resp. souviset s</w:t>
          </w:r>
        </w:sdtContent>
      </w:sdt>
      <w:r>
        <w:rPr>
          <w:rFonts w:ascii="Arial" w:eastAsia="Arial" w:hAnsi="Arial" w:cs="Arial"/>
          <w:color w:val="000000"/>
          <w:sz w:val="20"/>
          <w:szCs w:val="20"/>
        </w:rPr>
        <w:t>:</w:t>
      </w:r>
    </w:p>
    <w:p w14:paraId="00000026" w14:textId="77777777" w:rsidR="00643ED2" w:rsidRDefault="00A74985">
      <w:pPr>
        <w:numPr>
          <w:ilvl w:val="0"/>
          <w:numId w:val="27"/>
        </w:numPr>
        <w:spacing w:before="60" w:after="60"/>
        <w:rPr>
          <w:rFonts w:ascii="Arial" w:eastAsia="Arial" w:hAnsi="Arial" w:cs="Arial"/>
          <w:sz w:val="20"/>
          <w:szCs w:val="20"/>
        </w:rPr>
      </w:pPr>
      <w:r>
        <w:rPr>
          <w:rFonts w:ascii="Arial" w:eastAsia="Arial" w:hAnsi="Arial" w:cs="Arial"/>
          <w:sz w:val="20"/>
          <w:szCs w:val="20"/>
        </w:rPr>
        <w:t>požadavky objednatele uvedenými v příloze č. 1 této smlouvy;</w:t>
      </w:r>
    </w:p>
    <w:p w14:paraId="00000027" w14:textId="77777777" w:rsidR="00643ED2" w:rsidRDefault="00A74985">
      <w:pPr>
        <w:spacing w:before="120" w:after="120"/>
        <w:ind w:left="702"/>
        <w:rPr>
          <w:rFonts w:ascii="Arial" w:eastAsia="Arial" w:hAnsi="Arial" w:cs="Arial"/>
          <w:sz w:val="20"/>
          <w:szCs w:val="20"/>
        </w:rPr>
      </w:pPr>
      <w:r>
        <w:rPr>
          <w:rFonts w:ascii="Arial" w:eastAsia="Arial" w:hAnsi="Arial" w:cs="Arial"/>
          <w:sz w:val="20"/>
          <w:szCs w:val="20"/>
        </w:rPr>
        <w:lastRenderedPageBreak/>
        <w:t>(všechny uvedené doklady dále jen jako „podklady pro provedení díla“).</w:t>
      </w:r>
    </w:p>
    <w:p w14:paraId="00000028" w14:textId="77777777" w:rsidR="00643ED2" w:rsidRDefault="00A74985">
      <w:pPr>
        <w:numPr>
          <w:ilvl w:val="1"/>
          <w:numId w:val="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Zhotovitel podpisem této smlouvy potvrzuje, že </w:t>
      </w:r>
    </w:p>
    <w:p w14:paraId="00000029" w14:textId="77777777" w:rsidR="00643ED2" w:rsidRDefault="00A74985">
      <w:pPr>
        <w:numPr>
          <w:ilvl w:val="0"/>
          <w:numId w:val="28"/>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se podrobně seznámil s podklady pro provedení díla;</w:t>
      </w:r>
    </w:p>
    <w:p w14:paraId="0000002A" w14:textId="77777777" w:rsidR="00643ED2" w:rsidRDefault="00A74985">
      <w:pPr>
        <w:numPr>
          <w:ilvl w:val="0"/>
          <w:numId w:val="28"/>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je mu znám rozsah a povaha díla;</w:t>
      </w:r>
    </w:p>
    <w:p w14:paraId="0000002B" w14:textId="77777777" w:rsidR="00643ED2" w:rsidRDefault="00A74985">
      <w:pPr>
        <w:numPr>
          <w:ilvl w:val="0"/>
          <w:numId w:val="28"/>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provedl kontrolu obsahu podkladů pro provedení díla a jejich vzájemného souladu;</w:t>
      </w:r>
    </w:p>
    <w:p w14:paraId="0000002C" w14:textId="77777777" w:rsidR="00643ED2" w:rsidRDefault="00A74985">
      <w:pPr>
        <w:numPr>
          <w:ilvl w:val="0"/>
          <w:numId w:val="28"/>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jsou mu známy veškeré technické, kvalitativní a jiné podmínky nezbytné k realizaci díla;</w:t>
      </w:r>
    </w:p>
    <w:p w14:paraId="0000002D" w14:textId="77777777" w:rsidR="00643ED2" w:rsidRDefault="00A74985">
      <w:pPr>
        <w:numPr>
          <w:ilvl w:val="0"/>
          <w:numId w:val="28"/>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disponuje takovými odbornými znalostmi, které jsou pro provedení díla nezbytné.</w:t>
      </w:r>
    </w:p>
    <w:p w14:paraId="0000002E" w14:textId="77777777" w:rsidR="00643ED2" w:rsidRDefault="00A74985">
      <w:pPr>
        <w:numPr>
          <w:ilvl w:val="1"/>
          <w:numId w:val="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dále rovněž potvrzuje, že k předaným podkladům pro provedení díla nemá žádných připomínek a že je z hlediska své odbornosti schopen provést dílo v souladu s touto smlouvou v požadované době, kvalitě a rozsahu.</w:t>
      </w:r>
    </w:p>
    <w:p w14:paraId="0000002F" w14:textId="77777777" w:rsidR="00643ED2" w:rsidRDefault="00A74985">
      <w:pPr>
        <w:numPr>
          <w:ilvl w:val="1"/>
          <w:numId w:val="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Pro vyloučení všech pochybností se stanoví, že zhotovitel je povinen provést i veškeré další v této smlouvě výslovně neuvedené činnosti, bude-li jejich provedení nutné, obvyklé či spravedlivě objednatelem očekávané pro řádné provedení díla a zhotovitel jejich provedení měl či mohl předvídat. Provedení takových činností nemá vliv na cenu díla uvedenou v této smlouvě.</w:t>
      </w:r>
    </w:p>
    <w:p w14:paraId="00000030"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CENA DÍLA</w:t>
      </w:r>
    </w:p>
    <w:p w14:paraId="00000031" w14:textId="7FE00A04" w:rsidR="00643ED2" w:rsidRDefault="00A74985">
      <w:pPr>
        <w:numPr>
          <w:ilvl w:val="1"/>
          <w:numId w:val="9"/>
        </w:numPr>
        <w:pBdr>
          <w:top w:val="nil"/>
          <w:left w:val="nil"/>
          <w:bottom w:val="nil"/>
          <w:right w:val="nil"/>
          <w:between w:val="nil"/>
        </w:pBdr>
        <w:spacing w:before="120" w:after="120" w:line="276" w:lineRule="auto"/>
        <w:ind w:left="567" w:hanging="567"/>
        <w:rPr>
          <w:rFonts w:ascii="Arial" w:eastAsia="Arial" w:hAnsi="Arial" w:cs="Arial"/>
          <w:i/>
          <w:color w:val="000000"/>
          <w:sz w:val="20"/>
          <w:szCs w:val="20"/>
        </w:rPr>
      </w:pPr>
      <w:r>
        <w:rPr>
          <w:rFonts w:ascii="Arial" w:eastAsia="Arial" w:hAnsi="Arial" w:cs="Arial"/>
          <w:color w:val="000000"/>
          <w:sz w:val="20"/>
          <w:szCs w:val="20"/>
        </w:rPr>
        <w:t xml:space="preserve">Cena za provedené dílo, resp. poskytnuté služby bude stanovena na základě jednotkové ceny za člověkohodinu, která činí: </w:t>
      </w:r>
      <w:r w:rsidR="00F67C37">
        <w:rPr>
          <w:rFonts w:ascii="Arial" w:eastAsia="Arial" w:hAnsi="Arial" w:cs="Arial"/>
          <w:color w:val="000000"/>
          <w:sz w:val="20"/>
          <w:szCs w:val="20"/>
        </w:rPr>
        <w:t>1 875 Kč bez DPH</w:t>
      </w:r>
      <w:r>
        <w:rPr>
          <w:rFonts w:ascii="Arial" w:eastAsia="Arial" w:hAnsi="Arial" w:cs="Arial"/>
          <w:color w:val="000000"/>
          <w:sz w:val="20"/>
          <w:szCs w:val="20"/>
        </w:rPr>
        <w:t xml:space="preserve"> a skutečného rozsahu poskytnutých služeb v člověkohodinách.</w:t>
      </w:r>
    </w:p>
    <w:p w14:paraId="00000032" w14:textId="77777777" w:rsidR="00643ED2" w:rsidRDefault="00A74985">
      <w:pPr>
        <w:numPr>
          <w:ilvl w:val="1"/>
          <w:numId w:val="9"/>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DPH bude uplatněna dle platné sazby ke dni uskutečnění zdanitelného plnění.</w:t>
      </w:r>
    </w:p>
    <w:p w14:paraId="00000033" w14:textId="088C4C7F" w:rsidR="00643ED2" w:rsidRDefault="00A74985">
      <w:pPr>
        <w:numPr>
          <w:ilvl w:val="1"/>
          <w:numId w:val="9"/>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se dále dohodly, že celková cena zaplacená objednatelem na základě této smlouvy nepřesáhne částku 240 000 Kč bez DPH.</w:t>
      </w:r>
    </w:p>
    <w:p w14:paraId="00000034" w14:textId="1F21670B" w:rsidR="00643ED2" w:rsidRDefault="00A74985">
      <w:pPr>
        <w:numPr>
          <w:ilvl w:val="1"/>
          <w:numId w:val="9"/>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Smluvní strany se pro vyloučení všech pochybností dohodly, že Zhotovitel není oprávněn poskytovat služby podle této smlouvy, pokud by souhrnná hodnota všech plnění poskytnutých na základě této smlouvy přesáhla částku uvedenou v čl. 3.3 této smlouvy. Pokud i přes to takové služby zhotovitel poskytne, má se za to, že plnění nad limit dle čl. </w:t>
      </w:r>
      <w:r w:rsidR="00A36509">
        <w:rPr>
          <w:rFonts w:ascii="Arial" w:eastAsia="Arial" w:hAnsi="Arial" w:cs="Arial"/>
          <w:color w:val="000000"/>
          <w:sz w:val="20"/>
          <w:szCs w:val="20"/>
        </w:rPr>
        <w:t>3</w:t>
      </w:r>
      <w:r>
        <w:rPr>
          <w:rFonts w:ascii="Arial" w:eastAsia="Arial" w:hAnsi="Arial" w:cs="Arial"/>
          <w:color w:val="000000"/>
          <w:sz w:val="20"/>
          <w:szCs w:val="20"/>
        </w:rPr>
        <w:t xml:space="preserve">.3. této smlouvy </w:t>
      </w:r>
      <w:r w:rsidR="00A36509">
        <w:rPr>
          <w:rFonts w:ascii="Arial" w:eastAsia="Arial" w:hAnsi="Arial" w:cs="Arial"/>
          <w:color w:val="000000"/>
          <w:sz w:val="20"/>
          <w:szCs w:val="20"/>
        </w:rPr>
        <w:t xml:space="preserve">je </w:t>
      </w:r>
      <w:r>
        <w:rPr>
          <w:rFonts w:ascii="Arial" w:eastAsia="Arial" w:hAnsi="Arial" w:cs="Arial"/>
          <w:color w:val="000000"/>
          <w:sz w:val="20"/>
          <w:szCs w:val="20"/>
        </w:rPr>
        <w:t>poskytováno bezúplatně.</w:t>
      </w:r>
    </w:p>
    <w:p w14:paraId="00000035"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TERMÍN PLNĚNÍ A MÍSTO DODÁNÍ DÍLA</w:t>
      </w:r>
    </w:p>
    <w:p w14:paraId="00000036" w14:textId="77777777" w:rsidR="00643ED2" w:rsidRDefault="00A74985">
      <w:pPr>
        <w:numPr>
          <w:ilvl w:val="1"/>
          <w:numId w:val="1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se zavazuje dílo provádět (resp. poskytovat služby) dle pokynů objednatele, a to od nabytí účinnosti této smlouvy do nejpozději 31. 12. 2023.</w:t>
      </w:r>
    </w:p>
    <w:p w14:paraId="00000037" w14:textId="77777777" w:rsidR="00643ED2" w:rsidRPr="00A36509" w:rsidRDefault="00A74985">
      <w:pPr>
        <w:numPr>
          <w:ilvl w:val="1"/>
          <w:numId w:val="1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Místo předání díla: v místě sídla objednatel</w:t>
      </w:r>
      <w:sdt>
        <w:sdtPr>
          <w:tag w:val="goog_rdk_3"/>
          <w:id w:val="530464434"/>
        </w:sdtPr>
        <w:sdtContent/>
      </w:sdt>
      <w:r w:rsidRPr="00A36509">
        <w:rPr>
          <w:rFonts w:ascii="Arial" w:eastAsia="Arial" w:hAnsi="Arial" w:cs="Arial"/>
          <w:color w:val="000000"/>
          <w:sz w:val="20"/>
          <w:szCs w:val="20"/>
        </w:rPr>
        <w:t>e</w:t>
      </w:r>
      <w:sdt>
        <w:sdtPr>
          <w:tag w:val="goog_rdk_4"/>
          <w:id w:val="824862263"/>
        </w:sdtPr>
        <w:sdtContent>
          <w:r w:rsidRPr="00A36509">
            <w:rPr>
              <w:rFonts w:ascii="Arial" w:eastAsia="Arial" w:hAnsi="Arial" w:cs="Arial"/>
              <w:color w:val="000000"/>
              <w:sz w:val="20"/>
              <w:szCs w:val="20"/>
            </w:rPr>
            <w:t xml:space="preserve"> nebo elektronicky de pokynů objednatele</w:t>
          </w:r>
        </w:sdtContent>
      </w:sdt>
      <w:r w:rsidRPr="00A36509">
        <w:rPr>
          <w:rFonts w:ascii="Arial" w:eastAsia="Arial" w:hAnsi="Arial" w:cs="Arial"/>
          <w:color w:val="000000"/>
          <w:sz w:val="20"/>
          <w:szCs w:val="20"/>
        </w:rPr>
        <w:t>.</w:t>
      </w:r>
    </w:p>
    <w:p w14:paraId="00000038" w14:textId="3D8A0A87" w:rsidR="00643ED2" w:rsidRPr="00A36509" w:rsidRDefault="00A74985">
      <w:pPr>
        <w:numPr>
          <w:ilvl w:val="1"/>
          <w:numId w:val="1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Nejpozději do pěti (5) dnů po uplynutí doby pro provádění díla předá objednatel provedené dílo</w:t>
      </w:r>
      <w:r w:rsidR="00A36509">
        <w:rPr>
          <w:rFonts w:ascii="Arial" w:eastAsia="Arial" w:hAnsi="Arial" w:cs="Arial"/>
          <w:color w:val="000000"/>
          <w:sz w:val="20"/>
          <w:szCs w:val="20"/>
        </w:rPr>
        <w:t>,</w:t>
      </w:r>
      <w:r w:rsidRPr="00A36509">
        <w:rPr>
          <w:rFonts w:ascii="Arial" w:eastAsia="Arial" w:hAnsi="Arial" w:cs="Arial"/>
          <w:color w:val="000000"/>
          <w:sz w:val="20"/>
          <w:szCs w:val="20"/>
        </w:rPr>
        <w:t xml:space="preserve"> </w:t>
      </w:r>
      <w:r w:rsidR="00A36509" w:rsidRPr="00A36509">
        <w:rPr>
          <w:rFonts w:ascii="Arial" w:eastAsia="Arial" w:hAnsi="Arial" w:cs="Arial"/>
          <w:color w:val="000000"/>
          <w:sz w:val="20"/>
          <w:szCs w:val="20"/>
        </w:rPr>
        <w:t>o</w:t>
      </w:r>
      <w:r w:rsidR="00A36509">
        <w:rPr>
          <w:rFonts w:ascii="Arial" w:eastAsia="Arial" w:hAnsi="Arial" w:cs="Arial"/>
          <w:color w:val="000000"/>
          <w:sz w:val="20"/>
          <w:szCs w:val="20"/>
        </w:rPr>
        <w:t> </w:t>
      </w:r>
      <w:r w:rsidR="00A36509" w:rsidRPr="00A36509">
        <w:rPr>
          <w:rFonts w:ascii="Arial" w:eastAsia="Arial" w:hAnsi="Arial" w:cs="Arial"/>
          <w:color w:val="000000"/>
          <w:sz w:val="20"/>
          <w:szCs w:val="20"/>
        </w:rPr>
        <w:t>čemž</w:t>
      </w:r>
      <w:r w:rsidRPr="00A36509">
        <w:rPr>
          <w:rFonts w:ascii="Arial" w:eastAsia="Arial" w:hAnsi="Arial" w:cs="Arial"/>
          <w:color w:val="000000"/>
          <w:sz w:val="20"/>
          <w:szCs w:val="20"/>
        </w:rPr>
        <w:t xml:space="preserve"> bude </w:t>
      </w:r>
      <w:sdt>
        <w:sdtPr>
          <w:rPr>
            <w:rFonts w:ascii="Arial" w:eastAsia="Arial" w:hAnsi="Arial" w:cs="Arial"/>
            <w:color w:val="000000"/>
            <w:sz w:val="20"/>
            <w:szCs w:val="20"/>
          </w:rPr>
          <w:tag w:val="goog_rdk_6"/>
          <w:id w:val="-355574363"/>
        </w:sdtPr>
        <w:sdtContent>
          <w:r w:rsidRPr="00A36509">
            <w:rPr>
              <w:rFonts w:ascii="Arial" w:eastAsia="Arial" w:hAnsi="Arial" w:cs="Arial"/>
              <w:color w:val="000000"/>
              <w:sz w:val="20"/>
              <w:szCs w:val="20"/>
            </w:rPr>
            <w:t xml:space="preserve">mezi smluvními </w:t>
          </w:r>
        </w:sdtContent>
      </w:sdt>
      <w:r w:rsidRPr="00A36509">
        <w:rPr>
          <w:rFonts w:ascii="Arial" w:eastAsia="Arial" w:hAnsi="Arial" w:cs="Arial"/>
          <w:color w:val="000000"/>
          <w:sz w:val="20"/>
          <w:szCs w:val="20"/>
        </w:rPr>
        <w:t>stranami sepsán předávací protokol.</w:t>
      </w:r>
    </w:p>
    <w:p w14:paraId="00000039" w14:textId="77777777" w:rsidR="00643ED2" w:rsidRPr="00A36509" w:rsidRDefault="00A74985">
      <w:pPr>
        <w:numPr>
          <w:ilvl w:val="1"/>
          <w:numId w:val="1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Smluvní strany výslovně vylučují použití ust. § 2605 o.z. Objednatel nemá povinnost převzít dílo, které vykazuje vady a nedodělky.</w:t>
      </w:r>
    </w:p>
    <w:p w14:paraId="0000003A" w14:textId="549CCFD1" w:rsidR="00643ED2" w:rsidRPr="00A36509" w:rsidRDefault="00A74985">
      <w:pPr>
        <w:numPr>
          <w:ilvl w:val="1"/>
          <w:numId w:val="1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 xml:space="preserve">Spolu s dílem bude objednateli předán zdrojový kód díla včetně </w:t>
      </w:r>
      <w:sdt>
        <w:sdtPr>
          <w:tag w:val="goog_rdk_7"/>
          <w:id w:val="-496104879"/>
        </w:sdtPr>
        <w:sdtContent>
          <w:r w:rsidRPr="00A36509">
            <w:rPr>
              <w:rFonts w:ascii="Arial" w:eastAsia="Arial" w:hAnsi="Arial" w:cs="Arial"/>
              <w:color w:val="000000"/>
              <w:sz w:val="20"/>
              <w:szCs w:val="20"/>
            </w:rPr>
            <w:t>dokumentace</w:t>
          </w:r>
        </w:sdtContent>
      </w:sdt>
      <w:r w:rsidRPr="00A36509">
        <w:rPr>
          <w:rFonts w:ascii="Arial" w:eastAsia="Arial" w:hAnsi="Arial" w:cs="Arial"/>
          <w:color w:val="000000"/>
          <w:sz w:val="20"/>
          <w:szCs w:val="20"/>
        </w:rPr>
        <w:t xml:space="preserve">, přičemž bližší podmínky předání jsou uvedeny v příloze č. 2 této smlouvy </w:t>
      </w:r>
    </w:p>
    <w:p w14:paraId="0000003B"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PROVÁDĚNÍ DÍLA</w:t>
      </w:r>
    </w:p>
    <w:p w14:paraId="0000003C"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se zavazuje při provádění díla splnit požadavky objednatele uvedené v tomto článku níže.</w:t>
      </w:r>
    </w:p>
    <w:p w14:paraId="0000003D"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je povinen provést dílo na svůj náklad a na své nebezpečí ve sjednané době.</w:t>
      </w:r>
    </w:p>
    <w:p w14:paraId="0000003E"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Na nevhodnou povahu převzatých věcí nebo na nevhodné pokyny objednatele je zhotovitel povinen upozornit objednatele písemně.</w:t>
      </w:r>
    </w:p>
    <w:p w14:paraId="0000003F"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je povinen provést dílo v souladu s:</w:t>
      </w:r>
    </w:p>
    <w:p w14:paraId="00000040" w14:textId="77777777" w:rsidR="00643ED2" w:rsidRDefault="00A74985">
      <w:pPr>
        <w:numPr>
          <w:ilvl w:val="0"/>
          <w:numId w:val="19"/>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lastRenderedPageBreak/>
        <w:t>podklady pro provedení díla,</w:t>
      </w:r>
    </w:p>
    <w:p w14:paraId="00000041" w14:textId="77777777" w:rsidR="00643ED2" w:rsidRDefault="00A74985">
      <w:pPr>
        <w:numPr>
          <w:ilvl w:val="0"/>
          <w:numId w:val="19"/>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pokyny objednatele,</w:t>
      </w:r>
    </w:p>
    <w:p w14:paraId="00000042" w14:textId="77777777" w:rsidR="00643ED2" w:rsidRDefault="00A74985">
      <w:pPr>
        <w:numPr>
          <w:ilvl w:val="0"/>
          <w:numId w:val="19"/>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právními předpisy.</w:t>
      </w:r>
    </w:p>
    <w:p w14:paraId="00000043"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navzájem jsou si povinny poskytnout veškerou součinnost potřebnou k provedení díla, spočívající především v poskytnutí a dodání příslušných informací, údajů, dat a podkladů včetně upřesnění jejich povahy na výzvu druhé smluvní strany. Součinností se rozumí i poskytování průběžných výstupů z provádění díla, poskytování průběžných konzultací a účast na oboustranně domluvených jednáních.</w:t>
      </w:r>
    </w:p>
    <w:p w14:paraId="00000044"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nebo jím pověření zástupci jsou oprávněni kontrolovat provádění díla kdykoli v průběhu jeho zpracování. Zhotovitel je povinen předložit objednateli k posouzení nedokončené dílo do dvou dnů od výzvy objednatele.</w:t>
      </w:r>
    </w:p>
    <w:p w14:paraId="00000045" w14:textId="77777777" w:rsidR="00643ED2"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 odstoupit.</w:t>
      </w:r>
    </w:p>
    <w:p w14:paraId="00000046" w14:textId="77777777" w:rsidR="00643ED2" w:rsidRPr="00A36509" w:rsidRDefault="00A74985">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00000047" w14:textId="40DCAB2E" w:rsidR="00643ED2" w:rsidRPr="00A36509" w:rsidRDefault="00000000">
      <w:pPr>
        <w:numPr>
          <w:ilvl w:val="1"/>
          <w:numId w:val="14"/>
        </w:numPr>
        <w:pBdr>
          <w:top w:val="nil"/>
          <w:left w:val="nil"/>
          <w:bottom w:val="nil"/>
          <w:right w:val="nil"/>
          <w:between w:val="nil"/>
        </w:pBdr>
        <w:spacing w:after="120" w:line="276" w:lineRule="auto"/>
        <w:ind w:left="567" w:hanging="567"/>
        <w:rPr>
          <w:rFonts w:ascii="Arial" w:eastAsia="Arial" w:hAnsi="Arial" w:cs="Arial"/>
          <w:color w:val="000000"/>
          <w:sz w:val="20"/>
          <w:szCs w:val="20"/>
        </w:rPr>
      </w:pPr>
      <w:sdt>
        <w:sdtPr>
          <w:tag w:val="goog_rdk_9"/>
          <w:id w:val="1288617210"/>
        </w:sdtPr>
        <w:sdtContent/>
      </w:sdt>
      <w:r w:rsidR="00A74985" w:rsidRPr="00A36509">
        <w:rPr>
          <w:rFonts w:ascii="Arial" w:eastAsia="Arial" w:hAnsi="Arial" w:cs="Arial"/>
          <w:color w:val="000000"/>
          <w:sz w:val="20"/>
          <w:szCs w:val="20"/>
        </w:rPr>
        <w:t xml:space="preserve">Zhotovitel bere na vědomí a souhlasí s tím, že </w:t>
      </w:r>
      <w:r w:rsidR="00A36509" w:rsidRPr="00A36509">
        <w:rPr>
          <w:rFonts w:ascii="Arial" w:eastAsia="Arial" w:hAnsi="Arial" w:cs="Arial"/>
          <w:color w:val="000000"/>
          <w:sz w:val="20"/>
          <w:szCs w:val="20"/>
        </w:rPr>
        <w:t xml:space="preserve">případná instalace nových modulů </w:t>
      </w:r>
      <w:r w:rsidR="00A74985" w:rsidRPr="00A36509">
        <w:rPr>
          <w:rFonts w:ascii="Arial" w:eastAsia="Arial" w:hAnsi="Arial" w:cs="Arial"/>
          <w:color w:val="000000"/>
          <w:sz w:val="20"/>
          <w:szCs w:val="20"/>
        </w:rPr>
        <w:t>a je</w:t>
      </w:r>
      <w:r w:rsidR="00A36509" w:rsidRPr="00A36509">
        <w:rPr>
          <w:rFonts w:ascii="Arial" w:eastAsia="Arial" w:hAnsi="Arial" w:cs="Arial"/>
          <w:color w:val="000000"/>
          <w:sz w:val="20"/>
          <w:szCs w:val="20"/>
        </w:rPr>
        <w:t>jich</w:t>
      </w:r>
      <w:r w:rsidR="00A74985" w:rsidRPr="00A36509">
        <w:rPr>
          <w:rFonts w:ascii="Arial" w:eastAsia="Arial" w:hAnsi="Arial" w:cs="Arial"/>
          <w:color w:val="000000"/>
          <w:sz w:val="20"/>
          <w:szCs w:val="20"/>
        </w:rPr>
        <w:t xml:space="preserve"> testování proběhne jak na testovací instanci, tak následně i na ostré instanci prostředí</w:t>
      </w:r>
      <w:r w:rsidR="00A36509" w:rsidRPr="00A36509">
        <w:rPr>
          <w:rFonts w:ascii="Arial" w:eastAsia="Arial" w:hAnsi="Arial" w:cs="Arial"/>
          <w:color w:val="000000"/>
          <w:sz w:val="20"/>
          <w:szCs w:val="20"/>
        </w:rPr>
        <w:t xml:space="preserve"> Identity Managementu</w:t>
      </w:r>
      <w:r w:rsidR="00A74985" w:rsidRPr="00A36509">
        <w:rPr>
          <w:rFonts w:ascii="Arial" w:eastAsia="Arial" w:hAnsi="Arial" w:cs="Arial"/>
          <w:color w:val="000000"/>
          <w:sz w:val="20"/>
          <w:szCs w:val="20"/>
        </w:rPr>
        <w:t xml:space="preserve"> Moodle provozovaného u objednatele.</w:t>
      </w:r>
    </w:p>
    <w:p w14:paraId="00000048" w14:textId="77777777" w:rsidR="00643ED2" w:rsidRPr="00A36509"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sidRPr="00A36509">
        <w:rPr>
          <w:rFonts w:ascii="Arial" w:eastAsia="Arial" w:hAnsi="Arial" w:cs="Arial"/>
          <w:b/>
          <w:i/>
          <w:color w:val="000000"/>
          <w:sz w:val="20"/>
          <w:szCs w:val="20"/>
          <w:u w:val="single"/>
        </w:rPr>
        <w:t>LICENCE</w:t>
      </w:r>
    </w:p>
    <w:p w14:paraId="00000049"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K částem díla, jež mají povahu autorského díla, poskytuje zhotovitel objednateli licenci dle níže uvedených podmínek.</w:t>
      </w:r>
    </w:p>
    <w:p w14:paraId="0000004A"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poskytuje objednateli licenci ke všem způsobům užití díla (rozmnožování díla, rozšiřování díla, pronájem díla, půjčování díla, vystavování díla a sdělování díla veřejnosti), v rozsahu neomezeném, a to jak ve hmotné, tak i v nehmotné podobě, zejména pak elektronicky.</w:t>
      </w:r>
    </w:p>
    <w:p w14:paraId="0000004B"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uděluje objednateli převoditelnou a teritoriálně neomezenou licenci, na celou dobu trvání autorských a majetkových práv. Ve stejném rozsahu poskytuje zhotovitel objednateli licenci i k části díla, lze-li část díla užít samostatně.</w:t>
      </w:r>
    </w:p>
    <w:p w14:paraId="0000004C"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Licence opravňuje objednatele k tomu, aby:</w:t>
      </w:r>
    </w:p>
    <w:p w14:paraId="0000004D" w14:textId="77777777" w:rsidR="00643ED2" w:rsidRDefault="00A74985">
      <w:pPr>
        <w:numPr>
          <w:ilvl w:val="0"/>
          <w:numId w:val="20"/>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bez omezení využíval dílo v rámci své činnosti;</w:t>
      </w:r>
    </w:p>
    <w:p w14:paraId="0000004E" w14:textId="77777777" w:rsidR="00643ED2" w:rsidRDefault="00A74985">
      <w:pPr>
        <w:numPr>
          <w:ilvl w:val="0"/>
          <w:numId w:val="20"/>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si pořídil neomezený počet kopií díla pro vlastní potřebu;</w:t>
      </w:r>
    </w:p>
    <w:p w14:paraId="0000004F" w14:textId="77777777" w:rsidR="00643ED2" w:rsidRDefault="00A74985">
      <w:pPr>
        <w:numPr>
          <w:ilvl w:val="0"/>
          <w:numId w:val="20"/>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aby sám nebo prostřednictvím třetích osob měnil, rozšiřoval a jinak upravoval dílo v souladu se svými potřebami.</w:t>
      </w:r>
    </w:p>
    <w:p w14:paraId="00000050"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Licence se poskytuje jako licence nevýhradní.</w:t>
      </w:r>
    </w:p>
    <w:p w14:paraId="00000051"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využívat dílo výdělečně nebo nevýdělečně.</w:t>
      </w:r>
    </w:p>
    <w:p w14:paraId="00000052"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oprávnění tvořící součást licence zcela nebo zčásti poskytnout či postoupit třetí osobě. Objednatel je oprávněn postoupit licenci kterékoli osobě. Objednatel není povinen zhotovitele, ani autora informovat o poskytnutí podlicence ani o postoupení licence.</w:t>
      </w:r>
    </w:p>
    <w:p w14:paraId="00000053"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výslovně sjednávají, že cena licence je již zahrnuta v ceně díla.</w:t>
      </w:r>
    </w:p>
    <w:p w14:paraId="00000054"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Množstevní rozsah licence je neomezený.</w:t>
      </w:r>
    </w:p>
    <w:p w14:paraId="00000055"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lastRenderedPageBreak/>
        <w:t>Zhotovitel uděluje nabyvateli souhlas ke zveřejňování, úpravám, zpracování díla včetně jeho překladu, spojování s jiným dílem, jakož i užití takto zpracovaného díla, zařazení díla do díla souborného a užití tohoto souborného díla. Zhotovitel dále uděluje nabyvateli souhlas k úpravám či změně názvu díla.</w:t>
      </w:r>
    </w:p>
    <w:p w14:paraId="00000056"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prohlašuje, že je oprávněn poskytnout objednateli práva k dílu dle této smlouvy v rozsahu výše uvedených licenčních podmínek. Zhotovitel je povinen vypořádat veškeré nároky autora ve vztahu k dílu dle této smlouvy.</w:t>
      </w:r>
    </w:p>
    <w:p w14:paraId="00000057" w14:textId="77777777" w:rsidR="00643ED2" w:rsidRDefault="00A74985">
      <w:pPr>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není povinen licenci využít ani poskytnout zhotoviteli na své náklady rozmnoženinu díla z rozmnoženin objednatelem pořízených na základě této licence.</w:t>
      </w:r>
    </w:p>
    <w:p w14:paraId="00000058" w14:textId="6F8918AD"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ODPOVĚDNOST ZA VADY, ZÁRUKA ZA DÍLO</w:t>
      </w:r>
    </w:p>
    <w:p w14:paraId="00000059" w14:textId="77777777" w:rsidR="00643ED2"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dává záruku za jakost díla. Záruční doba je stanovena na 24 měsíců.</w:t>
      </w:r>
    </w:p>
    <w:p w14:paraId="0000005A" w14:textId="77777777" w:rsidR="00643ED2"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Záruční doba počíná běžet dnem předání díla. Smluvní strany se dohodly na tom, že v případě převzetí díla s vadami či nedodělky, počíná záruční doba běžet dnem odstranění poslední vady a nedodělku, vyplývajícího z protokolu o předání a převzetí díla. </w:t>
      </w:r>
    </w:p>
    <w:p w14:paraId="0000005B" w14:textId="77777777" w:rsidR="00643ED2"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Dílo má vady, pokud není zhotoveno v souladu s podmínkami stanovenými touto smlouvou a jejími přílohami.</w:t>
      </w:r>
    </w:p>
    <w:p w14:paraId="0000005C" w14:textId="77777777" w:rsidR="00643ED2"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(tj. nejpozději poslední den běhu záruční doby odeslal oznámení vady zhotoviteli) je tato vada oznámena včas, přičemž aplikace dispozitivních norem stanovených právními předpisy, které se odchylují od shora uvedených podmínek, se vylučuje.</w:t>
      </w:r>
    </w:p>
    <w:p w14:paraId="0000005D" w14:textId="77777777" w:rsidR="00643ED2" w:rsidRPr="00A36509"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Objednatel je oprávněn zvolit způsob řešení odstranění vad díla libovolně dle vlastního uvážení. Objednatel je oprávněn svoji volbu práv z vad díla libovolně měnit až do doby zahájení prací zhotovitele na jejich </w:t>
      </w:r>
      <w:r w:rsidRPr="00A36509">
        <w:rPr>
          <w:rFonts w:ascii="Arial" w:eastAsia="Arial" w:hAnsi="Arial" w:cs="Arial"/>
          <w:color w:val="000000"/>
          <w:sz w:val="20"/>
          <w:szCs w:val="20"/>
        </w:rPr>
        <w:t>odstranění.</w:t>
      </w:r>
    </w:p>
    <w:p w14:paraId="0000005E" w14:textId="77777777" w:rsidR="00643ED2" w:rsidRPr="00A36509"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 xml:space="preserve">Objednatel je povinen uplatnit </w:t>
      </w:r>
      <w:sdt>
        <w:sdtPr>
          <w:tag w:val="goog_rdk_11"/>
          <w:id w:val="1790708577"/>
        </w:sdtPr>
        <w:sdtContent/>
      </w:sdt>
      <w:r w:rsidRPr="00A36509">
        <w:rPr>
          <w:rFonts w:ascii="Arial" w:eastAsia="Arial" w:hAnsi="Arial" w:cs="Arial"/>
          <w:color w:val="000000"/>
          <w:sz w:val="20"/>
          <w:szCs w:val="20"/>
        </w:rPr>
        <w:t xml:space="preserve">vady u zhotovitele písemně (za písemnou formu se považuje i e-mail kontaktní osobě zhotovitele) s uvedením vytýkaných vad. Lhůta k odstranění vady se stanovuje na pět (5) pracovních dnů od doručení oznámení o výskytu vady zhotoviteli, nebude-li zhotovitelem v reklamaci stanovena delší lhůta, nebo mezi smluvními stranami dohodnuto jinak. </w:t>
      </w:r>
    </w:p>
    <w:p w14:paraId="0000005F" w14:textId="77777777" w:rsidR="00643ED2" w:rsidRPr="00A36509"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Zhotovitel je povinen nejpozději do tří (3) pracovních dnů po obdržení reklamace písemně oznámit objednateli, zda reklamaci uznává či neuznává. Pokud tak neučiní, má se za to, že reklamaci objednatele uznává.</w:t>
      </w:r>
    </w:p>
    <w:p w14:paraId="00000060" w14:textId="77777777" w:rsidR="00643ED2"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Zhotovitel je povinen odstranit vady vždy, tedy i v případě, že vadu</w:t>
      </w:r>
      <w:r>
        <w:rPr>
          <w:rFonts w:ascii="Arial" w:eastAsia="Arial" w:hAnsi="Arial" w:cs="Arial"/>
          <w:color w:val="000000"/>
          <w:sz w:val="20"/>
          <w:szCs w:val="20"/>
        </w:rPr>
        <w:t xml:space="preserve"> neuznal nebo je sporné, zda zhotovitel za vady odpovídá. Otázka případných nároků zhotovitele z odstranění vad bude řešena až po úplném odstranění uplatněných vad.</w:t>
      </w:r>
    </w:p>
    <w:p w14:paraId="00000061" w14:textId="77777777" w:rsidR="00643ED2" w:rsidRDefault="00A74985">
      <w:pPr>
        <w:numPr>
          <w:ilvl w:val="1"/>
          <w:numId w:val="2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Neodstraní-li zhotovitel reklamovanou vadu ve lhůtě pro odstranění vady dle čl. 7.6 této smlouvy, je objednatel oprávněn pověřit jejich odstraněním třetí osobu nebo je odstranit vlastními silami. Veškeré náklady vzniklé objednateli v souvislosti s odstraněním vad díla třetí osobou (nebo objednateli samému) uhradí objednateli zhotovitel.</w:t>
      </w:r>
    </w:p>
    <w:p w14:paraId="00000062"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PLATEBNÍ PODMÍNKY</w:t>
      </w:r>
    </w:p>
    <w:p w14:paraId="00000063" w14:textId="0F351EF4"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Cena díla bude uhrazena po jeho provedení</w:t>
      </w:r>
      <w:r w:rsidR="00A36509">
        <w:rPr>
          <w:rFonts w:ascii="Arial" w:eastAsia="Arial" w:hAnsi="Arial" w:cs="Arial"/>
          <w:color w:val="000000"/>
          <w:sz w:val="20"/>
          <w:szCs w:val="20"/>
        </w:rPr>
        <w:t>,</w:t>
      </w:r>
      <w:r>
        <w:rPr>
          <w:rFonts w:ascii="Arial" w:eastAsia="Arial" w:hAnsi="Arial" w:cs="Arial"/>
          <w:color w:val="000000"/>
          <w:sz w:val="20"/>
          <w:szCs w:val="20"/>
        </w:rPr>
        <w:t xml:space="preserve"> a to na základě daňového dokladu (faktury) vystavené zhotovitelem.</w:t>
      </w:r>
    </w:p>
    <w:p w14:paraId="00000064" w14:textId="77777777"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Faktura musí obsahovat veškeré náležitosti daňového a účetního dokladu dle zákona č. 235/2004 Sb., o dani z přidané hodnoty a zákona č. 563/1991 Sb., o účetnictví. Kromě náležitostí stanovených právními předpisy je poskytovatel povinen uvést v každé faktuře i tyto údaje:</w:t>
      </w:r>
    </w:p>
    <w:p w14:paraId="00000065" w14:textId="77777777" w:rsidR="00643ED2" w:rsidRDefault="00A74985">
      <w:pPr>
        <w:numPr>
          <w:ilvl w:val="0"/>
          <w:numId w:val="2"/>
        </w:numPr>
        <w:pBdr>
          <w:top w:val="nil"/>
          <w:left w:val="nil"/>
          <w:bottom w:val="nil"/>
          <w:right w:val="nil"/>
          <w:between w:val="nil"/>
        </w:pBdr>
        <w:tabs>
          <w:tab w:val="left" w:pos="-3969"/>
        </w:tabs>
        <w:spacing w:line="276" w:lineRule="auto"/>
        <w:ind w:left="1134" w:hanging="567"/>
        <w:rPr>
          <w:rFonts w:ascii="Arial" w:eastAsia="Arial" w:hAnsi="Arial" w:cs="Arial"/>
          <w:color w:val="000000"/>
          <w:sz w:val="20"/>
          <w:szCs w:val="20"/>
        </w:rPr>
      </w:pPr>
      <w:r>
        <w:rPr>
          <w:rFonts w:ascii="Arial" w:eastAsia="Arial" w:hAnsi="Arial" w:cs="Arial"/>
          <w:color w:val="000000"/>
          <w:sz w:val="20"/>
          <w:szCs w:val="20"/>
        </w:rPr>
        <w:lastRenderedPageBreak/>
        <w:t>číslo a datum vystavení faktury,</w:t>
      </w:r>
    </w:p>
    <w:p w14:paraId="00000066" w14:textId="77777777" w:rsidR="00643ED2" w:rsidRDefault="00A74985">
      <w:pPr>
        <w:numPr>
          <w:ilvl w:val="0"/>
          <w:numId w:val="2"/>
        </w:numPr>
        <w:pBdr>
          <w:top w:val="nil"/>
          <w:left w:val="nil"/>
          <w:bottom w:val="nil"/>
          <w:right w:val="nil"/>
          <w:between w:val="nil"/>
        </w:pBdr>
        <w:spacing w:line="276" w:lineRule="auto"/>
        <w:ind w:left="1134" w:hanging="567"/>
        <w:rPr>
          <w:rFonts w:ascii="Arial" w:eastAsia="Arial" w:hAnsi="Arial" w:cs="Arial"/>
          <w:color w:val="000000"/>
          <w:sz w:val="20"/>
          <w:szCs w:val="20"/>
        </w:rPr>
      </w:pPr>
      <w:r>
        <w:rPr>
          <w:rFonts w:ascii="Arial" w:eastAsia="Arial" w:hAnsi="Arial" w:cs="Arial"/>
          <w:color w:val="000000"/>
          <w:sz w:val="20"/>
          <w:szCs w:val="20"/>
        </w:rPr>
        <w:t>číslo smlouvy objednatele (uvedené v záznamu o uveřejnění této smlouvy v registru smluv dle zák. č. 340/2015 Sb.),</w:t>
      </w:r>
    </w:p>
    <w:p w14:paraId="00000067" w14:textId="77777777" w:rsidR="00643ED2" w:rsidRDefault="00A74985">
      <w:pPr>
        <w:numPr>
          <w:ilvl w:val="0"/>
          <w:numId w:val="2"/>
        </w:numPr>
        <w:pBdr>
          <w:top w:val="nil"/>
          <w:left w:val="nil"/>
          <w:bottom w:val="nil"/>
          <w:right w:val="nil"/>
          <w:between w:val="nil"/>
        </w:pBdr>
        <w:spacing w:line="276" w:lineRule="auto"/>
        <w:ind w:left="1134" w:hanging="567"/>
        <w:rPr>
          <w:rFonts w:ascii="Arial" w:eastAsia="Arial" w:hAnsi="Arial" w:cs="Arial"/>
          <w:color w:val="000000"/>
          <w:sz w:val="20"/>
          <w:szCs w:val="20"/>
        </w:rPr>
      </w:pPr>
      <w:r>
        <w:rPr>
          <w:rFonts w:ascii="Arial" w:eastAsia="Arial" w:hAnsi="Arial" w:cs="Arial"/>
          <w:color w:val="000000"/>
          <w:sz w:val="20"/>
          <w:szCs w:val="20"/>
        </w:rPr>
        <w:t>identifikaci a kontaktní údaje osoby, která fakturu vyhotovila,</w:t>
      </w:r>
    </w:p>
    <w:p w14:paraId="00000068" w14:textId="77777777" w:rsidR="00643ED2" w:rsidRDefault="00A74985">
      <w:pPr>
        <w:numPr>
          <w:ilvl w:val="0"/>
          <w:numId w:val="2"/>
        </w:numPr>
        <w:pBdr>
          <w:top w:val="nil"/>
          <w:left w:val="nil"/>
          <w:bottom w:val="nil"/>
          <w:right w:val="nil"/>
          <w:between w:val="nil"/>
        </w:pBdr>
        <w:spacing w:line="276" w:lineRule="auto"/>
        <w:ind w:left="1134" w:hanging="567"/>
        <w:rPr>
          <w:rFonts w:ascii="Arial" w:eastAsia="Arial" w:hAnsi="Arial" w:cs="Arial"/>
          <w:color w:val="000000"/>
          <w:sz w:val="20"/>
          <w:szCs w:val="20"/>
        </w:rPr>
      </w:pPr>
      <w:r>
        <w:rPr>
          <w:rFonts w:ascii="Arial" w:eastAsia="Arial" w:hAnsi="Arial" w:cs="Arial"/>
          <w:color w:val="000000"/>
          <w:sz w:val="20"/>
          <w:szCs w:val="20"/>
        </w:rPr>
        <w:t>rozsah provedené části díla (zejm. v případě, kdy je fakturace rozdělena na části),</w:t>
      </w:r>
    </w:p>
    <w:p w14:paraId="00000069" w14:textId="77777777" w:rsidR="00643ED2" w:rsidRDefault="00A74985">
      <w:pPr>
        <w:numPr>
          <w:ilvl w:val="0"/>
          <w:numId w:val="2"/>
        </w:numPr>
        <w:pBdr>
          <w:top w:val="nil"/>
          <w:left w:val="nil"/>
          <w:bottom w:val="nil"/>
          <w:right w:val="nil"/>
          <w:between w:val="nil"/>
        </w:pBdr>
        <w:spacing w:line="276" w:lineRule="auto"/>
        <w:ind w:left="1134" w:hanging="567"/>
        <w:rPr>
          <w:rFonts w:ascii="Arial" w:eastAsia="Arial" w:hAnsi="Arial" w:cs="Arial"/>
          <w:color w:val="000000"/>
          <w:sz w:val="20"/>
          <w:szCs w:val="20"/>
        </w:rPr>
      </w:pPr>
      <w:r>
        <w:rPr>
          <w:rFonts w:ascii="Arial" w:eastAsia="Arial" w:hAnsi="Arial" w:cs="Arial"/>
          <w:color w:val="000000"/>
          <w:sz w:val="20"/>
          <w:szCs w:val="20"/>
        </w:rPr>
        <w:t>označení banky a číslo tuzemského účtu zveřejněného v „Registru plátců DPH a identifikovaných osob“ (dle § 96 ZDPH),</w:t>
      </w:r>
    </w:p>
    <w:p w14:paraId="0000006A" w14:textId="77777777" w:rsidR="00643ED2" w:rsidRDefault="00A74985">
      <w:pPr>
        <w:numPr>
          <w:ilvl w:val="0"/>
          <w:numId w:val="2"/>
        </w:numPr>
        <w:pBdr>
          <w:top w:val="nil"/>
          <w:left w:val="nil"/>
          <w:bottom w:val="nil"/>
          <w:right w:val="nil"/>
          <w:between w:val="nil"/>
        </w:pBdr>
        <w:spacing w:line="276" w:lineRule="auto"/>
        <w:ind w:left="1134" w:hanging="567"/>
        <w:rPr>
          <w:rFonts w:ascii="Arial" w:eastAsia="Arial" w:hAnsi="Arial" w:cs="Arial"/>
          <w:color w:val="000000"/>
          <w:sz w:val="20"/>
          <w:szCs w:val="20"/>
        </w:rPr>
      </w:pPr>
      <w:r>
        <w:rPr>
          <w:rFonts w:ascii="Arial" w:eastAsia="Arial" w:hAnsi="Arial" w:cs="Arial"/>
          <w:color w:val="000000"/>
          <w:sz w:val="20"/>
          <w:szCs w:val="20"/>
        </w:rPr>
        <w:t>lhůtu splatnosti faktury 30 dní,</w:t>
      </w:r>
    </w:p>
    <w:p w14:paraId="0000006B" w14:textId="759F310E" w:rsidR="00643ED2" w:rsidRDefault="00A74985">
      <w:pPr>
        <w:numPr>
          <w:ilvl w:val="0"/>
          <w:numId w:val="2"/>
        </w:numPr>
        <w:pBdr>
          <w:top w:val="nil"/>
          <w:left w:val="nil"/>
          <w:bottom w:val="nil"/>
          <w:right w:val="nil"/>
          <w:between w:val="nil"/>
        </w:pBdr>
        <w:tabs>
          <w:tab w:val="left" w:pos="-3969"/>
        </w:tabs>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IČO a DIČ objednatele a zhotovitele, jejich přesné názvy a sídlo</w:t>
      </w:r>
      <w:r w:rsidR="00A84C9D">
        <w:rPr>
          <w:rFonts w:ascii="Arial" w:eastAsia="Arial" w:hAnsi="Arial" w:cs="Arial"/>
          <w:color w:val="000000"/>
          <w:sz w:val="20"/>
          <w:szCs w:val="20"/>
        </w:rPr>
        <w:t>.</w:t>
      </w:r>
    </w:p>
    <w:p w14:paraId="0000006C" w14:textId="77777777"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Součástí faktury musí být předávací protokol dle čl. 4.3 této smlouvy.</w:t>
      </w:r>
    </w:p>
    <w:p w14:paraId="0000006D" w14:textId="77777777"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Splatnost faktury se stanovuje na třicet (30) dnů ode dne doručení vystavené faktury mající všechny stanovené náležitosti objednateli.</w:t>
      </w:r>
    </w:p>
    <w:p w14:paraId="0000006E" w14:textId="6A709B16"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V případě, že faktura nebude splňovat náležitosti dle této smlouvy, je objednatel oprávněn vrátit fakturu poskytovateli k opravě či doplnění, přičemž lhůta splatnosti počne běžet až doručením nového daňového dokladu objednateli.</w:t>
      </w:r>
    </w:p>
    <w:p w14:paraId="0000006F" w14:textId="73CF154A"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00000070" w14:textId="77777777" w:rsidR="00643ED2" w:rsidRDefault="00A74985">
      <w:pPr>
        <w:numPr>
          <w:ilvl w:val="1"/>
          <w:numId w:val="1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14:paraId="00000071" w14:textId="77777777"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SMLUVNÍ POKUTY</w:t>
      </w:r>
    </w:p>
    <w:p w14:paraId="00000072" w14:textId="77777777" w:rsidR="00643ED2" w:rsidRDefault="00A74985">
      <w:pPr>
        <w:numPr>
          <w:ilvl w:val="1"/>
          <w:numId w:val="22"/>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V případě porušení povinností dle této smlouvy má objednatel nárok na zaplacení smluvních pokut dle tohoto článku ze strany zhotovitele. Nárok na smluvní pokuty je možné uplatnit kumulativně.</w:t>
      </w:r>
    </w:p>
    <w:p w14:paraId="00000073" w14:textId="77777777" w:rsidR="00643ED2" w:rsidRDefault="00A74985">
      <w:pPr>
        <w:numPr>
          <w:ilvl w:val="1"/>
          <w:numId w:val="22"/>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je povinen uhradit objednateli smluvní pokutu ve výši 500 Kč za každý i jen započatý kalendářní den prodlení s odstraněním reklamované vady díla.</w:t>
      </w:r>
    </w:p>
    <w:p w14:paraId="00000074" w14:textId="77777777" w:rsidR="00643ED2" w:rsidRDefault="00A74985">
      <w:pPr>
        <w:numPr>
          <w:ilvl w:val="1"/>
          <w:numId w:val="22"/>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pokuty dle této smlouvy se stávají splatnými dnem následujícím po dni, ve kterém na ně vznikl nárok.</w:t>
      </w:r>
    </w:p>
    <w:p w14:paraId="00000075" w14:textId="77777777" w:rsidR="00643ED2" w:rsidRDefault="00A74985">
      <w:pPr>
        <w:numPr>
          <w:ilvl w:val="1"/>
          <w:numId w:val="22"/>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započíst své splatné i nesplatné pohledávky z titulu nároků na zaplacení smluvních pokut či nároků na náhradu škody vůči jakékoliv splatné či nesplatné pohledávce zhotovitele.</w:t>
      </w:r>
    </w:p>
    <w:p w14:paraId="00000076" w14:textId="77777777" w:rsidR="00643ED2" w:rsidRDefault="00A74985">
      <w:pPr>
        <w:numPr>
          <w:ilvl w:val="1"/>
          <w:numId w:val="22"/>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Ustanovení o smluvních pokutách v této smlouvě se nijak nedotýká nároků na náhradu škody.</w:t>
      </w:r>
    </w:p>
    <w:p w14:paraId="00000077" w14:textId="4CFB6BB9" w:rsidR="00643ED2" w:rsidRDefault="00A74985" w:rsidP="00F67C37">
      <w:pPr>
        <w:keepNext/>
        <w:numPr>
          <w:ilvl w:val="0"/>
          <w:numId w:val="16"/>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ODSTOUPENÍ OD SMLOUVY</w:t>
      </w:r>
    </w:p>
    <w:p w14:paraId="00000078" w14:textId="77777777" w:rsidR="00643ED2" w:rsidRDefault="00A74985">
      <w:pPr>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Obě smluvní strany jsou oprávněny odstoupit od této smlouvy v případech stanovených zákonem.</w:t>
      </w:r>
    </w:p>
    <w:p w14:paraId="00000079" w14:textId="77777777" w:rsidR="00643ED2" w:rsidRDefault="00A74985">
      <w:pPr>
        <w:numPr>
          <w:ilvl w:val="1"/>
          <w:numId w:val="7"/>
        </w:numPr>
        <w:pBdr>
          <w:top w:val="nil"/>
          <w:left w:val="nil"/>
          <w:bottom w:val="nil"/>
          <w:right w:val="nil"/>
          <w:between w:val="nil"/>
        </w:pBdr>
        <w:tabs>
          <w:tab w:val="left" w:pos="567"/>
        </w:tabs>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se dohodly, že objednatel je oprávněn v souladu s § 2001 o.z. od této smlouvy písemně odstoupit z důvodu jejího porušení zhotovitelem.</w:t>
      </w:r>
    </w:p>
    <w:p w14:paraId="0000007A" w14:textId="77777777" w:rsidR="00643ED2" w:rsidRDefault="00A74985">
      <w:pPr>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dále oprávněn odstoupit od této smlouvy v případě že:</w:t>
      </w:r>
    </w:p>
    <w:p w14:paraId="0000007B" w14:textId="77777777" w:rsidR="00643ED2" w:rsidRDefault="00A74985">
      <w:pPr>
        <w:numPr>
          <w:ilvl w:val="0"/>
          <w:numId w:val="10"/>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lastRenderedPageBreak/>
        <w:t>zhotovitel provádí dílo v rozporu s pokyny objednatele;</w:t>
      </w:r>
    </w:p>
    <w:p w14:paraId="0000007C" w14:textId="77777777" w:rsidR="00643ED2" w:rsidRDefault="00A74985">
      <w:pPr>
        <w:numPr>
          <w:ilvl w:val="0"/>
          <w:numId w:val="10"/>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zhotovitel</w:t>
      </w:r>
      <w:r>
        <w:rPr>
          <w:rFonts w:ascii="Arial" w:eastAsia="Arial" w:hAnsi="Arial" w:cs="Arial"/>
          <w:color w:val="000000"/>
        </w:rPr>
        <w:t xml:space="preserve"> </w:t>
      </w:r>
      <w:r>
        <w:rPr>
          <w:rFonts w:ascii="Arial" w:eastAsia="Arial" w:hAnsi="Arial" w:cs="Arial"/>
          <w:color w:val="000000"/>
          <w:sz w:val="20"/>
          <w:szCs w:val="20"/>
        </w:rPr>
        <w:t>písemně oznámí objednateli, že není schopen plnit své závazky podle této smlouvy;</w:t>
      </w:r>
    </w:p>
    <w:p w14:paraId="0000007D" w14:textId="77777777" w:rsidR="00643ED2" w:rsidRDefault="00A74985">
      <w:pPr>
        <w:numPr>
          <w:ilvl w:val="0"/>
          <w:numId w:val="10"/>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0000007E" w14:textId="77777777" w:rsidR="00643ED2" w:rsidRDefault="00A74985">
      <w:pPr>
        <w:numPr>
          <w:ilvl w:val="0"/>
          <w:numId w:val="10"/>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je podán návrh na zrušení zhotovitele podle zák. č. 90/2012 Sb., zákona o obchodních korporacích nebo je zahájena likvidace zhotovitele v souladu s příslušnými právními předpisy;</w:t>
      </w:r>
    </w:p>
    <w:p w14:paraId="0000007F" w14:textId="77777777" w:rsidR="00643ED2" w:rsidRDefault="00A74985">
      <w:pPr>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výslovně vylučují použití ust. § 2591 a § 2595 o.z. ve vztahu k možnosti odstoupení od smlouvy. Smluvní strany dále výslovně vylučují použití ust. § 1978 odst. 2 o.z. ve vztahu k možnosti odstoupení od smlouvy zhotovitelem.</w:t>
      </w:r>
    </w:p>
    <w:p w14:paraId="00000080" w14:textId="77777777" w:rsidR="00643ED2" w:rsidRDefault="00A74985">
      <w:pPr>
        <w:keepNext/>
        <w:numPr>
          <w:ilvl w:val="0"/>
          <w:numId w:val="16"/>
        </w:numPr>
        <w:pBdr>
          <w:top w:val="nil"/>
          <w:left w:val="nil"/>
          <w:bottom w:val="nil"/>
          <w:right w:val="nil"/>
          <w:between w:val="nil"/>
        </w:pBdr>
        <w:tabs>
          <w:tab w:val="center" w:pos="4536"/>
          <w:tab w:val="right" w:pos="9072"/>
        </w:tabs>
        <w:spacing w:before="240" w:after="240" w:line="276" w:lineRule="auto"/>
        <w:ind w:left="284" w:hanging="284"/>
        <w:rPr>
          <w:rFonts w:ascii="Arial" w:eastAsia="Arial" w:hAnsi="Arial" w:cs="Arial"/>
          <w:b/>
          <w:i/>
          <w:color w:val="000000"/>
          <w:sz w:val="20"/>
          <w:szCs w:val="20"/>
          <w:u w:val="single"/>
        </w:rPr>
      </w:pPr>
      <w:r>
        <w:rPr>
          <w:rFonts w:ascii="Arial" w:eastAsia="Arial" w:hAnsi="Arial" w:cs="Arial"/>
          <w:b/>
          <w:i/>
          <w:color w:val="000000"/>
          <w:sz w:val="20"/>
          <w:szCs w:val="20"/>
          <w:u w:val="single"/>
        </w:rPr>
        <w:t>ZÁVĚREČNÁ USTANOVENÍ</w:t>
      </w:r>
    </w:p>
    <w:p w14:paraId="00000081" w14:textId="14C9106B" w:rsidR="00643ED2" w:rsidRPr="00F67C37"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F67C37">
        <w:rPr>
          <w:rFonts w:ascii="Arial" w:eastAsia="Arial" w:hAnsi="Arial" w:cs="Arial"/>
          <w:color w:val="000000"/>
          <w:sz w:val="20"/>
          <w:szCs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r w:rsidR="00A36509" w:rsidRPr="00F67C37">
        <w:rPr>
          <w:rFonts w:ascii="Arial" w:eastAsia="Arial" w:hAnsi="Arial" w:cs="Arial"/>
          <w:color w:val="000000"/>
          <w:sz w:val="20"/>
          <w:szCs w:val="20"/>
        </w:rPr>
        <w:t xml:space="preserve"> </w:t>
      </w:r>
      <w:r w:rsidRPr="00F67C37">
        <w:rPr>
          <w:rFonts w:ascii="Arial" w:eastAsia="Arial" w:hAnsi="Arial" w:cs="Arial"/>
          <w:color w:val="000000"/>
          <w:sz w:val="20"/>
          <w:szCs w:val="20"/>
        </w:rPr>
        <w:t>Zhotovitel prohlašuje a podpisem potvrzuje, že se před podáním nabídky na veřejnou zakázku přesvědčil o dostatečnosti a úplnosti zadávacích podmínek, a že neshledal jejich nedostatky ani nevhodnost.</w:t>
      </w:r>
    </w:p>
    <w:p w14:paraId="00000082" w14:textId="77777777" w:rsidR="00643ED2"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w:t>
      </w:r>
    </w:p>
    <w:p w14:paraId="00000083" w14:textId="77777777" w:rsidR="00643ED2"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tuto smlouvu uveřejní v registru smluv.</w:t>
      </w:r>
    </w:p>
    <w:p w14:paraId="00000084" w14:textId="77777777" w:rsidR="00643ED2"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bere na vědomí, že tato smlouva bude objednatelem uveřejněna v kompletní podobě s výjimkou údajů, u nichž zhotovitel v rámci podané nabídky uvedl, že nemají být uveřejněny a současně na ně dopadá výjimka z povinnosti uveřejnění dle zákona o registru smluv. Řádně a důvodně označené části smlouvy (přílohy) nebudou uveřejněny, popř. budou před uveřejněním znečitelněny.</w:t>
      </w:r>
    </w:p>
    <w:p w14:paraId="00000085" w14:textId="77777777" w:rsidR="00643ED2"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Smlouva je uzavřena dnem podpisu poslední smluvní strany a nabývá účinnosti dnem jejího zveřejnění v registru smluv.</w:t>
      </w:r>
    </w:p>
    <w:p w14:paraId="00000086" w14:textId="77777777" w:rsidR="00643ED2"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Nebude-li tato smlouva zveřejněna v souladu s ust. § 5 zák. č. 340/2015 Sb. objednatelem nejpozději do jednoho měsíce po jejím uzavření je zhotovitel povinen tuto smlouvu uveřejnit v souladu s ust. § 5 zák. č. 340/2015 Sb. nejpozději do 3 měsíců od jejího uzavření.</w:t>
      </w:r>
    </w:p>
    <w:p w14:paraId="00000087" w14:textId="77777777" w:rsidR="00643ED2" w:rsidRDefault="00A74985" w:rsidP="00F67C37">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Smlouva je vyhotovena v elektronické podobě, s kvalifikovanými nebo zaručenými elektronickými podpisy zástupců smluvních stran založenými na kvalifikovaném certifikátu, nebo v listinné podobě (ve dvou vyhotoveních) s vlastnoručními podpisy oprávněných osob.</w:t>
      </w:r>
    </w:p>
    <w:p w14:paraId="00000089" w14:textId="77777777" w:rsidR="00643ED2" w:rsidRDefault="00A74985">
      <w:pPr>
        <w:widowControl w:val="0"/>
        <w:spacing w:before="120" w:after="120"/>
        <w:rPr>
          <w:rFonts w:ascii="Arial" w:eastAsia="Arial" w:hAnsi="Arial" w:cs="Arial"/>
          <w:sz w:val="20"/>
          <w:szCs w:val="20"/>
        </w:rPr>
      </w:pPr>
      <w:r>
        <w:rPr>
          <w:rFonts w:ascii="Arial" w:eastAsia="Arial" w:hAnsi="Arial" w:cs="Arial"/>
          <w:sz w:val="20"/>
          <w:szCs w:val="20"/>
        </w:rPr>
        <w:t>Nedílnou součástí této smlouvy tvoří jako přílohy smlouvy:</w:t>
      </w:r>
    </w:p>
    <w:p w14:paraId="0000008A" w14:textId="77777777" w:rsidR="00643ED2" w:rsidRDefault="00A74985">
      <w:pPr>
        <w:spacing w:before="120"/>
        <w:rPr>
          <w:rFonts w:ascii="Arial" w:eastAsia="Arial" w:hAnsi="Arial" w:cs="Arial"/>
          <w:sz w:val="20"/>
          <w:szCs w:val="20"/>
        </w:rPr>
      </w:pPr>
      <w:r>
        <w:rPr>
          <w:rFonts w:ascii="Arial" w:eastAsia="Arial" w:hAnsi="Arial" w:cs="Arial"/>
          <w:sz w:val="20"/>
          <w:szCs w:val="20"/>
        </w:rPr>
        <w:t xml:space="preserve">Příloha č. 1: </w:t>
      </w:r>
      <w:r>
        <w:rPr>
          <w:rFonts w:ascii="Arial" w:eastAsia="Arial" w:hAnsi="Arial" w:cs="Arial"/>
          <w:sz w:val="20"/>
          <w:szCs w:val="20"/>
        </w:rPr>
        <w:tab/>
        <w:t>bližší specifikace díla</w:t>
      </w:r>
    </w:p>
    <w:p w14:paraId="0000008B" w14:textId="77777777" w:rsidR="00643ED2" w:rsidRDefault="00A74985">
      <w:pPr>
        <w:rPr>
          <w:rFonts w:ascii="Arial" w:eastAsia="Arial" w:hAnsi="Arial" w:cs="Arial"/>
          <w:sz w:val="20"/>
          <w:szCs w:val="20"/>
        </w:rPr>
      </w:pPr>
      <w:r>
        <w:rPr>
          <w:rFonts w:ascii="Arial" w:eastAsia="Arial" w:hAnsi="Arial" w:cs="Arial"/>
          <w:sz w:val="20"/>
          <w:szCs w:val="20"/>
        </w:rPr>
        <w:t xml:space="preserve">Příloha č. 2: </w:t>
      </w:r>
      <w:r>
        <w:rPr>
          <w:rFonts w:ascii="Arial" w:eastAsia="Arial" w:hAnsi="Arial" w:cs="Arial"/>
          <w:sz w:val="20"/>
          <w:szCs w:val="20"/>
        </w:rPr>
        <w:tab/>
        <w:t>zdrojový kód a dokumentace</w:t>
      </w:r>
    </w:p>
    <w:p w14:paraId="0000008C" w14:textId="77777777" w:rsidR="00643ED2" w:rsidRDefault="00643ED2">
      <w:pPr>
        <w:rPr>
          <w:rFonts w:ascii="Arial" w:eastAsia="Arial" w:hAnsi="Arial" w:cs="Arial"/>
          <w:color w:val="000000"/>
          <w:sz w:val="20"/>
          <w:szCs w:val="20"/>
        </w:rPr>
      </w:pPr>
    </w:p>
    <w:p w14:paraId="0000008D" w14:textId="52954BBA" w:rsidR="00643ED2" w:rsidRDefault="00A74985">
      <w:pPr>
        <w:rPr>
          <w:rFonts w:ascii="Arial" w:eastAsia="Arial" w:hAnsi="Arial" w:cs="Arial"/>
          <w:i/>
          <w:color w:val="000000"/>
          <w:sz w:val="20"/>
          <w:szCs w:val="20"/>
        </w:rPr>
      </w:pPr>
      <w:r>
        <w:rPr>
          <w:rFonts w:ascii="Arial" w:eastAsia="Arial" w:hAnsi="Arial" w:cs="Arial"/>
          <w:i/>
          <w:color w:val="000000"/>
          <w:sz w:val="20"/>
          <w:szCs w:val="20"/>
        </w:rPr>
        <w:t xml:space="preserve">objednatel: </w:t>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t>zhotovitel:</w:t>
      </w:r>
    </w:p>
    <w:p w14:paraId="0F09D681" w14:textId="77777777" w:rsidR="00A84C9D" w:rsidRDefault="00A84C9D">
      <w:pPr>
        <w:ind w:firstLine="15"/>
        <w:rPr>
          <w:rFonts w:ascii="Arial" w:eastAsia="Arial" w:hAnsi="Arial" w:cs="Arial"/>
          <w:sz w:val="20"/>
          <w:szCs w:val="20"/>
        </w:rPr>
      </w:pPr>
    </w:p>
    <w:p w14:paraId="0000008E" w14:textId="08BB2868" w:rsidR="00643ED2" w:rsidRDefault="00A74985">
      <w:pPr>
        <w:ind w:firstLine="15"/>
        <w:rPr>
          <w:rFonts w:ascii="Arial" w:eastAsia="Arial" w:hAnsi="Arial" w:cs="Arial"/>
          <w:sz w:val="20"/>
          <w:szCs w:val="20"/>
        </w:rPr>
      </w:pPr>
      <w:r>
        <w:rPr>
          <w:rFonts w:ascii="Arial" w:eastAsia="Arial" w:hAnsi="Arial" w:cs="Arial"/>
          <w:sz w:val="20"/>
          <w:szCs w:val="20"/>
        </w:rPr>
        <w:t>Dne: ……………. (případně viz el. podpis)</w:t>
      </w:r>
      <w:r>
        <w:rPr>
          <w:rFonts w:ascii="Arial" w:eastAsia="Arial" w:hAnsi="Arial" w:cs="Arial"/>
          <w:sz w:val="20"/>
          <w:szCs w:val="20"/>
        </w:rPr>
        <w:tab/>
      </w:r>
      <w:r>
        <w:rPr>
          <w:rFonts w:ascii="Arial" w:eastAsia="Arial" w:hAnsi="Arial" w:cs="Arial"/>
          <w:sz w:val="20"/>
          <w:szCs w:val="20"/>
        </w:rPr>
        <w:tab/>
        <w:t>Dne: ……………. (případně viz el. podpis)</w:t>
      </w:r>
    </w:p>
    <w:p w14:paraId="00000092" w14:textId="3F2C1A1C" w:rsidR="00643ED2" w:rsidRDefault="00643ED2">
      <w:pPr>
        <w:pBdr>
          <w:top w:val="nil"/>
          <w:left w:val="nil"/>
          <w:bottom w:val="nil"/>
          <w:right w:val="nil"/>
          <w:between w:val="nil"/>
        </w:pBdr>
        <w:spacing w:line="240" w:lineRule="auto"/>
        <w:rPr>
          <w:rFonts w:ascii="Arial" w:eastAsia="Arial" w:hAnsi="Arial" w:cs="Arial"/>
          <w:color w:val="000000"/>
          <w:sz w:val="20"/>
          <w:szCs w:val="20"/>
        </w:rPr>
      </w:pPr>
    </w:p>
    <w:p w14:paraId="19F2771F" w14:textId="77777777" w:rsidR="00A84C9D" w:rsidRDefault="00A84C9D">
      <w:pPr>
        <w:pBdr>
          <w:top w:val="nil"/>
          <w:left w:val="nil"/>
          <w:bottom w:val="nil"/>
          <w:right w:val="nil"/>
          <w:between w:val="nil"/>
        </w:pBdr>
        <w:spacing w:line="240" w:lineRule="auto"/>
        <w:rPr>
          <w:rFonts w:ascii="Arial" w:eastAsia="Arial" w:hAnsi="Arial" w:cs="Arial"/>
          <w:color w:val="000000"/>
          <w:sz w:val="20"/>
          <w:szCs w:val="20"/>
        </w:rPr>
      </w:pPr>
    </w:p>
    <w:p w14:paraId="00000093" w14:textId="77777777" w:rsidR="00643ED2" w:rsidRDefault="00A7498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__________________________</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__________________________</w:t>
      </w:r>
    </w:p>
    <w:p w14:paraId="00000094" w14:textId="285393E3" w:rsidR="00643ED2" w:rsidRDefault="00A74985">
      <w:p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Západočeská univerzita v Plzni</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4F699D">
        <w:rPr>
          <w:rFonts w:ascii="Arial" w:eastAsia="Arial" w:hAnsi="Arial" w:cs="Arial"/>
          <w:b/>
          <w:color w:val="000000"/>
          <w:sz w:val="20"/>
          <w:szCs w:val="20"/>
        </w:rPr>
        <w:t>AMI Praha a.s.</w:t>
      </w:r>
    </w:p>
    <w:p w14:paraId="00000095" w14:textId="72139356" w:rsidR="00643ED2" w:rsidRDefault="00A7498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Ing. Petr </w:t>
      </w:r>
      <w:r w:rsidR="004F699D">
        <w:rPr>
          <w:rFonts w:ascii="Arial" w:eastAsia="Arial" w:hAnsi="Arial" w:cs="Arial"/>
          <w:color w:val="000000"/>
          <w:sz w:val="20"/>
          <w:szCs w:val="20"/>
        </w:rPr>
        <w:t>Beneš</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4F699D">
        <w:rPr>
          <w:rFonts w:ascii="Arial" w:eastAsia="Arial" w:hAnsi="Arial" w:cs="Arial"/>
          <w:color w:val="000000"/>
          <w:sz w:val="20"/>
          <w:szCs w:val="20"/>
        </w:rPr>
        <w:tab/>
      </w:r>
      <w:r w:rsidR="00580BF0">
        <w:rPr>
          <w:rFonts w:ascii="Arial" w:eastAsia="Arial" w:hAnsi="Arial" w:cs="Arial"/>
          <w:color w:val="000000"/>
          <w:sz w:val="20"/>
          <w:szCs w:val="20"/>
        </w:rPr>
        <w:t>xxxx</w:t>
      </w:r>
    </w:p>
    <w:p w14:paraId="00000096" w14:textId="7A881825" w:rsidR="00643ED2" w:rsidRDefault="00A7498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kvestor</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580BF0">
        <w:rPr>
          <w:rFonts w:ascii="Arial" w:eastAsia="Arial" w:hAnsi="Arial" w:cs="Arial"/>
          <w:color w:val="000000"/>
          <w:sz w:val="20"/>
          <w:szCs w:val="20"/>
        </w:rPr>
        <w:t>xxxx</w:t>
      </w:r>
    </w:p>
    <w:p w14:paraId="7586880A" w14:textId="77777777" w:rsidR="00A84C9D" w:rsidRDefault="00A84C9D">
      <w:pPr>
        <w:rPr>
          <w:rFonts w:ascii="Arial" w:eastAsia="Arial" w:hAnsi="Arial" w:cs="Arial"/>
          <w:b/>
          <w:sz w:val="20"/>
          <w:szCs w:val="20"/>
        </w:rPr>
      </w:pPr>
      <w:r>
        <w:rPr>
          <w:rFonts w:ascii="Arial" w:eastAsia="Arial" w:hAnsi="Arial" w:cs="Arial"/>
          <w:b/>
          <w:sz w:val="20"/>
          <w:szCs w:val="20"/>
        </w:rPr>
        <w:br w:type="page"/>
      </w:r>
    </w:p>
    <w:p w14:paraId="00000098" w14:textId="0776D999" w:rsidR="00643ED2" w:rsidRPr="00A84C9D" w:rsidRDefault="00A74985">
      <w:pPr>
        <w:rPr>
          <w:rFonts w:ascii="Arial" w:eastAsia="Arial" w:hAnsi="Arial" w:cs="Arial"/>
          <w:b/>
          <w:sz w:val="20"/>
          <w:szCs w:val="20"/>
        </w:rPr>
      </w:pPr>
      <w:r w:rsidRPr="00A84C9D">
        <w:rPr>
          <w:rFonts w:ascii="Arial" w:eastAsia="Arial" w:hAnsi="Arial" w:cs="Arial"/>
          <w:b/>
          <w:sz w:val="20"/>
          <w:szCs w:val="20"/>
        </w:rPr>
        <w:lastRenderedPageBreak/>
        <w:t xml:space="preserve">Příloha č. 1: </w:t>
      </w:r>
      <w:r w:rsidRPr="00A84C9D">
        <w:rPr>
          <w:rFonts w:ascii="Arial" w:eastAsia="Arial" w:hAnsi="Arial" w:cs="Arial"/>
          <w:b/>
          <w:sz w:val="20"/>
          <w:szCs w:val="20"/>
        </w:rPr>
        <w:tab/>
        <w:t>bližší specifikace díla</w:t>
      </w:r>
    </w:p>
    <w:p w14:paraId="00000099" w14:textId="77777777" w:rsidR="00643ED2" w:rsidRPr="00A84C9D" w:rsidRDefault="00643ED2">
      <w:pPr>
        <w:spacing w:after="120"/>
        <w:rPr>
          <w:rFonts w:ascii="Arial" w:eastAsia="Arial" w:hAnsi="Arial" w:cs="Arial"/>
          <w:b/>
          <w:sz w:val="20"/>
          <w:szCs w:val="20"/>
        </w:rPr>
      </w:pPr>
    </w:p>
    <w:p w14:paraId="0000009A" w14:textId="32354076" w:rsidR="00643ED2" w:rsidRPr="00A84C9D" w:rsidRDefault="00A74985">
      <w:pPr>
        <w:pBdr>
          <w:top w:val="nil"/>
          <w:left w:val="nil"/>
          <w:bottom w:val="nil"/>
          <w:right w:val="nil"/>
          <w:between w:val="nil"/>
        </w:pBdr>
        <w:spacing w:line="240" w:lineRule="auto"/>
        <w:jc w:val="left"/>
        <w:rPr>
          <w:color w:val="000000"/>
          <w:sz w:val="20"/>
          <w:szCs w:val="20"/>
        </w:rPr>
      </w:pPr>
      <w:r w:rsidRPr="00A84C9D">
        <w:rPr>
          <w:rFonts w:ascii="Arial" w:eastAsia="Arial" w:hAnsi="Arial" w:cs="Arial"/>
          <w:color w:val="000000"/>
          <w:sz w:val="20"/>
          <w:szCs w:val="20"/>
        </w:rPr>
        <w:t>Plnění díla bude probíhat dle pokynů objednatele a může zahrnovat, zejm. následující služby a</w:t>
      </w:r>
      <w:r w:rsidR="00A84C9D" w:rsidRPr="00A84C9D">
        <w:rPr>
          <w:rFonts w:ascii="Arial" w:eastAsia="Arial" w:hAnsi="Arial" w:cs="Arial"/>
          <w:color w:val="000000"/>
          <w:sz w:val="20"/>
          <w:szCs w:val="20"/>
        </w:rPr>
        <w:t> </w:t>
      </w:r>
      <w:r w:rsidRPr="00A84C9D">
        <w:rPr>
          <w:rFonts w:ascii="Arial" w:eastAsia="Arial" w:hAnsi="Arial" w:cs="Arial"/>
          <w:color w:val="000000"/>
          <w:sz w:val="20"/>
          <w:szCs w:val="20"/>
        </w:rPr>
        <w:t>činnosti při naplnění níže uvedených podmínek.</w:t>
      </w:r>
    </w:p>
    <w:p w14:paraId="0000009B" w14:textId="77777777" w:rsidR="00643ED2" w:rsidRPr="00A84C9D" w:rsidRDefault="00643ED2">
      <w:pPr>
        <w:rPr>
          <w:sz w:val="20"/>
          <w:szCs w:val="20"/>
        </w:rPr>
      </w:pPr>
    </w:p>
    <w:p w14:paraId="0000009C" w14:textId="77777777" w:rsidR="00643ED2" w:rsidRPr="00A84C9D" w:rsidRDefault="00A74985">
      <w:pPr>
        <w:pBdr>
          <w:top w:val="nil"/>
          <w:left w:val="nil"/>
          <w:bottom w:val="nil"/>
          <w:right w:val="nil"/>
          <w:between w:val="nil"/>
        </w:pBdr>
        <w:spacing w:line="240" w:lineRule="auto"/>
        <w:jc w:val="left"/>
        <w:rPr>
          <w:color w:val="000000"/>
          <w:sz w:val="20"/>
          <w:szCs w:val="20"/>
        </w:rPr>
      </w:pPr>
      <w:r w:rsidRPr="00A84C9D">
        <w:rPr>
          <w:rFonts w:ascii="Arial" w:eastAsia="Arial" w:hAnsi="Arial" w:cs="Arial"/>
          <w:color w:val="000000"/>
          <w:sz w:val="20"/>
          <w:szCs w:val="20"/>
        </w:rPr>
        <w:t>Programátorské a konzultační práce do prostředí IdAM produktu midPoint.</w:t>
      </w:r>
    </w:p>
    <w:p w14:paraId="0000009D" w14:textId="77777777" w:rsidR="00643ED2" w:rsidRPr="00A84C9D" w:rsidRDefault="00A74985">
      <w:pPr>
        <w:pBdr>
          <w:top w:val="nil"/>
          <w:left w:val="nil"/>
          <w:bottom w:val="nil"/>
          <w:right w:val="nil"/>
          <w:between w:val="nil"/>
        </w:pBdr>
        <w:spacing w:line="240" w:lineRule="auto"/>
        <w:jc w:val="left"/>
        <w:rPr>
          <w:color w:val="000000"/>
          <w:sz w:val="20"/>
          <w:szCs w:val="20"/>
        </w:rPr>
      </w:pPr>
      <w:r w:rsidRPr="00A84C9D">
        <w:rPr>
          <w:rFonts w:ascii="Arial" w:eastAsia="Arial" w:hAnsi="Arial" w:cs="Arial"/>
          <w:color w:val="000000"/>
          <w:sz w:val="20"/>
          <w:szCs w:val="20"/>
        </w:rPr>
        <w:t>Implementace musí respektovat existující řešení ZČU a produkty s moduly vytvořenými v rámci první fáze implementace IdAM produktu midPoint.</w:t>
      </w:r>
    </w:p>
    <w:p w14:paraId="0000009E" w14:textId="77777777" w:rsidR="00643ED2" w:rsidRPr="00A84C9D" w:rsidRDefault="00643ED2">
      <w:pPr>
        <w:pBdr>
          <w:top w:val="nil"/>
          <w:left w:val="nil"/>
          <w:bottom w:val="nil"/>
          <w:right w:val="nil"/>
          <w:between w:val="nil"/>
        </w:pBdr>
        <w:spacing w:line="240" w:lineRule="auto"/>
        <w:jc w:val="left"/>
        <w:rPr>
          <w:rFonts w:ascii="Arial" w:eastAsia="Arial" w:hAnsi="Arial" w:cs="Arial"/>
          <w:color w:val="000000"/>
          <w:sz w:val="20"/>
          <w:szCs w:val="20"/>
        </w:rPr>
      </w:pPr>
    </w:p>
    <w:p w14:paraId="0000009F" w14:textId="77777777" w:rsidR="00643ED2" w:rsidRPr="00A84C9D" w:rsidRDefault="00A74985">
      <w:pPr>
        <w:pBdr>
          <w:top w:val="nil"/>
          <w:left w:val="nil"/>
          <w:bottom w:val="nil"/>
          <w:right w:val="nil"/>
          <w:between w:val="nil"/>
        </w:pBdr>
        <w:spacing w:line="240" w:lineRule="auto"/>
        <w:jc w:val="left"/>
        <w:rPr>
          <w:color w:val="000000"/>
          <w:sz w:val="20"/>
          <w:szCs w:val="20"/>
        </w:rPr>
      </w:pPr>
      <w:r w:rsidRPr="00A84C9D">
        <w:rPr>
          <w:rFonts w:ascii="Arial" w:eastAsia="Arial" w:hAnsi="Arial" w:cs="Arial"/>
          <w:color w:val="000000"/>
          <w:sz w:val="20"/>
          <w:szCs w:val="20"/>
        </w:rPr>
        <w:t>Práce mohou (nedohodnou-li se smluvní strany jinak) zahrnovat následující témata.</w:t>
      </w:r>
    </w:p>
    <w:p w14:paraId="000000A0" w14:textId="77777777" w:rsidR="00643ED2" w:rsidRPr="00A84C9D" w:rsidRDefault="00A74985">
      <w:pPr>
        <w:pStyle w:val="Nadpis3"/>
        <w:spacing w:before="320" w:after="80"/>
        <w:rPr>
          <w:b/>
          <w:bCs/>
          <w:sz w:val="20"/>
          <w:szCs w:val="20"/>
          <w:u w:val="single"/>
        </w:rPr>
      </w:pPr>
      <w:r w:rsidRPr="00A84C9D">
        <w:rPr>
          <w:rFonts w:ascii="Arial" w:eastAsia="Arial" w:hAnsi="Arial" w:cs="Arial"/>
          <w:b/>
          <w:bCs/>
          <w:color w:val="434343"/>
          <w:sz w:val="20"/>
          <w:szCs w:val="20"/>
          <w:u w:val="single"/>
        </w:rPr>
        <w:t>Rozšíření funkcionality registrace kont</w:t>
      </w:r>
    </w:p>
    <w:p w14:paraId="000000A1" w14:textId="77777777" w:rsidR="00643ED2" w:rsidRPr="00A84C9D" w:rsidRDefault="00A74985">
      <w:pPr>
        <w:pBdr>
          <w:top w:val="nil"/>
          <w:left w:val="nil"/>
          <w:bottom w:val="nil"/>
          <w:right w:val="nil"/>
          <w:between w:val="nil"/>
        </w:pBdr>
        <w:spacing w:line="240" w:lineRule="auto"/>
        <w:jc w:val="left"/>
        <w:rPr>
          <w:color w:val="000000"/>
          <w:sz w:val="20"/>
          <w:szCs w:val="20"/>
        </w:rPr>
      </w:pPr>
      <w:r w:rsidRPr="00A84C9D">
        <w:rPr>
          <w:rFonts w:ascii="Arial" w:eastAsia="Arial" w:hAnsi="Arial" w:cs="Arial"/>
          <w:color w:val="000000"/>
          <w:sz w:val="20"/>
          <w:szCs w:val="20"/>
        </w:rPr>
        <w:t>Rozšíření spočívá v možnosti registrace konta vzdáleně. Po zavedení uživatele do IdM, bude vygenerován email umožňující bezpečný vstup registrační procedury. Email bude zaslán na uživatelovu externí adresu, kterou zadal na přihlášce.</w:t>
      </w:r>
    </w:p>
    <w:p w14:paraId="000000A2" w14:textId="77777777" w:rsidR="00643ED2" w:rsidRPr="00A84C9D" w:rsidRDefault="00A74985">
      <w:pPr>
        <w:pStyle w:val="Nadpis4"/>
        <w:spacing w:before="280" w:after="80"/>
        <w:rPr>
          <w:sz w:val="20"/>
          <w:szCs w:val="20"/>
        </w:rPr>
      </w:pPr>
      <w:r w:rsidRPr="00A84C9D">
        <w:rPr>
          <w:rFonts w:ascii="Arial" w:eastAsia="Arial" w:hAnsi="Arial" w:cs="Arial"/>
          <w:b/>
          <w:color w:val="666666"/>
          <w:sz w:val="20"/>
          <w:szCs w:val="20"/>
        </w:rPr>
        <w:t>Implementace MidPoint</w:t>
      </w:r>
    </w:p>
    <w:p w14:paraId="000000A3" w14:textId="77777777" w:rsidR="00643ED2" w:rsidRPr="00A84C9D" w:rsidRDefault="00A74985">
      <w:pPr>
        <w:numPr>
          <w:ilvl w:val="0"/>
          <w:numId w:val="3"/>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Vygenerování odkazu s potřebnými atributy (login, password, timestamp?) tak aby šlo na straně registrace dešifrovat a zahájit reg. proces</w:t>
      </w:r>
    </w:p>
    <w:p w14:paraId="000000A4" w14:textId="77777777" w:rsidR="00643ED2" w:rsidRPr="00A84C9D" w:rsidRDefault="00A74985">
      <w:pPr>
        <w:numPr>
          <w:ilvl w:val="0"/>
          <w:numId w:val="3"/>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Odeslání mailu v zadané podobě po vzniku konta </w:t>
      </w:r>
    </w:p>
    <w:p w14:paraId="000000A5" w14:textId="77777777" w:rsidR="00643ED2" w:rsidRPr="00A84C9D" w:rsidRDefault="00A74985">
      <w:pPr>
        <w:numPr>
          <w:ilvl w:val="0"/>
          <w:numId w:val="3"/>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Nastavení aktivace konta - změna stavu dle živ. cyklu konta</w:t>
      </w:r>
    </w:p>
    <w:p w14:paraId="000000A6" w14:textId="77777777" w:rsidR="00643ED2" w:rsidRPr="00A84C9D" w:rsidRDefault="00A74985">
      <w:pPr>
        <w:numPr>
          <w:ilvl w:val="0"/>
          <w:numId w:val="3"/>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Časově omezená možnost registrace konta</w:t>
      </w:r>
    </w:p>
    <w:p w14:paraId="000000A7" w14:textId="77777777" w:rsidR="00643ED2" w:rsidRPr="00A84C9D" w:rsidRDefault="00A74985">
      <w:pPr>
        <w:pStyle w:val="Nadpis4"/>
        <w:spacing w:before="280" w:after="80"/>
        <w:rPr>
          <w:rFonts w:ascii="Times New Roman" w:eastAsia="Times New Roman" w:hAnsi="Times New Roman" w:cs="Times New Roman"/>
          <w:color w:val="000000"/>
          <w:sz w:val="20"/>
          <w:szCs w:val="20"/>
        </w:rPr>
      </w:pPr>
      <w:r w:rsidRPr="00A84C9D">
        <w:rPr>
          <w:rFonts w:ascii="Arial" w:eastAsia="Arial" w:hAnsi="Arial" w:cs="Arial"/>
          <w:b/>
          <w:color w:val="666666"/>
          <w:sz w:val="20"/>
          <w:szCs w:val="20"/>
        </w:rPr>
        <w:t>Konzultace (informace o implementaci)</w:t>
      </w:r>
    </w:p>
    <w:p w14:paraId="000000A8" w14:textId="77777777" w:rsidR="00643ED2" w:rsidRPr="00A84C9D" w:rsidRDefault="00A74985">
      <w:pPr>
        <w:numPr>
          <w:ilvl w:val="0"/>
          <w:numId w:val="5"/>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Proces šifrování a dešifrování přenášených atributů do URL a zpět</w:t>
      </w:r>
    </w:p>
    <w:p w14:paraId="000000A9" w14:textId="77777777" w:rsidR="00643ED2" w:rsidRPr="00A84C9D" w:rsidRDefault="00A74985">
      <w:pPr>
        <w:numPr>
          <w:ilvl w:val="0"/>
          <w:numId w:val="5"/>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Proces určení sdíleného tajemství (hesla) pro registraci z přenášených atributů a údajů od uživatele</w:t>
      </w:r>
    </w:p>
    <w:p w14:paraId="000000AA" w14:textId="77777777" w:rsidR="00643ED2" w:rsidRPr="00A84C9D" w:rsidRDefault="00A74985">
      <w:pPr>
        <w:numPr>
          <w:ilvl w:val="0"/>
          <w:numId w:val="5"/>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Asynchronní spuštění odeslání mailu na žádost operátora (pro zaměstnance)</w:t>
      </w:r>
    </w:p>
    <w:p w14:paraId="000000AC" w14:textId="77777777" w:rsidR="00643ED2" w:rsidRPr="00A84C9D" w:rsidRDefault="00A74985">
      <w:pPr>
        <w:pStyle w:val="Nadpis3"/>
        <w:spacing w:before="320" w:after="80"/>
        <w:rPr>
          <w:b/>
          <w:bCs/>
          <w:sz w:val="20"/>
          <w:szCs w:val="20"/>
          <w:u w:val="single"/>
        </w:rPr>
      </w:pPr>
      <w:r w:rsidRPr="00A84C9D">
        <w:rPr>
          <w:rFonts w:ascii="Arial" w:eastAsia="Arial" w:hAnsi="Arial" w:cs="Arial"/>
          <w:b/>
          <w:bCs/>
          <w:color w:val="434343"/>
          <w:sz w:val="20"/>
          <w:szCs w:val="20"/>
          <w:u w:val="single"/>
        </w:rPr>
        <w:t>Reakce na změny v pracovních místech(židličky)</w:t>
      </w:r>
    </w:p>
    <w:p w14:paraId="000000AD" w14:textId="77777777" w:rsidR="00643ED2" w:rsidRPr="00A84C9D" w:rsidRDefault="00A74985">
      <w:pPr>
        <w:pStyle w:val="Nadpis4"/>
        <w:spacing w:before="280" w:after="80"/>
        <w:rPr>
          <w:sz w:val="20"/>
          <w:szCs w:val="20"/>
        </w:rPr>
      </w:pPr>
      <w:r w:rsidRPr="00A84C9D">
        <w:rPr>
          <w:rFonts w:ascii="Arial" w:eastAsia="Arial" w:hAnsi="Arial" w:cs="Arial"/>
          <w:b/>
          <w:color w:val="666666"/>
          <w:sz w:val="20"/>
          <w:szCs w:val="20"/>
        </w:rPr>
        <w:t>Implementace MidPoint</w:t>
      </w:r>
    </w:p>
    <w:p w14:paraId="000000AE" w14:textId="60AC3CAB" w:rsidR="00643ED2" w:rsidRPr="00A84C9D" w:rsidRDefault="00A74985">
      <w:pPr>
        <w:numPr>
          <w:ilvl w:val="0"/>
          <w:numId w:val="8"/>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Emailový konektor, který bude reagovat na definované změny v pracovních místech a posílat upozornění správcům systémů pro které je tato změna důležitá (e-spis)</w:t>
      </w:r>
    </w:p>
    <w:p w14:paraId="000000AF" w14:textId="5E452849" w:rsidR="00643ED2" w:rsidRPr="00A84C9D" w:rsidRDefault="00A74985">
      <w:pPr>
        <w:numPr>
          <w:ilvl w:val="0"/>
          <w:numId w:val="8"/>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Reakce na změnu při ukončení PP osobou s vedoucí funkcí a vznik neobsazené pracovní pozice</w:t>
      </w:r>
    </w:p>
    <w:p w14:paraId="000000B0" w14:textId="77777777" w:rsidR="00643ED2" w:rsidRPr="00A84C9D" w:rsidRDefault="00A74985">
      <w:pPr>
        <w:pStyle w:val="Nadpis4"/>
        <w:spacing w:before="280" w:after="80"/>
        <w:rPr>
          <w:rFonts w:ascii="Times New Roman" w:eastAsia="Times New Roman" w:hAnsi="Times New Roman" w:cs="Times New Roman"/>
          <w:color w:val="000000"/>
          <w:sz w:val="20"/>
          <w:szCs w:val="20"/>
        </w:rPr>
      </w:pPr>
      <w:r w:rsidRPr="00A84C9D">
        <w:rPr>
          <w:rFonts w:ascii="Arial" w:eastAsia="Arial" w:hAnsi="Arial" w:cs="Arial"/>
          <w:b/>
          <w:color w:val="666666"/>
          <w:sz w:val="20"/>
          <w:szCs w:val="20"/>
        </w:rPr>
        <w:t>Konzultace (informace o implementaci)</w:t>
      </w:r>
    </w:p>
    <w:p w14:paraId="000000B1" w14:textId="77777777" w:rsidR="00643ED2" w:rsidRPr="00A84C9D" w:rsidRDefault="00A74985">
      <w:pPr>
        <w:numPr>
          <w:ilvl w:val="0"/>
          <w:numId w:val="11"/>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Org. struktura - možnosti implementace org. struktury pracovních pozic</w:t>
      </w:r>
    </w:p>
    <w:p w14:paraId="000000B2" w14:textId="77777777" w:rsidR="00643ED2" w:rsidRPr="00A84C9D" w:rsidRDefault="00A74985">
      <w:pPr>
        <w:numPr>
          <w:ilvl w:val="1"/>
          <w:numId w:val="11"/>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v Magionu je uržován hierachický strom pracovních pozic, který by mohl být využit k implementaci správy rolí “židličky”</w:t>
      </w:r>
    </w:p>
    <w:p w14:paraId="000000B4" w14:textId="77777777" w:rsidR="00643ED2" w:rsidRPr="00A84C9D" w:rsidRDefault="00A74985">
      <w:pPr>
        <w:pStyle w:val="Nadpis3"/>
        <w:spacing w:before="320" w:after="80"/>
        <w:rPr>
          <w:b/>
          <w:bCs/>
          <w:sz w:val="20"/>
          <w:szCs w:val="20"/>
          <w:u w:val="single"/>
        </w:rPr>
      </w:pPr>
      <w:r w:rsidRPr="00A84C9D">
        <w:rPr>
          <w:rFonts w:ascii="Arial" w:eastAsia="Arial" w:hAnsi="Arial" w:cs="Arial"/>
          <w:b/>
          <w:bCs/>
          <w:color w:val="434343"/>
          <w:sz w:val="20"/>
          <w:szCs w:val="20"/>
          <w:u w:val="single"/>
        </w:rPr>
        <w:t>Přechod repozitáře MidPoint na PostgreSQL</w:t>
      </w:r>
    </w:p>
    <w:p w14:paraId="000000B5" w14:textId="77777777" w:rsidR="00643ED2" w:rsidRPr="00A84C9D" w:rsidRDefault="00A74985">
      <w:pPr>
        <w:pStyle w:val="Nadpis4"/>
        <w:spacing w:before="280" w:after="80"/>
        <w:rPr>
          <w:sz w:val="20"/>
          <w:szCs w:val="20"/>
        </w:rPr>
      </w:pPr>
      <w:r w:rsidRPr="00A84C9D">
        <w:rPr>
          <w:rFonts w:ascii="Arial" w:eastAsia="Arial" w:hAnsi="Arial" w:cs="Arial"/>
          <w:b/>
          <w:color w:val="666666"/>
          <w:sz w:val="20"/>
          <w:szCs w:val="20"/>
        </w:rPr>
        <w:t>Konzultace </w:t>
      </w:r>
    </w:p>
    <w:p w14:paraId="000000B6" w14:textId="77777777" w:rsidR="00643ED2" w:rsidRPr="00A84C9D" w:rsidRDefault="00A74985">
      <w:pPr>
        <w:numPr>
          <w:ilvl w:val="0"/>
          <w:numId w:val="13"/>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Přechod databáze repozitáře MidPointu ze stávajícího Oracle na PosgreSQL</w:t>
      </w:r>
    </w:p>
    <w:p w14:paraId="000000B7" w14:textId="77777777" w:rsidR="00643ED2" w:rsidRPr="00A84C9D" w:rsidRDefault="00A74985">
      <w:pPr>
        <w:numPr>
          <w:ilvl w:val="0"/>
          <w:numId w:val="13"/>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PostgreSQL má širší podporu a větší výkonnostní potenciál, neboť je na ní MidPoint optimalizován</w:t>
      </w:r>
    </w:p>
    <w:p w14:paraId="000000B9" w14:textId="451DD015" w:rsidR="00643ED2" w:rsidRPr="00A84C9D" w:rsidRDefault="00A74985">
      <w:pPr>
        <w:pStyle w:val="Nadpis3"/>
        <w:spacing w:before="320" w:after="80"/>
        <w:rPr>
          <w:b/>
          <w:bCs/>
          <w:sz w:val="20"/>
          <w:szCs w:val="20"/>
          <w:u w:val="single"/>
        </w:rPr>
      </w:pPr>
      <w:r w:rsidRPr="00A84C9D">
        <w:rPr>
          <w:rFonts w:ascii="Arial" w:eastAsia="Arial" w:hAnsi="Arial" w:cs="Arial"/>
          <w:b/>
          <w:bCs/>
          <w:color w:val="434343"/>
          <w:sz w:val="20"/>
          <w:szCs w:val="20"/>
          <w:u w:val="single"/>
        </w:rPr>
        <w:t>Optimalizace vnitřního uspořádání dat v MidPoint</w:t>
      </w:r>
    </w:p>
    <w:p w14:paraId="000000BA" w14:textId="77777777" w:rsidR="00643ED2" w:rsidRPr="00A84C9D" w:rsidRDefault="00A74985">
      <w:pPr>
        <w:pStyle w:val="Nadpis4"/>
        <w:spacing w:before="280" w:after="80"/>
        <w:rPr>
          <w:sz w:val="20"/>
          <w:szCs w:val="20"/>
        </w:rPr>
      </w:pPr>
      <w:r w:rsidRPr="00A84C9D">
        <w:rPr>
          <w:rFonts w:ascii="Arial" w:eastAsia="Arial" w:hAnsi="Arial" w:cs="Arial"/>
          <w:b/>
          <w:color w:val="666666"/>
          <w:sz w:val="20"/>
          <w:szCs w:val="20"/>
        </w:rPr>
        <w:t>Implementace a analýza</w:t>
      </w:r>
    </w:p>
    <w:p w14:paraId="000000BB" w14:textId="77777777" w:rsidR="00643ED2" w:rsidRPr="00A84C9D" w:rsidRDefault="00A74985">
      <w:pPr>
        <w:numPr>
          <w:ilvl w:val="0"/>
          <w:numId w:val="15"/>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Optimalizace procesů a dat v MidPointu na základě nejnovějších poznatků</w:t>
      </w:r>
    </w:p>
    <w:p w14:paraId="000000BC" w14:textId="77777777" w:rsidR="00643ED2" w:rsidRPr="00A84C9D" w:rsidRDefault="00A74985">
      <w:pPr>
        <w:numPr>
          <w:ilvl w:val="0"/>
          <w:numId w:val="15"/>
        </w:numPr>
        <w:pBdr>
          <w:top w:val="nil"/>
          <w:left w:val="nil"/>
          <w:bottom w:val="nil"/>
          <w:right w:val="nil"/>
          <w:between w:val="nil"/>
        </w:pBdr>
        <w:spacing w:line="240" w:lineRule="auto"/>
        <w:jc w:val="left"/>
        <w:rPr>
          <w:rFonts w:ascii="Arial" w:eastAsia="Arial" w:hAnsi="Arial" w:cs="Arial"/>
          <w:color w:val="000000"/>
          <w:sz w:val="20"/>
          <w:szCs w:val="20"/>
        </w:rPr>
      </w:pPr>
      <w:r w:rsidRPr="00A84C9D">
        <w:rPr>
          <w:rFonts w:ascii="Arial" w:eastAsia="Arial" w:hAnsi="Arial" w:cs="Arial"/>
          <w:color w:val="000000"/>
          <w:sz w:val="20"/>
          <w:szCs w:val="20"/>
        </w:rPr>
        <w:t>Využití nových aktuálních funkcí IdAM, optimalizace vnitřních procesů (např. změna subtype -&gt; archetype)</w:t>
      </w:r>
    </w:p>
    <w:p w14:paraId="000000C1" w14:textId="143FC1B2" w:rsidR="00643ED2" w:rsidRPr="00F67C37" w:rsidRDefault="00A74985" w:rsidP="00F67C37">
      <w:pPr>
        <w:numPr>
          <w:ilvl w:val="0"/>
          <w:numId w:val="15"/>
        </w:numPr>
        <w:pBdr>
          <w:top w:val="nil"/>
          <w:left w:val="nil"/>
          <w:bottom w:val="nil"/>
          <w:right w:val="nil"/>
          <w:between w:val="nil"/>
        </w:pBdr>
        <w:spacing w:line="240" w:lineRule="auto"/>
        <w:jc w:val="left"/>
        <w:rPr>
          <w:rFonts w:ascii="Arial" w:eastAsia="Arial" w:hAnsi="Arial" w:cs="Arial"/>
          <w:sz w:val="20"/>
          <w:szCs w:val="20"/>
        </w:rPr>
      </w:pPr>
      <w:r w:rsidRPr="00F67C37">
        <w:rPr>
          <w:rFonts w:ascii="Arial" w:eastAsia="Arial" w:hAnsi="Arial" w:cs="Arial"/>
          <w:color w:val="000000"/>
          <w:sz w:val="20"/>
          <w:szCs w:val="20"/>
        </w:rPr>
        <w:t>Optimalizace a zefektivnění konektorů za využití nových funkcí nebo rozhran</w:t>
      </w:r>
      <w:r w:rsidR="00A84C9D" w:rsidRPr="00F67C37">
        <w:rPr>
          <w:rFonts w:ascii="Arial" w:eastAsia="Arial" w:hAnsi="Arial" w:cs="Arial"/>
          <w:color w:val="000000"/>
          <w:sz w:val="20"/>
          <w:szCs w:val="20"/>
        </w:rPr>
        <w:t>í</w:t>
      </w:r>
      <w:r w:rsidRPr="00F67C37">
        <w:rPr>
          <w:rFonts w:ascii="Arial" w:eastAsia="Arial" w:hAnsi="Arial" w:cs="Arial"/>
          <w:color w:val="000000"/>
          <w:sz w:val="20"/>
          <w:szCs w:val="20"/>
        </w:rPr>
        <w:t xml:space="preserve"> ať už na straně MidPoint nebo připojeného systému</w:t>
      </w:r>
      <w:r w:rsidRPr="00F67C37">
        <w:rPr>
          <w:sz w:val="20"/>
          <w:szCs w:val="20"/>
        </w:rPr>
        <w:br w:type="page"/>
      </w:r>
    </w:p>
    <w:p w14:paraId="000000C2" w14:textId="77777777" w:rsidR="00643ED2" w:rsidRPr="00A84C9D" w:rsidRDefault="00A74985">
      <w:pPr>
        <w:rPr>
          <w:rFonts w:ascii="Arial" w:eastAsia="Arial" w:hAnsi="Arial" w:cs="Arial"/>
          <w:b/>
          <w:color w:val="000000"/>
          <w:sz w:val="20"/>
          <w:szCs w:val="20"/>
        </w:rPr>
      </w:pPr>
      <w:r w:rsidRPr="00A84C9D">
        <w:rPr>
          <w:rFonts w:ascii="Arial" w:eastAsia="Arial" w:hAnsi="Arial" w:cs="Arial"/>
          <w:b/>
          <w:sz w:val="20"/>
          <w:szCs w:val="20"/>
        </w:rPr>
        <w:lastRenderedPageBreak/>
        <w:t xml:space="preserve">Příloha č. 2: </w:t>
      </w:r>
      <w:r w:rsidRPr="00A84C9D">
        <w:rPr>
          <w:rFonts w:ascii="Arial" w:eastAsia="Arial" w:hAnsi="Arial" w:cs="Arial"/>
          <w:b/>
          <w:sz w:val="20"/>
          <w:szCs w:val="20"/>
        </w:rPr>
        <w:tab/>
        <w:t>zdrojový kód a dokumentace</w:t>
      </w:r>
    </w:p>
    <w:p w14:paraId="000000C3" w14:textId="77777777" w:rsidR="00643ED2" w:rsidRPr="00A84C9D" w:rsidRDefault="00643ED2">
      <w:pPr>
        <w:widowControl w:val="0"/>
        <w:spacing w:line="240" w:lineRule="auto"/>
        <w:ind w:left="2005" w:right="-55"/>
        <w:rPr>
          <w:rFonts w:ascii="Arial" w:eastAsia="Arial" w:hAnsi="Arial" w:cs="Arial"/>
          <w:sz w:val="20"/>
          <w:szCs w:val="20"/>
        </w:rPr>
      </w:pPr>
    </w:p>
    <w:p w14:paraId="000000C4" w14:textId="77777777" w:rsidR="00643ED2" w:rsidRPr="00A84C9D" w:rsidRDefault="00A74985">
      <w:pPr>
        <w:widowControl w:val="0"/>
        <w:numPr>
          <w:ilvl w:val="0"/>
          <w:numId w:val="24"/>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A84C9D">
        <w:rPr>
          <w:rFonts w:ascii="Arial" w:eastAsia="Arial" w:hAnsi="Arial" w:cs="Arial"/>
          <w:color w:val="000000"/>
          <w:sz w:val="20"/>
          <w:szCs w:val="20"/>
        </w:rPr>
        <w:t>Ke dni předání díla, nedohodnu-li se smluvní strany jinak, bude objednateli předán na datovém nosiči</w:t>
      </w:r>
      <w:sdt>
        <w:sdtPr>
          <w:rPr>
            <w:sz w:val="20"/>
            <w:szCs w:val="20"/>
          </w:rPr>
          <w:tag w:val="goog_rdk_15"/>
          <w:id w:val="-260995783"/>
        </w:sdtPr>
        <w:sdtContent>
          <w:r w:rsidRPr="00A84C9D">
            <w:rPr>
              <w:rFonts w:ascii="Arial" w:eastAsia="Arial" w:hAnsi="Arial" w:cs="Arial"/>
              <w:color w:val="000000"/>
              <w:sz w:val="20"/>
              <w:szCs w:val="20"/>
            </w:rPr>
            <w:t xml:space="preserve"> nebo elektronicky dle pokynů objednatele</w:t>
          </w:r>
        </w:sdtContent>
      </w:sdt>
      <w:r w:rsidRPr="00A84C9D">
        <w:rPr>
          <w:rFonts w:ascii="Arial" w:eastAsia="Arial" w:hAnsi="Arial" w:cs="Arial"/>
          <w:color w:val="000000"/>
          <w:sz w:val="20"/>
          <w:szCs w:val="20"/>
        </w:rPr>
        <w:t>:</w:t>
      </w:r>
    </w:p>
    <w:p w14:paraId="000000C5" w14:textId="77777777" w:rsidR="00643ED2" w:rsidRPr="00A84C9D" w:rsidRDefault="00A74985">
      <w:pPr>
        <w:widowControl w:val="0"/>
        <w:numPr>
          <w:ilvl w:val="0"/>
          <w:numId w:val="17"/>
        </w:numPr>
        <w:pBdr>
          <w:top w:val="nil"/>
          <w:left w:val="nil"/>
          <w:bottom w:val="nil"/>
          <w:right w:val="nil"/>
          <w:between w:val="nil"/>
        </w:pBdr>
        <w:spacing w:before="120" w:after="120" w:line="240" w:lineRule="auto"/>
        <w:ind w:right="-57"/>
        <w:rPr>
          <w:rFonts w:ascii="Arial" w:eastAsia="Arial" w:hAnsi="Arial" w:cs="Arial"/>
          <w:color w:val="000000"/>
          <w:sz w:val="20"/>
          <w:szCs w:val="20"/>
        </w:rPr>
      </w:pPr>
      <w:r w:rsidRPr="00A84C9D">
        <w:rPr>
          <w:rFonts w:ascii="Arial" w:eastAsia="Arial" w:hAnsi="Arial" w:cs="Arial"/>
          <w:color w:val="000000"/>
          <w:sz w:val="20"/>
          <w:szCs w:val="20"/>
        </w:rPr>
        <w:t>zdrojový kód díla;</w:t>
      </w:r>
    </w:p>
    <w:p w14:paraId="000000C6" w14:textId="77777777" w:rsidR="00643ED2" w:rsidRPr="00A84C9D" w:rsidRDefault="00A74985">
      <w:pPr>
        <w:widowControl w:val="0"/>
        <w:numPr>
          <w:ilvl w:val="0"/>
          <w:numId w:val="17"/>
        </w:numPr>
        <w:pBdr>
          <w:top w:val="nil"/>
          <w:left w:val="nil"/>
          <w:bottom w:val="nil"/>
          <w:right w:val="nil"/>
          <w:between w:val="nil"/>
        </w:pBdr>
        <w:spacing w:before="120" w:after="120" w:line="240" w:lineRule="auto"/>
        <w:ind w:right="-57"/>
        <w:rPr>
          <w:rFonts w:ascii="Arial" w:eastAsia="Arial" w:hAnsi="Arial" w:cs="Arial"/>
          <w:color w:val="000000"/>
          <w:sz w:val="20"/>
          <w:szCs w:val="20"/>
        </w:rPr>
      </w:pPr>
      <w:r w:rsidRPr="00A84C9D">
        <w:rPr>
          <w:rFonts w:ascii="Arial" w:eastAsia="Arial" w:hAnsi="Arial" w:cs="Arial"/>
          <w:color w:val="000000"/>
          <w:sz w:val="20"/>
          <w:szCs w:val="20"/>
        </w:rPr>
        <w:t>kompletní uživatelská a administrátorská dokumentace.</w:t>
      </w:r>
    </w:p>
    <w:p w14:paraId="000000C7" w14:textId="77777777" w:rsidR="00643ED2" w:rsidRPr="00A84C9D" w:rsidRDefault="00A74985">
      <w:pPr>
        <w:widowControl w:val="0"/>
        <w:numPr>
          <w:ilvl w:val="0"/>
          <w:numId w:val="24"/>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A84C9D">
        <w:rPr>
          <w:rFonts w:ascii="Arial" w:eastAsia="Arial" w:hAnsi="Arial" w:cs="Arial"/>
          <w:color w:val="000000"/>
          <w:sz w:val="20"/>
          <w:szCs w:val="20"/>
        </w:rPr>
        <w:t>Předání nosiče dat bude smluvními stranami uvedeno v předávacím protokolu díla, popř. o něm bude sepsán samostatný předávací protokol.</w:t>
      </w:r>
    </w:p>
    <w:p w14:paraId="000000C8" w14:textId="77777777" w:rsidR="00643ED2" w:rsidRPr="00A84C9D" w:rsidRDefault="00A74985">
      <w:pPr>
        <w:widowControl w:val="0"/>
        <w:numPr>
          <w:ilvl w:val="0"/>
          <w:numId w:val="24"/>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A84C9D">
        <w:rPr>
          <w:rFonts w:ascii="Arial" w:eastAsia="Arial" w:hAnsi="Arial" w:cs="Arial"/>
          <w:color w:val="000000"/>
          <w:sz w:val="20"/>
          <w:szCs w:val="20"/>
        </w:rPr>
        <w:t>Povinnost zhotovitele předávat zdrojový kód/dokumentaci se přiměřeně použije i pro jakékoliv opravy, změny, doplnění, upgrade nebo update zdrojového kódu/dokumentace v rámci případného následného plnění poskytovaného dle smlouvy po předání díla (zejm. v rámci záručních oprav apod.). Změnou dotčený předávaný zdrojový kód musí obsahovat podrobný popis a komentář každého zásahu do dosavadního zdrojového kódu.</w:t>
      </w:r>
    </w:p>
    <w:p w14:paraId="000000CA" w14:textId="77777777" w:rsidR="00643ED2" w:rsidRPr="00A84C9D" w:rsidRDefault="00A74985">
      <w:pPr>
        <w:widowControl w:val="0"/>
        <w:numPr>
          <w:ilvl w:val="0"/>
          <w:numId w:val="24"/>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A84C9D">
        <w:rPr>
          <w:rFonts w:ascii="Arial" w:eastAsia="Arial" w:hAnsi="Arial" w:cs="Arial"/>
          <w:color w:val="000000"/>
          <w:sz w:val="20"/>
          <w:szCs w:val="20"/>
        </w:rPr>
        <w:t>Každá dokumentace musí být verzovaná, opatřená seznamem autorů, přehledem změn jednotlivých verzí a musí být obsahově úplná pro tu část řešení, kterou popisuje.</w:t>
      </w:r>
    </w:p>
    <w:sectPr w:rsidR="00643ED2" w:rsidRPr="00A84C9D">
      <w:footerReference w:type="default" r:id="rId9"/>
      <w:footerReference w:type="first" r:id="rId10"/>
      <w:pgSz w:w="11906" w:h="16838"/>
      <w:pgMar w:top="860" w:right="1418" w:bottom="1418" w:left="993" w:header="425"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A62F" w14:textId="77777777" w:rsidR="00B35DD8" w:rsidRDefault="00B35DD8">
      <w:pPr>
        <w:spacing w:line="240" w:lineRule="auto"/>
      </w:pPr>
      <w:r>
        <w:separator/>
      </w:r>
    </w:p>
  </w:endnote>
  <w:endnote w:type="continuationSeparator" w:id="0">
    <w:p w14:paraId="6CD4DBF0" w14:textId="77777777" w:rsidR="00B35DD8" w:rsidRDefault="00B35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4154A455" w:rsidR="00643ED2" w:rsidRDefault="00A74985">
    <w:pPr>
      <w:pBdr>
        <w:top w:val="nil"/>
        <w:left w:val="nil"/>
        <w:bottom w:val="nil"/>
        <w:right w:val="nil"/>
        <w:between w:val="nil"/>
      </w:pBdr>
      <w:tabs>
        <w:tab w:val="center" w:pos="4536"/>
        <w:tab w:val="right" w:pos="9072"/>
      </w:tabs>
      <w:spacing w:before="240" w:line="240" w:lineRule="auto"/>
      <w:jc w:val="center"/>
      <w:rPr>
        <w:color w:val="000000"/>
      </w:rPr>
    </w:pPr>
    <w:r>
      <w:rPr>
        <w:rFonts w:ascii="Arial" w:eastAsia="Arial" w:hAnsi="Arial" w:cs="Arial"/>
        <w:color w:val="000000"/>
        <w:sz w:val="16"/>
        <w:szCs w:val="16"/>
      </w:rPr>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3</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5" w14:textId="16375642" w:rsidR="00643ED2" w:rsidRDefault="00A74985">
    <w:pPr>
      <w:pBdr>
        <w:top w:val="nil"/>
        <w:left w:val="nil"/>
        <w:bottom w:val="nil"/>
        <w:right w:val="nil"/>
        <w:between w:val="nil"/>
      </w:pBdr>
      <w:tabs>
        <w:tab w:val="center" w:pos="4536"/>
        <w:tab w:val="right" w:pos="9072"/>
      </w:tabs>
      <w:spacing w:before="240" w:line="240" w:lineRule="auto"/>
      <w:jc w:val="center"/>
      <w:rPr>
        <w:color w:val="000000"/>
      </w:rPr>
    </w:pPr>
    <w:r>
      <w:rPr>
        <w:rFonts w:ascii="Arial" w:eastAsia="Arial" w:hAnsi="Arial" w:cs="Arial"/>
        <w:color w:val="000000"/>
        <w:sz w:val="16"/>
        <w:szCs w:val="16"/>
      </w:rPr>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5E33" w14:textId="77777777" w:rsidR="00B35DD8" w:rsidRDefault="00B35DD8">
      <w:pPr>
        <w:spacing w:line="240" w:lineRule="auto"/>
      </w:pPr>
      <w:r>
        <w:separator/>
      </w:r>
    </w:p>
  </w:footnote>
  <w:footnote w:type="continuationSeparator" w:id="0">
    <w:p w14:paraId="398C3C6E" w14:textId="77777777" w:rsidR="00B35DD8" w:rsidRDefault="00B35D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9F7"/>
    <w:multiLevelType w:val="multilevel"/>
    <w:tmpl w:val="CFE2883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87FC4"/>
    <w:multiLevelType w:val="multilevel"/>
    <w:tmpl w:val="B68CA8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6772CF"/>
    <w:multiLevelType w:val="multilevel"/>
    <w:tmpl w:val="5E1E3B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4676DF"/>
    <w:multiLevelType w:val="multilevel"/>
    <w:tmpl w:val="4B3837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14B12F3"/>
    <w:multiLevelType w:val="multilevel"/>
    <w:tmpl w:val="61E034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E991C0D"/>
    <w:multiLevelType w:val="multilevel"/>
    <w:tmpl w:val="92CAB662"/>
    <w:lvl w:ilvl="0">
      <w:start w:val="1"/>
      <w:numFmt w:val="decimal"/>
      <w:lvlText w:val="%1."/>
      <w:lvlJc w:val="left"/>
      <w:pPr>
        <w:ind w:left="2365" w:hanging="360"/>
      </w:pPr>
    </w:lvl>
    <w:lvl w:ilvl="1">
      <w:start w:val="1"/>
      <w:numFmt w:val="lowerLetter"/>
      <w:lvlText w:val="%2."/>
      <w:lvlJc w:val="left"/>
      <w:pPr>
        <w:ind w:left="3085" w:hanging="360"/>
      </w:pPr>
    </w:lvl>
    <w:lvl w:ilvl="2">
      <w:start w:val="1"/>
      <w:numFmt w:val="lowerRoman"/>
      <w:lvlText w:val="%3."/>
      <w:lvlJc w:val="right"/>
      <w:pPr>
        <w:ind w:left="3805" w:hanging="180"/>
      </w:pPr>
    </w:lvl>
    <w:lvl w:ilvl="3">
      <w:start w:val="1"/>
      <w:numFmt w:val="decimal"/>
      <w:lvlText w:val="%4."/>
      <w:lvlJc w:val="left"/>
      <w:pPr>
        <w:ind w:left="4525" w:hanging="360"/>
      </w:pPr>
    </w:lvl>
    <w:lvl w:ilvl="4">
      <w:start w:val="1"/>
      <w:numFmt w:val="lowerLetter"/>
      <w:lvlText w:val="%5."/>
      <w:lvlJc w:val="left"/>
      <w:pPr>
        <w:ind w:left="5245" w:hanging="360"/>
      </w:pPr>
    </w:lvl>
    <w:lvl w:ilvl="5">
      <w:start w:val="1"/>
      <w:numFmt w:val="lowerRoman"/>
      <w:lvlText w:val="%6."/>
      <w:lvlJc w:val="right"/>
      <w:pPr>
        <w:ind w:left="5965" w:hanging="180"/>
      </w:pPr>
    </w:lvl>
    <w:lvl w:ilvl="6">
      <w:start w:val="1"/>
      <w:numFmt w:val="decimal"/>
      <w:lvlText w:val="%7."/>
      <w:lvlJc w:val="left"/>
      <w:pPr>
        <w:ind w:left="6685" w:hanging="360"/>
      </w:pPr>
    </w:lvl>
    <w:lvl w:ilvl="7">
      <w:start w:val="1"/>
      <w:numFmt w:val="lowerLetter"/>
      <w:lvlText w:val="%8."/>
      <w:lvlJc w:val="left"/>
      <w:pPr>
        <w:ind w:left="7405" w:hanging="360"/>
      </w:pPr>
    </w:lvl>
    <w:lvl w:ilvl="8">
      <w:start w:val="1"/>
      <w:numFmt w:val="lowerRoman"/>
      <w:lvlText w:val="%9."/>
      <w:lvlJc w:val="right"/>
      <w:pPr>
        <w:ind w:left="8125" w:hanging="180"/>
      </w:pPr>
    </w:lvl>
  </w:abstractNum>
  <w:abstractNum w:abstractNumId="6" w15:restartNumberingAfterBreak="0">
    <w:nsid w:val="22F8332C"/>
    <w:multiLevelType w:val="multilevel"/>
    <w:tmpl w:val="D848BFA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7621E23"/>
    <w:multiLevelType w:val="multilevel"/>
    <w:tmpl w:val="B58C4310"/>
    <w:lvl w:ilvl="0">
      <w:start w:val="1"/>
      <w:numFmt w:val="lowerLetter"/>
      <w:pStyle w:val="Sty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9AA0D6E"/>
    <w:multiLevelType w:val="multilevel"/>
    <w:tmpl w:val="EA929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CAD2FD0"/>
    <w:multiLevelType w:val="multilevel"/>
    <w:tmpl w:val="D626143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CF20DF0"/>
    <w:multiLevelType w:val="multilevel"/>
    <w:tmpl w:val="D18C6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F2A18C3"/>
    <w:multiLevelType w:val="multilevel"/>
    <w:tmpl w:val="6CFEBA80"/>
    <w:lvl w:ilvl="0">
      <w:start w:val="12"/>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21639D1"/>
    <w:multiLevelType w:val="multilevel"/>
    <w:tmpl w:val="8BEC808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B539D3"/>
    <w:multiLevelType w:val="multilevel"/>
    <w:tmpl w:val="2B26B9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7045050"/>
    <w:multiLevelType w:val="multilevel"/>
    <w:tmpl w:val="A71C7E92"/>
    <w:lvl w:ilvl="0">
      <w:start w:val="1"/>
      <w:numFmt w:val="lowerLetter"/>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5" w15:restartNumberingAfterBreak="0">
    <w:nsid w:val="37AB6AE8"/>
    <w:multiLevelType w:val="multilevel"/>
    <w:tmpl w:val="0B1C6AD4"/>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3C4154"/>
    <w:multiLevelType w:val="multilevel"/>
    <w:tmpl w:val="0E02B2C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2E46B87"/>
    <w:multiLevelType w:val="multilevel"/>
    <w:tmpl w:val="C448AC44"/>
    <w:lvl w:ilvl="0">
      <w:start w:val="2"/>
      <w:numFmt w:val="decimal"/>
      <w:lvlText w:val="%1"/>
      <w:lvlJc w:val="left"/>
      <w:pPr>
        <w:ind w:left="600" w:hanging="600"/>
      </w:pPr>
    </w:lvl>
    <w:lvl w:ilvl="1">
      <w:start w:val="2"/>
      <w:numFmt w:val="decimal"/>
      <w:lvlText w:val="%1.%2"/>
      <w:lvlJc w:val="left"/>
      <w:pPr>
        <w:ind w:left="931" w:hanging="600"/>
      </w:pPr>
    </w:lvl>
    <w:lvl w:ilvl="2">
      <w:start w:val="3"/>
      <w:numFmt w:val="decimal"/>
      <w:lvlText w:val="%1.%2.%3"/>
      <w:lvlJc w:val="left"/>
      <w:pPr>
        <w:ind w:left="1382" w:hanging="720"/>
      </w:pPr>
    </w:lvl>
    <w:lvl w:ilvl="3">
      <w:start w:val="1"/>
      <w:numFmt w:val="decimal"/>
      <w:lvlText w:val="%1.%2.%3.%4"/>
      <w:lvlJc w:val="left"/>
      <w:pPr>
        <w:ind w:left="1713" w:hanging="719"/>
      </w:pPr>
    </w:lvl>
    <w:lvl w:ilvl="4">
      <w:start w:val="1"/>
      <w:numFmt w:val="decimal"/>
      <w:lvlText w:val="%1.%2.%3.%4.%5"/>
      <w:lvlJc w:val="left"/>
      <w:pPr>
        <w:ind w:left="2404" w:hanging="1080"/>
      </w:pPr>
    </w:lvl>
    <w:lvl w:ilvl="5">
      <w:start w:val="1"/>
      <w:numFmt w:val="decimal"/>
      <w:lvlText w:val="%1.%2.%3.%4.%5.%6"/>
      <w:lvlJc w:val="left"/>
      <w:pPr>
        <w:ind w:left="2735" w:hanging="1080"/>
      </w:pPr>
    </w:lvl>
    <w:lvl w:ilvl="6">
      <w:start w:val="1"/>
      <w:numFmt w:val="decimal"/>
      <w:lvlText w:val="%1.%2.%3.%4.%5.%6.%7"/>
      <w:lvlJc w:val="left"/>
      <w:pPr>
        <w:ind w:left="3426" w:hanging="1439"/>
      </w:pPr>
    </w:lvl>
    <w:lvl w:ilvl="7">
      <w:start w:val="1"/>
      <w:numFmt w:val="decimal"/>
      <w:lvlText w:val="%1.%2.%3.%4.%5.%6.%7.%8"/>
      <w:lvlJc w:val="left"/>
      <w:pPr>
        <w:ind w:left="3757" w:hanging="1440"/>
      </w:pPr>
    </w:lvl>
    <w:lvl w:ilvl="8">
      <w:start w:val="1"/>
      <w:numFmt w:val="decimal"/>
      <w:lvlText w:val="%1.%2.%3.%4.%5.%6.%7.%8.%9"/>
      <w:lvlJc w:val="left"/>
      <w:pPr>
        <w:ind w:left="4448" w:hanging="1800"/>
      </w:pPr>
    </w:lvl>
  </w:abstractNum>
  <w:abstractNum w:abstractNumId="18" w15:restartNumberingAfterBreak="0">
    <w:nsid w:val="576C1425"/>
    <w:multiLevelType w:val="multilevel"/>
    <w:tmpl w:val="044068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9CC23F6"/>
    <w:multiLevelType w:val="multilevel"/>
    <w:tmpl w:val="A4DE650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D10510"/>
    <w:multiLevelType w:val="multilevel"/>
    <w:tmpl w:val="C568B4E0"/>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93118E"/>
    <w:multiLevelType w:val="multilevel"/>
    <w:tmpl w:val="343E83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5105A3D"/>
    <w:multiLevelType w:val="multilevel"/>
    <w:tmpl w:val="1EAE5EDA"/>
    <w:lvl w:ilvl="0">
      <w:start w:val="1"/>
      <w:numFmt w:val="lowerLetter"/>
      <w:pStyle w:val="l-L1"/>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7882CC6"/>
    <w:multiLevelType w:val="multilevel"/>
    <w:tmpl w:val="E52EB038"/>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19"/>
      </w:pPr>
    </w:lvl>
    <w:lvl w:ilvl="3">
      <w:start w:val="1"/>
      <w:numFmt w:val="decimal"/>
      <w:lvlText w:val="%1.%2.%3.%4"/>
      <w:lvlJc w:val="left"/>
      <w:pPr>
        <w:ind w:left="1288" w:hanging="719"/>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4" w15:restartNumberingAfterBreak="0">
    <w:nsid w:val="67D46D47"/>
    <w:multiLevelType w:val="multilevel"/>
    <w:tmpl w:val="F3665B90"/>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84E4938"/>
    <w:multiLevelType w:val="multilevel"/>
    <w:tmpl w:val="45564BA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D57AA1"/>
    <w:multiLevelType w:val="multilevel"/>
    <w:tmpl w:val="8CD409B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2697034"/>
    <w:multiLevelType w:val="multilevel"/>
    <w:tmpl w:val="94D2ABF0"/>
    <w:lvl w:ilvl="0">
      <w:start w:val="1"/>
      <w:numFmt w:val="bullet"/>
      <w:pStyle w:val="2"/>
      <w:lvlText w:val="●"/>
      <w:lvlJc w:val="left"/>
      <w:pPr>
        <w:ind w:left="720" w:hanging="360"/>
      </w:pPr>
      <w:rPr>
        <w:rFonts w:ascii="Noto Sans Symbols" w:eastAsia="Noto Sans Symbols" w:hAnsi="Noto Sans Symbols" w:cs="Noto Sans Symbols"/>
        <w:sz w:val="20"/>
        <w:szCs w:val="20"/>
      </w:rPr>
    </w:lvl>
    <w:lvl w:ilvl="1">
      <w:start w:val="1"/>
      <w:numFmt w:val="bullet"/>
      <w:pStyle w:val="Styl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A5C5BDD"/>
    <w:multiLevelType w:val="multilevel"/>
    <w:tmpl w:val="C84A68C8"/>
    <w:lvl w:ilvl="0">
      <w:start w:val="2"/>
      <w:numFmt w:val="decimal"/>
      <w:pStyle w:val="rove1"/>
      <w:lvlText w:val="%1."/>
      <w:lvlJc w:val="left"/>
      <w:pPr>
        <w:ind w:left="495" w:hanging="495"/>
      </w:pPr>
    </w:lvl>
    <w:lvl w:ilvl="1">
      <w:start w:val="1"/>
      <w:numFmt w:val="decimal"/>
      <w:pStyle w:val="rove2"/>
      <w:lvlText w:val="%1.%2"/>
      <w:lvlJc w:val="left"/>
      <w:pPr>
        <w:ind w:left="855" w:hanging="495"/>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D130C71"/>
    <w:multiLevelType w:val="multilevel"/>
    <w:tmpl w:val="1D745010"/>
    <w:lvl w:ilvl="0">
      <w:start w:val="3"/>
      <w:numFmt w:val="decimal"/>
      <w:lvlText w:val="%1"/>
      <w:lvlJc w:val="left"/>
      <w:pPr>
        <w:ind w:left="360" w:hanging="360"/>
      </w:pPr>
      <w:rPr>
        <w:i w:val="0"/>
      </w:rPr>
    </w:lvl>
    <w:lvl w:ilvl="1">
      <w:start w:val="1"/>
      <w:numFmt w:val="decimal"/>
      <w:lvlText w:val="%1.%2"/>
      <w:lvlJc w:val="left"/>
      <w:pPr>
        <w:ind w:left="720" w:hanging="360"/>
      </w:pPr>
      <w:rPr>
        <w:i w:val="0"/>
      </w:rPr>
    </w:lvl>
    <w:lvl w:ilvl="2">
      <w:start w:val="1"/>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num w:numId="1" w16cid:durableId="1746418219">
    <w:abstractNumId w:val="28"/>
  </w:num>
  <w:num w:numId="2" w16cid:durableId="192807295">
    <w:abstractNumId w:val="7"/>
  </w:num>
  <w:num w:numId="3" w16cid:durableId="190263501">
    <w:abstractNumId w:val="8"/>
  </w:num>
  <w:num w:numId="4" w16cid:durableId="1177230680">
    <w:abstractNumId w:val="21"/>
  </w:num>
  <w:num w:numId="5" w16cid:durableId="237371916">
    <w:abstractNumId w:val="27"/>
  </w:num>
  <w:num w:numId="6" w16cid:durableId="1927420140">
    <w:abstractNumId w:val="17"/>
  </w:num>
  <w:num w:numId="7" w16cid:durableId="5983538">
    <w:abstractNumId w:val="11"/>
  </w:num>
  <w:num w:numId="8" w16cid:durableId="904100211">
    <w:abstractNumId w:val="10"/>
  </w:num>
  <w:num w:numId="9" w16cid:durableId="764351771">
    <w:abstractNumId w:val="29"/>
  </w:num>
  <w:num w:numId="10" w16cid:durableId="2124492513">
    <w:abstractNumId w:val="23"/>
  </w:num>
  <w:num w:numId="11" w16cid:durableId="1809082020">
    <w:abstractNumId w:val="2"/>
  </w:num>
  <w:num w:numId="12" w16cid:durableId="804155441">
    <w:abstractNumId w:val="13"/>
  </w:num>
  <w:num w:numId="13" w16cid:durableId="1606035919">
    <w:abstractNumId w:val="18"/>
  </w:num>
  <w:num w:numId="14" w16cid:durableId="1675372866">
    <w:abstractNumId w:val="19"/>
  </w:num>
  <w:num w:numId="15" w16cid:durableId="1444419216">
    <w:abstractNumId w:val="1"/>
  </w:num>
  <w:num w:numId="16" w16cid:durableId="308561443">
    <w:abstractNumId w:val="15"/>
  </w:num>
  <w:num w:numId="17" w16cid:durableId="889725129">
    <w:abstractNumId w:val="22"/>
  </w:num>
  <w:num w:numId="18" w16cid:durableId="399058135">
    <w:abstractNumId w:val="6"/>
  </w:num>
  <w:num w:numId="19" w16cid:durableId="533737689">
    <w:abstractNumId w:val="16"/>
  </w:num>
  <w:num w:numId="20" w16cid:durableId="224874102">
    <w:abstractNumId w:val="3"/>
  </w:num>
  <w:num w:numId="21" w16cid:durableId="26613141">
    <w:abstractNumId w:val="26"/>
  </w:num>
  <w:num w:numId="22" w16cid:durableId="1766271227">
    <w:abstractNumId w:val="9"/>
  </w:num>
  <w:num w:numId="23" w16cid:durableId="1339773964">
    <w:abstractNumId w:val="24"/>
  </w:num>
  <w:num w:numId="24" w16cid:durableId="1398162511">
    <w:abstractNumId w:val="5"/>
  </w:num>
  <w:num w:numId="25" w16cid:durableId="1165246215">
    <w:abstractNumId w:val="12"/>
  </w:num>
  <w:num w:numId="26" w16cid:durableId="1139348713">
    <w:abstractNumId w:val="20"/>
  </w:num>
  <w:num w:numId="27" w16cid:durableId="868494463">
    <w:abstractNumId w:val="14"/>
  </w:num>
  <w:num w:numId="28" w16cid:durableId="1457796298">
    <w:abstractNumId w:val="4"/>
  </w:num>
  <w:num w:numId="29" w16cid:durableId="2141340536">
    <w:abstractNumId w:val="25"/>
  </w:num>
  <w:num w:numId="30" w16cid:durableId="167799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D2"/>
    <w:rsid w:val="002630CC"/>
    <w:rsid w:val="002F0422"/>
    <w:rsid w:val="004F699D"/>
    <w:rsid w:val="0056528C"/>
    <w:rsid w:val="00580BF0"/>
    <w:rsid w:val="00636CE2"/>
    <w:rsid w:val="00643ED2"/>
    <w:rsid w:val="006C5A3C"/>
    <w:rsid w:val="00793BEC"/>
    <w:rsid w:val="007A0AC1"/>
    <w:rsid w:val="00A36509"/>
    <w:rsid w:val="00A74985"/>
    <w:rsid w:val="00A84C9D"/>
    <w:rsid w:val="00B35DD8"/>
    <w:rsid w:val="00E86DB1"/>
    <w:rsid w:val="00F67C37"/>
    <w:rsid w:val="00F97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77E1"/>
  <w15:docId w15:val="{DBCB7299-4010-4914-8A8B-3CCE241E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6EB9"/>
  </w:style>
  <w:style w:type="paragraph" w:styleId="Nadpis1">
    <w:name w:val="heading 1"/>
    <w:basedOn w:val="Normln"/>
    <w:next w:val="Normln"/>
    <w:link w:val="Nadpis1Char"/>
    <w:uiPriority w:val="9"/>
    <w:qFormat/>
    <w:rsid w:val="00BA5F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rsid w:val="00DC03B4"/>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unhideWhenUsed/>
    <w:qFormat/>
    <w:rsid w:val="00DC03B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rsid w:val="00986EB9"/>
    <w:pPr>
      <w:jc w:val="center"/>
    </w:pPr>
    <w:rPr>
      <w:b/>
      <w:bCs/>
      <w:sz w:val="36"/>
      <w:szCs w:val="36"/>
    </w:rPr>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rsid w:val="00986EB9"/>
    <w:rPr>
      <w:sz w:val="24"/>
      <w:szCs w:val="24"/>
    </w:rPr>
  </w:style>
  <w:style w:type="character" w:customStyle="1" w:styleId="NzevChar">
    <w:name w:val="Název Char"/>
    <w:basedOn w:val="Standardnpsmoodstavce"/>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5"/>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2"/>
      </w:numPr>
      <w:spacing w:before="240" w:after="360"/>
      <w:ind w:left="357" w:hanging="357"/>
    </w:pPr>
    <w:rPr>
      <w:b/>
      <w:bCs/>
    </w:rPr>
  </w:style>
  <w:style w:type="paragraph" w:customStyle="1" w:styleId="rove1">
    <w:name w:val="úroveň 1"/>
    <w:basedOn w:val="Normln"/>
    <w:uiPriority w:val="99"/>
    <w:rsid w:val="00986EB9"/>
    <w:pPr>
      <w:numPr>
        <w:numId w:val="1"/>
      </w:numPr>
      <w:spacing w:before="480" w:after="240" w:line="240" w:lineRule="auto"/>
      <w:jc w:val="left"/>
    </w:pPr>
    <w:rPr>
      <w:b/>
      <w:bCs/>
    </w:rPr>
  </w:style>
  <w:style w:type="paragraph" w:customStyle="1" w:styleId="rove2">
    <w:name w:val="úroveň 2"/>
    <w:basedOn w:val="Normln"/>
    <w:uiPriority w:val="99"/>
    <w:rsid w:val="00986EB9"/>
    <w:pPr>
      <w:numPr>
        <w:ilvl w:val="1"/>
        <w:numId w:val="1"/>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link w:val="OdstavecseseznamemChar"/>
    <w:uiPriority w:val="34"/>
    <w:qFormat/>
    <w:rsid w:val="003D76D5"/>
    <w:pPr>
      <w:ind w:left="720"/>
    </w:p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odyText21">
    <w:name w:val="Body Text 21"/>
    <w:basedOn w:val="Normln"/>
    <w:uiPriority w:val="99"/>
    <w:rsid w:val="000D7C9C"/>
    <w:pPr>
      <w:widowControl w:val="0"/>
      <w:spacing w:line="240" w:lineRule="auto"/>
    </w:pPr>
    <w:rPr>
      <w:noProof/>
      <w:sz w:val="22"/>
      <w:szCs w:val="20"/>
    </w:rPr>
  </w:style>
  <w:style w:type="paragraph" w:customStyle="1" w:styleId="l-L1">
    <w:name w:val="Čl. - L1"/>
    <w:basedOn w:val="Normln"/>
    <w:link w:val="l-L1Char"/>
    <w:qFormat/>
    <w:rsid w:val="00946371"/>
    <w:pPr>
      <w:keepNext/>
      <w:numPr>
        <w:numId w:val="17"/>
      </w:numPr>
      <w:suppressAutoHyphens/>
      <w:spacing w:before="480" w:after="240" w:line="288" w:lineRule="auto"/>
      <w:jc w:val="center"/>
      <w:outlineLvl w:val="0"/>
    </w:pPr>
    <w:rPr>
      <w:b/>
      <w:sz w:val="22"/>
      <w:u w:val="single"/>
      <w:lang w:eastAsia="en-US"/>
    </w:rPr>
  </w:style>
  <w:style w:type="character" w:customStyle="1" w:styleId="l-L1Char">
    <w:name w:val="Čl. - L1 Char"/>
    <w:link w:val="l-L1"/>
    <w:rsid w:val="00946371"/>
    <w:rPr>
      <w:b/>
      <w:sz w:val="22"/>
      <w:szCs w:val="24"/>
      <w:u w:val="single"/>
      <w:lang w:eastAsia="en-US"/>
    </w:rPr>
  </w:style>
  <w:style w:type="paragraph" w:customStyle="1" w:styleId="l-L2">
    <w:name w:val="Čl - L2"/>
    <w:basedOn w:val="Normln"/>
    <w:link w:val="l-L2Char"/>
    <w:qFormat/>
    <w:rsid w:val="00946371"/>
    <w:pPr>
      <w:tabs>
        <w:tab w:val="num" w:pos="737"/>
      </w:tabs>
      <w:spacing w:line="280" w:lineRule="exact"/>
      <w:ind w:left="737" w:hanging="737"/>
    </w:pPr>
    <w:rPr>
      <w:rFonts w:ascii="Arial" w:hAnsi="Arial"/>
      <w:sz w:val="22"/>
    </w:rPr>
  </w:style>
  <w:style w:type="character" w:customStyle="1" w:styleId="l-L2Char">
    <w:name w:val="Čl - L2 Char"/>
    <w:link w:val="l-L2"/>
    <w:rsid w:val="00946371"/>
    <w:rPr>
      <w:rFonts w:ascii="Arial" w:hAnsi="Arial"/>
      <w:sz w:val="22"/>
      <w:szCs w:val="24"/>
      <w:lang w:eastAsia="cs-CZ"/>
    </w:rPr>
  </w:style>
  <w:style w:type="paragraph" w:customStyle="1" w:styleId="Import2">
    <w:name w:val="Import 2"/>
    <w:basedOn w:val="Normln"/>
    <w:rsid w:val="00BA5F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left"/>
    </w:pPr>
    <w:rPr>
      <w:rFonts w:ascii="Arial" w:eastAsia="Arial" w:hAnsi="Arial"/>
      <w:noProof/>
      <w:szCs w:val="20"/>
    </w:rPr>
  </w:style>
  <w:style w:type="character" w:customStyle="1" w:styleId="Nadpis1Char">
    <w:name w:val="Nadpis 1 Char"/>
    <w:basedOn w:val="Standardnpsmoodstavce"/>
    <w:link w:val="Nadpis1"/>
    <w:rsid w:val="00BA5FDB"/>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link w:val="Odstavecseseznamem"/>
    <w:uiPriority w:val="34"/>
    <w:rsid w:val="00BA5FDB"/>
    <w:rPr>
      <w:sz w:val="24"/>
      <w:szCs w:val="24"/>
      <w:lang w:eastAsia="cs-CZ"/>
    </w:rPr>
  </w:style>
  <w:style w:type="character" w:customStyle="1" w:styleId="Nadpis3Char">
    <w:name w:val="Nadpis 3 Char"/>
    <w:basedOn w:val="Standardnpsmoodstavce"/>
    <w:link w:val="Nadpis3"/>
    <w:semiHidden/>
    <w:rsid w:val="00DC03B4"/>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DC03B4"/>
    <w:rPr>
      <w:rFonts w:asciiTheme="majorHAnsi" w:eastAsiaTheme="majorEastAsia" w:hAnsiTheme="majorHAnsi" w:cstheme="majorBidi"/>
      <w:i/>
      <w:iCs/>
      <w:color w:val="365F91" w:themeColor="accent1" w:themeShade="BF"/>
      <w:sz w:val="24"/>
      <w:szCs w:val="24"/>
    </w:rPr>
  </w:style>
  <w:style w:type="paragraph" w:styleId="Normlnweb">
    <w:name w:val="Normal (Web)"/>
    <w:basedOn w:val="Normln"/>
    <w:uiPriority w:val="99"/>
    <w:semiHidden/>
    <w:unhideWhenUsed/>
    <w:rsid w:val="00DC03B4"/>
    <w:pPr>
      <w:spacing w:before="100" w:beforeAutospacing="1" w:after="100" w:afterAutospacing="1" w:line="240" w:lineRule="auto"/>
      <w:jc w:val="left"/>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4F699D"/>
    <w:pPr>
      <w:autoSpaceDE w:val="0"/>
      <w:autoSpaceDN w:val="0"/>
      <w:adjustRightInd w:val="0"/>
      <w:spacing w:line="240" w:lineRule="auto"/>
      <w:jc w:val="lef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IqbjAh21I/rHOonZo9/IqQfGrA==">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3093</Words>
  <Characters>18249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Popule</dc:creator>
  <cp:lastModifiedBy>Blanka Grebeňová</cp:lastModifiedBy>
  <cp:revision>2</cp:revision>
  <cp:lastPrinted>2023-10-17T06:41:00Z</cp:lastPrinted>
  <dcterms:created xsi:type="dcterms:W3CDTF">2023-10-26T06:14:00Z</dcterms:created>
  <dcterms:modified xsi:type="dcterms:W3CDTF">2023-10-26T06:14:00Z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3039327</vt:lpwstr>
  </property>
</Properties>
</file>