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638" w:rsidRPr="006A6222" w:rsidRDefault="006A6222" w:rsidP="00DC0B8A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A6222">
        <w:rPr>
          <w:rFonts w:ascii="Times New Roman" w:hAnsi="Times New Roman"/>
          <w:b/>
          <w:color w:val="000000"/>
          <w:sz w:val="22"/>
          <w:szCs w:val="22"/>
        </w:rPr>
        <w:t>Smlouva o dílo</w:t>
      </w:r>
    </w:p>
    <w:p w:rsidR="00132638" w:rsidRDefault="006A6222" w:rsidP="00DC0B8A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uzavření dle ustanovení § 2586 a násl. zákona č. 89/2012 Sb., občanský zákoník</w:t>
      </w:r>
    </w:p>
    <w:p w:rsidR="006A6222" w:rsidRPr="00426215" w:rsidRDefault="006A6222" w:rsidP="00DC0B8A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DC0B8A">
      <w:pPr>
        <w:jc w:val="both"/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132638" w:rsidRPr="00426215" w:rsidRDefault="00132638" w:rsidP="00DC0B8A">
      <w:pPr>
        <w:jc w:val="both"/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se sídlem</w:t>
      </w:r>
      <w:r w:rsidR="006A6222" w:rsidRPr="00426215">
        <w:rPr>
          <w:rFonts w:ascii="Times New Roman" w:hAnsi="Times New Roman"/>
          <w:color w:val="000000"/>
          <w:sz w:val="20"/>
        </w:rPr>
        <w:t>:</w:t>
      </w:r>
      <w:r w:rsidR="006858E8">
        <w:rPr>
          <w:rFonts w:ascii="Times New Roman" w:hAnsi="Times New Roman"/>
          <w:color w:val="000000"/>
          <w:sz w:val="20"/>
        </w:rPr>
        <w:t xml:space="preserve"> Závodní 353/88, 360 06 Karlovy Vary</w:t>
      </w:r>
    </w:p>
    <w:p w:rsidR="00132638" w:rsidRPr="00426215" w:rsidRDefault="00132638" w:rsidP="00DC0B8A">
      <w:pPr>
        <w:jc w:val="both"/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IČO: </w:t>
      </w:r>
      <w:r w:rsidR="00F37ADD">
        <w:rPr>
          <w:rFonts w:ascii="Times New Roman" w:hAnsi="Times New Roman"/>
          <w:color w:val="000000"/>
          <w:sz w:val="20"/>
        </w:rPr>
        <w:t xml:space="preserve"> </w:t>
      </w:r>
      <w:r w:rsidR="006858E8">
        <w:rPr>
          <w:rFonts w:ascii="Times New Roman" w:hAnsi="Times New Roman"/>
          <w:color w:val="000000"/>
          <w:sz w:val="20"/>
        </w:rPr>
        <w:t>70891168</w:t>
      </w:r>
      <w:r w:rsidR="00F37ADD">
        <w:rPr>
          <w:rFonts w:ascii="Times New Roman" w:hAnsi="Times New Roman"/>
          <w:color w:val="000000"/>
          <w:sz w:val="20"/>
        </w:rPr>
        <w:t xml:space="preserve">  </w:t>
      </w:r>
      <w:r w:rsidR="006858E8">
        <w:rPr>
          <w:rFonts w:ascii="Times New Roman" w:hAnsi="Times New Roman"/>
          <w:color w:val="000000"/>
          <w:sz w:val="20"/>
        </w:rPr>
        <w:t xml:space="preserve">                  </w:t>
      </w:r>
      <w:r w:rsidR="00F37ADD">
        <w:rPr>
          <w:rFonts w:ascii="Times New Roman" w:hAnsi="Times New Roman"/>
          <w:color w:val="000000"/>
          <w:sz w:val="20"/>
        </w:rPr>
        <w:t xml:space="preserve"> DIČ:</w:t>
      </w:r>
      <w:r w:rsidR="006858E8">
        <w:rPr>
          <w:rFonts w:ascii="Times New Roman" w:hAnsi="Times New Roman"/>
          <w:color w:val="000000"/>
          <w:sz w:val="20"/>
        </w:rPr>
        <w:t xml:space="preserve"> CZ70891168</w:t>
      </w:r>
    </w:p>
    <w:p w:rsidR="006A6222" w:rsidRDefault="00132638" w:rsidP="00DC0B8A">
      <w:pPr>
        <w:jc w:val="both"/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zastoupený: </w:t>
      </w:r>
      <w:proofErr w:type="spellStart"/>
      <w:r w:rsidR="00CC4AF5">
        <w:rPr>
          <w:rFonts w:ascii="Times New Roman" w:hAnsi="Times New Roman"/>
          <w:color w:val="000000"/>
          <w:sz w:val="20"/>
        </w:rPr>
        <w:t>xxx</w:t>
      </w:r>
      <w:proofErr w:type="spellEnd"/>
    </w:p>
    <w:p w:rsidR="00F37ADD" w:rsidRPr="006858E8" w:rsidRDefault="00F37ADD" w:rsidP="00DC0B8A">
      <w:pPr>
        <w:jc w:val="both"/>
        <w:rPr>
          <w:rFonts w:ascii="Times New Roman" w:hAnsi="Times New Roman"/>
          <w:color w:val="000000"/>
          <w:sz w:val="20"/>
        </w:rPr>
      </w:pPr>
      <w:r w:rsidRPr="006858E8">
        <w:rPr>
          <w:rFonts w:ascii="Times New Roman" w:hAnsi="Times New Roman"/>
          <w:color w:val="000000"/>
          <w:sz w:val="20"/>
        </w:rPr>
        <w:t>číslo účtu:</w:t>
      </w:r>
      <w:r w:rsidR="006858E8" w:rsidRPr="006858E8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="00CC4AF5">
        <w:rPr>
          <w:rFonts w:ascii="Times New Roman" w:hAnsi="Times New Roman"/>
          <w:sz w:val="20"/>
          <w:lang w:eastAsia="cs-CZ"/>
        </w:rPr>
        <w:t>xxx</w:t>
      </w:r>
      <w:proofErr w:type="spellEnd"/>
    </w:p>
    <w:p w:rsidR="00292F05" w:rsidRPr="006858E8" w:rsidRDefault="00292F05" w:rsidP="00DC0B8A">
      <w:pPr>
        <w:jc w:val="both"/>
        <w:rPr>
          <w:rFonts w:ascii="Times New Roman" w:hAnsi="Times New Roman"/>
          <w:sz w:val="20"/>
        </w:rPr>
      </w:pPr>
      <w:r w:rsidRPr="006858E8">
        <w:rPr>
          <w:rFonts w:ascii="Times New Roman" w:hAnsi="Times New Roman"/>
          <w:sz w:val="20"/>
        </w:rPr>
        <w:t>(dále jen „</w:t>
      </w:r>
      <w:r w:rsidRPr="006858E8">
        <w:rPr>
          <w:rFonts w:ascii="Times New Roman" w:hAnsi="Times New Roman"/>
          <w:i/>
          <w:sz w:val="20"/>
        </w:rPr>
        <w:t>objednate</w:t>
      </w:r>
      <w:r w:rsidR="00132638" w:rsidRPr="006858E8">
        <w:rPr>
          <w:rFonts w:ascii="Times New Roman" w:hAnsi="Times New Roman"/>
          <w:i/>
          <w:sz w:val="20"/>
        </w:rPr>
        <w:t>l</w:t>
      </w:r>
      <w:r w:rsidRPr="006858E8">
        <w:rPr>
          <w:rFonts w:ascii="Times New Roman" w:hAnsi="Times New Roman"/>
          <w:sz w:val="20"/>
        </w:rPr>
        <w:t>“)</w:t>
      </w:r>
    </w:p>
    <w:p w:rsidR="00292F05" w:rsidRPr="00426215" w:rsidRDefault="00292F05" w:rsidP="00DC0B8A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 w:rsidP="00DC0B8A">
      <w:pPr>
        <w:jc w:val="both"/>
        <w:rPr>
          <w:rFonts w:ascii="Times New Roman" w:hAnsi="Times New Roman"/>
          <w:sz w:val="20"/>
        </w:rPr>
      </w:pPr>
    </w:p>
    <w:p w:rsidR="006858E8" w:rsidRDefault="006858E8" w:rsidP="00DC0B8A">
      <w:pPr>
        <w:jc w:val="both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Aa</w:t>
      </w:r>
      <w:proofErr w:type="spellEnd"/>
      <w:r>
        <w:rPr>
          <w:rFonts w:ascii="Times New Roman" w:hAnsi="Times New Roman"/>
          <w:b/>
          <w:sz w:val="20"/>
        </w:rPr>
        <w:t xml:space="preserve"> Group s.r.o.</w:t>
      </w:r>
    </w:p>
    <w:p w:rsidR="006A6222" w:rsidRPr="00426215" w:rsidRDefault="006A6222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3B0AFA">
        <w:rPr>
          <w:rFonts w:ascii="Times New Roman" w:hAnsi="Times New Roman"/>
          <w:sz w:val="20"/>
        </w:rPr>
        <w:t xml:space="preserve"> Sedlec čp. 6, 434 01 Korozluky</w:t>
      </w:r>
    </w:p>
    <w:p w:rsidR="006A6222" w:rsidRPr="00426215" w:rsidRDefault="006A6222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F37ADD">
        <w:rPr>
          <w:rFonts w:ascii="Times New Roman" w:hAnsi="Times New Roman"/>
          <w:sz w:val="20"/>
        </w:rPr>
        <w:t xml:space="preserve"> </w:t>
      </w:r>
      <w:r w:rsidR="006858E8">
        <w:rPr>
          <w:rFonts w:ascii="Times New Roman" w:hAnsi="Times New Roman"/>
          <w:sz w:val="20"/>
        </w:rPr>
        <w:t>48293717</w:t>
      </w:r>
      <w:r w:rsidR="00F37ADD">
        <w:rPr>
          <w:rFonts w:ascii="Times New Roman" w:hAnsi="Times New Roman"/>
          <w:sz w:val="20"/>
        </w:rPr>
        <w:t xml:space="preserve">                  DIČ: </w:t>
      </w:r>
      <w:r w:rsidR="003B0AFA">
        <w:rPr>
          <w:rFonts w:ascii="Times New Roman" w:hAnsi="Times New Roman"/>
          <w:sz w:val="20"/>
        </w:rPr>
        <w:t xml:space="preserve"> CZ48293717</w:t>
      </w:r>
    </w:p>
    <w:p w:rsidR="006A6222" w:rsidRDefault="006A6222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zastoupený: </w:t>
      </w:r>
      <w:r w:rsidR="003B0AFA">
        <w:rPr>
          <w:rFonts w:ascii="Times New Roman" w:hAnsi="Times New Roman"/>
          <w:sz w:val="20"/>
        </w:rPr>
        <w:t xml:space="preserve">Petrem </w:t>
      </w:r>
      <w:proofErr w:type="spellStart"/>
      <w:r w:rsidR="003B0AFA">
        <w:rPr>
          <w:rFonts w:ascii="Times New Roman" w:hAnsi="Times New Roman"/>
          <w:sz w:val="20"/>
        </w:rPr>
        <w:t>Dolejškou</w:t>
      </w:r>
      <w:proofErr w:type="spellEnd"/>
      <w:r w:rsidR="003B0AFA">
        <w:rPr>
          <w:rFonts w:ascii="Times New Roman" w:hAnsi="Times New Roman"/>
          <w:sz w:val="20"/>
        </w:rPr>
        <w:t>, jednatelem</w:t>
      </w:r>
    </w:p>
    <w:p w:rsidR="00F37ADD" w:rsidRDefault="00F37ADD" w:rsidP="00DC0B8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číslo účtu:</w:t>
      </w:r>
      <w:r w:rsidR="003B0AFA">
        <w:rPr>
          <w:rFonts w:ascii="Times New Roman" w:hAnsi="Times New Roman"/>
          <w:sz w:val="20"/>
        </w:rPr>
        <w:t xml:space="preserve"> </w:t>
      </w:r>
      <w:proofErr w:type="spellStart"/>
      <w:r w:rsidR="00CC4AF5">
        <w:rPr>
          <w:rFonts w:ascii="Times New Roman" w:hAnsi="Times New Roman"/>
          <w:sz w:val="20"/>
        </w:rPr>
        <w:t>xxx</w:t>
      </w:r>
      <w:proofErr w:type="spellEnd"/>
    </w:p>
    <w:p w:rsidR="00F37ADD" w:rsidRPr="00426215" w:rsidRDefault="00F37ADD" w:rsidP="00DC0B8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registrace ve veřejném rejstříku (u registrovaných):</w:t>
      </w:r>
      <w:r w:rsidR="003B0AFA">
        <w:rPr>
          <w:rFonts w:ascii="Times New Roman" w:hAnsi="Times New Roman"/>
          <w:sz w:val="20"/>
        </w:rPr>
        <w:t xml:space="preserve"> C 5259 vedená Krajského soudu v Ústí nad Labem</w:t>
      </w:r>
    </w:p>
    <w:p w:rsidR="00292F05" w:rsidRPr="00426215" w:rsidRDefault="00292F05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zhotovitel</w:t>
      </w:r>
      <w:r w:rsidRPr="00426215">
        <w:rPr>
          <w:rFonts w:ascii="Times New Roman" w:hAnsi="Times New Roman"/>
          <w:sz w:val="20"/>
        </w:rPr>
        <w:t>“)</w:t>
      </w:r>
    </w:p>
    <w:p w:rsidR="00132638" w:rsidRPr="00426215" w:rsidRDefault="00132638" w:rsidP="00DC0B8A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Smluvní strany uzavřely v souladu s ustanovením § 2586 a násl. zákona 89/2012 Sb., občanský zákoník, následující smlouvu o dílo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Pr="00426215" w:rsidRDefault="00132638" w:rsidP="00DC0B8A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 w:rsidP="00DC0B8A">
      <w:pPr>
        <w:jc w:val="both"/>
        <w:rPr>
          <w:rFonts w:ascii="Times New Roman" w:hAnsi="Times New Roman"/>
          <w:sz w:val="20"/>
        </w:rPr>
      </w:pPr>
    </w:p>
    <w:p w:rsidR="0012281E" w:rsidRPr="00DC0B8A" w:rsidRDefault="00132638" w:rsidP="00DC0B8A">
      <w:pPr>
        <w:jc w:val="center"/>
        <w:rPr>
          <w:rFonts w:ascii="Times New Roman" w:hAnsi="Times New Roman"/>
          <w:b/>
          <w:bCs/>
          <w:sz w:val="20"/>
        </w:rPr>
      </w:pPr>
      <w:r w:rsidRPr="00DC0B8A">
        <w:rPr>
          <w:rFonts w:ascii="Times New Roman" w:hAnsi="Times New Roman"/>
          <w:b/>
          <w:bCs/>
          <w:sz w:val="20"/>
        </w:rPr>
        <w:t xml:space="preserve">I. </w:t>
      </w:r>
      <w:r w:rsidR="00292F05" w:rsidRPr="00DC0B8A">
        <w:rPr>
          <w:rFonts w:ascii="Times New Roman" w:hAnsi="Times New Roman"/>
          <w:b/>
          <w:bCs/>
          <w:sz w:val="20"/>
        </w:rPr>
        <w:t>Předmět smlouvy</w:t>
      </w:r>
    </w:p>
    <w:p w:rsidR="002052AD" w:rsidRPr="00DC0B8A" w:rsidRDefault="002052AD" w:rsidP="00DC0B8A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  <w:r w:rsidRPr="00DC0B8A">
        <w:rPr>
          <w:rFonts w:ascii="Times New Roman" w:hAnsi="Times New Roman"/>
          <w:sz w:val="20"/>
        </w:rPr>
        <w:t xml:space="preserve">1.1. </w:t>
      </w:r>
      <w:r w:rsidR="00426215" w:rsidRPr="00DC0B8A">
        <w:rPr>
          <w:rFonts w:ascii="Times New Roman" w:hAnsi="Times New Roman"/>
          <w:sz w:val="20"/>
        </w:rPr>
        <w:tab/>
      </w:r>
      <w:r w:rsidR="00292F05" w:rsidRPr="00DC0B8A">
        <w:rPr>
          <w:rFonts w:ascii="Times New Roman" w:hAnsi="Times New Roman"/>
          <w:sz w:val="20"/>
        </w:rPr>
        <w:t xml:space="preserve">Předmětem této smlouvy je </w:t>
      </w:r>
      <w:r w:rsidR="006A6222" w:rsidRPr="00DC0B8A">
        <w:rPr>
          <w:rFonts w:ascii="Times New Roman" w:hAnsi="Times New Roman"/>
          <w:sz w:val="20"/>
        </w:rPr>
        <w:t>zhotovení</w:t>
      </w:r>
      <w:r w:rsidR="003B0AFA" w:rsidRPr="00DC0B8A">
        <w:rPr>
          <w:rFonts w:ascii="Times New Roman" w:hAnsi="Times New Roman"/>
          <w:sz w:val="20"/>
        </w:rPr>
        <w:t xml:space="preserve"> a dodání dotisků propagačních materiálů Karlovarského kraje </w:t>
      </w:r>
      <w:r w:rsidRPr="00DC0B8A">
        <w:rPr>
          <w:rFonts w:ascii="Times New Roman" w:hAnsi="Times New Roman"/>
          <w:sz w:val="20"/>
        </w:rPr>
        <w:t>(dále jen „</w:t>
      </w:r>
      <w:r w:rsidRPr="00DC0B8A">
        <w:rPr>
          <w:rFonts w:ascii="Times New Roman" w:hAnsi="Times New Roman"/>
          <w:i/>
          <w:sz w:val="20"/>
        </w:rPr>
        <w:t>dílo</w:t>
      </w:r>
      <w:r w:rsidRPr="00DC0B8A">
        <w:rPr>
          <w:rFonts w:ascii="Times New Roman" w:hAnsi="Times New Roman"/>
          <w:sz w:val="20"/>
        </w:rPr>
        <w:t xml:space="preserve">“) </w:t>
      </w:r>
      <w:r w:rsidR="00DC0B8A" w:rsidRPr="00DC0B8A">
        <w:rPr>
          <w:rFonts w:ascii="Times New Roman" w:hAnsi="Times New Roman"/>
          <w:sz w:val="20"/>
        </w:rPr>
        <w:t>dle specifikace přílohy č. 1 smlouvy o dílo</w:t>
      </w:r>
      <w:r w:rsidR="003B0AFA" w:rsidRPr="00DC0B8A">
        <w:rPr>
          <w:rFonts w:ascii="Times New Roman" w:hAnsi="Times New Roman"/>
          <w:sz w:val="20"/>
        </w:rPr>
        <w:t xml:space="preserve">. </w:t>
      </w:r>
      <w:r w:rsidR="00D80F6E" w:rsidRPr="00DC0B8A">
        <w:rPr>
          <w:rFonts w:ascii="Times New Roman" w:hAnsi="Times New Roman"/>
          <w:sz w:val="20"/>
        </w:rPr>
        <w:t>Dílo zhotovitel provádí na svůj náklad a na své nebezpečí.</w:t>
      </w:r>
    </w:p>
    <w:p w:rsidR="00FE455C" w:rsidRPr="00DC0B8A" w:rsidRDefault="00D20AF0" w:rsidP="00DC0B8A">
      <w:pPr>
        <w:jc w:val="both"/>
        <w:rPr>
          <w:rFonts w:ascii="Times New Roman" w:hAnsi="Times New Roman"/>
          <w:sz w:val="20"/>
        </w:rPr>
      </w:pPr>
      <w:r w:rsidRPr="00DC0B8A">
        <w:rPr>
          <w:rFonts w:ascii="Times New Roman" w:hAnsi="Times New Roman"/>
          <w:sz w:val="20"/>
        </w:rPr>
        <w:t>1.2</w:t>
      </w:r>
      <w:r w:rsidR="00FE455C" w:rsidRPr="00DC0B8A">
        <w:rPr>
          <w:rFonts w:ascii="Times New Roman" w:hAnsi="Times New Roman"/>
          <w:sz w:val="20"/>
        </w:rPr>
        <w:t xml:space="preserve">. </w:t>
      </w:r>
      <w:r w:rsidR="00426215" w:rsidRPr="00DC0B8A">
        <w:rPr>
          <w:rFonts w:ascii="Times New Roman" w:hAnsi="Times New Roman"/>
          <w:sz w:val="20"/>
        </w:rPr>
        <w:tab/>
      </w:r>
      <w:r w:rsidR="00FE455C" w:rsidRPr="00DC0B8A">
        <w:rPr>
          <w:rFonts w:ascii="Times New Roman" w:hAnsi="Times New Roman"/>
          <w:sz w:val="20"/>
        </w:rPr>
        <w:t>Zhotovitel se zavazuje provést dílo nejpozději do</w:t>
      </w:r>
      <w:r w:rsidR="003B0AFA" w:rsidRPr="00DC0B8A">
        <w:rPr>
          <w:rFonts w:ascii="Times New Roman" w:hAnsi="Times New Roman"/>
          <w:sz w:val="20"/>
        </w:rPr>
        <w:t xml:space="preserve"> </w:t>
      </w:r>
      <w:proofErr w:type="gramStart"/>
      <w:r w:rsidR="00DA637C" w:rsidRPr="00DC0B8A">
        <w:rPr>
          <w:rFonts w:ascii="Times New Roman" w:hAnsi="Times New Roman"/>
          <w:sz w:val="20"/>
        </w:rPr>
        <w:t>26.6.2017</w:t>
      </w:r>
      <w:proofErr w:type="gramEnd"/>
      <w:r w:rsidR="00DA637C" w:rsidRPr="00DC0B8A">
        <w:rPr>
          <w:rFonts w:ascii="Times New Roman" w:hAnsi="Times New Roman"/>
          <w:sz w:val="20"/>
        </w:rPr>
        <w:t xml:space="preserve"> </w:t>
      </w:r>
    </w:p>
    <w:p w:rsidR="00D20AF0" w:rsidRPr="00DC0B8A" w:rsidRDefault="00D20AF0" w:rsidP="00DC0B8A">
      <w:pPr>
        <w:suppressAutoHyphens w:val="0"/>
        <w:jc w:val="both"/>
        <w:rPr>
          <w:rFonts w:ascii="Times New Roman" w:hAnsi="Times New Roman"/>
          <w:sz w:val="20"/>
        </w:rPr>
      </w:pPr>
      <w:r w:rsidRPr="00DC0B8A">
        <w:rPr>
          <w:rFonts w:ascii="Times New Roman" w:hAnsi="Times New Roman"/>
          <w:sz w:val="20"/>
        </w:rPr>
        <w:t xml:space="preserve">1.3. </w:t>
      </w:r>
      <w:r w:rsidR="00426215" w:rsidRPr="00DC0B8A">
        <w:rPr>
          <w:rFonts w:ascii="Times New Roman" w:hAnsi="Times New Roman"/>
          <w:sz w:val="20"/>
        </w:rPr>
        <w:tab/>
      </w:r>
      <w:r w:rsidRPr="00DC0B8A">
        <w:rPr>
          <w:rFonts w:ascii="Times New Roman" w:hAnsi="Times New Roman"/>
          <w:sz w:val="20"/>
        </w:rPr>
        <w:t>Dílo bude provedeno v</w:t>
      </w:r>
      <w:r w:rsidR="006A6222" w:rsidRPr="00DC0B8A">
        <w:rPr>
          <w:rFonts w:ascii="Times New Roman" w:hAnsi="Times New Roman"/>
          <w:sz w:val="20"/>
        </w:rPr>
        <w:t> sídle objednatele.</w:t>
      </w:r>
      <w:r w:rsidRPr="00DC0B8A">
        <w:rPr>
          <w:rFonts w:ascii="Times New Roman" w:hAnsi="Times New Roman"/>
          <w:sz w:val="20"/>
        </w:rPr>
        <w:t xml:space="preserve"> </w:t>
      </w:r>
    </w:p>
    <w:p w:rsidR="00D80F6E" w:rsidRPr="00DC0B8A" w:rsidRDefault="00D80F6E" w:rsidP="00DC0B8A">
      <w:pPr>
        <w:jc w:val="both"/>
        <w:rPr>
          <w:rFonts w:ascii="Times New Roman" w:hAnsi="Times New Roman"/>
          <w:sz w:val="20"/>
        </w:rPr>
      </w:pPr>
    </w:p>
    <w:p w:rsidR="0012281E" w:rsidRPr="00DC0B8A" w:rsidRDefault="00D80F6E" w:rsidP="00DC0B8A">
      <w:pPr>
        <w:jc w:val="center"/>
        <w:rPr>
          <w:rFonts w:ascii="Times New Roman" w:hAnsi="Times New Roman"/>
          <w:bCs/>
          <w:sz w:val="20"/>
        </w:rPr>
      </w:pPr>
      <w:r w:rsidRPr="00DC0B8A">
        <w:rPr>
          <w:rFonts w:ascii="Times New Roman" w:hAnsi="Times New Roman"/>
          <w:b/>
          <w:bCs/>
          <w:sz w:val="20"/>
        </w:rPr>
        <w:t>II. Cena díla</w:t>
      </w:r>
      <w:r w:rsidR="00426215" w:rsidRPr="00DC0B8A">
        <w:rPr>
          <w:rFonts w:ascii="Times New Roman" w:hAnsi="Times New Roman"/>
          <w:b/>
          <w:bCs/>
          <w:sz w:val="20"/>
        </w:rPr>
        <w:t xml:space="preserve"> a záruční doba</w:t>
      </w:r>
    </w:p>
    <w:p w:rsidR="00C3668E" w:rsidRPr="00DC0B8A" w:rsidRDefault="00C3668E" w:rsidP="00DC0B8A">
      <w:pPr>
        <w:suppressAutoHyphens w:val="0"/>
        <w:jc w:val="both"/>
        <w:rPr>
          <w:rFonts w:ascii="Times New Roman" w:hAnsi="Times New Roman"/>
          <w:sz w:val="20"/>
        </w:rPr>
      </w:pPr>
      <w:r w:rsidRPr="00DC0B8A">
        <w:rPr>
          <w:rFonts w:ascii="Times New Roman" w:hAnsi="Times New Roman"/>
          <w:sz w:val="20"/>
        </w:rPr>
        <w:t xml:space="preserve">2.1. </w:t>
      </w:r>
      <w:r w:rsidR="00426215" w:rsidRPr="00DC0B8A">
        <w:rPr>
          <w:rFonts w:ascii="Times New Roman" w:hAnsi="Times New Roman"/>
          <w:sz w:val="20"/>
        </w:rPr>
        <w:tab/>
      </w:r>
      <w:r w:rsidRPr="00DC0B8A">
        <w:rPr>
          <w:rFonts w:ascii="Times New Roman" w:hAnsi="Times New Roman"/>
          <w:sz w:val="20"/>
        </w:rPr>
        <w:t xml:space="preserve">Objednatel se zavazuje uhradit zhotoviteli za dílo provedené v souladu s touto smlouvou cenu v celkové výši </w:t>
      </w:r>
      <w:r w:rsidR="00DA637C" w:rsidRPr="00DC0B8A">
        <w:rPr>
          <w:rFonts w:ascii="Times New Roman" w:hAnsi="Times New Roman"/>
          <w:sz w:val="20"/>
        </w:rPr>
        <w:t>132.979,- Kč</w:t>
      </w:r>
      <w:r w:rsidRPr="00DC0B8A">
        <w:rPr>
          <w:rFonts w:ascii="Times New Roman" w:hAnsi="Times New Roman"/>
          <w:sz w:val="20"/>
        </w:rPr>
        <w:t xml:space="preserve"> (slovy:</w:t>
      </w:r>
      <w:r w:rsidR="00DA637C" w:rsidRPr="00DC0B8A">
        <w:rPr>
          <w:rFonts w:ascii="Times New Roman" w:hAnsi="Times New Roman"/>
          <w:sz w:val="20"/>
        </w:rPr>
        <w:t xml:space="preserve"> </w:t>
      </w:r>
      <w:proofErr w:type="spellStart"/>
      <w:r w:rsidR="00DA637C" w:rsidRPr="00DC0B8A">
        <w:rPr>
          <w:rFonts w:ascii="Times New Roman" w:hAnsi="Times New Roman"/>
          <w:sz w:val="20"/>
        </w:rPr>
        <w:t>jednostotřicetdvatisícdevětsetsedmdesátdevět</w:t>
      </w:r>
      <w:proofErr w:type="spellEnd"/>
      <w:r w:rsidR="002970A9" w:rsidRPr="00DC0B8A">
        <w:rPr>
          <w:rFonts w:ascii="Times New Roman" w:hAnsi="Times New Roman"/>
          <w:sz w:val="20"/>
        </w:rPr>
        <w:t xml:space="preserve"> korun českých) včetně DPH.</w:t>
      </w:r>
    </w:p>
    <w:p w:rsidR="006A6222" w:rsidRPr="00DC0B8A" w:rsidRDefault="00C3668E" w:rsidP="00DC0B8A">
      <w:pPr>
        <w:suppressAutoHyphens w:val="0"/>
        <w:jc w:val="both"/>
        <w:rPr>
          <w:rFonts w:ascii="Times New Roman" w:hAnsi="Times New Roman"/>
          <w:sz w:val="20"/>
        </w:rPr>
      </w:pPr>
      <w:r w:rsidRPr="00DC0B8A">
        <w:rPr>
          <w:rFonts w:ascii="Times New Roman" w:hAnsi="Times New Roman"/>
          <w:sz w:val="20"/>
        </w:rPr>
        <w:t xml:space="preserve">2.2. </w:t>
      </w:r>
      <w:r w:rsidR="00426215" w:rsidRPr="00DC0B8A">
        <w:rPr>
          <w:rFonts w:ascii="Times New Roman" w:hAnsi="Times New Roman"/>
          <w:sz w:val="20"/>
        </w:rPr>
        <w:tab/>
      </w:r>
      <w:r w:rsidRPr="00DC0B8A">
        <w:rPr>
          <w:rFonts w:ascii="Times New Roman" w:hAnsi="Times New Roman"/>
          <w:sz w:val="20"/>
        </w:rPr>
        <w:t xml:space="preserve">Cena za dílo uvedená předchozím odstavci </w:t>
      </w:r>
      <w:proofErr w:type="gramStart"/>
      <w:r w:rsidRPr="00DC0B8A">
        <w:rPr>
          <w:rFonts w:ascii="Times New Roman" w:hAnsi="Times New Roman"/>
          <w:sz w:val="20"/>
        </w:rPr>
        <w:t>2.1. je</w:t>
      </w:r>
      <w:proofErr w:type="gramEnd"/>
      <w:r w:rsidRPr="00DC0B8A">
        <w:rPr>
          <w:rFonts w:ascii="Times New Roman" w:hAnsi="Times New Roman"/>
          <w:sz w:val="20"/>
        </w:rPr>
        <w:t xml:space="preserve"> pevnou cenou za dílo</w:t>
      </w:r>
      <w:r w:rsidR="00F37ADD" w:rsidRPr="00DC0B8A">
        <w:rPr>
          <w:rFonts w:ascii="Times New Roman" w:hAnsi="Times New Roman"/>
          <w:sz w:val="20"/>
        </w:rPr>
        <w:t xml:space="preserve">. </w:t>
      </w:r>
      <w:r w:rsidR="006A6222" w:rsidRPr="00DC0B8A">
        <w:rPr>
          <w:rFonts w:ascii="Times New Roman" w:hAnsi="Times New Roman"/>
          <w:sz w:val="20"/>
        </w:rPr>
        <w:t xml:space="preserve">Objednatel se zavazuje cenu zaplatit zhotoviteli </w:t>
      </w:r>
      <w:r w:rsidR="00DC0B8A" w:rsidRPr="00DC0B8A">
        <w:rPr>
          <w:rFonts w:ascii="Times New Roman" w:hAnsi="Times New Roman"/>
          <w:sz w:val="20"/>
        </w:rPr>
        <w:t xml:space="preserve">na základě vystavené faktury po protokolárním předání kompletního díla. Splatnost faktury bude 21 dní. </w:t>
      </w:r>
    </w:p>
    <w:p w:rsidR="00292F05" w:rsidRPr="00426215" w:rsidRDefault="00292F05" w:rsidP="00DC0B8A">
      <w:pPr>
        <w:jc w:val="both"/>
        <w:rPr>
          <w:rFonts w:ascii="Times New Roman" w:hAnsi="Times New Roman"/>
          <w:sz w:val="20"/>
        </w:rPr>
      </w:pPr>
    </w:p>
    <w:p w:rsidR="0012281E" w:rsidRPr="00426215" w:rsidRDefault="00426215" w:rsidP="00DC0B8A">
      <w:pPr>
        <w:suppressAutoHyphens w:val="0"/>
        <w:jc w:val="center"/>
        <w:rPr>
          <w:rFonts w:ascii="Times New Roman" w:hAnsi="Times New Roman"/>
          <w:b/>
          <w:sz w:val="20"/>
        </w:rPr>
      </w:pPr>
      <w:r w:rsidRPr="00426215">
        <w:rPr>
          <w:rFonts w:ascii="Times New Roman" w:hAnsi="Times New Roman"/>
          <w:b/>
          <w:sz w:val="20"/>
        </w:rPr>
        <w:t>III. Závěrečná ustanovení</w:t>
      </w:r>
    </w:p>
    <w:p w:rsidR="00426215" w:rsidRPr="00426215" w:rsidRDefault="00426215" w:rsidP="00DC0B8A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 jedno</w:t>
      </w:r>
      <w:r>
        <w:rPr>
          <w:rFonts w:ascii="Times New Roman" w:hAnsi="Times New Roman"/>
          <w:sz w:val="20"/>
        </w:rPr>
        <w:t xml:space="preserve"> zhotovitel.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DC0B8A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Smlouva nabývá platnosti a účinnosti podpisem oběma smluvními stranami.</w:t>
      </w:r>
    </w:p>
    <w:p w:rsidR="00426215" w:rsidRPr="00426215" w:rsidRDefault="00426215" w:rsidP="00DC0B8A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Pr="00426215">
        <w:rPr>
          <w:rFonts w:ascii="Times New Roman" w:hAnsi="Times New Roman"/>
          <w:sz w:val="20"/>
        </w:rPr>
        <w:t xml:space="preserve">, kontakt na doručení oznámení o vkladu smluvní protistraně </w:t>
      </w:r>
      <w:r w:rsidR="00CC4AF5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426215" w:rsidRDefault="00426215" w:rsidP="00DC0B8A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DC0B8A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DC0B8A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</w:p>
    <w:p w:rsidR="00DA637C" w:rsidRDefault="00DA637C" w:rsidP="00DC0B8A">
      <w:pPr>
        <w:suppressAutoHyphens w:val="0"/>
        <w:jc w:val="both"/>
        <w:rPr>
          <w:rFonts w:ascii="Times New Roman" w:hAnsi="Times New Roman"/>
          <w:sz w:val="20"/>
        </w:rPr>
      </w:pPr>
    </w:p>
    <w:p w:rsidR="00DC0B8A" w:rsidRPr="00426215" w:rsidRDefault="00DC0B8A" w:rsidP="00DC0B8A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DC0B8A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DC0B8A">
      <w:pPr>
        <w:jc w:val="both"/>
        <w:rPr>
          <w:rFonts w:ascii="Times New Roman" w:hAnsi="Times New Roman"/>
          <w:sz w:val="20"/>
        </w:rPr>
      </w:pPr>
    </w:p>
    <w:p w:rsidR="00817F01" w:rsidRPr="00426215" w:rsidRDefault="00817F01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DC0B8A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 xml:space="preserve">  zhotovitel</w:t>
      </w:r>
    </w:p>
    <w:p w:rsidR="00292F05" w:rsidRDefault="0012281E" w:rsidP="00DC0B8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DC0B8A" w:rsidRDefault="00DC0B8A" w:rsidP="00DC0B8A">
      <w:pPr>
        <w:jc w:val="both"/>
        <w:rPr>
          <w:rFonts w:ascii="Times New Roman" w:hAnsi="Times New Roman"/>
          <w:sz w:val="20"/>
        </w:rPr>
      </w:pPr>
    </w:p>
    <w:p w:rsidR="00DC0B8A" w:rsidRDefault="00DC0B8A" w:rsidP="00DC0B8A">
      <w:pPr>
        <w:jc w:val="both"/>
        <w:rPr>
          <w:rFonts w:ascii="Times New Roman" w:hAnsi="Times New Roman"/>
          <w:sz w:val="20"/>
        </w:rPr>
      </w:pPr>
    </w:p>
    <w:p w:rsidR="00DC0B8A" w:rsidRDefault="00DC0B8A" w:rsidP="00DC0B8A">
      <w:pPr>
        <w:jc w:val="both"/>
        <w:rPr>
          <w:rFonts w:ascii="Times New Roman" w:hAnsi="Times New Roman"/>
          <w:sz w:val="20"/>
        </w:rPr>
      </w:pPr>
    </w:p>
    <w:p w:rsidR="00DC0B8A" w:rsidRPr="00426215" w:rsidRDefault="00DC0B8A" w:rsidP="00DC0B8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Příloha č. 1 Smlouvy o dílo </w:t>
      </w:r>
    </w:p>
    <w:sectPr w:rsidR="00DC0B8A" w:rsidRPr="00426215" w:rsidSect="00BB375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15" w:rsidRDefault="00426215">
      <w:r>
        <w:separator/>
      </w:r>
    </w:p>
  </w:endnote>
  <w:endnote w:type="continuationSeparator" w:id="0">
    <w:p w:rsidR="00426215" w:rsidRDefault="004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pat"/>
      <w:ind w:right="360"/>
      <w:jc w:val="center"/>
    </w:pPr>
  </w:p>
  <w:p w:rsidR="00426215" w:rsidRDefault="00B0178C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62865" cy="145415"/>
              <wp:effectExtent l="7620" t="635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215" w:rsidRDefault="0042621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PhGY8XbAAAACQEAAA8AAABkcnMvZG93bnJldi54bWxMj8FOwzAQRO9I/IO1SL1R&#10;m0RqQ4hTQatyRaRIvbrxNo4Sr6PYbdO/xznBcfRGs2+LzWR7dsXRt44kvCwFMKTa6ZYaCT+H/XMG&#10;zAdFWvWOUMIdPWzKx4dC5drd6BuvVWhYHCGfKwkmhCHn3NcGrfJLNyBFdnajVSHGseF6VLc4bnue&#10;CLHiVrUULxg14NZg3VUXKyH9StZH/1nttsMRX7vMf3RnMlIunqb3N2ABp/BXhlk/qkMZnU7uQtqz&#10;PmaRZOvYnQmbuUizFbCThCQVwMuC//+g/AU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D4RmPF2wAAAAkBAAAPAAAAAAAAAAAAAAAAAOIEAABkcnMvZG93bnJldi54bWxQSwUGAAAAAAQA&#10;BADzAAAA6gUAAAAA&#10;" stroked="f">
              <v:fill opacity="0"/>
              <v:textbox inset="0,0,0,0">
                <w:txbxContent>
                  <w:p w:rsidR="00426215" w:rsidRDefault="00426215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15" w:rsidRDefault="00426215">
      <w:r>
        <w:separator/>
      </w:r>
    </w:p>
  </w:footnote>
  <w:footnote w:type="continuationSeparator" w:id="0">
    <w:p w:rsidR="00426215" w:rsidRDefault="0042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6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3"/>
  </w:num>
  <w:num w:numId="20">
    <w:abstractNumId w:val="30"/>
  </w:num>
  <w:num w:numId="21">
    <w:abstractNumId w:val="25"/>
    <w:lvlOverride w:ilvl="0">
      <w:startOverride w:val="1"/>
    </w:lvlOverride>
  </w:num>
  <w:num w:numId="22">
    <w:abstractNumId w:val="31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4"/>
  </w:num>
  <w:num w:numId="36">
    <w:abstractNumId w:val="14"/>
  </w:num>
  <w:num w:numId="37">
    <w:abstractNumId w:val="23"/>
  </w:num>
  <w:num w:numId="38">
    <w:abstractNumId w:val="3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41CA8"/>
    <w:rsid w:val="0012281E"/>
    <w:rsid w:val="00132638"/>
    <w:rsid w:val="00137E19"/>
    <w:rsid w:val="002052AD"/>
    <w:rsid w:val="00292F05"/>
    <w:rsid w:val="002970A9"/>
    <w:rsid w:val="003041F6"/>
    <w:rsid w:val="003B0AFA"/>
    <w:rsid w:val="003D2584"/>
    <w:rsid w:val="004119F7"/>
    <w:rsid w:val="0041373D"/>
    <w:rsid w:val="00426215"/>
    <w:rsid w:val="004772F8"/>
    <w:rsid w:val="00497943"/>
    <w:rsid w:val="004E265F"/>
    <w:rsid w:val="005250EE"/>
    <w:rsid w:val="005317D5"/>
    <w:rsid w:val="00614943"/>
    <w:rsid w:val="00635A5B"/>
    <w:rsid w:val="006858E8"/>
    <w:rsid w:val="006A3260"/>
    <w:rsid w:val="006A6222"/>
    <w:rsid w:val="00817F01"/>
    <w:rsid w:val="00851DF5"/>
    <w:rsid w:val="008B5015"/>
    <w:rsid w:val="009F5C22"/>
    <w:rsid w:val="00AC3687"/>
    <w:rsid w:val="00AD2383"/>
    <w:rsid w:val="00B0178C"/>
    <w:rsid w:val="00B7586C"/>
    <w:rsid w:val="00B85229"/>
    <w:rsid w:val="00BB3753"/>
    <w:rsid w:val="00C32E65"/>
    <w:rsid w:val="00C3668E"/>
    <w:rsid w:val="00C6666B"/>
    <w:rsid w:val="00C912F4"/>
    <w:rsid w:val="00CC4AF5"/>
    <w:rsid w:val="00D20AF0"/>
    <w:rsid w:val="00D80F6E"/>
    <w:rsid w:val="00DA637C"/>
    <w:rsid w:val="00DC0B8A"/>
    <w:rsid w:val="00EB1802"/>
    <w:rsid w:val="00EB5C7A"/>
    <w:rsid w:val="00F37ADD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AF6382"/>
  <w15:docId w15:val="{56DAEFBD-73CC-45AB-8316-06350B5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Klímová Anna</cp:lastModifiedBy>
  <cp:revision>2</cp:revision>
  <cp:lastPrinted>2017-06-05T07:24:00Z</cp:lastPrinted>
  <dcterms:created xsi:type="dcterms:W3CDTF">2017-06-21T12:04:00Z</dcterms:created>
  <dcterms:modified xsi:type="dcterms:W3CDTF">2017-06-21T12:04:00Z</dcterms:modified>
</cp:coreProperties>
</file>