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307C1D" w14:textId="712E18E1" w:rsidR="00B923EA" w:rsidRDefault="00B923EA" w:rsidP="00B923EA">
      <w:pPr>
        <w:pStyle w:val="Nzev"/>
        <w:tabs>
          <w:tab w:val="left" w:pos="426"/>
        </w:tabs>
        <w:spacing w:after="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 w:val="0"/>
          <w:sz w:val="22"/>
          <w:szCs w:val="22"/>
        </w:rPr>
        <w:t>Dodatek č. 1</w:t>
      </w:r>
    </w:p>
    <w:p w14:paraId="64164EC8" w14:textId="77777777" w:rsidR="00B923EA" w:rsidRDefault="00B923EA" w:rsidP="00B923EA">
      <w:pPr>
        <w:widowControl w:val="0"/>
        <w:jc w:val="center"/>
        <w:rPr>
          <w:rFonts w:ascii="Arial" w:hAnsi="Arial" w:cs="Arial"/>
          <w:snapToGrid w:val="0"/>
          <w:sz w:val="22"/>
          <w:szCs w:val="22"/>
        </w:rPr>
      </w:pPr>
    </w:p>
    <w:p w14:paraId="46D93E39" w14:textId="39C7FE6A" w:rsidR="00B923EA" w:rsidRDefault="00B923EA" w:rsidP="00B923EA">
      <w:pPr>
        <w:widowControl w:val="0"/>
        <w:spacing w:after="60"/>
        <w:jc w:val="center"/>
        <w:rPr>
          <w:rFonts w:ascii="Arial" w:hAnsi="Arial" w:cs="Arial"/>
          <w:b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ev. č. MMJN: SD/2021/0072/1</w:t>
      </w:r>
    </w:p>
    <w:p w14:paraId="1734FC4F" w14:textId="3F85FBED" w:rsidR="00B923EA" w:rsidRDefault="00B923EA" w:rsidP="00B923EA">
      <w:pPr>
        <w:widowControl w:val="0"/>
        <w:spacing w:after="60"/>
        <w:rPr>
          <w:rFonts w:ascii="Arial" w:hAnsi="Arial" w:cs="Arial"/>
          <w:b/>
          <w:snapToGrid w:val="0"/>
          <w:sz w:val="22"/>
          <w:szCs w:val="22"/>
        </w:rPr>
      </w:pPr>
      <w:r>
        <w:rPr>
          <w:rFonts w:ascii="Arial" w:hAnsi="Arial" w:cs="Arial"/>
          <w:b/>
          <w:snapToGrid w:val="0"/>
          <w:sz w:val="22"/>
          <w:szCs w:val="22"/>
        </w:rPr>
        <w:t>uzavřený ve vzájemné shodě mezi smluvními stranami ke Smlouvě o vzájemné spolupráci ev. č. MMJN: SD/2021/0072:</w:t>
      </w:r>
    </w:p>
    <w:p w14:paraId="402147C5" w14:textId="77777777" w:rsidR="00B923EA" w:rsidRDefault="00B923EA" w:rsidP="00B923EA">
      <w:pPr>
        <w:widowControl w:val="0"/>
        <w:spacing w:after="60"/>
        <w:jc w:val="center"/>
        <w:rPr>
          <w:rFonts w:ascii="Arial" w:hAnsi="Arial" w:cs="Arial"/>
          <w:b/>
          <w:snapToGrid w:val="0"/>
          <w:sz w:val="22"/>
          <w:szCs w:val="22"/>
        </w:rPr>
      </w:pPr>
    </w:p>
    <w:p w14:paraId="2384F4F7" w14:textId="77777777" w:rsidR="00B923EA" w:rsidRPr="00B923EA" w:rsidRDefault="00B923EA" w:rsidP="00B923EA">
      <w:pPr>
        <w:widowControl w:val="0"/>
        <w:spacing w:after="60" w:line="259" w:lineRule="auto"/>
        <w:ind w:right="49"/>
        <w:jc w:val="both"/>
        <w:rPr>
          <w:rFonts w:ascii="Arial" w:eastAsiaTheme="minorHAnsi" w:hAnsi="Arial" w:cs="Arial"/>
          <w:b/>
          <w:snapToGrid w:val="0"/>
          <w:sz w:val="22"/>
          <w:szCs w:val="22"/>
          <w:lang w:eastAsia="en-US"/>
        </w:rPr>
      </w:pPr>
      <w:r w:rsidRPr="00B923EA">
        <w:rPr>
          <w:rFonts w:ascii="Arial" w:eastAsiaTheme="minorHAnsi" w:hAnsi="Arial" w:cs="Arial"/>
          <w:b/>
          <w:snapToGrid w:val="0"/>
          <w:sz w:val="22"/>
          <w:szCs w:val="22"/>
          <w:lang w:eastAsia="en-US"/>
        </w:rPr>
        <w:t>Statutární město Jablonec nad Nisou</w:t>
      </w:r>
    </w:p>
    <w:p w14:paraId="3EB65C41" w14:textId="665A6415" w:rsidR="00B923EA" w:rsidRPr="00B923EA" w:rsidRDefault="00B923EA" w:rsidP="00B923EA">
      <w:pPr>
        <w:widowControl w:val="0"/>
        <w:spacing w:after="60" w:line="259" w:lineRule="auto"/>
        <w:ind w:right="49"/>
        <w:jc w:val="both"/>
        <w:rPr>
          <w:rFonts w:ascii="Arial" w:eastAsiaTheme="minorHAnsi" w:hAnsi="Arial" w:cs="Arial"/>
          <w:snapToGrid w:val="0"/>
          <w:sz w:val="22"/>
          <w:szCs w:val="22"/>
          <w:lang w:eastAsia="en-US"/>
        </w:rPr>
      </w:pPr>
      <w:r w:rsidRPr="00B923EA">
        <w:rPr>
          <w:rFonts w:ascii="Arial" w:eastAsiaTheme="minorHAnsi" w:hAnsi="Arial" w:cs="Arial"/>
          <w:snapToGrid w:val="0"/>
          <w:sz w:val="22"/>
          <w:szCs w:val="22"/>
          <w:lang w:eastAsia="en-US"/>
        </w:rPr>
        <w:t>se sídlem:</w:t>
      </w:r>
      <w:r w:rsidRPr="00B923EA">
        <w:rPr>
          <w:rFonts w:ascii="Arial" w:eastAsiaTheme="minorHAnsi" w:hAnsi="Arial" w:cs="Arial"/>
          <w:snapToGrid w:val="0"/>
          <w:sz w:val="22"/>
          <w:szCs w:val="22"/>
          <w:lang w:eastAsia="en-US"/>
        </w:rPr>
        <w:tab/>
      </w:r>
      <w:r w:rsidRPr="00B923EA">
        <w:rPr>
          <w:rFonts w:ascii="Arial" w:eastAsiaTheme="minorHAnsi" w:hAnsi="Arial" w:cs="Arial"/>
          <w:snapToGrid w:val="0"/>
          <w:sz w:val="22"/>
          <w:szCs w:val="22"/>
          <w:lang w:eastAsia="en-US"/>
        </w:rPr>
        <w:tab/>
        <w:t>Mírové nám. 3100/19, 46</w:t>
      </w:r>
      <w:r w:rsidR="00104919">
        <w:rPr>
          <w:rFonts w:ascii="Arial" w:eastAsiaTheme="minorHAnsi" w:hAnsi="Arial" w:cs="Arial"/>
          <w:snapToGrid w:val="0"/>
          <w:sz w:val="22"/>
          <w:szCs w:val="22"/>
          <w:lang w:eastAsia="en-US"/>
        </w:rPr>
        <w:t>6</w:t>
      </w:r>
      <w:r w:rsidRPr="00B923EA">
        <w:rPr>
          <w:rFonts w:ascii="Arial" w:eastAsiaTheme="minorHAnsi" w:hAnsi="Arial" w:cs="Arial"/>
          <w:snapToGrid w:val="0"/>
          <w:sz w:val="22"/>
          <w:szCs w:val="22"/>
          <w:lang w:eastAsia="en-US"/>
        </w:rPr>
        <w:t xml:space="preserve"> </w:t>
      </w:r>
      <w:r w:rsidR="00104919">
        <w:rPr>
          <w:rFonts w:ascii="Arial" w:eastAsiaTheme="minorHAnsi" w:hAnsi="Arial" w:cs="Arial"/>
          <w:snapToGrid w:val="0"/>
          <w:sz w:val="22"/>
          <w:szCs w:val="22"/>
          <w:lang w:eastAsia="en-US"/>
        </w:rPr>
        <w:t>0</w:t>
      </w:r>
      <w:r w:rsidRPr="00B923EA">
        <w:rPr>
          <w:rFonts w:ascii="Arial" w:eastAsiaTheme="minorHAnsi" w:hAnsi="Arial" w:cs="Arial"/>
          <w:snapToGrid w:val="0"/>
          <w:sz w:val="22"/>
          <w:szCs w:val="22"/>
          <w:lang w:eastAsia="en-US"/>
        </w:rPr>
        <w:t>1, Jablonec nad Nisou</w:t>
      </w:r>
    </w:p>
    <w:p w14:paraId="74FE101D" w14:textId="79F254F4" w:rsidR="00B923EA" w:rsidRPr="00B923EA" w:rsidRDefault="00B923EA" w:rsidP="00B923EA">
      <w:pPr>
        <w:widowControl w:val="0"/>
        <w:spacing w:after="60" w:line="259" w:lineRule="auto"/>
        <w:ind w:left="2160" w:right="49" w:hanging="2160"/>
        <w:jc w:val="both"/>
        <w:rPr>
          <w:rFonts w:ascii="Arial" w:eastAsiaTheme="minorHAnsi" w:hAnsi="Arial" w:cs="Arial"/>
          <w:snapToGrid w:val="0"/>
          <w:sz w:val="22"/>
          <w:szCs w:val="22"/>
          <w:lang w:eastAsia="en-US"/>
        </w:rPr>
      </w:pPr>
      <w:r w:rsidRPr="00B923EA">
        <w:rPr>
          <w:rFonts w:ascii="Arial" w:eastAsiaTheme="minorHAnsi" w:hAnsi="Arial" w:cs="Arial"/>
          <w:snapToGrid w:val="0"/>
          <w:sz w:val="22"/>
          <w:szCs w:val="22"/>
          <w:lang w:eastAsia="en-US"/>
        </w:rPr>
        <w:t>zastoupené:</w:t>
      </w:r>
      <w:r w:rsidRPr="00B923EA">
        <w:rPr>
          <w:rFonts w:ascii="Arial" w:eastAsiaTheme="minorHAnsi" w:hAnsi="Arial" w:cs="Arial"/>
          <w:snapToGrid w:val="0"/>
          <w:sz w:val="22"/>
          <w:szCs w:val="22"/>
          <w:lang w:eastAsia="en-US"/>
        </w:rPr>
        <w:tab/>
      </w:r>
      <w:r>
        <w:rPr>
          <w:rFonts w:ascii="Arial" w:eastAsiaTheme="minorHAnsi" w:hAnsi="Arial" w:cs="Arial"/>
          <w:snapToGrid w:val="0"/>
          <w:sz w:val="22"/>
          <w:szCs w:val="22"/>
          <w:lang w:eastAsia="en-US"/>
        </w:rPr>
        <w:t>Ing</w:t>
      </w:r>
      <w:r w:rsidRPr="00B923EA">
        <w:rPr>
          <w:rFonts w:ascii="Arial" w:eastAsiaTheme="minorHAnsi" w:hAnsi="Arial" w:cs="Arial"/>
          <w:snapToGrid w:val="0"/>
          <w:sz w:val="22"/>
          <w:szCs w:val="22"/>
          <w:lang w:eastAsia="en-US"/>
        </w:rPr>
        <w:t xml:space="preserve">. </w:t>
      </w:r>
      <w:r>
        <w:rPr>
          <w:rFonts w:ascii="Arial" w:eastAsiaTheme="minorHAnsi" w:hAnsi="Arial" w:cs="Arial"/>
          <w:snapToGrid w:val="0"/>
          <w:sz w:val="22"/>
          <w:szCs w:val="22"/>
          <w:lang w:eastAsia="en-US"/>
        </w:rPr>
        <w:t>Milošem</w:t>
      </w:r>
      <w:r w:rsidRPr="00B923EA">
        <w:rPr>
          <w:rFonts w:ascii="Arial" w:eastAsiaTheme="minorHAnsi" w:hAnsi="Arial" w:cs="Arial"/>
          <w:snapToGrid w:val="0"/>
          <w:sz w:val="22"/>
          <w:szCs w:val="22"/>
          <w:lang w:eastAsia="en-US"/>
        </w:rPr>
        <w:t xml:space="preserve"> </w:t>
      </w:r>
      <w:r>
        <w:rPr>
          <w:rFonts w:ascii="Arial" w:eastAsiaTheme="minorHAnsi" w:hAnsi="Arial" w:cs="Arial"/>
          <w:snapToGrid w:val="0"/>
          <w:sz w:val="22"/>
          <w:szCs w:val="22"/>
          <w:lang w:eastAsia="en-US"/>
        </w:rPr>
        <w:t>Velem</w:t>
      </w:r>
      <w:r w:rsidRPr="00B923EA">
        <w:rPr>
          <w:rFonts w:ascii="Arial" w:eastAsiaTheme="minorHAnsi" w:hAnsi="Arial" w:cs="Arial"/>
          <w:snapToGrid w:val="0"/>
          <w:sz w:val="22"/>
          <w:szCs w:val="22"/>
          <w:lang w:eastAsia="en-US"/>
        </w:rPr>
        <w:t xml:space="preserve">, primátorem města a </w:t>
      </w:r>
      <w:r>
        <w:rPr>
          <w:rFonts w:ascii="Arial" w:eastAsiaTheme="minorHAnsi" w:hAnsi="Arial" w:cs="Arial"/>
          <w:snapToGrid w:val="0"/>
          <w:sz w:val="22"/>
          <w:szCs w:val="22"/>
          <w:lang w:eastAsia="en-US"/>
        </w:rPr>
        <w:t>Ing</w:t>
      </w:r>
      <w:r w:rsidRPr="00B923EA">
        <w:rPr>
          <w:rFonts w:ascii="Arial" w:eastAsiaTheme="minorHAnsi" w:hAnsi="Arial" w:cs="Arial"/>
          <w:snapToGrid w:val="0"/>
          <w:sz w:val="22"/>
          <w:szCs w:val="22"/>
          <w:lang w:eastAsia="en-US"/>
        </w:rPr>
        <w:t xml:space="preserve">. </w:t>
      </w:r>
      <w:r>
        <w:rPr>
          <w:rFonts w:ascii="Arial" w:eastAsiaTheme="minorHAnsi" w:hAnsi="Arial" w:cs="Arial"/>
          <w:snapToGrid w:val="0"/>
          <w:sz w:val="22"/>
          <w:szCs w:val="22"/>
          <w:lang w:eastAsia="en-US"/>
        </w:rPr>
        <w:t>Janou Hamplovou</w:t>
      </w:r>
      <w:r w:rsidRPr="00B923EA">
        <w:rPr>
          <w:rFonts w:ascii="Arial" w:eastAsiaTheme="minorHAnsi" w:hAnsi="Arial" w:cs="Arial"/>
          <w:snapToGrid w:val="0"/>
          <w:sz w:val="22"/>
          <w:szCs w:val="22"/>
          <w:lang w:eastAsia="en-US"/>
        </w:rPr>
        <w:t>, náměstk</w:t>
      </w:r>
      <w:r>
        <w:rPr>
          <w:rFonts w:ascii="Arial" w:eastAsiaTheme="minorHAnsi" w:hAnsi="Arial" w:cs="Arial"/>
          <w:snapToGrid w:val="0"/>
          <w:sz w:val="22"/>
          <w:szCs w:val="22"/>
          <w:lang w:eastAsia="en-US"/>
        </w:rPr>
        <w:t>yní</w:t>
      </w:r>
      <w:r w:rsidRPr="00B923EA">
        <w:rPr>
          <w:rFonts w:ascii="Arial" w:eastAsiaTheme="minorHAnsi" w:hAnsi="Arial" w:cs="Arial"/>
          <w:snapToGrid w:val="0"/>
          <w:sz w:val="22"/>
          <w:szCs w:val="22"/>
          <w:lang w:eastAsia="en-US"/>
        </w:rPr>
        <w:t xml:space="preserve"> primátora města</w:t>
      </w:r>
    </w:p>
    <w:p w14:paraId="51BD14F5" w14:textId="06556861" w:rsidR="00B923EA" w:rsidRPr="00B923EA" w:rsidRDefault="00B923EA" w:rsidP="00B923EA">
      <w:pPr>
        <w:widowControl w:val="0"/>
        <w:spacing w:after="60" w:line="259" w:lineRule="auto"/>
        <w:ind w:left="2160" w:right="49" w:hanging="2160"/>
        <w:jc w:val="both"/>
        <w:rPr>
          <w:rFonts w:ascii="Arial" w:eastAsiaTheme="minorHAnsi" w:hAnsi="Arial" w:cs="Arial"/>
          <w:snapToGrid w:val="0"/>
          <w:sz w:val="22"/>
          <w:szCs w:val="22"/>
          <w:lang w:eastAsia="en-US"/>
        </w:rPr>
      </w:pPr>
      <w:r w:rsidRPr="00B923EA">
        <w:rPr>
          <w:rFonts w:ascii="Arial" w:eastAsiaTheme="minorHAnsi" w:hAnsi="Arial" w:cs="Arial"/>
          <w:snapToGrid w:val="0"/>
          <w:sz w:val="22"/>
          <w:szCs w:val="22"/>
          <w:lang w:eastAsia="en-US"/>
        </w:rPr>
        <w:t>bankovní spojení:</w:t>
      </w:r>
      <w:r w:rsidRPr="00B923EA">
        <w:rPr>
          <w:rFonts w:ascii="Arial" w:eastAsiaTheme="minorHAnsi" w:hAnsi="Arial" w:cs="Arial"/>
          <w:snapToGrid w:val="0"/>
          <w:sz w:val="22"/>
          <w:szCs w:val="22"/>
          <w:lang w:eastAsia="en-US"/>
        </w:rPr>
        <w:tab/>
        <w:t xml:space="preserve">Komerční banka, a.s., č. </w:t>
      </w:r>
      <w:proofErr w:type="spellStart"/>
      <w:r w:rsidRPr="00B923EA">
        <w:rPr>
          <w:rFonts w:ascii="Arial" w:eastAsiaTheme="minorHAnsi" w:hAnsi="Arial" w:cs="Arial"/>
          <w:snapToGrid w:val="0"/>
          <w:sz w:val="22"/>
          <w:szCs w:val="22"/>
          <w:lang w:eastAsia="en-US"/>
        </w:rPr>
        <w:t>ú.</w:t>
      </w:r>
      <w:proofErr w:type="spellEnd"/>
      <w:r w:rsidRPr="00B923EA">
        <w:rPr>
          <w:rFonts w:ascii="Arial" w:eastAsiaTheme="minorHAnsi" w:hAnsi="Arial" w:cs="Arial"/>
          <w:snapToGrid w:val="0"/>
          <w:sz w:val="22"/>
          <w:szCs w:val="22"/>
          <w:lang w:eastAsia="en-US"/>
        </w:rPr>
        <w:t xml:space="preserve"> 121451/0100</w:t>
      </w:r>
    </w:p>
    <w:p w14:paraId="5DD9CE8C" w14:textId="5C042BEC" w:rsidR="00B923EA" w:rsidRPr="00B923EA" w:rsidRDefault="00B923EA" w:rsidP="00B923EA">
      <w:pPr>
        <w:widowControl w:val="0"/>
        <w:tabs>
          <w:tab w:val="left" w:pos="720"/>
          <w:tab w:val="left" w:pos="1440"/>
          <w:tab w:val="left" w:pos="2160"/>
          <w:tab w:val="left" w:pos="2880"/>
          <w:tab w:val="center" w:pos="4961"/>
        </w:tabs>
        <w:spacing w:line="259" w:lineRule="auto"/>
        <w:ind w:left="2160" w:right="49" w:hanging="2160"/>
        <w:jc w:val="both"/>
        <w:rPr>
          <w:rFonts w:ascii="Arial" w:eastAsiaTheme="minorHAnsi" w:hAnsi="Arial" w:cs="Arial"/>
          <w:snapToGrid w:val="0"/>
          <w:sz w:val="22"/>
          <w:szCs w:val="22"/>
          <w:lang w:eastAsia="en-US"/>
        </w:rPr>
      </w:pPr>
      <w:r w:rsidRPr="00B923EA">
        <w:rPr>
          <w:rFonts w:ascii="Arial" w:eastAsiaTheme="minorHAnsi" w:hAnsi="Arial" w:cs="Arial"/>
          <w:snapToGrid w:val="0"/>
          <w:sz w:val="22"/>
          <w:szCs w:val="22"/>
          <w:lang w:eastAsia="en-US"/>
        </w:rPr>
        <w:t>IČ</w:t>
      </w:r>
      <w:r w:rsidR="00104919">
        <w:rPr>
          <w:rFonts w:ascii="Arial" w:eastAsiaTheme="minorHAnsi" w:hAnsi="Arial" w:cs="Arial"/>
          <w:snapToGrid w:val="0"/>
          <w:sz w:val="22"/>
          <w:szCs w:val="22"/>
          <w:lang w:eastAsia="en-US"/>
        </w:rPr>
        <w:t>O</w:t>
      </w:r>
      <w:r w:rsidRPr="00B923EA">
        <w:rPr>
          <w:rFonts w:ascii="Arial" w:eastAsiaTheme="minorHAnsi" w:hAnsi="Arial" w:cs="Arial"/>
          <w:snapToGrid w:val="0"/>
          <w:sz w:val="22"/>
          <w:szCs w:val="22"/>
          <w:lang w:eastAsia="en-US"/>
        </w:rPr>
        <w:t>:</w:t>
      </w:r>
      <w:r w:rsidRPr="00B923EA">
        <w:rPr>
          <w:rFonts w:ascii="Arial" w:eastAsiaTheme="minorHAnsi" w:hAnsi="Arial" w:cs="Arial"/>
          <w:snapToGrid w:val="0"/>
          <w:sz w:val="22"/>
          <w:szCs w:val="22"/>
          <w:lang w:eastAsia="en-US"/>
        </w:rPr>
        <w:tab/>
      </w:r>
      <w:r w:rsidRPr="00B923EA">
        <w:rPr>
          <w:rFonts w:ascii="Arial" w:eastAsiaTheme="minorHAnsi" w:hAnsi="Arial" w:cs="Arial"/>
          <w:snapToGrid w:val="0"/>
          <w:sz w:val="22"/>
          <w:szCs w:val="22"/>
          <w:lang w:eastAsia="en-US"/>
        </w:rPr>
        <w:tab/>
      </w:r>
      <w:r w:rsidRPr="00B923EA">
        <w:rPr>
          <w:rFonts w:ascii="Arial" w:eastAsiaTheme="minorHAnsi" w:hAnsi="Arial" w:cs="Arial"/>
          <w:snapToGrid w:val="0"/>
          <w:sz w:val="22"/>
          <w:szCs w:val="22"/>
          <w:lang w:eastAsia="en-US"/>
        </w:rPr>
        <w:tab/>
        <w:t>00262340</w:t>
      </w:r>
      <w:r w:rsidRPr="00B923EA">
        <w:rPr>
          <w:rFonts w:ascii="Arial" w:eastAsiaTheme="minorHAnsi" w:hAnsi="Arial" w:cs="Arial"/>
          <w:snapToGrid w:val="0"/>
          <w:sz w:val="22"/>
          <w:szCs w:val="22"/>
          <w:lang w:eastAsia="en-US"/>
        </w:rPr>
        <w:tab/>
      </w:r>
    </w:p>
    <w:p w14:paraId="07D5BF02" w14:textId="77777777" w:rsidR="00B923EA" w:rsidRPr="00B923EA" w:rsidRDefault="00B923EA" w:rsidP="00104919">
      <w:pPr>
        <w:widowControl w:val="0"/>
        <w:spacing w:line="259" w:lineRule="auto"/>
        <w:ind w:right="49"/>
        <w:jc w:val="both"/>
        <w:rPr>
          <w:rFonts w:ascii="Arial" w:eastAsiaTheme="minorHAnsi" w:hAnsi="Arial" w:cs="Arial"/>
          <w:snapToGrid w:val="0"/>
          <w:sz w:val="22"/>
          <w:szCs w:val="22"/>
          <w:lang w:eastAsia="en-US"/>
        </w:rPr>
      </w:pPr>
    </w:p>
    <w:p w14:paraId="2E0D63A7" w14:textId="77777777" w:rsidR="00B923EA" w:rsidRPr="00B923EA" w:rsidRDefault="00B923EA" w:rsidP="00B923EA">
      <w:pPr>
        <w:widowControl w:val="0"/>
        <w:spacing w:after="160" w:line="259" w:lineRule="auto"/>
        <w:jc w:val="both"/>
        <w:rPr>
          <w:rFonts w:ascii="Arial" w:eastAsiaTheme="minorHAnsi" w:hAnsi="Arial" w:cs="Arial"/>
          <w:b/>
          <w:snapToGrid w:val="0"/>
          <w:sz w:val="22"/>
          <w:szCs w:val="22"/>
          <w:lang w:eastAsia="en-US"/>
        </w:rPr>
      </w:pPr>
      <w:r w:rsidRPr="00B923EA">
        <w:rPr>
          <w:rFonts w:ascii="Arial" w:eastAsiaTheme="minorHAnsi" w:hAnsi="Arial" w:cs="Arial"/>
          <w:snapToGrid w:val="0"/>
          <w:sz w:val="22"/>
          <w:szCs w:val="22"/>
          <w:lang w:eastAsia="en-US"/>
        </w:rPr>
        <w:t>dále jen</w:t>
      </w:r>
      <w:r w:rsidRPr="00B923EA">
        <w:rPr>
          <w:rFonts w:ascii="Arial" w:eastAsiaTheme="minorHAnsi" w:hAnsi="Arial" w:cs="Arial"/>
          <w:b/>
          <w:snapToGrid w:val="0"/>
          <w:sz w:val="22"/>
          <w:szCs w:val="22"/>
          <w:lang w:eastAsia="en-US"/>
        </w:rPr>
        <w:t xml:space="preserve"> "SMJN"</w:t>
      </w:r>
    </w:p>
    <w:p w14:paraId="52B4D2C9" w14:textId="77777777" w:rsidR="00B923EA" w:rsidRPr="00B923EA" w:rsidRDefault="00B923EA" w:rsidP="00B923EA">
      <w:pPr>
        <w:widowControl w:val="0"/>
        <w:spacing w:after="160" w:line="259" w:lineRule="auto"/>
        <w:jc w:val="both"/>
        <w:rPr>
          <w:rFonts w:ascii="Arial" w:eastAsiaTheme="minorHAnsi" w:hAnsi="Arial" w:cs="Arial"/>
          <w:bCs/>
          <w:snapToGrid w:val="0"/>
          <w:sz w:val="22"/>
          <w:szCs w:val="22"/>
          <w:lang w:eastAsia="en-US"/>
        </w:rPr>
      </w:pPr>
      <w:r w:rsidRPr="00B923EA">
        <w:rPr>
          <w:rFonts w:ascii="Arial" w:eastAsiaTheme="minorHAnsi" w:hAnsi="Arial" w:cs="Arial"/>
          <w:bCs/>
          <w:snapToGrid w:val="0"/>
          <w:sz w:val="22"/>
          <w:szCs w:val="22"/>
          <w:lang w:eastAsia="en-US"/>
        </w:rPr>
        <w:t>a</w:t>
      </w:r>
    </w:p>
    <w:p w14:paraId="7E07500B" w14:textId="77777777" w:rsidR="00B923EA" w:rsidRPr="00B923EA" w:rsidRDefault="00B923EA" w:rsidP="00B923EA">
      <w:pPr>
        <w:snapToGrid w:val="0"/>
        <w:spacing w:after="60"/>
        <w:jc w:val="both"/>
        <w:rPr>
          <w:rFonts w:ascii="Arial" w:hAnsi="Arial" w:cs="Arial"/>
          <w:b/>
          <w:bCs/>
          <w:sz w:val="22"/>
          <w:szCs w:val="22"/>
        </w:rPr>
      </w:pPr>
      <w:r w:rsidRPr="00B923EA">
        <w:rPr>
          <w:rFonts w:ascii="Arial" w:hAnsi="Arial" w:cs="Arial"/>
          <w:b/>
          <w:bCs/>
          <w:sz w:val="22"/>
          <w:szCs w:val="22"/>
        </w:rPr>
        <w:t>Rychlostní kanoistika Jablonec nad Nisou, z. s.</w:t>
      </w:r>
    </w:p>
    <w:p w14:paraId="7996ACD4" w14:textId="77777777" w:rsidR="00B923EA" w:rsidRPr="00B923EA" w:rsidRDefault="00B923EA" w:rsidP="00B923EA">
      <w:pPr>
        <w:widowControl w:val="0"/>
        <w:spacing w:after="60" w:line="259" w:lineRule="auto"/>
        <w:ind w:left="2160" w:right="49" w:hanging="2160"/>
        <w:jc w:val="both"/>
        <w:rPr>
          <w:rFonts w:ascii="Arial" w:eastAsiaTheme="minorHAnsi" w:hAnsi="Arial" w:cs="Arial"/>
          <w:snapToGrid w:val="0"/>
          <w:sz w:val="22"/>
          <w:szCs w:val="22"/>
          <w:lang w:eastAsia="en-US"/>
        </w:rPr>
      </w:pPr>
      <w:r w:rsidRPr="00B923EA">
        <w:rPr>
          <w:rFonts w:ascii="Arial" w:eastAsiaTheme="minorHAnsi" w:hAnsi="Arial" w:cs="Arial"/>
          <w:snapToGrid w:val="0"/>
          <w:sz w:val="22"/>
          <w:szCs w:val="22"/>
          <w:lang w:eastAsia="en-US"/>
        </w:rPr>
        <w:t>se sídlem:</w:t>
      </w:r>
      <w:r w:rsidRPr="00B923EA">
        <w:rPr>
          <w:rFonts w:ascii="Arial" w:eastAsiaTheme="minorHAnsi" w:hAnsi="Arial" w:cs="Arial"/>
          <w:snapToGrid w:val="0"/>
          <w:sz w:val="22"/>
          <w:szCs w:val="22"/>
          <w:lang w:eastAsia="en-US"/>
        </w:rPr>
        <w:tab/>
        <w:t>Mlýnská 4394/</w:t>
      </w:r>
      <w:proofErr w:type="gramStart"/>
      <w:r w:rsidRPr="00B923EA">
        <w:rPr>
          <w:rFonts w:ascii="Arial" w:eastAsiaTheme="minorHAnsi" w:hAnsi="Arial" w:cs="Arial"/>
          <w:snapToGrid w:val="0"/>
          <w:sz w:val="22"/>
          <w:szCs w:val="22"/>
          <w:lang w:eastAsia="en-US"/>
        </w:rPr>
        <w:t>32a</w:t>
      </w:r>
      <w:proofErr w:type="gramEnd"/>
      <w:r w:rsidRPr="00B923EA">
        <w:rPr>
          <w:rFonts w:ascii="Arial" w:eastAsiaTheme="minorHAnsi" w:hAnsi="Arial" w:cs="Arial"/>
          <w:snapToGrid w:val="0"/>
          <w:sz w:val="22"/>
          <w:szCs w:val="22"/>
          <w:lang w:eastAsia="en-US"/>
        </w:rPr>
        <w:t>, 466 02 Jablonec nad Nisou</w:t>
      </w:r>
      <w:r w:rsidRPr="00B923EA">
        <w:rPr>
          <w:rFonts w:ascii="Arial" w:eastAsiaTheme="minorHAnsi" w:hAnsi="Arial" w:cs="Arial"/>
          <w:snapToGrid w:val="0"/>
          <w:sz w:val="22"/>
          <w:szCs w:val="22"/>
          <w:lang w:eastAsia="en-US"/>
        </w:rPr>
        <w:tab/>
      </w:r>
    </w:p>
    <w:p w14:paraId="24714484" w14:textId="77777777" w:rsidR="00B923EA" w:rsidRPr="00B923EA" w:rsidRDefault="00B923EA" w:rsidP="00B923EA">
      <w:pPr>
        <w:widowControl w:val="0"/>
        <w:spacing w:after="60" w:line="259" w:lineRule="auto"/>
        <w:ind w:left="2160" w:right="49" w:hanging="2160"/>
        <w:jc w:val="both"/>
        <w:rPr>
          <w:rFonts w:ascii="Arial" w:eastAsiaTheme="minorHAnsi" w:hAnsi="Arial" w:cs="Arial"/>
          <w:snapToGrid w:val="0"/>
          <w:sz w:val="22"/>
          <w:szCs w:val="22"/>
          <w:lang w:eastAsia="en-US"/>
        </w:rPr>
      </w:pPr>
      <w:r w:rsidRPr="00B923EA">
        <w:rPr>
          <w:rFonts w:ascii="Arial" w:eastAsiaTheme="minorHAnsi" w:hAnsi="Arial" w:cs="Arial"/>
          <w:snapToGrid w:val="0"/>
          <w:sz w:val="22"/>
          <w:szCs w:val="22"/>
          <w:lang w:eastAsia="en-US"/>
        </w:rPr>
        <w:t>zastoupená:</w:t>
      </w:r>
      <w:r w:rsidRPr="00B923EA">
        <w:rPr>
          <w:rFonts w:ascii="Arial" w:eastAsiaTheme="minorHAnsi" w:hAnsi="Arial" w:cs="Arial"/>
          <w:snapToGrid w:val="0"/>
          <w:sz w:val="22"/>
          <w:szCs w:val="22"/>
          <w:lang w:eastAsia="en-US"/>
        </w:rPr>
        <w:tab/>
        <w:t>Ivanem Šenkýřem, předsedou</w:t>
      </w:r>
    </w:p>
    <w:p w14:paraId="285E4D67" w14:textId="77777777" w:rsidR="00B923EA" w:rsidRPr="00B923EA" w:rsidRDefault="00B923EA" w:rsidP="00B923EA">
      <w:pPr>
        <w:widowControl w:val="0"/>
        <w:spacing w:after="60" w:line="259" w:lineRule="auto"/>
        <w:ind w:left="2160" w:right="49" w:hanging="2160"/>
        <w:jc w:val="both"/>
        <w:rPr>
          <w:rFonts w:ascii="Arial" w:eastAsiaTheme="minorHAnsi" w:hAnsi="Arial" w:cs="Arial"/>
          <w:snapToGrid w:val="0"/>
          <w:sz w:val="22"/>
          <w:szCs w:val="22"/>
          <w:lang w:eastAsia="en-US"/>
        </w:rPr>
      </w:pPr>
      <w:r w:rsidRPr="00B923EA">
        <w:rPr>
          <w:rFonts w:ascii="Arial" w:eastAsiaTheme="minorHAnsi" w:hAnsi="Arial" w:cs="Arial"/>
          <w:snapToGrid w:val="0"/>
          <w:sz w:val="22"/>
          <w:szCs w:val="22"/>
          <w:lang w:eastAsia="en-US"/>
        </w:rPr>
        <w:t>bankovní spojení:</w:t>
      </w:r>
      <w:r w:rsidRPr="00B923EA">
        <w:rPr>
          <w:rFonts w:ascii="Arial" w:eastAsiaTheme="minorHAnsi" w:hAnsi="Arial" w:cs="Arial"/>
          <w:snapToGrid w:val="0"/>
          <w:sz w:val="22"/>
          <w:szCs w:val="22"/>
          <w:lang w:eastAsia="en-US"/>
        </w:rPr>
        <w:tab/>
        <w:t xml:space="preserve">Česká spořitelna, a.s., č. </w:t>
      </w:r>
      <w:proofErr w:type="spellStart"/>
      <w:r w:rsidRPr="00B923EA">
        <w:rPr>
          <w:rFonts w:ascii="Arial" w:eastAsiaTheme="minorHAnsi" w:hAnsi="Arial" w:cs="Arial"/>
          <w:snapToGrid w:val="0"/>
          <w:sz w:val="22"/>
          <w:szCs w:val="22"/>
          <w:lang w:eastAsia="en-US"/>
        </w:rPr>
        <w:t>ú.</w:t>
      </w:r>
      <w:proofErr w:type="spellEnd"/>
      <w:r w:rsidRPr="00B923EA">
        <w:rPr>
          <w:rFonts w:ascii="Arial" w:eastAsiaTheme="minorHAnsi" w:hAnsi="Arial" w:cs="Arial"/>
          <w:snapToGrid w:val="0"/>
          <w:sz w:val="22"/>
          <w:szCs w:val="22"/>
          <w:lang w:eastAsia="en-US"/>
        </w:rPr>
        <w:t xml:space="preserve"> 962996339/0800</w:t>
      </w:r>
    </w:p>
    <w:p w14:paraId="44CC2CE7" w14:textId="2E7BBCBB" w:rsidR="00B923EA" w:rsidRPr="00B923EA" w:rsidRDefault="00B923EA" w:rsidP="00B923EA">
      <w:pPr>
        <w:widowControl w:val="0"/>
        <w:spacing w:after="60" w:line="259" w:lineRule="auto"/>
        <w:ind w:left="2160" w:right="49" w:hanging="2160"/>
        <w:jc w:val="both"/>
        <w:rPr>
          <w:rFonts w:ascii="Arial" w:eastAsiaTheme="minorHAnsi" w:hAnsi="Arial" w:cs="Arial"/>
          <w:snapToGrid w:val="0"/>
          <w:sz w:val="22"/>
          <w:szCs w:val="22"/>
          <w:lang w:eastAsia="en-US"/>
        </w:rPr>
      </w:pPr>
      <w:r w:rsidRPr="00B923EA">
        <w:rPr>
          <w:rFonts w:ascii="Arial" w:eastAsiaTheme="minorHAnsi" w:hAnsi="Arial" w:cs="Arial"/>
          <w:snapToGrid w:val="0"/>
          <w:sz w:val="22"/>
          <w:szCs w:val="22"/>
          <w:lang w:eastAsia="en-US"/>
        </w:rPr>
        <w:t>IČ</w:t>
      </w:r>
      <w:r w:rsidR="00104919">
        <w:rPr>
          <w:rFonts w:ascii="Arial" w:eastAsiaTheme="minorHAnsi" w:hAnsi="Arial" w:cs="Arial"/>
          <w:snapToGrid w:val="0"/>
          <w:sz w:val="22"/>
          <w:szCs w:val="22"/>
          <w:lang w:eastAsia="en-US"/>
        </w:rPr>
        <w:t>O</w:t>
      </w:r>
      <w:r w:rsidRPr="00B923EA">
        <w:rPr>
          <w:rFonts w:ascii="Arial" w:eastAsiaTheme="minorHAnsi" w:hAnsi="Arial" w:cs="Arial"/>
          <w:snapToGrid w:val="0"/>
          <w:sz w:val="22"/>
          <w:szCs w:val="22"/>
          <w:lang w:eastAsia="en-US"/>
        </w:rPr>
        <w:t>:</w:t>
      </w:r>
      <w:r w:rsidRPr="00B923EA">
        <w:rPr>
          <w:rFonts w:ascii="Arial" w:eastAsiaTheme="minorHAnsi" w:hAnsi="Arial" w:cs="Arial"/>
          <w:snapToGrid w:val="0"/>
          <w:sz w:val="22"/>
          <w:szCs w:val="22"/>
          <w:lang w:eastAsia="en-US"/>
        </w:rPr>
        <w:tab/>
        <w:t>27056937</w:t>
      </w:r>
    </w:p>
    <w:p w14:paraId="67E37481" w14:textId="77777777" w:rsidR="00B923EA" w:rsidRPr="00B923EA" w:rsidRDefault="00B923EA" w:rsidP="00104919">
      <w:pPr>
        <w:widowControl w:val="0"/>
        <w:spacing w:line="259" w:lineRule="auto"/>
        <w:ind w:left="2160" w:right="49" w:hanging="2160"/>
        <w:jc w:val="both"/>
        <w:rPr>
          <w:rFonts w:ascii="Arial" w:eastAsiaTheme="minorHAnsi" w:hAnsi="Arial" w:cs="Arial"/>
          <w:snapToGrid w:val="0"/>
          <w:sz w:val="22"/>
          <w:szCs w:val="22"/>
          <w:lang w:eastAsia="en-US"/>
        </w:rPr>
      </w:pPr>
      <w:proofErr w:type="gramStart"/>
      <w:r w:rsidRPr="00B923EA">
        <w:rPr>
          <w:rFonts w:ascii="Arial" w:eastAsiaTheme="minorHAnsi" w:hAnsi="Arial" w:cs="Arial"/>
          <w:snapToGrid w:val="0"/>
          <w:sz w:val="22"/>
          <w:szCs w:val="22"/>
          <w:lang w:eastAsia="en-US"/>
        </w:rPr>
        <w:t xml:space="preserve">registrovaná:  </w:t>
      </w:r>
      <w:r w:rsidRPr="00B923EA">
        <w:rPr>
          <w:rFonts w:ascii="Arial" w:eastAsiaTheme="minorHAnsi" w:hAnsi="Arial" w:cs="Arial"/>
          <w:snapToGrid w:val="0"/>
          <w:sz w:val="22"/>
          <w:szCs w:val="22"/>
          <w:lang w:eastAsia="en-US"/>
        </w:rPr>
        <w:tab/>
      </w:r>
      <w:proofErr w:type="gramEnd"/>
      <w:r w:rsidRPr="00B923EA">
        <w:rPr>
          <w:rFonts w:ascii="Arial" w:eastAsiaTheme="minorHAnsi" w:hAnsi="Arial" w:cs="Arial"/>
          <w:sz w:val="22"/>
          <w:szCs w:val="22"/>
          <w:lang w:eastAsia="en-US"/>
        </w:rPr>
        <w:t>Spolkovým rejstříkem vedeným u Krajského soudu v Ústí nad Labem, spisová značka L 5945</w:t>
      </w:r>
    </w:p>
    <w:p w14:paraId="1BF969DC" w14:textId="68916FD2" w:rsidR="00B923EA" w:rsidRPr="00B923EA" w:rsidRDefault="00B923EA" w:rsidP="00104919">
      <w:pPr>
        <w:widowControl w:val="0"/>
        <w:spacing w:line="259" w:lineRule="auto"/>
        <w:ind w:right="49"/>
        <w:jc w:val="both"/>
        <w:rPr>
          <w:rFonts w:ascii="Arial" w:eastAsiaTheme="minorHAnsi" w:hAnsi="Arial" w:cs="Arial"/>
          <w:snapToGrid w:val="0"/>
          <w:sz w:val="22"/>
          <w:szCs w:val="22"/>
          <w:lang w:eastAsia="en-US"/>
        </w:rPr>
      </w:pPr>
    </w:p>
    <w:p w14:paraId="4A5ECD1A" w14:textId="77777777" w:rsidR="00B923EA" w:rsidRPr="00B923EA" w:rsidRDefault="00B923EA" w:rsidP="00B923EA">
      <w:pPr>
        <w:widowControl w:val="0"/>
        <w:spacing w:after="160" w:line="259" w:lineRule="auto"/>
        <w:jc w:val="both"/>
        <w:rPr>
          <w:rFonts w:ascii="Arial" w:eastAsiaTheme="minorHAnsi" w:hAnsi="Arial" w:cs="Arial"/>
          <w:b/>
          <w:snapToGrid w:val="0"/>
          <w:sz w:val="22"/>
          <w:szCs w:val="22"/>
          <w:lang w:eastAsia="en-US"/>
        </w:rPr>
      </w:pPr>
      <w:r w:rsidRPr="00B923EA">
        <w:rPr>
          <w:rFonts w:ascii="Arial" w:eastAsiaTheme="minorHAnsi" w:hAnsi="Arial" w:cs="Arial"/>
          <w:snapToGrid w:val="0"/>
          <w:sz w:val="22"/>
          <w:szCs w:val="22"/>
          <w:lang w:eastAsia="en-US"/>
        </w:rPr>
        <w:t>dále jen</w:t>
      </w:r>
      <w:r w:rsidRPr="00B923EA">
        <w:rPr>
          <w:rFonts w:ascii="Arial" w:eastAsiaTheme="minorHAnsi" w:hAnsi="Arial" w:cs="Arial"/>
          <w:b/>
          <w:snapToGrid w:val="0"/>
          <w:sz w:val="22"/>
          <w:szCs w:val="22"/>
          <w:lang w:eastAsia="en-US"/>
        </w:rPr>
        <w:t xml:space="preserve"> "Rychlostní kanoistika"</w:t>
      </w:r>
    </w:p>
    <w:p w14:paraId="63EEB028" w14:textId="77777777" w:rsidR="00104919" w:rsidRDefault="00104919" w:rsidP="00B923EA">
      <w:pPr>
        <w:widowControl w:val="0"/>
        <w:spacing w:after="60"/>
        <w:rPr>
          <w:rFonts w:ascii="Arial" w:hAnsi="Arial" w:cs="Arial"/>
          <w:bCs/>
          <w:snapToGrid w:val="0"/>
          <w:sz w:val="22"/>
          <w:szCs w:val="22"/>
        </w:rPr>
      </w:pPr>
    </w:p>
    <w:p w14:paraId="538D3675" w14:textId="2B93E616" w:rsidR="00B923EA" w:rsidRPr="00B923EA" w:rsidRDefault="00B923EA" w:rsidP="00B923EA">
      <w:pPr>
        <w:widowControl w:val="0"/>
        <w:spacing w:after="60"/>
        <w:rPr>
          <w:rFonts w:ascii="Arial" w:hAnsi="Arial" w:cs="Arial"/>
          <w:bCs/>
          <w:snapToGrid w:val="0"/>
          <w:sz w:val="22"/>
          <w:szCs w:val="22"/>
        </w:rPr>
      </w:pPr>
      <w:r w:rsidRPr="00B923EA">
        <w:rPr>
          <w:rFonts w:ascii="Arial" w:hAnsi="Arial" w:cs="Arial"/>
          <w:bCs/>
          <w:snapToGrid w:val="0"/>
          <w:sz w:val="22"/>
          <w:szCs w:val="22"/>
        </w:rPr>
        <w:t>Dodatek č. 1 upravuje znění Smlouvy o vzájemné spolupráci.</w:t>
      </w:r>
    </w:p>
    <w:p w14:paraId="1F3021D4" w14:textId="77777777" w:rsidR="00B923EA" w:rsidRDefault="00B923EA" w:rsidP="00104919">
      <w:pPr>
        <w:widowControl w:val="0"/>
        <w:jc w:val="center"/>
        <w:rPr>
          <w:rFonts w:ascii="Arial" w:hAnsi="Arial" w:cs="Arial"/>
          <w:snapToGrid w:val="0"/>
          <w:sz w:val="22"/>
          <w:szCs w:val="22"/>
        </w:rPr>
      </w:pPr>
    </w:p>
    <w:p w14:paraId="26DF99EB" w14:textId="77777777" w:rsidR="00B923EA" w:rsidRDefault="00B923EA" w:rsidP="00B923EA">
      <w:pPr>
        <w:widowControl w:val="0"/>
        <w:numPr>
          <w:ilvl w:val="0"/>
          <w:numId w:val="1"/>
        </w:numPr>
        <w:spacing w:before="240"/>
        <w:jc w:val="center"/>
        <w:rPr>
          <w:rFonts w:ascii="Arial" w:hAnsi="Arial" w:cs="Arial"/>
          <w:b/>
          <w:snapToGrid w:val="0"/>
          <w:sz w:val="22"/>
          <w:szCs w:val="22"/>
          <w:u w:val="single"/>
        </w:rPr>
      </w:pPr>
      <w:r>
        <w:rPr>
          <w:rFonts w:ascii="Arial" w:hAnsi="Arial" w:cs="Arial"/>
          <w:b/>
          <w:snapToGrid w:val="0"/>
          <w:sz w:val="22"/>
          <w:szCs w:val="22"/>
          <w:u w:val="single"/>
        </w:rPr>
        <w:t>Předmět dodatku</w:t>
      </w:r>
    </w:p>
    <w:p w14:paraId="065A4AE6" w14:textId="546FFD7B" w:rsidR="002A13E3" w:rsidRDefault="00B923EA" w:rsidP="00383D99">
      <w:pPr>
        <w:pStyle w:val="Odstavecseseznamem"/>
        <w:numPr>
          <w:ilvl w:val="3"/>
          <w:numId w:val="1"/>
        </w:numPr>
        <w:spacing w:before="120"/>
        <w:ind w:left="357" w:hanging="357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článku II. se mění odstavec 3</w:t>
      </w:r>
      <w:r w:rsidR="002E22D3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ve znění:</w:t>
      </w:r>
    </w:p>
    <w:p w14:paraId="3DC198E0" w14:textId="77777777" w:rsidR="00383D99" w:rsidRDefault="00383D99" w:rsidP="00383D99">
      <w:pPr>
        <w:pStyle w:val="Odstavecseseznamem"/>
        <w:spacing w:before="120"/>
        <w:ind w:left="357"/>
        <w:contextualSpacing w:val="0"/>
        <w:jc w:val="both"/>
        <w:rPr>
          <w:rFonts w:ascii="Arial" w:hAnsi="Arial" w:cs="Arial"/>
          <w:i/>
          <w:iCs/>
          <w:sz w:val="22"/>
          <w:szCs w:val="22"/>
        </w:rPr>
      </w:pPr>
      <w:r w:rsidRPr="00383D99">
        <w:rPr>
          <w:rFonts w:ascii="Arial" w:hAnsi="Arial" w:cs="Arial"/>
          <w:i/>
          <w:iCs/>
          <w:sz w:val="22"/>
          <w:szCs w:val="22"/>
        </w:rPr>
        <w:t xml:space="preserve">Rychlostní kanoistika je žadatelem o dotaci u Národní sportovní agentury v investičním programu č. 162 52 Regionální sportovní infrastruktura </w:t>
      </w:r>
      <w:proofErr w:type="gramStart"/>
      <w:r w:rsidRPr="00383D99">
        <w:rPr>
          <w:rFonts w:ascii="Arial" w:hAnsi="Arial" w:cs="Arial"/>
          <w:i/>
          <w:iCs/>
          <w:sz w:val="22"/>
          <w:szCs w:val="22"/>
        </w:rPr>
        <w:t>2020 – 2024</w:t>
      </w:r>
      <w:proofErr w:type="gramEnd"/>
      <w:r w:rsidRPr="00383D99">
        <w:rPr>
          <w:rFonts w:ascii="Arial" w:hAnsi="Arial" w:cs="Arial"/>
          <w:i/>
          <w:iCs/>
          <w:sz w:val="22"/>
          <w:szCs w:val="22"/>
        </w:rPr>
        <w:t>.</w:t>
      </w:r>
    </w:p>
    <w:p w14:paraId="2EFAF283" w14:textId="18DBA7D0" w:rsidR="00383D99" w:rsidRPr="00383D99" w:rsidRDefault="00383D99" w:rsidP="00383D99">
      <w:pPr>
        <w:pStyle w:val="Odstavecseseznamem"/>
        <w:spacing w:before="120"/>
        <w:ind w:left="357"/>
        <w:contextualSpacing w:val="0"/>
        <w:jc w:val="both"/>
        <w:rPr>
          <w:rFonts w:ascii="Arial" w:hAnsi="Arial" w:cs="Arial"/>
          <w:i/>
          <w:iCs/>
          <w:sz w:val="22"/>
          <w:szCs w:val="22"/>
        </w:rPr>
      </w:pPr>
      <w:r w:rsidRPr="00383D99">
        <w:rPr>
          <w:rFonts w:ascii="Arial" w:hAnsi="Arial" w:cs="Arial"/>
          <w:sz w:val="22"/>
          <w:szCs w:val="22"/>
        </w:rPr>
        <w:t>a nahrazuje se novým zněním:</w:t>
      </w:r>
    </w:p>
    <w:p w14:paraId="0B93F8F8" w14:textId="6C365983" w:rsidR="00383D99" w:rsidRDefault="00383D99" w:rsidP="00383D99">
      <w:pPr>
        <w:pStyle w:val="Odstavecseseznamem"/>
        <w:spacing w:before="120"/>
        <w:ind w:left="357"/>
        <w:contextualSpacing w:val="0"/>
        <w:jc w:val="both"/>
        <w:rPr>
          <w:rFonts w:ascii="Arial" w:hAnsi="Arial" w:cs="Arial"/>
          <w:i/>
          <w:iCs/>
          <w:sz w:val="22"/>
          <w:szCs w:val="22"/>
        </w:rPr>
      </w:pPr>
      <w:r w:rsidRPr="00383D99">
        <w:rPr>
          <w:rFonts w:ascii="Arial" w:hAnsi="Arial" w:cs="Arial"/>
          <w:i/>
          <w:iCs/>
          <w:sz w:val="22"/>
          <w:szCs w:val="22"/>
        </w:rPr>
        <w:t>Rychlostní kanoistika je žadatelem o dotaci u Národní sportovní agentury na projekt Výstavby loděnice.</w:t>
      </w:r>
    </w:p>
    <w:p w14:paraId="2F9F3714" w14:textId="77777777" w:rsidR="00383D99" w:rsidRDefault="00383D99" w:rsidP="00383D99">
      <w:pPr>
        <w:pStyle w:val="Odstavecseseznamem"/>
        <w:spacing w:before="120"/>
        <w:ind w:left="357"/>
        <w:contextualSpacing w:val="0"/>
        <w:jc w:val="both"/>
        <w:rPr>
          <w:rFonts w:ascii="Arial" w:hAnsi="Arial" w:cs="Arial"/>
          <w:i/>
          <w:iCs/>
          <w:sz w:val="22"/>
          <w:szCs w:val="22"/>
        </w:rPr>
      </w:pPr>
    </w:p>
    <w:p w14:paraId="408699EC" w14:textId="52C1CAD8" w:rsidR="00383D99" w:rsidRDefault="00383D99" w:rsidP="00383D99">
      <w:pPr>
        <w:pStyle w:val="Odstavecseseznamem"/>
        <w:numPr>
          <w:ilvl w:val="3"/>
          <w:numId w:val="1"/>
        </w:numPr>
        <w:spacing w:before="120"/>
        <w:ind w:left="360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článku II. se </w:t>
      </w:r>
      <w:r w:rsidR="001918DC">
        <w:rPr>
          <w:rFonts w:ascii="Arial" w:hAnsi="Arial" w:cs="Arial"/>
          <w:sz w:val="22"/>
          <w:szCs w:val="22"/>
        </w:rPr>
        <w:t xml:space="preserve">mění </w:t>
      </w:r>
      <w:r>
        <w:rPr>
          <w:rFonts w:ascii="Arial" w:hAnsi="Arial" w:cs="Arial"/>
          <w:sz w:val="22"/>
          <w:szCs w:val="22"/>
        </w:rPr>
        <w:t xml:space="preserve">odstavec 4. </w:t>
      </w:r>
      <w:r w:rsidR="001918DC">
        <w:rPr>
          <w:rFonts w:ascii="Arial" w:hAnsi="Arial" w:cs="Arial"/>
          <w:sz w:val="22"/>
          <w:szCs w:val="22"/>
        </w:rPr>
        <w:t>ve znění:</w:t>
      </w:r>
    </w:p>
    <w:p w14:paraId="738715B6" w14:textId="4C2FC822" w:rsidR="001918DC" w:rsidRDefault="001918DC" w:rsidP="001918DC">
      <w:pPr>
        <w:pStyle w:val="Odstavecseseznamem"/>
        <w:spacing w:before="120"/>
        <w:ind w:left="360"/>
        <w:contextualSpacing w:val="0"/>
        <w:jc w:val="both"/>
        <w:rPr>
          <w:rFonts w:ascii="Arial" w:hAnsi="Arial" w:cs="Arial"/>
          <w:i/>
          <w:iCs/>
          <w:sz w:val="22"/>
          <w:szCs w:val="22"/>
        </w:rPr>
      </w:pPr>
      <w:r w:rsidRPr="001918DC">
        <w:rPr>
          <w:rFonts w:ascii="Arial" w:hAnsi="Arial" w:cs="Arial"/>
          <w:i/>
          <w:iCs/>
          <w:sz w:val="22"/>
          <w:szCs w:val="22"/>
        </w:rPr>
        <w:t xml:space="preserve">Celkové způsobilé výdaje projektu, o jehož podporu ze státního rozpočtu žádá Rychlostní kanoistika, činí </w:t>
      </w:r>
      <w:proofErr w:type="gramStart"/>
      <w:r w:rsidRPr="001918DC">
        <w:rPr>
          <w:rFonts w:ascii="Arial" w:hAnsi="Arial" w:cs="Arial"/>
          <w:i/>
          <w:iCs/>
          <w:sz w:val="22"/>
          <w:szCs w:val="22"/>
        </w:rPr>
        <w:t>25.000.000,-</w:t>
      </w:r>
      <w:proofErr w:type="gramEnd"/>
      <w:r w:rsidRPr="001918DC">
        <w:rPr>
          <w:rFonts w:ascii="Arial" w:hAnsi="Arial" w:cs="Arial"/>
          <w:i/>
          <w:iCs/>
          <w:sz w:val="22"/>
          <w:szCs w:val="22"/>
        </w:rPr>
        <w:t xml:space="preserve"> Kč (slovy: dvacet pět milionů korun českých).</w:t>
      </w:r>
    </w:p>
    <w:p w14:paraId="0426EDE3" w14:textId="278A00A9" w:rsidR="001918DC" w:rsidRPr="001918DC" w:rsidRDefault="001918DC" w:rsidP="001918DC">
      <w:pPr>
        <w:pStyle w:val="Odstavecseseznamem"/>
        <w:spacing w:before="120"/>
        <w:ind w:left="360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nahrazuje se novým zněním:</w:t>
      </w:r>
    </w:p>
    <w:p w14:paraId="3A3BDD7C" w14:textId="40EF57D6" w:rsidR="001918DC" w:rsidRDefault="001918DC" w:rsidP="001918DC">
      <w:pPr>
        <w:pStyle w:val="Odstavecseseznamem"/>
        <w:spacing w:before="120"/>
        <w:ind w:left="360"/>
        <w:contextualSpacing w:val="0"/>
        <w:jc w:val="both"/>
        <w:rPr>
          <w:rFonts w:ascii="Arial" w:hAnsi="Arial" w:cs="Arial"/>
          <w:sz w:val="22"/>
          <w:szCs w:val="22"/>
        </w:rPr>
      </w:pPr>
      <w:r w:rsidRPr="001918DC">
        <w:rPr>
          <w:rFonts w:ascii="Arial" w:hAnsi="Arial" w:cs="Arial"/>
          <w:i/>
          <w:iCs/>
          <w:sz w:val="22"/>
          <w:szCs w:val="22"/>
        </w:rPr>
        <w:t>Rychlostní kanoistika se zavazuje předložit SMJN celkové náklady projektu uvedené v žádosti NSA.</w:t>
      </w:r>
    </w:p>
    <w:p w14:paraId="1B64180C" w14:textId="77777777" w:rsidR="001918DC" w:rsidRDefault="001918DC" w:rsidP="001918DC">
      <w:pPr>
        <w:pStyle w:val="Odstavecseseznamem"/>
        <w:spacing w:before="120"/>
        <w:ind w:left="360"/>
        <w:contextualSpacing w:val="0"/>
        <w:jc w:val="both"/>
        <w:rPr>
          <w:rFonts w:ascii="Arial" w:hAnsi="Arial" w:cs="Arial"/>
          <w:sz w:val="22"/>
          <w:szCs w:val="22"/>
        </w:rPr>
      </w:pPr>
    </w:p>
    <w:p w14:paraId="661578DA" w14:textId="4E570656" w:rsidR="001918DC" w:rsidRDefault="001918DC" w:rsidP="001918DC">
      <w:pPr>
        <w:pStyle w:val="Odstavecseseznamem"/>
        <w:numPr>
          <w:ilvl w:val="3"/>
          <w:numId w:val="1"/>
        </w:numPr>
        <w:spacing w:before="120"/>
        <w:ind w:left="360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V článku II. se mění odstavec 5. ve znění:</w:t>
      </w:r>
    </w:p>
    <w:p w14:paraId="154C5A9F" w14:textId="77777777" w:rsidR="001918DC" w:rsidRDefault="001918DC" w:rsidP="001918DC">
      <w:pPr>
        <w:pStyle w:val="Odstavecseseznamem"/>
        <w:spacing w:before="120"/>
        <w:ind w:left="360"/>
        <w:jc w:val="both"/>
        <w:rPr>
          <w:rFonts w:ascii="Arial" w:hAnsi="Arial" w:cs="Arial"/>
          <w:sz w:val="22"/>
          <w:szCs w:val="22"/>
        </w:rPr>
      </w:pPr>
    </w:p>
    <w:p w14:paraId="100D1207" w14:textId="24A95E37" w:rsidR="001918DC" w:rsidRPr="001918DC" w:rsidRDefault="001918DC" w:rsidP="001918DC">
      <w:pPr>
        <w:pStyle w:val="Odstavecseseznamem"/>
        <w:spacing w:before="120"/>
        <w:ind w:left="360"/>
        <w:jc w:val="both"/>
        <w:rPr>
          <w:rFonts w:ascii="Arial" w:hAnsi="Arial" w:cs="Arial"/>
          <w:i/>
          <w:iCs/>
          <w:sz w:val="22"/>
          <w:szCs w:val="22"/>
        </w:rPr>
      </w:pPr>
      <w:r w:rsidRPr="001918DC">
        <w:rPr>
          <w:rFonts w:ascii="Arial" w:hAnsi="Arial" w:cs="Arial"/>
          <w:i/>
          <w:iCs/>
          <w:sz w:val="22"/>
          <w:szCs w:val="22"/>
        </w:rPr>
        <w:t xml:space="preserve">V případě, že Rychlostní kanoistika obdrží dotaci ze státního rozpočtu na výše uvedený Projekt, poskytne SMJN spoluúčast ve výši požadované Rychlostní kanoistikou, která činí </w:t>
      </w:r>
      <w:proofErr w:type="gramStart"/>
      <w:r w:rsidRPr="001918DC">
        <w:rPr>
          <w:rFonts w:ascii="Arial" w:hAnsi="Arial" w:cs="Arial"/>
          <w:i/>
          <w:iCs/>
          <w:sz w:val="22"/>
          <w:szCs w:val="22"/>
        </w:rPr>
        <w:t>3.750.000,-</w:t>
      </w:r>
      <w:proofErr w:type="gramEnd"/>
      <w:r w:rsidRPr="001918DC">
        <w:rPr>
          <w:rFonts w:ascii="Arial" w:hAnsi="Arial" w:cs="Arial"/>
          <w:i/>
          <w:iCs/>
          <w:sz w:val="22"/>
          <w:szCs w:val="22"/>
        </w:rPr>
        <w:t xml:space="preserve"> Kč (slovy: tři miliony sedm set padesát tisíc korun českých)  a odpovídá výši spoluúčasti deklarované platným Plánem rozvoje sportu, která činí max. 15% z celkových způsobilých nákladů Projektu. Termíny poskytnutí spoluúčasti a podmínky vyúčtování budou upraveny formou dodatku ke smlouvě.</w:t>
      </w:r>
    </w:p>
    <w:p w14:paraId="083617C0" w14:textId="77777777" w:rsidR="001918DC" w:rsidRDefault="001918DC" w:rsidP="001918DC">
      <w:pPr>
        <w:pStyle w:val="Odstavecseseznamem"/>
        <w:spacing w:before="120"/>
        <w:ind w:left="360"/>
        <w:jc w:val="both"/>
        <w:rPr>
          <w:rFonts w:ascii="Arial" w:hAnsi="Arial" w:cs="Arial"/>
          <w:sz w:val="22"/>
          <w:szCs w:val="22"/>
        </w:rPr>
      </w:pPr>
    </w:p>
    <w:p w14:paraId="60795D93" w14:textId="373CFF5D" w:rsidR="001918DC" w:rsidRPr="001918DC" w:rsidRDefault="001918DC" w:rsidP="001918DC">
      <w:pPr>
        <w:pStyle w:val="Odstavecseseznamem"/>
        <w:spacing w:before="120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nahrazuje se novým zněním</w:t>
      </w:r>
      <w:r w:rsidRPr="001918DC">
        <w:rPr>
          <w:rFonts w:ascii="Arial" w:hAnsi="Arial" w:cs="Arial"/>
          <w:sz w:val="22"/>
          <w:szCs w:val="22"/>
        </w:rPr>
        <w:t>:</w:t>
      </w:r>
    </w:p>
    <w:p w14:paraId="6D0BE7A9" w14:textId="35243249" w:rsidR="001918DC" w:rsidRPr="0051177C" w:rsidRDefault="001918DC" w:rsidP="001918DC">
      <w:pPr>
        <w:pStyle w:val="Odstavecseseznamem"/>
        <w:spacing w:before="120" w:after="240"/>
        <w:ind w:left="357"/>
        <w:contextualSpacing w:val="0"/>
        <w:jc w:val="both"/>
        <w:rPr>
          <w:rFonts w:ascii="Arial" w:hAnsi="Arial" w:cs="Arial"/>
          <w:i/>
          <w:iCs/>
          <w:sz w:val="22"/>
          <w:szCs w:val="22"/>
        </w:rPr>
      </w:pPr>
      <w:r w:rsidRPr="0051177C">
        <w:rPr>
          <w:rFonts w:ascii="Arial" w:hAnsi="Arial" w:cs="Arial"/>
          <w:sz w:val="22"/>
          <w:szCs w:val="22"/>
        </w:rPr>
        <w:t>„</w:t>
      </w:r>
      <w:r w:rsidRPr="0051177C">
        <w:rPr>
          <w:rFonts w:ascii="Arial" w:hAnsi="Arial" w:cs="Arial"/>
          <w:i/>
          <w:iCs/>
          <w:sz w:val="22"/>
          <w:szCs w:val="22"/>
        </w:rPr>
        <w:t xml:space="preserve">V případě, že Rychlostní kanoistika obdrží dotaci ze státního rozpočtu na výše uvedený Projekt, poskytne SMJN spoluúčast ve výši max. </w:t>
      </w:r>
      <w:proofErr w:type="gramStart"/>
      <w:r w:rsidR="003E25C4" w:rsidRPr="0051177C">
        <w:rPr>
          <w:rFonts w:ascii="Arial" w:hAnsi="Arial" w:cs="Arial"/>
          <w:i/>
          <w:iCs/>
          <w:sz w:val="22"/>
          <w:szCs w:val="22"/>
        </w:rPr>
        <w:t>30</w:t>
      </w:r>
      <w:r w:rsidRPr="0051177C">
        <w:rPr>
          <w:rFonts w:ascii="Arial" w:hAnsi="Arial" w:cs="Arial"/>
          <w:i/>
          <w:iCs/>
          <w:sz w:val="22"/>
          <w:szCs w:val="22"/>
        </w:rPr>
        <w:t>%</w:t>
      </w:r>
      <w:proofErr w:type="gramEnd"/>
      <w:r w:rsidRPr="0051177C">
        <w:rPr>
          <w:rFonts w:ascii="Arial" w:hAnsi="Arial" w:cs="Arial"/>
          <w:i/>
          <w:iCs/>
          <w:sz w:val="22"/>
          <w:szCs w:val="22"/>
        </w:rPr>
        <w:t xml:space="preserve"> z celkových nákladů Projektu předložených v žádosti NSA</w:t>
      </w:r>
      <w:r w:rsidR="002E22D3" w:rsidRPr="0051177C">
        <w:rPr>
          <w:rFonts w:ascii="Arial" w:hAnsi="Arial" w:cs="Arial"/>
          <w:i/>
          <w:iCs/>
          <w:sz w:val="22"/>
          <w:szCs w:val="22"/>
        </w:rPr>
        <w:t>,</w:t>
      </w:r>
      <w:r w:rsidR="00CF435C" w:rsidRPr="0051177C">
        <w:rPr>
          <w:rFonts w:ascii="Arial" w:hAnsi="Arial" w:cs="Arial"/>
          <w:i/>
          <w:iCs/>
          <w:sz w:val="22"/>
          <w:szCs w:val="22"/>
        </w:rPr>
        <w:t xml:space="preserve"> </w:t>
      </w:r>
      <w:bookmarkStart w:id="0" w:name="_Hlk145484620"/>
      <w:r w:rsidR="00FF2FDF" w:rsidRPr="0051177C">
        <w:rPr>
          <w:rFonts w:ascii="Arial" w:hAnsi="Arial" w:cs="Arial"/>
          <w:i/>
          <w:iCs/>
          <w:sz w:val="22"/>
          <w:szCs w:val="22"/>
        </w:rPr>
        <w:t xml:space="preserve">maximální míra spoluúčasti SMJN bude činit </w:t>
      </w:r>
      <w:r w:rsidR="00976EA5">
        <w:rPr>
          <w:rFonts w:ascii="Arial" w:hAnsi="Arial" w:cs="Arial"/>
          <w:i/>
          <w:iCs/>
          <w:sz w:val="22"/>
          <w:szCs w:val="22"/>
        </w:rPr>
        <w:t>11</w:t>
      </w:r>
      <w:r w:rsidR="00FF2FDF" w:rsidRPr="0051177C">
        <w:rPr>
          <w:rFonts w:ascii="Arial" w:hAnsi="Arial" w:cs="Arial"/>
          <w:i/>
          <w:iCs/>
          <w:sz w:val="22"/>
          <w:szCs w:val="22"/>
        </w:rPr>
        <w:t> </w:t>
      </w:r>
      <w:r w:rsidR="00976EA5">
        <w:rPr>
          <w:rFonts w:ascii="Arial" w:hAnsi="Arial" w:cs="Arial"/>
          <w:i/>
          <w:iCs/>
          <w:sz w:val="22"/>
          <w:szCs w:val="22"/>
        </w:rPr>
        <w:t>197</w:t>
      </w:r>
      <w:r w:rsidR="00FF2FDF" w:rsidRPr="0051177C">
        <w:rPr>
          <w:rFonts w:ascii="Arial" w:hAnsi="Arial" w:cs="Arial"/>
          <w:i/>
          <w:iCs/>
          <w:sz w:val="22"/>
          <w:szCs w:val="22"/>
        </w:rPr>
        <w:t> </w:t>
      </w:r>
      <w:r w:rsidR="00976EA5">
        <w:rPr>
          <w:rFonts w:ascii="Arial" w:hAnsi="Arial" w:cs="Arial"/>
          <w:i/>
          <w:iCs/>
          <w:sz w:val="22"/>
          <w:szCs w:val="22"/>
        </w:rPr>
        <w:t>5</w:t>
      </w:r>
      <w:r w:rsidR="00FF2FDF" w:rsidRPr="0051177C">
        <w:rPr>
          <w:rFonts w:ascii="Arial" w:hAnsi="Arial" w:cs="Arial"/>
          <w:i/>
          <w:iCs/>
          <w:sz w:val="22"/>
          <w:szCs w:val="22"/>
        </w:rPr>
        <w:t>00 Kč (</w:t>
      </w:r>
      <w:r w:rsidR="00976EA5">
        <w:rPr>
          <w:rFonts w:ascii="Arial" w:hAnsi="Arial" w:cs="Arial"/>
          <w:i/>
          <w:iCs/>
          <w:sz w:val="22"/>
          <w:szCs w:val="22"/>
        </w:rPr>
        <w:t xml:space="preserve">jedenáct </w:t>
      </w:r>
      <w:r w:rsidR="00FF2FDF" w:rsidRPr="0051177C">
        <w:rPr>
          <w:rFonts w:ascii="Arial" w:hAnsi="Arial" w:cs="Arial"/>
          <w:i/>
          <w:iCs/>
          <w:sz w:val="22"/>
          <w:szCs w:val="22"/>
        </w:rPr>
        <w:t>milionů</w:t>
      </w:r>
      <w:r w:rsidR="00976EA5">
        <w:rPr>
          <w:rFonts w:ascii="Arial" w:hAnsi="Arial" w:cs="Arial"/>
          <w:i/>
          <w:iCs/>
          <w:sz w:val="22"/>
          <w:szCs w:val="22"/>
        </w:rPr>
        <w:t xml:space="preserve"> jedno sto devadesát sedm tisíc pět set </w:t>
      </w:r>
      <w:r w:rsidR="00FF2FDF" w:rsidRPr="0051177C">
        <w:rPr>
          <w:rFonts w:ascii="Arial" w:hAnsi="Arial" w:cs="Arial"/>
          <w:i/>
          <w:iCs/>
          <w:sz w:val="22"/>
          <w:szCs w:val="22"/>
        </w:rPr>
        <w:t>korun</w:t>
      </w:r>
      <w:r w:rsidR="00976EA5">
        <w:rPr>
          <w:rFonts w:ascii="Arial" w:hAnsi="Arial" w:cs="Arial"/>
          <w:i/>
          <w:iCs/>
          <w:sz w:val="22"/>
          <w:szCs w:val="22"/>
        </w:rPr>
        <w:t xml:space="preserve"> </w:t>
      </w:r>
      <w:r w:rsidR="00FF2FDF" w:rsidRPr="0051177C">
        <w:rPr>
          <w:rFonts w:ascii="Arial" w:hAnsi="Arial" w:cs="Arial"/>
          <w:i/>
          <w:iCs/>
          <w:sz w:val="22"/>
          <w:szCs w:val="22"/>
        </w:rPr>
        <w:t>českých).</w:t>
      </w:r>
      <w:bookmarkEnd w:id="0"/>
      <w:r w:rsidRPr="0051177C">
        <w:rPr>
          <w:rFonts w:ascii="Arial" w:hAnsi="Arial" w:cs="Arial"/>
          <w:i/>
          <w:iCs/>
          <w:sz w:val="22"/>
          <w:szCs w:val="22"/>
        </w:rPr>
        <w:t xml:space="preserve"> Termíny poskytnutí spoluúčasti a podmínky vyúčtování budou upraveny formou dodatku ke smlouvě.“</w:t>
      </w:r>
    </w:p>
    <w:p w14:paraId="15C608D6" w14:textId="098ABE7F" w:rsidR="001918DC" w:rsidRPr="0051177C" w:rsidRDefault="001918DC" w:rsidP="001918DC">
      <w:pPr>
        <w:pStyle w:val="Odstavecseseznamem"/>
        <w:numPr>
          <w:ilvl w:val="3"/>
          <w:numId w:val="1"/>
        </w:numPr>
        <w:spacing w:before="120"/>
        <w:ind w:left="360"/>
        <w:jc w:val="both"/>
        <w:rPr>
          <w:rFonts w:ascii="Arial" w:hAnsi="Arial" w:cs="Arial"/>
          <w:sz w:val="22"/>
          <w:szCs w:val="22"/>
        </w:rPr>
      </w:pPr>
      <w:r w:rsidRPr="0051177C">
        <w:rPr>
          <w:rFonts w:ascii="Arial" w:hAnsi="Arial" w:cs="Arial"/>
          <w:sz w:val="22"/>
          <w:szCs w:val="22"/>
        </w:rPr>
        <w:t>V článku II. se mění odstavec 6. ve znění:</w:t>
      </w:r>
    </w:p>
    <w:p w14:paraId="596BD82A" w14:textId="77777777" w:rsidR="001918DC" w:rsidRPr="0051177C" w:rsidRDefault="001918DC" w:rsidP="001918DC">
      <w:pPr>
        <w:pStyle w:val="Odstavecseseznamem"/>
        <w:spacing w:before="120"/>
        <w:ind w:left="360"/>
        <w:jc w:val="both"/>
        <w:rPr>
          <w:rFonts w:ascii="Arial" w:hAnsi="Arial" w:cs="Arial"/>
          <w:sz w:val="22"/>
          <w:szCs w:val="22"/>
        </w:rPr>
      </w:pPr>
    </w:p>
    <w:p w14:paraId="44D2B7D0" w14:textId="52A0E73A" w:rsidR="001918DC" w:rsidRPr="0051177C" w:rsidRDefault="001918DC" w:rsidP="001918DC">
      <w:pPr>
        <w:pStyle w:val="Odstavecseseznamem"/>
        <w:spacing w:before="120"/>
        <w:ind w:left="360"/>
        <w:jc w:val="both"/>
        <w:rPr>
          <w:rFonts w:ascii="Arial" w:hAnsi="Arial" w:cs="Arial"/>
          <w:i/>
          <w:iCs/>
          <w:sz w:val="22"/>
          <w:szCs w:val="22"/>
        </w:rPr>
      </w:pPr>
      <w:r w:rsidRPr="0051177C">
        <w:rPr>
          <w:rFonts w:ascii="Arial" w:hAnsi="Arial" w:cs="Arial"/>
          <w:i/>
          <w:iCs/>
          <w:sz w:val="22"/>
          <w:szCs w:val="22"/>
        </w:rPr>
        <w:t>V případě, že Rychlostní kanoistika neobdrží dotaci ze státního rozpočtu do 31. 12. 2024, smluvní závazek finanční spoluúčasti SMJN zaniká k 31. 12. 2024.</w:t>
      </w:r>
    </w:p>
    <w:p w14:paraId="2A7E84E0" w14:textId="77777777" w:rsidR="001918DC" w:rsidRPr="0051177C" w:rsidRDefault="001918DC" w:rsidP="001918DC">
      <w:pPr>
        <w:pStyle w:val="Odstavecseseznamem"/>
        <w:spacing w:before="120"/>
        <w:ind w:left="360"/>
        <w:jc w:val="both"/>
        <w:rPr>
          <w:rFonts w:ascii="Arial" w:hAnsi="Arial" w:cs="Arial"/>
          <w:sz w:val="22"/>
          <w:szCs w:val="22"/>
        </w:rPr>
      </w:pPr>
    </w:p>
    <w:p w14:paraId="1DCEDE7B" w14:textId="354242C3" w:rsidR="001918DC" w:rsidRPr="0051177C" w:rsidRDefault="001918DC" w:rsidP="001918DC">
      <w:pPr>
        <w:pStyle w:val="Odstavecseseznamem"/>
        <w:spacing w:before="120"/>
        <w:ind w:left="360"/>
        <w:jc w:val="both"/>
        <w:rPr>
          <w:rFonts w:ascii="Arial" w:hAnsi="Arial" w:cs="Arial"/>
          <w:sz w:val="22"/>
          <w:szCs w:val="22"/>
        </w:rPr>
      </w:pPr>
      <w:r w:rsidRPr="0051177C">
        <w:rPr>
          <w:rFonts w:ascii="Arial" w:hAnsi="Arial" w:cs="Arial"/>
          <w:sz w:val="22"/>
          <w:szCs w:val="22"/>
        </w:rPr>
        <w:t>a nahrazuje se novým zněním</w:t>
      </w:r>
      <w:r w:rsidR="00CE543F" w:rsidRPr="0051177C">
        <w:rPr>
          <w:rFonts w:ascii="Arial" w:hAnsi="Arial" w:cs="Arial"/>
          <w:sz w:val="22"/>
          <w:szCs w:val="22"/>
        </w:rPr>
        <w:t>:</w:t>
      </w:r>
    </w:p>
    <w:p w14:paraId="35AC71C8" w14:textId="77777777" w:rsidR="00CE543F" w:rsidRPr="0051177C" w:rsidRDefault="00CE543F" w:rsidP="001918DC">
      <w:pPr>
        <w:pStyle w:val="Odstavecseseznamem"/>
        <w:spacing w:before="120"/>
        <w:ind w:left="360"/>
        <w:jc w:val="both"/>
        <w:rPr>
          <w:rFonts w:ascii="Arial" w:hAnsi="Arial" w:cs="Arial"/>
          <w:sz w:val="22"/>
          <w:szCs w:val="22"/>
        </w:rPr>
      </w:pPr>
    </w:p>
    <w:p w14:paraId="3BFA3AC7" w14:textId="6255E784" w:rsidR="00CE543F" w:rsidRPr="0051177C" w:rsidRDefault="00CE543F" w:rsidP="00CE543F">
      <w:pPr>
        <w:pStyle w:val="Odstavecseseznamem"/>
        <w:spacing w:before="120"/>
        <w:ind w:left="360"/>
        <w:jc w:val="both"/>
        <w:rPr>
          <w:rFonts w:ascii="Arial" w:hAnsi="Arial" w:cs="Arial"/>
          <w:i/>
          <w:iCs/>
          <w:sz w:val="22"/>
          <w:szCs w:val="22"/>
        </w:rPr>
      </w:pPr>
      <w:r w:rsidRPr="0051177C">
        <w:rPr>
          <w:rFonts w:ascii="Arial" w:hAnsi="Arial" w:cs="Arial"/>
          <w:i/>
          <w:iCs/>
          <w:sz w:val="22"/>
          <w:szCs w:val="22"/>
        </w:rPr>
        <w:t>V případě, že Rychlostní kanoistika neobdrží dotaci ze státního rozpočtu do 31. 12. 2025, smluvní závazek finanční spoluúčasti SMJN zaniká k 31. 12. 2025.</w:t>
      </w:r>
    </w:p>
    <w:p w14:paraId="0F7FD5C0" w14:textId="77777777" w:rsidR="00581031" w:rsidRPr="0051177C" w:rsidRDefault="00581031" w:rsidP="00CE543F">
      <w:pPr>
        <w:pStyle w:val="Odstavecseseznamem"/>
        <w:spacing w:before="120"/>
        <w:ind w:left="360"/>
        <w:jc w:val="both"/>
        <w:rPr>
          <w:rFonts w:ascii="Arial" w:hAnsi="Arial" w:cs="Arial"/>
          <w:i/>
          <w:iCs/>
          <w:sz w:val="22"/>
          <w:szCs w:val="22"/>
        </w:rPr>
      </w:pPr>
    </w:p>
    <w:p w14:paraId="4A3E57EA" w14:textId="5DD47498" w:rsidR="00581031" w:rsidRPr="0051177C" w:rsidRDefault="00581031" w:rsidP="00581031">
      <w:pPr>
        <w:pStyle w:val="Odstavecseseznamem"/>
        <w:numPr>
          <w:ilvl w:val="3"/>
          <w:numId w:val="1"/>
        </w:numPr>
        <w:spacing w:before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51177C">
        <w:rPr>
          <w:rFonts w:ascii="Arial" w:hAnsi="Arial" w:cs="Arial"/>
          <w:sz w:val="22"/>
          <w:szCs w:val="22"/>
        </w:rPr>
        <w:t>V článku II. se doplňuje odstavec 7. ve znění:</w:t>
      </w:r>
    </w:p>
    <w:p w14:paraId="5350D700" w14:textId="77777777" w:rsidR="00581031" w:rsidRPr="0051177C" w:rsidRDefault="00581031" w:rsidP="00581031">
      <w:pPr>
        <w:pStyle w:val="Odstavecseseznamem"/>
        <w:spacing w:before="120"/>
        <w:ind w:left="357"/>
        <w:jc w:val="both"/>
        <w:rPr>
          <w:rFonts w:ascii="Arial" w:hAnsi="Arial" w:cs="Arial"/>
          <w:sz w:val="22"/>
          <w:szCs w:val="22"/>
        </w:rPr>
      </w:pPr>
    </w:p>
    <w:p w14:paraId="57D1BE54" w14:textId="1DA824FF" w:rsidR="00581031" w:rsidRPr="00581031" w:rsidRDefault="00581031" w:rsidP="00581031">
      <w:pPr>
        <w:pStyle w:val="Odstavecseseznamem"/>
        <w:spacing w:before="120"/>
        <w:ind w:left="357"/>
        <w:jc w:val="both"/>
        <w:rPr>
          <w:rFonts w:ascii="Arial" w:hAnsi="Arial" w:cs="Arial"/>
          <w:i/>
          <w:iCs/>
          <w:sz w:val="22"/>
          <w:szCs w:val="22"/>
        </w:rPr>
      </w:pPr>
      <w:bookmarkStart w:id="1" w:name="_Hlk145482558"/>
      <w:r w:rsidRPr="0051177C">
        <w:rPr>
          <w:rFonts w:ascii="Arial" w:hAnsi="Arial" w:cs="Arial"/>
          <w:i/>
          <w:iCs/>
          <w:sz w:val="22"/>
          <w:szCs w:val="22"/>
        </w:rPr>
        <w:t>V případě, že bude část z predikované spoluúčasti poskytnuté SMJN uhrazena jiným subjektem nebo z jiných dotačních prostředků</w:t>
      </w:r>
      <w:r w:rsidR="002E22D3" w:rsidRPr="0051177C">
        <w:rPr>
          <w:rFonts w:ascii="Arial" w:hAnsi="Arial" w:cs="Arial"/>
          <w:i/>
          <w:iCs/>
          <w:sz w:val="22"/>
          <w:szCs w:val="22"/>
        </w:rPr>
        <w:t>,</w:t>
      </w:r>
      <w:r w:rsidRPr="0051177C">
        <w:rPr>
          <w:rFonts w:ascii="Arial" w:hAnsi="Arial" w:cs="Arial"/>
          <w:i/>
          <w:iCs/>
          <w:sz w:val="22"/>
          <w:szCs w:val="22"/>
        </w:rPr>
        <w:t xml:space="preserve"> bude závazek finanční spoluúčasti SMJN ponížen o tuto částku.</w:t>
      </w:r>
      <w:r w:rsidR="00F77B52" w:rsidRPr="0051177C">
        <w:rPr>
          <w:rFonts w:ascii="Arial" w:hAnsi="Arial" w:cs="Arial"/>
          <w:i/>
          <w:iCs/>
          <w:sz w:val="22"/>
          <w:szCs w:val="22"/>
        </w:rPr>
        <w:t xml:space="preserve"> </w:t>
      </w:r>
      <w:bookmarkEnd w:id="1"/>
      <w:r w:rsidR="00F77B52" w:rsidRPr="0051177C">
        <w:rPr>
          <w:rFonts w:ascii="Arial" w:hAnsi="Arial" w:cs="Arial"/>
          <w:i/>
          <w:iCs/>
          <w:sz w:val="22"/>
          <w:szCs w:val="22"/>
        </w:rPr>
        <w:t>Rychlostní kanoistika se zavazuje aktivně hledat finanční prostředky pro realizaci z jiných zdrojů.</w:t>
      </w:r>
    </w:p>
    <w:p w14:paraId="4AC61871" w14:textId="77777777" w:rsidR="00CE543F" w:rsidRDefault="00CE543F" w:rsidP="00CE543F">
      <w:pPr>
        <w:pStyle w:val="Odstavecseseznamem"/>
        <w:spacing w:before="120"/>
        <w:ind w:left="360"/>
        <w:jc w:val="both"/>
        <w:rPr>
          <w:rFonts w:ascii="Arial" w:hAnsi="Arial" w:cs="Arial"/>
          <w:i/>
          <w:iCs/>
          <w:sz w:val="22"/>
          <w:szCs w:val="22"/>
        </w:rPr>
      </w:pPr>
    </w:p>
    <w:p w14:paraId="030CFA19" w14:textId="57EC3645" w:rsidR="00CE543F" w:rsidRDefault="00CE543F" w:rsidP="00CE543F">
      <w:pPr>
        <w:pStyle w:val="Odstavecseseznamem"/>
        <w:numPr>
          <w:ilvl w:val="3"/>
          <w:numId w:val="1"/>
        </w:numPr>
        <w:spacing w:before="120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článku III. se mění odstavec </w:t>
      </w:r>
      <w:r w:rsidR="002E22D3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. ve znění:</w:t>
      </w:r>
    </w:p>
    <w:p w14:paraId="6322B898" w14:textId="77777777" w:rsidR="00CE543F" w:rsidRDefault="00CE543F" w:rsidP="00CE543F">
      <w:pPr>
        <w:pStyle w:val="Odstavecseseznamem"/>
        <w:spacing w:before="120"/>
        <w:ind w:left="360"/>
        <w:jc w:val="both"/>
        <w:rPr>
          <w:rFonts w:ascii="Arial" w:hAnsi="Arial" w:cs="Arial"/>
          <w:sz w:val="22"/>
          <w:szCs w:val="22"/>
        </w:rPr>
      </w:pPr>
    </w:p>
    <w:p w14:paraId="3B9E7745" w14:textId="675C4886" w:rsidR="00CE543F" w:rsidRPr="00CE543F" w:rsidRDefault="00CE543F" w:rsidP="00CE543F">
      <w:pPr>
        <w:pStyle w:val="Odstavecseseznamem"/>
        <w:spacing w:before="120"/>
        <w:ind w:left="360"/>
        <w:jc w:val="both"/>
        <w:rPr>
          <w:rFonts w:ascii="Arial" w:hAnsi="Arial" w:cs="Arial"/>
          <w:i/>
          <w:iCs/>
          <w:sz w:val="22"/>
          <w:szCs w:val="22"/>
        </w:rPr>
      </w:pPr>
      <w:r w:rsidRPr="00CE543F">
        <w:rPr>
          <w:rFonts w:ascii="Arial" w:hAnsi="Arial" w:cs="Arial"/>
          <w:i/>
          <w:iCs/>
          <w:sz w:val="22"/>
          <w:szCs w:val="22"/>
        </w:rPr>
        <w:t xml:space="preserve">SMJN se zavazuje uhradit částku uvedenou v </w:t>
      </w:r>
      <w:r w:rsidR="002E22D3">
        <w:rPr>
          <w:rFonts w:ascii="Arial" w:hAnsi="Arial" w:cs="Arial"/>
          <w:i/>
          <w:iCs/>
          <w:sz w:val="22"/>
          <w:szCs w:val="22"/>
        </w:rPr>
        <w:t>článku</w:t>
      </w:r>
      <w:r w:rsidRPr="00CE543F">
        <w:rPr>
          <w:rFonts w:ascii="Arial" w:hAnsi="Arial" w:cs="Arial"/>
          <w:i/>
          <w:iCs/>
          <w:sz w:val="22"/>
          <w:szCs w:val="22"/>
        </w:rPr>
        <w:t xml:space="preserve"> II. </w:t>
      </w:r>
      <w:r w:rsidR="002E22D3">
        <w:rPr>
          <w:rFonts w:ascii="Arial" w:hAnsi="Arial" w:cs="Arial"/>
          <w:i/>
          <w:iCs/>
          <w:sz w:val="22"/>
          <w:szCs w:val="22"/>
        </w:rPr>
        <w:t>odstavci</w:t>
      </w:r>
      <w:r w:rsidRPr="00CE543F">
        <w:rPr>
          <w:rFonts w:ascii="Arial" w:hAnsi="Arial" w:cs="Arial"/>
          <w:i/>
          <w:iCs/>
          <w:sz w:val="22"/>
          <w:szCs w:val="22"/>
        </w:rPr>
        <w:t xml:space="preserve"> </w:t>
      </w:r>
      <w:r w:rsidR="00293BC3">
        <w:rPr>
          <w:rFonts w:ascii="Arial" w:hAnsi="Arial" w:cs="Arial"/>
          <w:i/>
          <w:iCs/>
          <w:sz w:val="22"/>
          <w:szCs w:val="22"/>
        </w:rPr>
        <w:t>5</w:t>
      </w:r>
      <w:r w:rsidR="002E22D3">
        <w:rPr>
          <w:rFonts w:ascii="Arial" w:hAnsi="Arial" w:cs="Arial"/>
          <w:i/>
          <w:iCs/>
          <w:sz w:val="22"/>
          <w:szCs w:val="22"/>
        </w:rPr>
        <w:t>.</w:t>
      </w:r>
      <w:r w:rsidRPr="00CE543F">
        <w:rPr>
          <w:rFonts w:ascii="Arial" w:hAnsi="Arial" w:cs="Arial"/>
          <w:i/>
          <w:iCs/>
          <w:sz w:val="22"/>
          <w:szCs w:val="22"/>
        </w:rPr>
        <w:t>, a to za podmínek stanovených touto smlouvou.</w:t>
      </w:r>
    </w:p>
    <w:p w14:paraId="1783C939" w14:textId="77777777" w:rsidR="00CE543F" w:rsidRDefault="00CE543F" w:rsidP="00CE543F">
      <w:pPr>
        <w:pStyle w:val="Odstavecseseznamem"/>
        <w:spacing w:before="120"/>
        <w:ind w:left="360"/>
        <w:jc w:val="both"/>
        <w:rPr>
          <w:rFonts w:ascii="Arial" w:hAnsi="Arial" w:cs="Arial"/>
          <w:sz w:val="22"/>
          <w:szCs w:val="22"/>
        </w:rPr>
      </w:pPr>
    </w:p>
    <w:p w14:paraId="50C3806B" w14:textId="20C33CE1" w:rsidR="00CE543F" w:rsidRDefault="00CE543F" w:rsidP="00CE543F">
      <w:pPr>
        <w:pStyle w:val="Odstavecseseznamem"/>
        <w:spacing w:before="120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nahrazuje se novým zněním:</w:t>
      </w:r>
    </w:p>
    <w:p w14:paraId="037A9BD7" w14:textId="77777777" w:rsidR="00CE543F" w:rsidRDefault="00CE543F" w:rsidP="00CE543F">
      <w:pPr>
        <w:pStyle w:val="Odstavecseseznamem"/>
        <w:spacing w:before="120"/>
        <w:ind w:left="360"/>
        <w:jc w:val="both"/>
        <w:rPr>
          <w:rFonts w:ascii="Arial" w:hAnsi="Arial" w:cs="Arial"/>
          <w:sz w:val="22"/>
          <w:szCs w:val="22"/>
        </w:rPr>
      </w:pPr>
    </w:p>
    <w:p w14:paraId="0A9EB114" w14:textId="5A572BA6" w:rsidR="00CE543F" w:rsidRDefault="00CE543F" w:rsidP="00CE543F">
      <w:pPr>
        <w:pStyle w:val="Odstavecseseznamem"/>
        <w:spacing w:before="120"/>
        <w:ind w:left="360"/>
        <w:jc w:val="both"/>
        <w:rPr>
          <w:rFonts w:ascii="Arial" w:hAnsi="Arial" w:cs="Arial"/>
          <w:i/>
          <w:iCs/>
          <w:sz w:val="22"/>
          <w:szCs w:val="22"/>
        </w:rPr>
      </w:pPr>
      <w:r w:rsidRPr="00CE543F">
        <w:rPr>
          <w:rFonts w:ascii="Arial" w:hAnsi="Arial" w:cs="Arial"/>
          <w:i/>
          <w:iCs/>
          <w:sz w:val="22"/>
          <w:szCs w:val="22"/>
        </w:rPr>
        <w:t xml:space="preserve">SMJN se zavazuje uhradit spoluúčast uvedenou v </w:t>
      </w:r>
      <w:r w:rsidR="002E22D3">
        <w:rPr>
          <w:rFonts w:ascii="Arial" w:hAnsi="Arial" w:cs="Arial"/>
          <w:i/>
          <w:iCs/>
          <w:sz w:val="22"/>
          <w:szCs w:val="22"/>
        </w:rPr>
        <w:t>článku</w:t>
      </w:r>
      <w:r w:rsidRPr="00CE543F">
        <w:rPr>
          <w:rFonts w:ascii="Arial" w:hAnsi="Arial" w:cs="Arial"/>
          <w:i/>
          <w:iCs/>
          <w:sz w:val="22"/>
          <w:szCs w:val="22"/>
        </w:rPr>
        <w:t xml:space="preserve"> II. </w:t>
      </w:r>
      <w:r w:rsidR="002E22D3">
        <w:rPr>
          <w:rFonts w:ascii="Arial" w:hAnsi="Arial" w:cs="Arial"/>
          <w:i/>
          <w:iCs/>
          <w:sz w:val="22"/>
          <w:szCs w:val="22"/>
        </w:rPr>
        <w:t>odstavci</w:t>
      </w:r>
      <w:r w:rsidRPr="00CE543F">
        <w:rPr>
          <w:rFonts w:ascii="Arial" w:hAnsi="Arial" w:cs="Arial"/>
          <w:i/>
          <w:iCs/>
          <w:sz w:val="22"/>
          <w:szCs w:val="22"/>
        </w:rPr>
        <w:t xml:space="preserve"> </w:t>
      </w:r>
      <w:r w:rsidR="002E22D3">
        <w:rPr>
          <w:rFonts w:ascii="Arial" w:hAnsi="Arial" w:cs="Arial"/>
          <w:i/>
          <w:iCs/>
          <w:sz w:val="22"/>
          <w:szCs w:val="22"/>
        </w:rPr>
        <w:t>5.</w:t>
      </w:r>
      <w:r w:rsidRPr="00CE543F">
        <w:rPr>
          <w:rFonts w:ascii="Arial" w:hAnsi="Arial" w:cs="Arial"/>
          <w:i/>
          <w:iCs/>
          <w:sz w:val="22"/>
          <w:szCs w:val="22"/>
        </w:rPr>
        <w:t>, a to za podmínek stanovených touto smlouvou.</w:t>
      </w:r>
    </w:p>
    <w:p w14:paraId="2769287B" w14:textId="77777777" w:rsidR="00CE543F" w:rsidRDefault="00CE543F" w:rsidP="00CE543F">
      <w:pPr>
        <w:pStyle w:val="Odstavecseseznamem"/>
        <w:spacing w:before="120"/>
        <w:ind w:left="360"/>
        <w:jc w:val="both"/>
        <w:rPr>
          <w:rFonts w:ascii="Arial" w:hAnsi="Arial" w:cs="Arial"/>
          <w:i/>
          <w:iCs/>
          <w:sz w:val="22"/>
          <w:szCs w:val="22"/>
        </w:rPr>
      </w:pPr>
    </w:p>
    <w:p w14:paraId="1D82D8C3" w14:textId="32FE110A" w:rsidR="00CE543F" w:rsidRDefault="00CE543F" w:rsidP="00CE543F">
      <w:pPr>
        <w:pStyle w:val="Odstavecseseznamem"/>
        <w:numPr>
          <w:ilvl w:val="3"/>
          <w:numId w:val="1"/>
        </w:numPr>
        <w:spacing w:before="120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Ostatní ustanovení smlouvy se nemění.</w:t>
      </w:r>
    </w:p>
    <w:p w14:paraId="58BF4238" w14:textId="77777777" w:rsidR="00CE543F" w:rsidRDefault="00CE543F" w:rsidP="00CE543F">
      <w:pPr>
        <w:spacing w:before="120"/>
        <w:jc w:val="both"/>
        <w:rPr>
          <w:rFonts w:ascii="Arial" w:hAnsi="Arial" w:cs="Arial"/>
          <w:sz w:val="22"/>
          <w:szCs w:val="22"/>
        </w:rPr>
      </w:pPr>
    </w:p>
    <w:p w14:paraId="2FBA334F" w14:textId="77777777" w:rsidR="00CE543F" w:rsidRPr="00CE543F" w:rsidRDefault="00CE543F" w:rsidP="00CE543F">
      <w:pPr>
        <w:widowControl w:val="0"/>
        <w:spacing w:after="60"/>
        <w:jc w:val="center"/>
        <w:rPr>
          <w:rFonts w:ascii="Arial" w:hAnsi="Arial" w:cs="Arial"/>
          <w:b/>
          <w:snapToGrid w:val="0"/>
          <w:sz w:val="22"/>
          <w:szCs w:val="22"/>
          <w:u w:val="single"/>
        </w:rPr>
      </w:pPr>
      <w:r w:rsidRPr="00CE543F">
        <w:rPr>
          <w:rFonts w:ascii="Arial" w:hAnsi="Arial" w:cs="Arial"/>
          <w:b/>
          <w:snapToGrid w:val="0"/>
          <w:sz w:val="22"/>
          <w:szCs w:val="22"/>
          <w:u w:val="single"/>
        </w:rPr>
        <w:t>II. Závěrečná ustanovení</w:t>
      </w:r>
    </w:p>
    <w:p w14:paraId="154F3A17" w14:textId="77777777" w:rsidR="00CE543F" w:rsidRPr="00CE543F" w:rsidRDefault="00CE543F" w:rsidP="00CE543F">
      <w:pPr>
        <w:widowControl w:val="0"/>
        <w:jc w:val="center"/>
        <w:rPr>
          <w:rFonts w:ascii="Arial" w:hAnsi="Arial" w:cs="Arial"/>
          <w:b/>
          <w:snapToGrid w:val="0"/>
          <w:sz w:val="22"/>
          <w:szCs w:val="22"/>
          <w:u w:val="single"/>
        </w:rPr>
      </w:pPr>
    </w:p>
    <w:p w14:paraId="03747455" w14:textId="77777777" w:rsidR="00CE543F" w:rsidRPr="00CE543F" w:rsidRDefault="00CE543F" w:rsidP="00CE543F">
      <w:pPr>
        <w:pStyle w:val="Odstavecseseznamem"/>
        <w:numPr>
          <w:ilvl w:val="6"/>
          <w:numId w:val="2"/>
        </w:numPr>
        <w:spacing w:after="60"/>
        <w:ind w:left="0" w:firstLine="0"/>
        <w:contextualSpacing w:val="0"/>
        <w:jc w:val="both"/>
        <w:rPr>
          <w:rFonts w:ascii="Arial" w:hAnsi="Arial" w:cs="Arial"/>
          <w:b/>
          <w:bCs/>
          <w:snapToGrid w:val="0"/>
          <w:sz w:val="22"/>
          <w:szCs w:val="22"/>
          <w:u w:val="single"/>
        </w:rPr>
      </w:pPr>
      <w:r w:rsidRPr="00CE543F">
        <w:rPr>
          <w:rFonts w:ascii="Arial" w:hAnsi="Arial" w:cs="Arial"/>
          <w:snapToGrid w:val="0"/>
          <w:sz w:val="22"/>
          <w:szCs w:val="22"/>
        </w:rPr>
        <w:t xml:space="preserve">Dodatek se stává platný dnem podpisu oběma smluvními stranami. </w:t>
      </w:r>
      <w:r>
        <w:rPr>
          <w:rFonts w:ascii="Arial" w:hAnsi="Arial" w:cs="Arial"/>
          <w:snapToGrid w:val="0"/>
          <w:sz w:val="22"/>
          <w:szCs w:val="22"/>
        </w:rPr>
        <w:t>Statutární město Jablonec nad Nisou</w:t>
      </w:r>
      <w:r w:rsidRPr="00CE543F">
        <w:rPr>
          <w:rFonts w:ascii="Arial" w:hAnsi="Arial" w:cs="Arial"/>
          <w:snapToGrid w:val="0"/>
          <w:sz w:val="22"/>
          <w:szCs w:val="22"/>
        </w:rPr>
        <w:t xml:space="preserve"> obdrží 3 vyhotovení této smlouvy a </w:t>
      </w:r>
      <w:r>
        <w:rPr>
          <w:rFonts w:ascii="Arial" w:hAnsi="Arial" w:cs="Arial"/>
          <w:snapToGrid w:val="0"/>
          <w:sz w:val="22"/>
          <w:szCs w:val="22"/>
        </w:rPr>
        <w:t>Rychlostní kanoistika</w:t>
      </w:r>
      <w:r w:rsidRPr="00CE543F">
        <w:rPr>
          <w:rFonts w:ascii="Arial" w:hAnsi="Arial" w:cs="Arial"/>
          <w:snapToGrid w:val="0"/>
          <w:sz w:val="22"/>
          <w:szCs w:val="22"/>
        </w:rPr>
        <w:t xml:space="preserve"> obdrží 1 vyhotovení; všechna 4 vyhotovení mají stejnou právní relevanci.</w:t>
      </w:r>
    </w:p>
    <w:p w14:paraId="6A06778B" w14:textId="2D97FE00" w:rsidR="00CE543F" w:rsidRPr="00AC5C63" w:rsidRDefault="00CE543F" w:rsidP="00AC5C63">
      <w:pPr>
        <w:pStyle w:val="Odstavecseseznamem"/>
        <w:numPr>
          <w:ilvl w:val="6"/>
          <w:numId w:val="2"/>
        </w:numPr>
        <w:spacing w:after="60"/>
        <w:ind w:left="0" w:firstLine="0"/>
        <w:contextualSpacing w:val="0"/>
        <w:jc w:val="both"/>
        <w:rPr>
          <w:rFonts w:ascii="Arial" w:hAnsi="Arial" w:cs="Arial"/>
          <w:b/>
          <w:bCs/>
          <w:snapToGrid w:val="0"/>
          <w:sz w:val="22"/>
          <w:szCs w:val="22"/>
          <w:u w:val="single"/>
        </w:rPr>
      </w:pPr>
      <w:r w:rsidRPr="00CE543F">
        <w:rPr>
          <w:rFonts w:ascii="Arial" w:hAnsi="Arial" w:cs="Arial"/>
          <w:snapToGrid w:val="0"/>
          <w:sz w:val="22"/>
          <w:szCs w:val="22"/>
        </w:rPr>
        <w:t xml:space="preserve">Dodatek se stává účinným dnem jeho zveřejnění v souladu se zák. č. 340/2015 Sb., zákon o registru smluv, na oficiálních webových stránkách Portálu veřejné správy na síti internet </w:t>
      </w:r>
      <w:r w:rsidRPr="00CE543F">
        <w:rPr>
          <w:rFonts w:ascii="Arial" w:hAnsi="Arial" w:cs="Arial"/>
          <w:snapToGrid w:val="0"/>
          <w:sz w:val="22"/>
          <w:szCs w:val="22"/>
        </w:rPr>
        <w:lastRenderedPageBreak/>
        <w:t>(</w:t>
      </w:r>
      <w:hyperlink r:id="rId7" w:history="1">
        <w:r w:rsidRPr="00CE543F">
          <w:rPr>
            <w:rStyle w:val="Hypertextovodkaz"/>
            <w:rFonts w:ascii="Arial" w:hAnsi="Arial" w:cs="Arial"/>
            <w:snapToGrid w:val="0"/>
            <w:sz w:val="22"/>
            <w:szCs w:val="22"/>
          </w:rPr>
          <w:t>http://portal.gov.cz/portal/</w:t>
        </w:r>
      </w:hyperlink>
      <w:r w:rsidRPr="00CE543F">
        <w:rPr>
          <w:rFonts w:ascii="Arial" w:hAnsi="Arial" w:cs="Arial"/>
          <w:snapToGrid w:val="0"/>
          <w:sz w:val="22"/>
          <w:szCs w:val="22"/>
        </w:rPr>
        <w:t xml:space="preserve">) v příslušném registru smluv. Obě smluvní strany se výslovně dohodly, </w:t>
      </w:r>
      <w:r>
        <w:rPr>
          <w:rFonts w:ascii="Arial" w:hAnsi="Arial" w:cs="Arial"/>
          <w:snapToGrid w:val="0"/>
          <w:sz w:val="22"/>
          <w:szCs w:val="22"/>
        </w:rPr>
        <w:t>na</w:t>
      </w:r>
      <w:r w:rsidRPr="00CE543F">
        <w:rPr>
          <w:rFonts w:ascii="Arial" w:hAnsi="Arial" w:cs="Arial"/>
          <w:snapToGrid w:val="0"/>
          <w:sz w:val="22"/>
          <w:szCs w:val="22"/>
        </w:rPr>
        <w:t xml:space="preserve"> zveřejní </w:t>
      </w:r>
      <w:r>
        <w:rPr>
          <w:rFonts w:ascii="Arial" w:hAnsi="Arial" w:cs="Arial"/>
          <w:snapToGrid w:val="0"/>
          <w:sz w:val="22"/>
          <w:szCs w:val="22"/>
        </w:rPr>
        <w:t xml:space="preserve">dodatku </w:t>
      </w:r>
      <w:r w:rsidRPr="00CE543F">
        <w:rPr>
          <w:rFonts w:ascii="Arial" w:hAnsi="Arial" w:cs="Arial"/>
          <w:snapToGrid w:val="0"/>
          <w:sz w:val="22"/>
          <w:szCs w:val="22"/>
        </w:rPr>
        <w:t>v příslušném registru smluv.</w:t>
      </w:r>
    </w:p>
    <w:p w14:paraId="3EA9477D" w14:textId="77777777" w:rsidR="00AC5C63" w:rsidRDefault="00CE543F" w:rsidP="00AC5C63">
      <w:pPr>
        <w:pStyle w:val="Odstavecseseznamem"/>
        <w:numPr>
          <w:ilvl w:val="6"/>
          <w:numId w:val="2"/>
        </w:numPr>
        <w:spacing w:after="60"/>
        <w:ind w:left="0" w:firstLine="0"/>
        <w:contextualSpacing w:val="0"/>
        <w:jc w:val="both"/>
        <w:rPr>
          <w:rFonts w:ascii="Arial" w:hAnsi="Arial" w:cs="Arial"/>
          <w:b/>
          <w:bCs/>
          <w:snapToGrid w:val="0"/>
          <w:sz w:val="22"/>
          <w:szCs w:val="22"/>
          <w:u w:val="single"/>
        </w:rPr>
      </w:pPr>
      <w:r w:rsidRPr="00CE543F">
        <w:rPr>
          <w:rFonts w:ascii="Arial" w:hAnsi="Arial" w:cs="Arial"/>
          <w:snapToGrid w:val="0"/>
          <w:sz w:val="22"/>
          <w:szCs w:val="22"/>
        </w:rPr>
        <w:t>Právní vztahy plynoucí z této smlouvy se výhradně řídí českým právním řádem</w:t>
      </w:r>
      <w:r w:rsidR="00AC5C63">
        <w:rPr>
          <w:rFonts w:ascii="Arial" w:hAnsi="Arial" w:cs="Arial"/>
          <w:snapToGrid w:val="0"/>
          <w:sz w:val="22"/>
          <w:szCs w:val="22"/>
        </w:rPr>
        <w:t>.</w:t>
      </w:r>
    </w:p>
    <w:p w14:paraId="6CF5C6E8" w14:textId="49795611" w:rsidR="00CE543F" w:rsidRPr="00AC5C63" w:rsidRDefault="00CE543F" w:rsidP="00CE543F">
      <w:pPr>
        <w:pStyle w:val="Odstavecseseznamem"/>
        <w:numPr>
          <w:ilvl w:val="6"/>
          <w:numId w:val="2"/>
        </w:numPr>
        <w:spacing w:after="60"/>
        <w:ind w:left="0" w:firstLine="0"/>
        <w:jc w:val="both"/>
        <w:rPr>
          <w:rFonts w:ascii="Arial" w:hAnsi="Arial" w:cs="Arial"/>
          <w:b/>
          <w:bCs/>
          <w:snapToGrid w:val="0"/>
          <w:sz w:val="22"/>
          <w:szCs w:val="22"/>
          <w:u w:val="single"/>
        </w:rPr>
      </w:pPr>
      <w:r w:rsidRPr="00AC5C63">
        <w:rPr>
          <w:rFonts w:ascii="Arial" w:hAnsi="Arial" w:cs="Arial"/>
          <w:snapToGrid w:val="0"/>
          <w:sz w:val="22"/>
          <w:szCs w:val="22"/>
        </w:rPr>
        <w:t xml:space="preserve">Tento dodatek byl schválen Zastupitelstvem města Jablonec nad Nisou usnesením </w:t>
      </w:r>
      <w:r w:rsidRPr="00AC5C63">
        <w:rPr>
          <w:rFonts w:ascii="Arial" w:hAnsi="Arial" w:cs="Arial"/>
          <w:snapToGrid w:val="0"/>
          <w:sz w:val="22"/>
          <w:szCs w:val="22"/>
        </w:rPr>
        <w:br/>
        <w:t>č. ZM/</w:t>
      </w:r>
      <w:r w:rsidR="00104919">
        <w:rPr>
          <w:rFonts w:ascii="Arial" w:hAnsi="Arial" w:cs="Arial"/>
          <w:snapToGrid w:val="0"/>
          <w:sz w:val="22"/>
          <w:szCs w:val="22"/>
        </w:rPr>
        <w:t>1</w:t>
      </w:r>
      <w:r w:rsidR="00976EA5">
        <w:rPr>
          <w:rFonts w:ascii="Arial" w:hAnsi="Arial" w:cs="Arial"/>
          <w:snapToGrid w:val="0"/>
          <w:sz w:val="22"/>
          <w:szCs w:val="22"/>
        </w:rPr>
        <w:t>78</w:t>
      </w:r>
      <w:r w:rsidRPr="00AC5C63">
        <w:rPr>
          <w:rFonts w:ascii="Arial" w:hAnsi="Arial" w:cs="Arial"/>
          <w:snapToGrid w:val="0"/>
          <w:sz w:val="22"/>
          <w:szCs w:val="22"/>
        </w:rPr>
        <w:t>/2023</w:t>
      </w:r>
      <w:r w:rsidR="00104919">
        <w:rPr>
          <w:rFonts w:ascii="Arial" w:hAnsi="Arial" w:cs="Arial"/>
          <w:snapToGrid w:val="0"/>
          <w:sz w:val="22"/>
          <w:szCs w:val="22"/>
        </w:rPr>
        <w:t>/D</w:t>
      </w:r>
      <w:r w:rsidRPr="00AC5C63">
        <w:rPr>
          <w:rFonts w:ascii="Arial" w:hAnsi="Arial" w:cs="Arial"/>
          <w:snapToGrid w:val="0"/>
          <w:sz w:val="22"/>
          <w:szCs w:val="22"/>
        </w:rPr>
        <w:t xml:space="preserve"> ze dne </w:t>
      </w:r>
      <w:r w:rsidR="00976EA5">
        <w:rPr>
          <w:rFonts w:ascii="Arial" w:hAnsi="Arial" w:cs="Arial"/>
          <w:snapToGrid w:val="0"/>
          <w:sz w:val="22"/>
          <w:szCs w:val="22"/>
        </w:rPr>
        <w:t>19</w:t>
      </w:r>
      <w:r w:rsidRPr="00AC5C63">
        <w:rPr>
          <w:rFonts w:ascii="Arial" w:hAnsi="Arial" w:cs="Arial"/>
          <w:snapToGrid w:val="0"/>
          <w:sz w:val="22"/>
          <w:szCs w:val="22"/>
        </w:rPr>
        <w:t xml:space="preserve">. </w:t>
      </w:r>
      <w:r w:rsidR="00976EA5">
        <w:rPr>
          <w:rFonts w:ascii="Arial" w:hAnsi="Arial" w:cs="Arial"/>
          <w:snapToGrid w:val="0"/>
          <w:sz w:val="22"/>
          <w:szCs w:val="22"/>
        </w:rPr>
        <w:t>10</w:t>
      </w:r>
      <w:r w:rsidRPr="00AC5C63">
        <w:rPr>
          <w:rFonts w:ascii="Arial" w:hAnsi="Arial" w:cs="Arial"/>
          <w:snapToGrid w:val="0"/>
          <w:sz w:val="22"/>
          <w:szCs w:val="22"/>
        </w:rPr>
        <w:t>. 2023.</w:t>
      </w:r>
    </w:p>
    <w:p w14:paraId="2BDC9A95" w14:textId="295376E1" w:rsidR="00CE543F" w:rsidRPr="00CE543F" w:rsidRDefault="00CE543F" w:rsidP="00CE543F">
      <w:pPr>
        <w:pStyle w:val="Odstavecseseznamem"/>
        <w:numPr>
          <w:ilvl w:val="6"/>
          <w:numId w:val="2"/>
        </w:numPr>
        <w:spacing w:after="60"/>
        <w:ind w:left="0" w:firstLine="0"/>
        <w:jc w:val="both"/>
        <w:rPr>
          <w:rFonts w:ascii="Arial" w:hAnsi="Arial" w:cs="Arial"/>
          <w:b/>
          <w:bCs/>
          <w:snapToGrid w:val="0"/>
          <w:sz w:val="22"/>
          <w:szCs w:val="22"/>
          <w:u w:val="single"/>
        </w:rPr>
      </w:pPr>
      <w:r w:rsidRPr="00CE543F">
        <w:rPr>
          <w:rFonts w:ascii="Arial" w:hAnsi="Arial" w:cs="Arial"/>
          <w:snapToGrid w:val="0"/>
          <w:sz w:val="22"/>
          <w:szCs w:val="22"/>
        </w:rPr>
        <w:t>Obě smluvní strany si řádně přečetly obsah t</w:t>
      </w:r>
      <w:r w:rsidR="00AC5C63">
        <w:rPr>
          <w:rFonts w:ascii="Arial" w:hAnsi="Arial" w:cs="Arial"/>
          <w:snapToGrid w:val="0"/>
          <w:sz w:val="22"/>
          <w:szCs w:val="22"/>
        </w:rPr>
        <w:t>ohoto dodatku</w:t>
      </w:r>
      <w:r w:rsidRPr="00CE543F">
        <w:rPr>
          <w:rFonts w:ascii="Arial" w:hAnsi="Arial" w:cs="Arial"/>
          <w:snapToGrid w:val="0"/>
          <w:sz w:val="22"/>
          <w:szCs w:val="22"/>
        </w:rPr>
        <w:t xml:space="preserve"> a souhlasí bez výhrad s je</w:t>
      </w:r>
      <w:r w:rsidR="00AC5C63">
        <w:rPr>
          <w:rFonts w:ascii="Arial" w:hAnsi="Arial" w:cs="Arial"/>
          <w:snapToGrid w:val="0"/>
          <w:sz w:val="22"/>
          <w:szCs w:val="22"/>
        </w:rPr>
        <w:t>ho</w:t>
      </w:r>
      <w:r w:rsidRPr="00CE543F">
        <w:rPr>
          <w:rFonts w:ascii="Arial" w:hAnsi="Arial" w:cs="Arial"/>
          <w:snapToGrid w:val="0"/>
          <w:sz w:val="22"/>
          <w:szCs w:val="22"/>
        </w:rPr>
        <w:t xml:space="preserve"> obsahem a podmínkami.</w:t>
      </w:r>
    </w:p>
    <w:p w14:paraId="492319F9" w14:textId="77777777" w:rsidR="00CE543F" w:rsidRDefault="00CE543F" w:rsidP="00CE543F">
      <w:pPr>
        <w:widowControl w:val="0"/>
        <w:spacing w:after="60"/>
        <w:jc w:val="both"/>
        <w:rPr>
          <w:rFonts w:ascii="Arial" w:hAnsi="Arial" w:cs="Arial"/>
          <w:snapToGrid w:val="0"/>
          <w:sz w:val="22"/>
          <w:szCs w:val="22"/>
        </w:rPr>
      </w:pPr>
    </w:p>
    <w:p w14:paraId="568536F1" w14:textId="77777777" w:rsidR="00104919" w:rsidRPr="00CE543F" w:rsidRDefault="00104919" w:rsidP="00CE543F">
      <w:pPr>
        <w:widowControl w:val="0"/>
        <w:spacing w:after="60"/>
        <w:jc w:val="both"/>
        <w:rPr>
          <w:rFonts w:ascii="Arial" w:hAnsi="Arial" w:cs="Arial"/>
          <w:snapToGrid w:val="0"/>
          <w:sz w:val="22"/>
          <w:szCs w:val="22"/>
        </w:rPr>
      </w:pPr>
    </w:p>
    <w:p w14:paraId="62A8491C" w14:textId="728F7B0E" w:rsidR="00CE543F" w:rsidRPr="00CE543F" w:rsidRDefault="00CE543F" w:rsidP="00CE543F">
      <w:pPr>
        <w:widowControl w:val="0"/>
        <w:spacing w:after="60"/>
        <w:jc w:val="both"/>
        <w:rPr>
          <w:rFonts w:ascii="Arial" w:hAnsi="Arial" w:cs="Arial"/>
          <w:snapToGrid w:val="0"/>
          <w:sz w:val="22"/>
          <w:szCs w:val="22"/>
        </w:rPr>
      </w:pPr>
      <w:r w:rsidRPr="00CE543F">
        <w:rPr>
          <w:rFonts w:ascii="Arial" w:hAnsi="Arial" w:cs="Arial"/>
          <w:snapToGrid w:val="0"/>
          <w:sz w:val="22"/>
          <w:szCs w:val="22"/>
        </w:rPr>
        <w:t>V Jablonci nad Nisou dne:</w:t>
      </w:r>
      <w:r w:rsidR="00104919">
        <w:rPr>
          <w:rFonts w:ascii="Arial" w:hAnsi="Arial" w:cs="Arial"/>
          <w:snapToGrid w:val="0"/>
          <w:sz w:val="22"/>
          <w:szCs w:val="22"/>
        </w:rPr>
        <w:t xml:space="preserve"> </w:t>
      </w:r>
      <w:r w:rsidR="003B384C">
        <w:rPr>
          <w:rFonts w:ascii="Arial" w:hAnsi="Arial" w:cs="Arial"/>
          <w:snapToGrid w:val="0"/>
          <w:sz w:val="22"/>
          <w:szCs w:val="22"/>
        </w:rPr>
        <w:t>24.10. 2023</w:t>
      </w:r>
      <w:r w:rsidRPr="00CE543F">
        <w:rPr>
          <w:rFonts w:ascii="Arial" w:hAnsi="Arial" w:cs="Arial"/>
          <w:snapToGrid w:val="0"/>
          <w:sz w:val="22"/>
          <w:szCs w:val="22"/>
        </w:rPr>
        <w:tab/>
      </w:r>
      <w:r w:rsidRPr="00CE543F">
        <w:rPr>
          <w:rFonts w:ascii="Arial" w:hAnsi="Arial" w:cs="Arial"/>
          <w:snapToGrid w:val="0"/>
          <w:sz w:val="22"/>
          <w:szCs w:val="22"/>
        </w:rPr>
        <w:tab/>
      </w:r>
      <w:r w:rsidR="003B384C">
        <w:rPr>
          <w:rFonts w:ascii="Arial" w:hAnsi="Arial" w:cs="Arial"/>
          <w:snapToGrid w:val="0"/>
          <w:sz w:val="22"/>
          <w:szCs w:val="22"/>
        </w:rPr>
        <w:t xml:space="preserve">      </w:t>
      </w:r>
      <w:r w:rsidRPr="00CE543F">
        <w:rPr>
          <w:rFonts w:ascii="Arial" w:hAnsi="Arial" w:cs="Arial"/>
          <w:snapToGrid w:val="0"/>
          <w:sz w:val="22"/>
          <w:szCs w:val="22"/>
        </w:rPr>
        <w:t>V Jablonci nad Nisou dne:</w:t>
      </w:r>
      <w:r w:rsidR="00104919">
        <w:rPr>
          <w:rFonts w:ascii="Arial" w:hAnsi="Arial" w:cs="Arial"/>
          <w:snapToGrid w:val="0"/>
          <w:sz w:val="22"/>
          <w:szCs w:val="22"/>
        </w:rPr>
        <w:t xml:space="preserve"> </w:t>
      </w:r>
      <w:r w:rsidR="003B384C">
        <w:rPr>
          <w:rFonts w:ascii="Arial" w:hAnsi="Arial" w:cs="Arial"/>
          <w:snapToGrid w:val="0"/>
          <w:sz w:val="22"/>
          <w:szCs w:val="22"/>
        </w:rPr>
        <w:t>24</w:t>
      </w:r>
      <w:r w:rsidR="00104919">
        <w:rPr>
          <w:rFonts w:ascii="Arial" w:hAnsi="Arial" w:cs="Arial"/>
          <w:snapToGrid w:val="0"/>
          <w:sz w:val="22"/>
          <w:szCs w:val="22"/>
        </w:rPr>
        <w:t>.</w:t>
      </w:r>
      <w:r w:rsidR="003B384C">
        <w:rPr>
          <w:rFonts w:ascii="Arial" w:hAnsi="Arial" w:cs="Arial"/>
          <w:snapToGrid w:val="0"/>
          <w:sz w:val="22"/>
          <w:szCs w:val="22"/>
        </w:rPr>
        <w:t>10. 2023</w:t>
      </w:r>
    </w:p>
    <w:p w14:paraId="6D09A756" w14:textId="77777777" w:rsidR="00CE543F" w:rsidRPr="00CE543F" w:rsidRDefault="00CE543F" w:rsidP="00CE543F">
      <w:pPr>
        <w:spacing w:after="60"/>
        <w:jc w:val="both"/>
        <w:rPr>
          <w:rFonts w:ascii="Arial" w:hAnsi="Arial" w:cs="Arial"/>
          <w:snapToGrid w:val="0"/>
          <w:sz w:val="22"/>
          <w:szCs w:val="22"/>
        </w:rPr>
      </w:pPr>
    </w:p>
    <w:p w14:paraId="26658B39" w14:textId="6388E7CC" w:rsidR="00CE543F" w:rsidRPr="00CE543F" w:rsidRDefault="00CE543F" w:rsidP="00CE543F">
      <w:pPr>
        <w:spacing w:after="60"/>
        <w:jc w:val="both"/>
        <w:rPr>
          <w:rFonts w:ascii="Arial" w:hAnsi="Arial" w:cs="Arial"/>
          <w:snapToGrid w:val="0"/>
          <w:sz w:val="22"/>
          <w:szCs w:val="22"/>
        </w:rPr>
      </w:pPr>
      <w:r w:rsidRPr="00CE543F">
        <w:rPr>
          <w:rFonts w:ascii="Arial" w:hAnsi="Arial" w:cs="Arial"/>
          <w:snapToGrid w:val="0"/>
          <w:sz w:val="22"/>
          <w:szCs w:val="22"/>
        </w:rPr>
        <w:t xml:space="preserve">za </w:t>
      </w:r>
      <w:r w:rsidR="00AC5C63">
        <w:rPr>
          <w:rFonts w:ascii="Arial" w:hAnsi="Arial" w:cs="Arial"/>
          <w:snapToGrid w:val="0"/>
          <w:sz w:val="22"/>
          <w:szCs w:val="22"/>
        </w:rPr>
        <w:t>SMJN</w:t>
      </w:r>
      <w:r w:rsidRPr="00CE543F">
        <w:rPr>
          <w:rFonts w:ascii="Arial" w:hAnsi="Arial" w:cs="Arial"/>
          <w:snapToGrid w:val="0"/>
          <w:sz w:val="22"/>
          <w:szCs w:val="22"/>
        </w:rPr>
        <w:t>:</w:t>
      </w:r>
      <w:r w:rsidRPr="00CE543F">
        <w:rPr>
          <w:rFonts w:ascii="Arial" w:hAnsi="Arial" w:cs="Arial"/>
          <w:snapToGrid w:val="0"/>
          <w:sz w:val="22"/>
          <w:szCs w:val="22"/>
        </w:rPr>
        <w:tab/>
      </w:r>
      <w:r w:rsidRPr="00CE543F">
        <w:rPr>
          <w:rFonts w:ascii="Arial" w:hAnsi="Arial" w:cs="Arial"/>
          <w:snapToGrid w:val="0"/>
          <w:sz w:val="22"/>
          <w:szCs w:val="22"/>
        </w:rPr>
        <w:tab/>
      </w:r>
      <w:r w:rsidRPr="00CE543F">
        <w:rPr>
          <w:rFonts w:ascii="Arial" w:hAnsi="Arial" w:cs="Arial"/>
          <w:snapToGrid w:val="0"/>
          <w:sz w:val="22"/>
          <w:szCs w:val="22"/>
        </w:rPr>
        <w:tab/>
      </w:r>
      <w:r w:rsidRPr="00CE543F">
        <w:rPr>
          <w:rFonts w:ascii="Arial" w:hAnsi="Arial" w:cs="Arial"/>
          <w:snapToGrid w:val="0"/>
          <w:sz w:val="22"/>
          <w:szCs w:val="22"/>
        </w:rPr>
        <w:tab/>
      </w:r>
      <w:r w:rsidRPr="00CE543F">
        <w:rPr>
          <w:rFonts w:ascii="Arial" w:hAnsi="Arial" w:cs="Arial"/>
          <w:snapToGrid w:val="0"/>
          <w:sz w:val="22"/>
          <w:szCs w:val="22"/>
        </w:rPr>
        <w:tab/>
      </w:r>
      <w:r w:rsidRPr="00CE543F">
        <w:rPr>
          <w:rFonts w:ascii="Arial" w:hAnsi="Arial" w:cs="Arial"/>
          <w:snapToGrid w:val="0"/>
          <w:sz w:val="22"/>
          <w:szCs w:val="22"/>
        </w:rPr>
        <w:tab/>
      </w:r>
      <w:r w:rsidR="00AC5C63">
        <w:rPr>
          <w:rFonts w:ascii="Arial" w:hAnsi="Arial" w:cs="Arial"/>
          <w:snapToGrid w:val="0"/>
          <w:sz w:val="22"/>
          <w:szCs w:val="22"/>
        </w:rPr>
        <w:tab/>
      </w:r>
      <w:r w:rsidRPr="00CE543F">
        <w:rPr>
          <w:rFonts w:ascii="Arial" w:hAnsi="Arial" w:cs="Arial"/>
          <w:snapToGrid w:val="0"/>
          <w:sz w:val="22"/>
          <w:szCs w:val="22"/>
        </w:rPr>
        <w:t xml:space="preserve">za </w:t>
      </w:r>
      <w:r w:rsidR="00AC5C63">
        <w:rPr>
          <w:rFonts w:ascii="Arial" w:hAnsi="Arial" w:cs="Arial"/>
          <w:snapToGrid w:val="0"/>
          <w:sz w:val="22"/>
          <w:szCs w:val="22"/>
        </w:rPr>
        <w:t>Rychlostní kanoistiku</w:t>
      </w:r>
      <w:r w:rsidRPr="00CE543F">
        <w:rPr>
          <w:rFonts w:ascii="Arial" w:hAnsi="Arial" w:cs="Arial"/>
          <w:snapToGrid w:val="0"/>
          <w:sz w:val="22"/>
          <w:szCs w:val="22"/>
        </w:rPr>
        <w:t>:</w:t>
      </w:r>
    </w:p>
    <w:p w14:paraId="209AE2A6" w14:textId="77777777" w:rsidR="00CE543F" w:rsidRDefault="00CE543F" w:rsidP="00CE543F">
      <w:pPr>
        <w:spacing w:after="60" w:line="276" w:lineRule="auto"/>
        <w:jc w:val="both"/>
        <w:rPr>
          <w:rFonts w:ascii="Arial" w:hAnsi="Arial" w:cs="Arial"/>
          <w:snapToGrid w:val="0"/>
          <w:sz w:val="22"/>
          <w:szCs w:val="22"/>
        </w:rPr>
      </w:pPr>
    </w:p>
    <w:p w14:paraId="66A973AE" w14:textId="77777777" w:rsidR="00104919" w:rsidRPr="00CE543F" w:rsidRDefault="00104919" w:rsidP="00CE543F">
      <w:pPr>
        <w:spacing w:after="60" w:line="276" w:lineRule="auto"/>
        <w:jc w:val="both"/>
        <w:rPr>
          <w:rFonts w:ascii="Arial" w:hAnsi="Arial" w:cs="Arial"/>
          <w:snapToGrid w:val="0"/>
          <w:sz w:val="22"/>
          <w:szCs w:val="22"/>
        </w:rPr>
      </w:pPr>
    </w:p>
    <w:p w14:paraId="70F5C515" w14:textId="19F5D362" w:rsidR="00CE543F" w:rsidRPr="00CE543F" w:rsidRDefault="00CE543F" w:rsidP="00CE543F">
      <w:pPr>
        <w:tabs>
          <w:tab w:val="left" w:pos="5812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CE543F">
        <w:rPr>
          <w:rFonts w:ascii="Arial" w:hAnsi="Arial" w:cs="Arial"/>
          <w:snapToGrid w:val="0"/>
          <w:sz w:val="22"/>
          <w:szCs w:val="22"/>
        </w:rPr>
        <w:t>……………………………………</w:t>
      </w:r>
      <w:r w:rsidR="00AC5C63">
        <w:rPr>
          <w:rFonts w:ascii="Arial" w:hAnsi="Arial" w:cs="Arial"/>
          <w:snapToGrid w:val="0"/>
          <w:sz w:val="22"/>
          <w:szCs w:val="22"/>
        </w:rPr>
        <w:t xml:space="preserve">                                          </w:t>
      </w:r>
      <w:r w:rsidRPr="00CE543F">
        <w:rPr>
          <w:rFonts w:ascii="Arial" w:hAnsi="Arial" w:cs="Arial"/>
          <w:snapToGrid w:val="0"/>
          <w:sz w:val="22"/>
          <w:szCs w:val="22"/>
        </w:rPr>
        <w:t>…………………………………….</w:t>
      </w:r>
    </w:p>
    <w:p w14:paraId="346363E5" w14:textId="7CB7C55D" w:rsidR="00104919" w:rsidRDefault="00104919" w:rsidP="00CE543F">
      <w:pPr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Ing. Miloš V</w:t>
      </w:r>
      <w:r w:rsidR="00355419">
        <w:rPr>
          <w:rFonts w:ascii="Arial" w:hAnsi="Arial" w:cs="Arial"/>
          <w:snapToGrid w:val="0"/>
          <w:sz w:val="22"/>
          <w:szCs w:val="22"/>
        </w:rPr>
        <w:t>e</w:t>
      </w:r>
      <w:r>
        <w:rPr>
          <w:rFonts w:ascii="Arial" w:hAnsi="Arial" w:cs="Arial"/>
          <w:snapToGrid w:val="0"/>
          <w:sz w:val="22"/>
          <w:szCs w:val="22"/>
        </w:rPr>
        <w:t>le, primátor města</w:t>
      </w:r>
      <w:r>
        <w:rPr>
          <w:rFonts w:ascii="Arial" w:hAnsi="Arial" w:cs="Arial"/>
          <w:snapToGrid w:val="0"/>
          <w:sz w:val="22"/>
          <w:szCs w:val="22"/>
        </w:rPr>
        <w:tab/>
      </w:r>
      <w:r>
        <w:rPr>
          <w:rFonts w:ascii="Arial" w:hAnsi="Arial" w:cs="Arial"/>
          <w:snapToGrid w:val="0"/>
          <w:sz w:val="22"/>
          <w:szCs w:val="22"/>
        </w:rPr>
        <w:tab/>
      </w:r>
      <w:r>
        <w:rPr>
          <w:rFonts w:ascii="Arial" w:hAnsi="Arial" w:cs="Arial"/>
          <w:snapToGrid w:val="0"/>
          <w:sz w:val="22"/>
          <w:szCs w:val="22"/>
        </w:rPr>
        <w:tab/>
      </w:r>
      <w:r>
        <w:rPr>
          <w:rFonts w:ascii="Arial" w:hAnsi="Arial" w:cs="Arial"/>
          <w:snapToGrid w:val="0"/>
          <w:sz w:val="22"/>
          <w:szCs w:val="22"/>
        </w:rPr>
        <w:tab/>
        <w:t>Ivan Šenkýř, předseda RK</w:t>
      </w:r>
    </w:p>
    <w:p w14:paraId="1F969B1C" w14:textId="156F4407" w:rsidR="00CE543F" w:rsidRDefault="00104919" w:rsidP="00104919">
      <w:pPr>
        <w:ind w:left="4956" w:firstLine="708"/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Jablonec nad Nisou, z. s.</w:t>
      </w:r>
    </w:p>
    <w:p w14:paraId="640B0E88" w14:textId="77777777" w:rsidR="00104919" w:rsidRDefault="00104919" w:rsidP="00CE543F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0EB4DB21" w14:textId="77777777" w:rsidR="00104919" w:rsidRPr="00CE543F" w:rsidRDefault="00104919" w:rsidP="00CE543F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6FC94AF9" w14:textId="77777777" w:rsidR="00CE543F" w:rsidRPr="00CE543F" w:rsidRDefault="00CE543F" w:rsidP="00CE543F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184E2F71" w14:textId="77777777" w:rsidR="00CE543F" w:rsidRPr="00CE543F" w:rsidRDefault="00CE543F" w:rsidP="00CE543F">
      <w:pPr>
        <w:tabs>
          <w:tab w:val="left" w:pos="5812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CE543F">
        <w:rPr>
          <w:rFonts w:ascii="Arial" w:hAnsi="Arial" w:cs="Arial"/>
          <w:snapToGrid w:val="0"/>
          <w:sz w:val="22"/>
          <w:szCs w:val="22"/>
        </w:rPr>
        <w:t>……………………………………</w:t>
      </w:r>
      <w:r w:rsidRPr="00CE543F">
        <w:rPr>
          <w:rFonts w:ascii="Arial" w:hAnsi="Arial" w:cs="Arial"/>
          <w:snapToGrid w:val="0"/>
          <w:sz w:val="22"/>
          <w:szCs w:val="22"/>
        </w:rPr>
        <w:tab/>
      </w:r>
    </w:p>
    <w:p w14:paraId="1B73F7D9" w14:textId="293A2B96" w:rsidR="00CE543F" w:rsidRDefault="00104919" w:rsidP="0010491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Ing. Jana Hamplová, náměstkyně</w:t>
      </w:r>
    </w:p>
    <w:p w14:paraId="16B8A4C2" w14:textId="00351AFA" w:rsidR="00104919" w:rsidRPr="00CE543F" w:rsidRDefault="00104919" w:rsidP="0010491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primátora města</w:t>
      </w:r>
    </w:p>
    <w:p w14:paraId="14E8BCA0" w14:textId="77777777" w:rsidR="00CE543F" w:rsidRDefault="00CE543F" w:rsidP="001918DC">
      <w:pPr>
        <w:pStyle w:val="Odstavecseseznamem"/>
        <w:spacing w:before="120"/>
        <w:ind w:left="360"/>
        <w:jc w:val="both"/>
        <w:rPr>
          <w:rFonts w:ascii="Arial" w:hAnsi="Arial" w:cs="Arial"/>
          <w:sz w:val="22"/>
          <w:szCs w:val="22"/>
        </w:rPr>
      </w:pPr>
    </w:p>
    <w:p w14:paraId="52B944B5" w14:textId="77777777" w:rsidR="00180672" w:rsidRPr="00180672" w:rsidRDefault="00180672" w:rsidP="00180672"/>
    <w:p w14:paraId="607718CD" w14:textId="77777777" w:rsidR="00180672" w:rsidRPr="00180672" w:rsidRDefault="00180672" w:rsidP="00180672"/>
    <w:p w14:paraId="04AD26E9" w14:textId="77777777" w:rsidR="00180672" w:rsidRPr="00180672" w:rsidRDefault="00180672" w:rsidP="00180672"/>
    <w:p w14:paraId="66CFFE92" w14:textId="77777777" w:rsidR="00180672" w:rsidRPr="00180672" w:rsidRDefault="00180672" w:rsidP="00180672"/>
    <w:p w14:paraId="6C0274F5" w14:textId="77777777" w:rsidR="00180672" w:rsidRPr="00180672" w:rsidRDefault="00180672" w:rsidP="00180672"/>
    <w:p w14:paraId="04E84890" w14:textId="77777777" w:rsidR="00180672" w:rsidRPr="00180672" w:rsidRDefault="00180672" w:rsidP="00180672"/>
    <w:p w14:paraId="1B781827" w14:textId="77777777" w:rsidR="00180672" w:rsidRPr="00180672" w:rsidRDefault="00180672" w:rsidP="00180672"/>
    <w:p w14:paraId="58891471" w14:textId="77777777" w:rsidR="00180672" w:rsidRPr="00180672" w:rsidRDefault="00180672" w:rsidP="00180672"/>
    <w:p w14:paraId="07C14E37" w14:textId="77777777" w:rsidR="00180672" w:rsidRPr="00180672" w:rsidRDefault="00180672" w:rsidP="00180672"/>
    <w:p w14:paraId="0C100E5D" w14:textId="77777777" w:rsidR="00180672" w:rsidRPr="00180672" w:rsidRDefault="00180672" w:rsidP="00180672"/>
    <w:p w14:paraId="2AB0CA7E" w14:textId="77777777" w:rsidR="00180672" w:rsidRPr="00180672" w:rsidRDefault="00180672" w:rsidP="00180672"/>
    <w:p w14:paraId="667B79F6" w14:textId="77777777" w:rsidR="00180672" w:rsidRPr="00180672" w:rsidRDefault="00180672" w:rsidP="00180672"/>
    <w:p w14:paraId="64D9FB0C" w14:textId="77777777" w:rsidR="00180672" w:rsidRPr="00180672" w:rsidRDefault="00180672" w:rsidP="00180672"/>
    <w:p w14:paraId="0ACD0509" w14:textId="77777777" w:rsidR="00180672" w:rsidRPr="00180672" w:rsidRDefault="00180672" w:rsidP="00180672"/>
    <w:p w14:paraId="165FA974" w14:textId="77777777" w:rsidR="00180672" w:rsidRPr="00180672" w:rsidRDefault="00180672" w:rsidP="00180672"/>
    <w:p w14:paraId="7ECD92FD" w14:textId="77777777" w:rsidR="00180672" w:rsidRPr="00180672" w:rsidRDefault="00180672" w:rsidP="00180672"/>
    <w:p w14:paraId="4ABD8E0B" w14:textId="77777777" w:rsidR="00180672" w:rsidRPr="00180672" w:rsidRDefault="00180672" w:rsidP="00180672"/>
    <w:p w14:paraId="270FBA46" w14:textId="77777777" w:rsidR="00180672" w:rsidRPr="00180672" w:rsidRDefault="00180672" w:rsidP="00180672"/>
    <w:p w14:paraId="7238E682" w14:textId="77777777" w:rsidR="00180672" w:rsidRPr="00180672" w:rsidRDefault="00180672" w:rsidP="00180672"/>
    <w:p w14:paraId="4B7CC090" w14:textId="77777777" w:rsidR="00180672" w:rsidRPr="00180672" w:rsidRDefault="00180672" w:rsidP="00180672"/>
    <w:p w14:paraId="304B0EF9" w14:textId="77777777" w:rsidR="00180672" w:rsidRDefault="00180672" w:rsidP="00180672"/>
    <w:p w14:paraId="1F21C2C4" w14:textId="77777777" w:rsidR="00104919" w:rsidRDefault="00104919" w:rsidP="00180672"/>
    <w:p w14:paraId="5504934D" w14:textId="77777777" w:rsidR="00104919" w:rsidRPr="00180672" w:rsidRDefault="00104919" w:rsidP="00180672"/>
    <w:p w14:paraId="3244F2A4" w14:textId="77777777" w:rsidR="00180672" w:rsidRPr="00180672" w:rsidRDefault="00180672" w:rsidP="00180672"/>
    <w:p w14:paraId="6F14BF0E" w14:textId="77777777" w:rsidR="00180672" w:rsidRPr="00180672" w:rsidRDefault="00180672" w:rsidP="00180672"/>
    <w:p w14:paraId="338BF79A" w14:textId="77777777" w:rsidR="00180672" w:rsidRPr="00180672" w:rsidRDefault="00180672" w:rsidP="00180672"/>
    <w:p w14:paraId="64389218" w14:textId="77777777" w:rsidR="00180672" w:rsidRPr="00180672" w:rsidRDefault="00180672" w:rsidP="00180672"/>
    <w:p w14:paraId="462A89DE" w14:textId="77777777" w:rsidR="00180672" w:rsidRPr="00180672" w:rsidRDefault="00180672" w:rsidP="00180672"/>
    <w:p w14:paraId="08972752" w14:textId="77777777" w:rsidR="00180672" w:rsidRPr="00180672" w:rsidRDefault="00180672" w:rsidP="00180672"/>
    <w:p w14:paraId="16517FFA" w14:textId="4D250D98" w:rsidR="00180672" w:rsidRPr="00104919" w:rsidRDefault="00180672" w:rsidP="00180672">
      <w:pPr>
        <w:tabs>
          <w:tab w:val="left" w:pos="1425"/>
        </w:tabs>
        <w:jc w:val="right"/>
        <w:rPr>
          <w:sz w:val="16"/>
          <w:szCs w:val="16"/>
        </w:rPr>
      </w:pPr>
      <w:r>
        <w:tab/>
      </w:r>
      <w:r w:rsidRPr="00104919">
        <w:rPr>
          <w:rFonts w:ascii="Arial" w:eastAsiaTheme="minorHAnsi" w:hAnsi="Arial" w:cs="Arial"/>
          <w:snapToGrid w:val="0"/>
          <w:color w:val="808080" w:themeColor="background1" w:themeShade="80"/>
          <w:sz w:val="16"/>
          <w:szCs w:val="16"/>
          <w:lang w:eastAsia="en-US"/>
        </w:rPr>
        <w:t>Za věcnou správnost: Mgr. Miroslav Šourek</w:t>
      </w:r>
      <w:r w:rsidR="00104919">
        <w:rPr>
          <w:rFonts w:ascii="Arial" w:eastAsiaTheme="minorHAnsi" w:hAnsi="Arial" w:cs="Arial"/>
          <w:snapToGrid w:val="0"/>
          <w:color w:val="808080" w:themeColor="background1" w:themeShade="80"/>
          <w:sz w:val="16"/>
          <w:szCs w:val="16"/>
          <w:lang w:eastAsia="en-US"/>
        </w:rPr>
        <w:t>, vedoucí odd. kultury, sportu a cestovního ruchu</w:t>
      </w:r>
    </w:p>
    <w:sectPr w:rsidR="00180672" w:rsidRPr="00104919" w:rsidSect="00104919"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8BB35C" w14:textId="77777777" w:rsidR="00F00C8F" w:rsidRDefault="00F00C8F" w:rsidP="00180672">
      <w:r>
        <w:separator/>
      </w:r>
    </w:p>
  </w:endnote>
  <w:endnote w:type="continuationSeparator" w:id="0">
    <w:p w14:paraId="77BDE7A3" w14:textId="77777777" w:rsidR="00F00C8F" w:rsidRDefault="00F00C8F" w:rsidP="001806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77092981"/>
      <w:docPartObj>
        <w:docPartGallery w:val="Page Numbers (Bottom of Page)"/>
        <w:docPartUnique/>
      </w:docPartObj>
    </w:sdtPr>
    <w:sdtContent>
      <w:p w14:paraId="16A7C5EF" w14:textId="49C76063" w:rsidR="00180672" w:rsidRDefault="00180672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 w:rsidR="00025862">
          <w:t>/3</w:t>
        </w:r>
      </w:p>
    </w:sdtContent>
  </w:sdt>
  <w:p w14:paraId="37C47FB9" w14:textId="77777777" w:rsidR="00180672" w:rsidRDefault="0018067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240F1D" w14:textId="77777777" w:rsidR="00F00C8F" w:rsidRDefault="00F00C8F" w:rsidP="00180672">
      <w:r>
        <w:separator/>
      </w:r>
    </w:p>
  </w:footnote>
  <w:footnote w:type="continuationSeparator" w:id="0">
    <w:p w14:paraId="0430C01A" w14:textId="77777777" w:rsidR="00F00C8F" w:rsidRDefault="00F00C8F" w:rsidP="001806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A045C3"/>
    <w:multiLevelType w:val="multilevel"/>
    <w:tmpl w:val="3B327A9C"/>
    <w:lvl w:ilvl="0">
      <w:start w:val="1"/>
      <w:numFmt w:val="decimal"/>
      <w:suff w:val="space"/>
      <w:lvlText w:val="%1."/>
      <w:lvlJc w:val="left"/>
      <w:pPr>
        <w:ind w:left="720" w:hanging="360"/>
      </w:pPr>
      <w:rPr>
        <w:b/>
        <w:bCs/>
        <w:sz w:val="22"/>
        <w:szCs w:val="22"/>
      </w:rPr>
    </w:lvl>
    <w:lvl w:ilvl="1">
      <w:start w:val="1"/>
      <w:numFmt w:val="decimal"/>
      <w:suff w:val="space"/>
      <w:lvlText w:val="3.%2."/>
      <w:lvlJc w:val="left"/>
      <w:pPr>
        <w:ind w:left="1440" w:hanging="360"/>
      </w:pPr>
      <w:rPr>
        <w:b w:val="0"/>
        <w:bCs w:val="0"/>
        <w:sz w:val="22"/>
        <w:szCs w:val="22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suff w:val="space"/>
      <w:lvlText w:val="%4."/>
      <w:lvlJc w:val="left"/>
      <w:pPr>
        <w:ind w:left="2880" w:hanging="360"/>
      </w:pPr>
      <w:rPr>
        <w:b/>
        <w:bCs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suff w:val="space"/>
      <w:lvlText w:val="%7."/>
      <w:lvlJc w:val="left"/>
      <w:pPr>
        <w:ind w:left="5040" w:hanging="360"/>
      </w:pPr>
      <w:rPr>
        <w:b/>
        <w:bCs/>
        <w:sz w:val="22"/>
        <w:szCs w:val="22"/>
      </w:r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6C7728"/>
    <w:multiLevelType w:val="hybridMultilevel"/>
    <w:tmpl w:val="EAEE7378"/>
    <w:lvl w:ilvl="0" w:tplc="FB58F400">
      <w:start w:val="1"/>
      <w:numFmt w:val="upperRoman"/>
      <w:lvlText w:val="%1."/>
      <w:lvlJc w:val="left"/>
      <w:pPr>
        <w:ind w:left="1080" w:hanging="72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1DD84ECA">
      <w:start w:val="1"/>
      <w:numFmt w:val="decimal"/>
      <w:lvlText w:val="%4."/>
      <w:lvlJc w:val="left"/>
      <w:pPr>
        <w:ind w:left="2880" w:hanging="360"/>
      </w:pPr>
      <w:rPr>
        <w:b/>
        <w:bCs/>
      </w:r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4451949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6145354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3EA"/>
    <w:rsid w:val="00025862"/>
    <w:rsid w:val="000C029B"/>
    <w:rsid w:val="00104919"/>
    <w:rsid w:val="001777CC"/>
    <w:rsid w:val="00180672"/>
    <w:rsid w:val="001918DC"/>
    <w:rsid w:val="00255632"/>
    <w:rsid w:val="00293BC3"/>
    <w:rsid w:val="002A13E3"/>
    <w:rsid w:val="002E22D3"/>
    <w:rsid w:val="003006A5"/>
    <w:rsid w:val="00355419"/>
    <w:rsid w:val="00383D99"/>
    <w:rsid w:val="003B384C"/>
    <w:rsid w:val="003E25C4"/>
    <w:rsid w:val="003E48A2"/>
    <w:rsid w:val="00403FBB"/>
    <w:rsid w:val="004F1843"/>
    <w:rsid w:val="0051177C"/>
    <w:rsid w:val="00580D0D"/>
    <w:rsid w:val="00581031"/>
    <w:rsid w:val="00611DBA"/>
    <w:rsid w:val="0068290D"/>
    <w:rsid w:val="006A1BD1"/>
    <w:rsid w:val="006A6FF4"/>
    <w:rsid w:val="0079555E"/>
    <w:rsid w:val="00844F01"/>
    <w:rsid w:val="00894E0C"/>
    <w:rsid w:val="00976EA5"/>
    <w:rsid w:val="00991082"/>
    <w:rsid w:val="00A7016A"/>
    <w:rsid w:val="00A96DE8"/>
    <w:rsid w:val="00AC5C63"/>
    <w:rsid w:val="00B923EA"/>
    <w:rsid w:val="00CC29D6"/>
    <w:rsid w:val="00CE543F"/>
    <w:rsid w:val="00CF435C"/>
    <w:rsid w:val="00F00C8F"/>
    <w:rsid w:val="00F77B52"/>
    <w:rsid w:val="00FB23C9"/>
    <w:rsid w:val="00FF2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0B01A"/>
  <w15:chartTrackingRefBased/>
  <w15:docId w15:val="{C0A895C1-D94B-482A-82D2-94A2C6262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923E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B923EA"/>
    <w:pPr>
      <w:widowControl w:val="0"/>
      <w:snapToGrid w:val="0"/>
      <w:jc w:val="center"/>
    </w:pPr>
    <w:rPr>
      <w:b/>
      <w:i/>
      <w:sz w:val="28"/>
      <w:u w:val="single"/>
    </w:rPr>
  </w:style>
  <w:style w:type="character" w:customStyle="1" w:styleId="NzevChar">
    <w:name w:val="Název Char"/>
    <w:basedOn w:val="Standardnpsmoodstavce"/>
    <w:link w:val="Nzev"/>
    <w:rsid w:val="00B923EA"/>
    <w:rPr>
      <w:rFonts w:ascii="Times New Roman" w:eastAsia="Times New Roman" w:hAnsi="Times New Roman" w:cs="Times New Roman"/>
      <w:b/>
      <w:i/>
      <w:kern w:val="0"/>
      <w:sz w:val="28"/>
      <w:szCs w:val="20"/>
      <w:u w:val="single"/>
      <w:lang w:eastAsia="cs-CZ"/>
      <w14:ligatures w14:val="none"/>
    </w:rPr>
  </w:style>
  <w:style w:type="paragraph" w:styleId="Odstavecseseznamem">
    <w:name w:val="List Paragraph"/>
    <w:basedOn w:val="Normln"/>
    <w:uiPriority w:val="34"/>
    <w:qFormat/>
    <w:rsid w:val="00B923EA"/>
    <w:pPr>
      <w:ind w:left="720"/>
      <w:contextualSpacing/>
    </w:pPr>
  </w:style>
  <w:style w:type="character" w:styleId="Hypertextovodkaz">
    <w:name w:val="Hyperlink"/>
    <w:semiHidden/>
    <w:unhideWhenUsed/>
    <w:rsid w:val="00CE543F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18067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80672"/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18067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80672"/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07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portal.gov.cz/porta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723</Words>
  <Characters>4266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Šourek, Miroslav</dc:creator>
  <cp:keywords/>
  <dc:description/>
  <cp:lastModifiedBy>Bachmannová, Šárka </cp:lastModifiedBy>
  <cp:revision>2</cp:revision>
  <cp:lastPrinted>2023-10-23T06:31:00Z</cp:lastPrinted>
  <dcterms:created xsi:type="dcterms:W3CDTF">2023-10-24T12:39:00Z</dcterms:created>
  <dcterms:modified xsi:type="dcterms:W3CDTF">2023-10-24T12:39:00Z</dcterms:modified>
</cp:coreProperties>
</file>