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768"/>
        <w:gridCol w:w="1464"/>
      </w:tblGrid>
      <w:tr>
        <w:trPr>
          <w:trHeight w:val="61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2232" w:h="1123" w:hSpace="14" w:vSpace="322" w:wrap="none" w:hAnchor="page" w:x="886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104 00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232" w:h="1123" w:hSpace="14" w:vSpace="322" w:wrap="none" w:hAnchor="page" w:x="886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Přátelství 815</w:t>
            </w:r>
          </w:p>
          <w:p>
            <w:pPr>
              <w:pStyle w:val="Style2"/>
              <w:keepNext w:val="0"/>
              <w:keepLines w:val="0"/>
              <w:framePr w:w="2232" w:h="1123" w:hSpace="14" w:vSpace="322" w:wrap="none" w:hAnchor="page" w:x="886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Praha Uhříněves</w:t>
            </w:r>
          </w:p>
          <w:p>
            <w:pPr>
              <w:pStyle w:val="Style2"/>
              <w:keepNext w:val="0"/>
              <w:keepLines w:val="0"/>
              <w:framePr w:w="2232" w:h="1123" w:hSpace="14" w:vSpace="322" w:wrap="none" w:hAnchor="page" w:x="886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ČR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232" w:h="1123" w:hSpace="14" w:vSpace="322" w:wrap="none" w:hAnchor="page" w:x="886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232" w:h="1123" w:hSpace="14" w:vSpace="322" w:wrap="none" w:hAnchor="page" w:x="886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CZ00027014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232" w:h="1123" w:hSpace="14" w:vSpace="322" w:wrap="none" w:hAnchor="page" w:x="886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232" w:h="1123" w:hSpace="14" w:vSpace="322" w:wrap="none" w:hAnchor="page" w:x="886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00027014</w:t>
            </w:r>
          </w:p>
        </w:tc>
      </w:tr>
    </w:tbl>
    <w:p>
      <w:pPr>
        <w:framePr w:w="2232" w:h="1123" w:hSpace="14" w:vSpace="322" w:wrap="none" w:hAnchor="page" w:x="886" w:y="409"/>
        <w:widowControl w:val="0"/>
        <w:spacing w:line="1" w:lineRule="exact"/>
      </w:pPr>
    </w:p>
    <w:p>
      <w:pPr>
        <w:pStyle w:val="Style6"/>
        <w:keepNext w:val="0"/>
        <w:keepLines w:val="0"/>
        <w:framePr w:w="2890" w:h="226" w:wrap="none" w:hAnchor="page" w:x="872" w:y="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živočišné výroby,v.v.i.</w:t>
      </w:r>
    </w:p>
    <w:tbl>
      <w:tblPr>
        <w:tblOverlap w:val="never"/>
        <w:jc w:val="left"/>
        <w:tblLayout w:type="fixed"/>
      </w:tblPr>
      <w:tblGrid>
        <w:gridCol w:w="2155"/>
        <w:gridCol w:w="2429"/>
        <w:gridCol w:w="427"/>
      </w:tblGrid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5011" w:h="2150" w:wrap="none" w:hAnchor="page" w:x="547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PETR CAR a.s.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011" w:h="2150" w:wrap="none" w:hAnchor="page" w:x="5471" w:y="1"/>
              <w:widowControl w:val="0"/>
              <w:shd w:val="clear" w:color="auto" w:fill="auto"/>
              <w:tabs>
                <w:tab w:leader="hyphen" w:pos="276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ab/>
              <w:t>X</w:t>
            </w:r>
          </w:p>
        </w:tc>
      </w:tr>
      <w:tr>
        <w:trPr>
          <w:trHeight w:val="125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011" w:h="2150" w:wrap="none" w:hAnchor="page" w:x="5471" w:y="1"/>
              <w:widowControl w:val="0"/>
              <w:shd w:val="clear" w:color="auto" w:fill="auto"/>
              <w:bidi w:val="0"/>
              <w:spacing w:before="0" w:after="0" w:line="269" w:lineRule="auto"/>
              <w:ind w:left="180" w:right="0" w:firstLine="2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 Okálech 526 19011 Praha 9 ČR 10:28167228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011" w:h="2150" w:wrap="none" w:hAnchor="page" w:x="547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DIČ:CZ28167228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5011" w:h="2150" w:wrap="none" w:hAnchor="page" w:x="547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011" w:h="2150" w:wrap="none" w:hAnchor="page" w:x="5471" w:y="1"/>
              <w:widowControl w:val="0"/>
              <w:shd w:val="clear" w:color="auto" w:fill="auto"/>
              <w:tabs>
                <w:tab w:leader="underscore" w:pos="210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*</w:t>
              <w:tab/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5011" w:h="2150" w:wrap="none" w:hAnchor="page" w:x="547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011" w:h="2150" w:wrap="none" w:hAnchor="page" w:x="5471" w:y="1"/>
              <w:widowControl w:val="0"/>
              <w:shd w:val="clear" w:color="auto" w:fill="auto"/>
              <w:tabs>
                <w:tab w:leader="underscore" w:pos="346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</w:r>
          </w:p>
        </w:tc>
      </w:tr>
    </w:tbl>
    <w:p>
      <w:pPr>
        <w:framePr w:w="5011" w:h="2150" w:wrap="none" w:hAnchor="page" w:x="5471" w:y="1"/>
        <w:widowControl w:val="0"/>
        <w:spacing w:line="1" w:lineRule="exact"/>
      </w:pPr>
    </w:p>
    <w:p>
      <w:pPr>
        <w:pStyle w:val="Style10"/>
        <w:keepNext w:val="0"/>
        <w:keepLines w:val="0"/>
        <w:framePr w:w="1618" w:h="475" w:wrap="none" w:hAnchor="page" w:x="872" w:y="30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Praha Uhříněves</w:t>
      </w:r>
    </w:p>
    <w:p>
      <w:pPr>
        <w:pStyle w:val="Style10"/>
        <w:keepNext w:val="0"/>
        <w:keepLines w:val="0"/>
        <w:framePr w:w="1618" w:h="475" w:wrap="none" w:hAnchor="page" w:x="872" w:y="3006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19.08,2022</w:t>
      </w:r>
    </w:p>
    <w:p>
      <w:pPr>
        <w:pStyle w:val="Style10"/>
        <w:keepNext w:val="0"/>
        <w:keepLines w:val="0"/>
        <w:framePr w:w="1392" w:h="547" w:wrap="none" w:hAnchor="page" w:x="3805" w:y="2963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č. 2927508</w:t>
      </w:r>
    </w:p>
    <w:p>
      <w:pPr>
        <w:pStyle w:val="Style10"/>
        <w:keepNext w:val="0"/>
        <w:keepLines w:val="0"/>
        <w:framePr w:w="686" w:h="509" w:wrap="none" w:hAnchor="page" w:x="7026" w:y="29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Fax:</w:t>
      </w:r>
    </w:p>
    <w:p>
      <w:pPr>
        <w:pStyle w:val="Style10"/>
        <w:keepNext w:val="0"/>
        <w:keepLines w:val="0"/>
        <w:framePr w:w="686" w:h="509" w:wrap="none" w:hAnchor="page" w:x="7026" w:y="29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658" w:left="761" w:right="1146" w:bottom="293" w:header="123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19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58" w:left="0" w:right="0" w:bottom="293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640"/>
        <w:gridCol w:w="2318"/>
      </w:tblGrid>
      <w:tr>
        <w:trPr>
          <w:trHeight w:val="57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Objednává - jméno vždy uvádějte na zásilkách: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Středisko: 699900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Telefon: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Zakázka: S699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46" w:val="left"/>
                <w:tab w:pos="27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Email:</w:t>
              <w:tab/>
              <w:t>••</w:t>
              <w:tab/>
            </w:r>
            <w:r>
              <w:fldChar w:fldCharType="begin"/>
            </w:r>
            <w:r>
              <w:rPr/>
              <w:instrText> HYPERLINK "mailto:t@vuzv.cz"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t@vuzv.cz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Smlouva:</w:t>
            </w:r>
          </w:p>
        </w:tc>
      </w:tr>
    </w:tbl>
    <w:p>
      <w:pPr>
        <w:widowControl w:val="0"/>
        <w:spacing w:after="107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Věc: PHM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dodávka 10000 litrů motorové nafty cena bez DPH 375 500,- Kč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40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(s DPH): 454 355,00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1440" w:right="0" w:hanging="124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Na všech dokladech uvádějte číslo naší objednávky. Bez tohoto čísla bude doklad vrácen! Faktury posílejte na E-mail </w:t>
      </w:r>
      <w:r>
        <w:fldChar w:fldCharType="begin"/>
      </w:r>
      <w:r>
        <w:rPr/>
        <w:instrText> HYPERLINK "mailto:hola.veronika@vuzv.cz" </w:instrText>
      </w:r>
      <w:r>
        <w:fldChar w:fldCharType="separate"/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hola.veronika@vuzv.cz</w:t>
      </w:r>
      <w:r>
        <w:fldChar w:fldCharType="end"/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658" w:left="761" w:right="1146" w:bottom="29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Other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Table caption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Body text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Other"/>
    <w:basedOn w:val="Normal"/>
    <w:link w:val="CharStyle3"/>
    <w:pPr>
      <w:widowControl w:val="0"/>
      <w:shd w:val="clear" w:color="auto" w:fill="FFFFFF"/>
      <w:spacing w:line="26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Table caption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styleId="Style10">
    <w:name w:val="Body text"/>
    <w:basedOn w:val="Normal"/>
    <w:link w:val="CharStyle11"/>
    <w:qFormat/>
    <w:pPr>
      <w:widowControl w:val="0"/>
      <w:shd w:val="clear" w:color="auto" w:fill="FFFFFF"/>
      <w:spacing w:line="26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