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605"/>
      </w:tblGrid>
      <w:tr w:rsidR="00D1201B" w:rsidRPr="00A563B7" w14:paraId="6C038892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05A5929C" w14:textId="77777777" w:rsidR="00D1201B" w:rsidRPr="001B7EB9" w:rsidRDefault="00D1201B" w:rsidP="00A563B7">
            <w:pPr>
              <w:jc w:val="left"/>
            </w:pPr>
            <w:r w:rsidRPr="001B7EB9">
              <w:t>Číslo závěrkového listu:</w:t>
            </w:r>
          </w:p>
        </w:tc>
        <w:tc>
          <w:tcPr>
            <w:tcW w:w="5702" w:type="dxa"/>
            <w:shd w:val="clear" w:color="auto" w:fill="auto"/>
          </w:tcPr>
          <w:p w14:paraId="3BF61EAC" w14:textId="245BCCAA" w:rsidR="00D1201B" w:rsidRPr="001B7EB9" w:rsidRDefault="00000000" w:rsidP="00A563B7">
            <w:fldSimple w:instr=" MERGEFIELD Cislo_ZL ">
              <w:r w:rsidR="00CB19B3">
                <w:rPr>
                  <w:noProof/>
                </w:rPr>
                <w:t>20230022</w:t>
              </w:r>
            </w:fldSimple>
            <w:r w:rsidR="005702AA" w:rsidRPr="001B7EB9">
              <w:t>-</w:t>
            </w:r>
            <w:r w:rsidR="001B7EB9" w:rsidRPr="001B7EB9">
              <w:rPr>
                <w:noProof/>
              </w:rPr>
              <w:fldChar w:fldCharType="begin"/>
            </w:r>
            <w:r w:rsidR="001B7EB9" w:rsidRPr="001B7EB9">
              <w:rPr>
                <w:noProof/>
              </w:rPr>
              <w:instrText xml:space="preserve"> MERGEFIELD Poradove_cislo </w:instrText>
            </w:r>
            <w:r w:rsidR="001B7EB9" w:rsidRPr="001B7EB9">
              <w:rPr>
                <w:noProof/>
              </w:rPr>
              <w:fldChar w:fldCharType="separate"/>
            </w:r>
            <w:r w:rsidR="00CB19B3">
              <w:rPr>
                <w:noProof/>
              </w:rPr>
              <w:t>2</w:t>
            </w:r>
            <w:r w:rsidR="001B7EB9" w:rsidRPr="001B7EB9">
              <w:rPr>
                <w:noProof/>
              </w:rPr>
              <w:fldChar w:fldCharType="end"/>
            </w:r>
          </w:p>
        </w:tc>
      </w:tr>
      <w:tr w:rsidR="00D1201B" w:rsidRPr="00A563B7" w14:paraId="308A194E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5E9B2BF1" w14:textId="77777777" w:rsidR="00D1201B" w:rsidRPr="001B7EB9" w:rsidRDefault="00D1201B" w:rsidP="00A563B7">
            <w:pPr>
              <w:jc w:val="left"/>
            </w:pPr>
            <w:r w:rsidRPr="001B7EB9">
              <w:t xml:space="preserve">Číslo </w:t>
            </w:r>
            <w:r w:rsidR="007C1B1D" w:rsidRPr="001B7EB9">
              <w:t>burzovní aukce</w:t>
            </w:r>
            <w:r w:rsidRPr="001B7EB9">
              <w:t>:</w:t>
            </w:r>
          </w:p>
        </w:tc>
        <w:tc>
          <w:tcPr>
            <w:tcW w:w="5702" w:type="dxa"/>
            <w:shd w:val="clear" w:color="auto" w:fill="auto"/>
          </w:tcPr>
          <w:p w14:paraId="01F1B3C4" w14:textId="50F5DEAD" w:rsidR="00D1201B" w:rsidRPr="001B7EB9" w:rsidRDefault="00000000" w:rsidP="00A563B7">
            <w:fldSimple w:instr=" MERGEFIELD Cislo_burzovniho_obchodu ">
              <w:r w:rsidR="00CB19B3">
                <w:rPr>
                  <w:noProof/>
                </w:rPr>
                <w:t>ZP230012</w:t>
              </w:r>
            </w:fldSimple>
          </w:p>
        </w:tc>
      </w:tr>
      <w:tr w:rsidR="00D1201B" w:rsidRPr="00A563B7" w14:paraId="724E9347" w14:textId="77777777" w:rsidTr="00A563B7">
        <w:trPr>
          <w:trHeight w:val="303"/>
        </w:trPr>
        <w:tc>
          <w:tcPr>
            <w:tcW w:w="3510" w:type="dxa"/>
            <w:shd w:val="clear" w:color="auto" w:fill="auto"/>
            <w:vAlign w:val="center"/>
          </w:tcPr>
          <w:p w14:paraId="3CF99A88" w14:textId="77777777" w:rsidR="00D1201B" w:rsidRPr="001B7EB9" w:rsidRDefault="00D1201B" w:rsidP="00A563B7">
            <w:pPr>
              <w:jc w:val="left"/>
            </w:pPr>
            <w:r w:rsidRPr="001B7EB9">
              <w:t>Datum burzovního shromáždění:</w:t>
            </w:r>
          </w:p>
        </w:tc>
        <w:tc>
          <w:tcPr>
            <w:tcW w:w="5702" w:type="dxa"/>
            <w:shd w:val="clear" w:color="auto" w:fill="auto"/>
          </w:tcPr>
          <w:p w14:paraId="4EAA320A" w14:textId="4FBFE38A" w:rsidR="00D1201B" w:rsidRPr="001B7EB9" w:rsidRDefault="001B7EB9" w:rsidP="00A563B7">
            <w:r>
              <w:fldChar w:fldCharType="begin"/>
            </w:r>
            <w:r>
              <w:instrText xml:space="preserve"> MERGEFIELD "Datum_burzovniho_shromazdeni_"\@ "dd. MM. yyyy" \* MERGEFORMAT </w:instrText>
            </w:r>
            <w:r>
              <w:fldChar w:fldCharType="separate"/>
            </w:r>
            <w:r w:rsidR="00CB19B3">
              <w:rPr>
                <w:noProof/>
              </w:rPr>
              <w:t>27. 09. 2023</w:t>
            </w:r>
            <w:r>
              <w:fldChar w:fldCharType="end"/>
            </w:r>
          </w:p>
        </w:tc>
      </w:tr>
    </w:tbl>
    <w:p w14:paraId="4B750F57" w14:textId="77777777" w:rsidR="004A4EA8" w:rsidRPr="00A563B7" w:rsidRDefault="004A4EA8" w:rsidP="00A563B7">
      <w:pPr>
        <w:pStyle w:val="Nadpis1"/>
        <w:spacing w:before="360" w:after="240"/>
      </w:pPr>
      <w:r w:rsidRPr="00A563B7">
        <w:t>ZÁVĚRKOVÝ LIST</w:t>
      </w:r>
      <w:r w:rsidR="00672A0F" w:rsidRPr="00A563B7">
        <w:t xml:space="preserve"> KBP</w:t>
      </w:r>
    </w:p>
    <w:p w14:paraId="64DA62E1" w14:textId="77777777" w:rsidR="00CD4C5D" w:rsidRPr="00A563B7" w:rsidRDefault="00CD4C5D" w:rsidP="00A563B7">
      <w:pPr>
        <w:pStyle w:val="Nadpis2"/>
      </w:pPr>
      <w:r w:rsidRPr="00A563B7">
        <w:t>Dodavatel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D1201B" w:rsidRPr="00A563B7" w14:paraId="1D6BFD7D" w14:textId="77777777" w:rsidTr="007D41D5">
        <w:trPr>
          <w:trHeight w:val="293"/>
        </w:trPr>
        <w:tc>
          <w:tcPr>
            <w:tcW w:w="2093" w:type="dxa"/>
          </w:tcPr>
          <w:p w14:paraId="29104F9F" w14:textId="77777777" w:rsidR="00D1201B" w:rsidRPr="001B7EB9" w:rsidRDefault="00D1201B" w:rsidP="00A563B7">
            <w:r w:rsidRPr="001B7EB9">
              <w:t>Obchodní jméno:</w:t>
            </w:r>
          </w:p>
        </w:tc>
        <w:tc>
          <w:tcPr>
            <w:tcW w:w="7195" w:type="dxa"/>
          </w:tcPr>
          <w:p w14:paraId="71CB403B" w14:textId="74A36F4C" w:rsidR="00D1201B" w:rsidRPr="001B7EB9" w:rsidRDefault="001B7EB9" w:rsidP="00A563B7">
            <w:pPr>
              <w:rPr>
                <w:b/>
              </w:rPr>
            </w:pPr>
            <w:r w:rsidRPr="001B7EB9">
              <w:rPr>
                <w:b/>
              </w:rPr>
              <w:fldChar w:fldCharType="begin"/>
            </w:r>
            <w:r w:rsidRPr="001B7EB9">
              <w:rPr>
                <w:b/>
              </w:rPr>
              <w:instrText xml:space="preserve"> MERGEFIELD DOD_jmeno </w:instrText>
            </w:r>
            <w:r w:rsidRPr="001B7EB9">
              <w:rPr>
                <w:b/>
              </w:rPr>
              <w:fldChar w:fldCharType="separate"/>
            </w:r>
            <w:r w:rsidR="00CB19B3" w:rsidRPr="0021480B">
              <w:rPr>
                <w:b/>
                <w:noProof/>
              </w:rPr>
              <w:t>IN ENERGIE Prodej, s.r.o.</w:t>
            </w:r>
            <w:r w:rsidRPr="001B7EB9">
              <w:rPr>
                <w:b/>
              </w:rPr>
              <w:fldChar w:fldCharType="end"/>
            </w:r>
          </w:p>
        </w:tc>
      </w:tr>
      <w:tr w:rsidR="00D1201B" w:rsidRPr="00A563B7" w14:paraId="589D86CC" w14:textId="77777777" w:rsidTr="007D41D5">
        <w:trPr>
          <w:trHeight w:val="293"/>
        </w:trPr>
        <w:tc>
          <w:tcPr>
            <w:tcW w:w="2093" w:type="dxa"/>
          </w:tcPr>
          <w:p w14:paraId="52E8672C" w14:textId="77777777" w:rsidR="00D1201B" w:rsidRPr="001B7EB9" w:rsidRDefault="00D1201B" w:rsidP="00A563B7">
            <w:r w:rsidRPr="001B7EB9">
              <w:t>Sídlo:</w:t>
            </w:r>
          </w:p>
        </w:tc>
        <w:tc>
          <w:tcPr>
            <w:tcW w:w="7195" w:type="dxa"/>
          </w:tcPr>
          <w:p w14:paraId="38CAD6C1" w14:textId="738BEB62" w:rsidR="00D1201B" w:rsidRPr="001B7EB9" w:rsidRDefault="001B7EB9" w:rsidP="00A563B7">
            <w:r w:rsidRPr="001B7EB9">
              <w:rPr>
                <w:noProof/>
              </w:rPr>
              <w:fldChar w:fldCharType="begin"/>
            </w:r>
            <w:r w:rsidRPr="001B7EB9">
              <w:rPr>
                <w:noProof/>
              </w:rPr>
              <w:instrText xml:space="preserve"> MERGEFIELD DOD_sidlo </w:instrText>
            </w:r>
            <w:r w:rsidRPr="001B7EB9">
              <w:rPr>
                <w:noProof/>
              </w:rPr>
              <w:fldChar w:fldCharType="separate"/>
            </w:r>
            <w:r w:rsidR="00CB19B3">
              <w:rPr>
                <w:noProof/>
              </w:rPr>
              <w:t>Závodní 1219/93, Zábřeh, 700 30 Ostrava</w:t>
            </w:r>
            <w:r w:rsidRPr="001B7EB9">
              <w:rPr>
                <w:noProof/>
              </w:rPr>
              <w:fldChar w:fldCharType="end"/>
            </w:r>
            <w:r w:rsidR="00472535" w:rsidRPr="001B7EB9">
              <w:rPr>
                <w:noProof/>
              </w:rPr>
              <w:t xml:space="preserve"> </w:t>
            </w:r>
          </w:p>
        </w:tc>
      </w:tr>
      <w:tr w:rsidR="00D1201B" w:rsidRPr="00A563B7" w14:paraId="4FC75712" w14:textId="77777777" w:rsidTr="007D41D5">
        <w:trPr>
          <w:trHeight w:val="293"/>
        </w:trPr>
        <w:tc>
          <w:tcPr>
            <w:tcW w:w="2093" w:type="dxa"/>
          </w:tcPr>
          <w:p w14:paraId="2E493466" w14:textId="77777777" w:rsidR="00D1201B" w:rsidRPr="001B7EB9" w:rsidRDefault="00D1201B" w:rsidP="00A563B7">
            <w:r w:rsidRPr="001B7EB9">
              <w:t>IČ:</w:t>
            </w:r>
          </w:p>
        </w:tc>
        <w:tc>
          <w:tcPr>
            <w:tcW w:w="7195" w:type="dxa"/>
          </w:tcPr>
          <w:p w14:paraId="496C034C" w14:textId="0C969564" w:rsidR="00D1201B" w:rsidRPr="001B7EB9" w:rsidRDefault="00000000" w:rsidP="00A563B7">
            <w:fldSimple w:instr=" MERGEFIELD DOD_IC ">
              <w:r w:rsidR="00CB19B3">
                <w:rPr>
                  <w:noProof/>
                </w:rPr>
                <w:t>05082013</w:t>
              </w:r>
            </w:fldSimple>
          </w:p>
        </w:tc>
      </w:tr>
      <w:tr w:rsidR="00D1201B" w:rsidRPr="00A563B7" w14:paraId="1143B0F2" w14:textId="77777777" w:rsidTr="007D41D5">
        <w:trPr>
          <w:trHeight w:val="293"/>
        </w:trPr>
        <w:tc>
          <w:tcPr>
            <w:tcW w:w="2093" w:type="dxa"/>
          </w:tcPr>
          <w:p w14:paraId="2D642CED" w14:textId="77777777" w:rsidR="00D1201B" w:rsidRPr="001B7EB9" w:rsidRDefault="00D1201B" w:rsidP="00A563B7">
            <w:r w:rsidRPr="001B7EB9">
              <w:t>DIČ:</w:t>
            </w:r>
          </w:p>
        </w:tc>
        <w:tc>
          <w:tcPr>
            <w:tcW w:w="7195" w:type="dxa"/>
          </w:tcPr>
          <w:p w14:paraId="771C3C56" w14:textId="10B5A820" w:rsidR="00D1201B" w:rsidRPr="001B7EB9" w:rsidRDefault="00000000" w:rsidP="00A563B7">
            <w:fldSimple w:instr=" MERGEFIELD DOD_DIC ">
              <w:r w:rsidR="00CB19B3">
                <w:rPr>
                  <w:noProof/>
                </w:rPr>
                <w:t>CZ05082013</w:t>
              </w:r>
            </w:fldSimple>
          </w:p>
        </w:tc>
      </w:tr>
      <w:tr w:rsidR="001B7EB9" w:rsidRPr="00A563B7" w14:paraId="0831B11E" w14:textId="77777777" w:rsidTr="00B9605B">
        <w:trPr>
          <w:trHeight w:val="293"/>
        </w:trPr>
        <w:tc>
          <w:tcPr>
            <w:tcW w:w="9288" w:type="dxa"/>
            <w:gridSpan w:val="2"/>
          </w:tcPr>
          <w:p w14:paraId="44D3B0C8" w14:textId="7842C01E" w:rsidR="001B7EB9" w:rsidRPr="001B7EB9" w:rsidRDefault="001B7EB9" w:rsidP="00A563B7">
            <w:pPr>
              <w:jc w:val="left"/>
            </w:pPr>
            <w:r w:rsidRPr="001B7EB9">
              <w:t xml:space="preserve">Zapsán v OR vedeném </w:t>
            </w:r>
            <w:r w:rsidR="00871907">
              <w:rPr>
                <w:noProof/>
              </w:rPr>
              <w:fldChar w:fldCharType="begin"/>
            </w:r>
            <w:r w:rsidR="00871907">
              <w:rPr>
                <w:noProof/>
              </w:rPr>
              <w:instrText xml:space="preserve"> MERGEFIELD DOD_zapsanOR </w:instrText>
            </w:r>
            <w:r w:rsidR="00871907">
              <w:rPr>
                <w:noProof/>
              </w:rPr>
              <w:fldChar w:fldCharType="separate"/>
            </w:r>
            <w:r w:rsidR="00CB19B3">
              <w:rPr>
                <w:noProof/>
              </w:rPr>
              <w:t>Krajským soudem v Ostravě</w:t>
            </w:r>
            <w:r w:rsidR="00871907">
              <w:rPr>
                <w:noProof/>
              </w:rPr>
              <w:fldChar w:fldCharType="end"/>
            </w:r>
            <w:r w:rsidRPr="001B7EB9">
              <w:t xml:space="preserve">, v oddíle </w:t>
            </w:r>
            <w:r w:rsidR="00871907">
              <w:rPr>
                <w:noProof/>
              </w:rPr>
              <w:fldChar w:fldCharType="begin"/>
            </w:r>
            <w:r w:rsidR="00871907">
              <w:rPr>
                <w:noProof/>
              </w:rPr>
              <w:instrText xml:space="preserve"> MERGEFIELD DOD_oddil </w:instrText>
            </w:r>
            <w:r w:rsidR="00871907">
              <w:rPr>
                <w:noProof/>
              </w:rPr>
              <w:fldChar w:fldCharType="separate"/>
            </w:r>
            <w:r w:rsidR="00CB19B3">
              <w:rPr>
                <w:noProof/>
              </w:rPr>
              <w:t>C</w:t>
            </w:r>
            <w:r w:rsidR="00871907">
              <w:rPr>
                <w:noProof/>
              </w:rPr>
              <w:fldChar w:fldCharType="end"/>
            </w:r>
            <w:r w:rsidRPr="001B7EB9">
              <w:t xml:space="preserve">, vložka </w:t>
            </w:r>
            <w:r w:rsidR="00871907">
              <w:rPr>
                <w:noProof/>
              </w:rPr>
              <w:fldChar w:fldCharType="begin"/>
            </w:r>
            <w:r w:rsidR="00871907">
              <w:rPr>
                <w:noProof/>
              </w:rPr>
              <w:instrText xml:space="preserve"> MERGEFIELD DOD_vlozka </w:instrText>
            </w:r>
            <w:r w:rsidR="00871907">
              <w:rPr>
                <w:noProof/>
              </w:rPr>
              <w:fldChar w:fldCharType="separate"/>
            </w:r>
            <w:r w:rsidR="00CB19B3">
              <w:rPr>
                <w:noProof/>
              </w:rPr>
              <w:t>76770</w:t>
            </w:r>
            <w:r w:rsidR="00871907">
              <w:rPr>
                <w:noProof/>
              </w:rPr>
              <w:fldChar w:fldCharType="end"/>
            </w:r>
          </w:p>
        </w:tc>
      </w:tr>
      <w:tr w:rsidR="00B43340" w:rsidRPr="00A563B7" w14:paraId="249D911E" w14:textId="77777777" w:rsidTr="007D41D5">
        <w:trPr>
          <w:trHeight w:val="293"/>
        </w:trPr>
        <w:tc>
          <w:tcPr>
            <w:tcW w:w="2093" w:type="dxa"/>
          </w:tcPr>
          <w:p w14:paraId="756471CF" w14:textId="77777777" w:rsidR="00B43340" w:rsidRPr="0014575D" w:rsidRDefault="00B43340" w:rsidP="00A563B7">
            <w:r w:rsidRPr="0014575D">
              <w:t>Bankovní spojení:</w:t>
            </w:r>
          </w:p>
        </w:tc>
        <w:tc>
          <w:tcPr>
            <w:tcW w:w="7195" w:type="dxa"/>
          </w:tcPr>
          <w:p w14:paraId="296F0EF5" w14:textId="7203E32A" w:rsidR="00B43340" w:rsidRPr="0014575D" w:rsidRDefault="001B7EB9" w:rsidP="00A563B7"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DOD_banka </w:instrText>
            </w:r>
            <w:r w:rsidRPr="0014575D">
              <w:rPr>
                <w:noProof/>
              </w:rPr>
              <w:fldChar w:fldCharType="separate"/>
            </w:r>
            <w:r w:rsidR="00CB19B3">
              <w:rPr>
                <w:noProof/>
              </w:rPr>
              <w:t>Bude uvedeno na přísl. daňovém dokladu</w:t>
            </w:r>
            <w:r w:rsidRPr="0014575D">
              <w:rPr>
                <w:noProof/>
              </w:rPr>
              <w:fldChar w:fldCharType="end"/>
            </w:r>
          </w:p>
        </w:tc>
      </w:tr>
      <w:tr w:rsidR="00DE0DBD" w:rsidRPr="00A563B7" w14:paraId="35977DFC" w14:textId="77777777" w:rsidTr="007D41D5">
        <w:trPr>
          <w:trHeight w:val="293"/>
        </w:trPr>
        <w:tc>
          <w:tcPr>
            <w:tcW w:w="2093" w:type="dxa"/>
          </w:tcPr>
          <w:p w14:paraId="23DD792A" w14:textId="0FC90D96" w:rsidR="00DE0DBD" w:rsidRPr="0014575D" w:rsidRDefault="00DE0DBD" w:rsidP="00A563B7">
            <w:r w:rsidRPr="0014575D">
              <w:t>Kontaktní osoba:</w:t>
            </w:r>
          </w:p>
        </w:tc>
        <w:tc>
          <w:tcPr>
            <w:tcW w:w="7195" w:type="dxa"/>
          </w:tcPr>
          <w:p w14:paraId="027DF7C9" w14:textId="7A32AF44" w:rsidR="00DE0DBD" w:rsidRPr="0014575D" w:rsidRDefault="001B7EB9" w:rsidP="00A563B7"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DOD_kontakni_osoba </w:instrText>
            </w:r>
            <w:r w:rsidRPr="0014575D">
              <w:rPr>
                <w:noProof/>
              </w:rPr>
              <w:fldChar w:fldCharType="separate"/>
            </w:r>
            <w:r w:rsidR="00CB19B3">
              <w:rPr>
                <w:noProof/>
              </w:rPr>
              <w:t>Ing. Břetislav Novosad, Ph.D.</w:t>
            </w:r>
            <w:r w:rsidRPr="0014575D">
              <w:rPr>
                <w:noProof/>
              </w:rPr>
              <w:fldChar w:fldCharType="end"/>
            </w:r>
            <w:r w:rsidR="00DE0DBD" w:rsidRPr="0014575D">
              <w:t xml:space="preserve">, </w:t>
            </w:r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DOD_tel </w:instrText>
            </w:r>
            <w:r w:rsidRPr="0014575D">
              <w:rPr>
                <w:noProof/>
              </w:rPr>
              <w:fldChar w:fldCharType="separate"/>
            </w:r>
            <w:r w:rsidR="00CB19B3">
              <w:rPr>
                <w:noProof/>
              </w:rPr>
              <w:t>723605611</w:t>
            </w:r>
            <w:r w:rsidRPr="0014575D">
              <w:rPr>
                <w:noProof/>
              </w:rPr>
              <w:fldChar w:fldCharType="end"/>
            </w:r>
            <w:r w:rsidR="00DE0DBD" w:rsidRPr="0014575D">
              <w:t xml:space="preserve">, </w:t>
            </w:r>
            <w:r w:rsidRPr="0014575D">
              <w:rPr>
                <w:noProof/>
              </w:rPr>
              <w:fldChar w:fldCharType="begin"/>
            </w:r>
            <w:r w:rsidRPr="0014575D">
              <w:rPr>
                <w:noProof/>
              </w:rPr>
              <w:instrText xml:space="preserve"> MERGEFIELD DOD_email </w:instrText>
            </w:r>
            <w:r w:rsidRPr="0014575D">
              <w:rPr>
                <w:noProof/>
              </w:rPr>
              <w:fldChar w:fldCharType="separate"/>
            </w:r>
            <w:r w:rsidR="00CB19B3">
              <w:rPr>
                <w:noProof/>
              </w:rPr>
              <w:t>novosad@inenergie.cz</w:t>
            </w:r>
            <w:r w:rsidRPr="0014575D">
              <w:rPr>
                <w:noProof/>
              </w:rPr>
              <w:fldChar w:fldCharType="end"/>
            </w:r>
          </w:p>
        </w:tc>
      </w:tr>
      <w:tr w:rsidR="00474100" w:rsidRPr="00A563B7" w14:paraId="1F2F6305" w14:textId="77777777" w:rsidTr="007D41D5">
        <w:trPr>
          <w:trHeight w:val="293"/>
        </w:trPr>
        <w:tc>
          <w:tcPr>
            <w:tcW w:w="2093" w:type="dxa"/>
          </w:tcPr>
          <w:p w14:paraId="4BD4E3A5" w14:textId="77777777" w:rsidR="00474100" w:rsidRPr="0061649C" w:rsidRDefault="00474100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Makléř:</w:t>
            </w:r>
          </w:p>
        </w:tc>
        <w:tc>
          <w:tcPr>
            <w:tcW w:w="7195" w:type="dxa"/>
          </w:tcPr>
          <w:p w14:paraId="412E102D" w14:textId="3A3952CD" w:rsidR="00474100" w:rsidRPr="0061649C" w:rsidRDefault="00A563B7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 xml:space="preserve">Ing. Michal </w:t>
            </w:r>
            <w:proofErr w:type="spellStart"/>
            <w:r w:rsidRPr="0061649C">
              <w:rPr>
                <w:highlight w:val="black"/>
              </w:rPr>
              <w:t>Laryš</w:t>
            </w:r>
            <w:proofErr w:type="spellEnd"/>
            <w:r w:rsidRPr="0061649C">
              <w:rPr>
                <w:highlight w:val="black"/>
              </w:rPr>
              <w:t>, makléř</w:t>
            </w:r>
          </w:p>
        </w:tc>
      </w:tr>
      <w:tr w:rsidR="00474100" w:rsidRPr="00A563B7" w14:paraId="377E268C" w14:textId="77777777" w:rsidTr="007D41D5">
        <w:trPr>
          <w:trHeight w:val="293"/>
        </w:trPr>
        <w:tc>
          <w:tcPr>
            <w:tcW w:w="2093" w:type="dxa"/>
          </w:tcPr>
          <w:p w14:paraId="77F67408" w14:textId="77777777" w:rsidR="00474100" w:rsidRPr="0061649C" w:rsidRDefault="00474100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Ev. č. makléře</w:t>
            </w:r>
          </w:p>
        </w:tc>
        <w:tc>
          <w:tcPr>
            <w:tcW w:w="7195" w:type="dxa"/>
          </w:tcPr>
          <w:p w14:paraId="44CE401B" w14:textId="2971ABBC" w:rsidR="00474100" w:rsidRPr="0061649C" w:rsidRDefault="00474100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3</w:t>
            </w:r>
            <w:r w:rsidR="00A563B7" w:rsidRPr="0061649C">
              <w:rPr>
                <w:highlight w:val="black"/>
              </w:rPr>
              <w:t>7</w:t>
            </w:r>
          </w:p>
        </w:tc>
      </w:tr>
    </w:tbl>
    <w:p w14:paraId="7D99A16C" w14:textId="77777777" w:rsidR="004A4EA8" w:rsidRPr="00A563B7" w:rsidRDefault="004A4EA8" w:rsidP="00A563B7">
      <w:pPr>
        <w:rPr>
          <w:highlight w:val="yellow"/>
        </w:rPr>
      </w:pPr>
    </w:p>
    <w:p w14:paraId="09D2A0E7" w14:textId="77777777" w:rsidR="00B43340" w:rsidRPr="00A563B7" w:rsidRDefault="00B43340" w:rsidP="00A563B7">
      <w:pPr>
        <w:pStyle w:val="Nadpis2"/>
      </w:pPr>
      <w:r w:rsidRPr="00A563B7">
        <w:t>Odběratel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7017"/>
      </w:tblGrid>
      <w:tr w:rsidR="00D1201B" w:rsidRPr="00A563B7" w14:paraId="70B04473" w14:textId="77777777" w:rsidTr="005702AA">
        <w:trPr>
          <w:trHeight w:val="277"/>
        </w:trPr>
        <w:tc>
          <w:tcPr>
            <w:tcW w:w="2093" w:type="dxa"/>
          </w:tcPr>
          <w:p w14:paraId="70736A59" w14:textId="77777777" w:rsidR="00D1201B" w:rsidRPr="00E03691" w:rsidRDefault="00D1201B" w:rsidP="00A563B7">
            <w:r w:rsidRPr="00E03691">
              <w:t>Obchodní jméno:</w:t>
            </w:r>
          </w:p>
        </w:tc>
        <w:tc>
          <w:tcPr>
            <w:tcW w:w="7195" w:type="dxa"/>
          </w:tcPr>
          <w:p w14:paraId="16C3CD86" w14:textId="7432C5FF" w:rsidR="00D1201B" w:rsidRPr="00E03691" w:rsidRDefault="00E03691" w:rsidP="00A563B7">
            <w:pPr>
              <w:rPr>
                <w:b/>
              </w:rPr>
            </w:pPr>
            <w:r w:rsidRPr="00E03691">
              <w:rPr>
                <w:b/>
              </w:rPr>
              <w:fldChar w:fldCharType="begin"/>
            </w:r>
            <w:r w:rsidRPr="00E03691">
              <w:rPr>
                <w:b/>
              </w:rPr>
              <w:instrText xml:space="preserve"> MERGEFIELD ODB_jmeno </w:instrText>
            </w:r>
            <w:r w:rsidRPr="00E03691">
              <w:rPr>
                <w:b/>
              </w:rPr>
              <w:fldChar w:fldCharType="separate"/>
            </w:r>
            <w:r w:rsidR="00CB19B3" w:rsidRPr="0021480B">
              <w:rPr>
                <w:b/>
                <w:noProof/>
              </w:rPr>
              <w:t>Mateřská škola Frýdlant nad Ostravicí, ul. Janáčkova 1444, příspěvková organizace</w:t>
            </w:r>
            <w:r w:rsidRPr="00E03691">
              <w:rPr>
                <w:b/>
              </w:rPr>
              <w:fldChar w:fldCharType="end"/>
            </w:r>
          </w:p>
        </w:tc>
      </w:tr>
      <w:tr w:rsidR="00D1201B" w:rsidRPr="00A563B7" w14:paraId="61A14A0B" w14:textId="77777777" w:rsidTr="005702AA">
        <w:trPr>
          <w:trHeight w:val="277"/>
        </w:trPr>
        <w:tc>
          <w:tcPr>
            <w:tcW w:w="2093" w:type="dxa"/>
          </w:tcPr>
          <w:p w14:paraId="353EE784" w14:textId="77777777" w:rsidR="00D1201B" w:rsidRPr="00E03691" w:rsidRDefault="00D1201B" w:rsidP="00A563B7">
            <w:r w:rsidRPr="00E03691">
              <w:t>Sídlo:</w:t>
            </w:r>
          </w:p>
        </w:tc>
        <w:tc>
          <w:tcPr>
            <w:tcW w:w="7195" w:type="dxa"/>
          </w:tcPr>
          <w:p w14:paraId="4944709E" w14:textId="4688AF46" w:rsidR="00D1201B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ODB_ulice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Janáčkova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ODB_cp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1444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ODB_PSC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739 11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ODB_mesto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Frýdlant nad Ostravicí</w:t>
            </w:r>
            <w:r w:rsidRPr="00E03691">
              <w:rPr>
                <w:noProof/>
              </w:rPr>
              <w:fldChar w:fldCharType="end"/>
            </w:r>
          </w:p>
        </w:tc>
      </w:tr>
      <w:tr w:rsidR="00D1201B" w:rsidRPr="00A563B7" w14:paraId="50949AAF" w14:textId="77777777" w:rsidTr="005702AA">
        <w:trPr>
          <w:trHeight w:val="277"/>
        </w:trPr>
        <w:tc>
          <w:tcPr>
            <w:tcW w:w="2093" w:type="dxa"/>
          </w:tcPr>
          <w:p w14:paraId="03A27060" w14:textId="77777777" w:rsidR="00D1201B" w:rsidRPr="00E03691" w:rsidRDefault="00D1201B" w:rsidP="00A563B7">
            <w:r w:rsidRPr="00E03691">
              <w:t>IČ:</w:t>
            </w:r>
          </w:p>
        </w:tc>
        <w:tc>
          <w:tcPr>
            <w:tcW w:w="7195" w:type="dxa"/>
          </w:tcPr>
          <w:p w14:paraId="09BDC754" w14:textId="0E3A4CCB" w:rsidR="00D1201B" w:rsidRPr="00E03691" w:rsidRDefault="00000000" w:rsidP="00A563B7">
            <w:fldSimple w:instr=" MERGEFIELD ODB_IC ">
              <w:r w:rsidR="00CB19B3">
                <w:rPr>
                  <w:noProof/>
                </w:rPr>
                <w:t>73184527</w:t>
              </w:r>
            </w:fldSimple>
          </w:p>
        </w:tc>
      </w:tr>
      <w:tr w:rsidR="00D1201B" w:rsidRPr="00A563B7" w14:paraId="2D7C640C" w14:textId="77777777" w:rsidTr="005702AA">
        <w:trPr>
          <w:trHeight w:val="277"/>
        </w:trPr>
        <w:tc>
          <w:tcPr>
            <w:tcW w:w="2093" w:type="dxa"/>
          </w:tcPr>
          <w:p w14:paraId="6FFF1C1D" w14:textId="77777777" w:rsidR="00D1201B" w:rsidRPr="00E03691" w:rsidRDefault="00D1201B" w:rsidP="00A563B7">
            <w:r w:rsidRPr="00E03691">
              <w:t>DIČ:</w:t>
            </w:r>
          </w:p>
        </w:tc>
        <w:tc>
          <w:tcPr>
            <w:tcW w:w="7195" w:type="dxa"/>
          </w:tcPr>
          <w:p w14:paraId="28E67DFF" w14:textId="0C9E2523" w:rsidR="00D1201B" w:rsidRPr="00E03691" w:rsidRDefault="00CB19B3" w:rsidP="00A563B7">
            <w:r>
              <w:fldChar w:fldCharType="begin"/>
            </w:r>
            <w:r>
              <w:instrText xml:space="preserve"> MERGEFIELD ODB_DIC </w:instrText>
            </w:r>
            <w:r>
              <w:rPr>
                <w:noProof/>
              </w:rPr>
              <w:fldChar w:fldCharType="end"/>
            </w:r>
          </w:p>
        </w:tc>
      </w:tr>
      <w:tr w:rsidR="008A7ADB" w:rsidRPr="00A563B7" w14:paraId="6A1F9A67" w14:textId="77777777" w:rsidTr="008A7ADB">
        <w:trPr>
          <w:trHeight w:val="277"/>
        </w:trPr>
        <w:tc>
          <w:tcPr>
            <w:tcW w:w="2093" w:type="dxa"/>
          </w:tcPr>
          <w:p w14:paraId="1816F3FB" w14:textId="022F0C87" w:rsidR="008A7ADB" w:rsidRPr="00E03691" w:rsidRDefault="008A7ADB" w:rsidP="00A563B7">
            <w:r w:rsidRPr="00E03691">
              <w:t>Spisová značka:</w:t>
            </w:r>
          </w:p>
        </w:tc>
        <w:tc>
          <w:tcPr>
            <w:tcW w:w="7195" w:type="dxa"/>
          </w:tcPr>
          <w:p w14:paraId="12E158FD" w14:textId="5AC2F73E" w:rsidR="008A7ADB" w:rsidRPr="00E03691" w:rsidRDefault="00000000" w:rsidP="00A563B7">
            <w:pPr>
              <w:jc w:val="left"/>
            </w:pPr>
            <w:fldSimple w:instr=" MERGEFIELD ODB_spisova_zn ">
              <w:r w:rsidR="00CB19B3">
                <w:rPr>
                  <w:noProof/>
                </w:rPr>
                <w:t>Pr 209 vedená u Krajského soudu v Ostravě</w:t>
              </w:r>
            </w:fldSimple>
          </w:p>
        </w:tc>
      </w:tr>
      <w:tr w:rsidR="00B43340" w:rsidRPr="00A563B7" w14:paraId="37127C1F" w14:textId="77777777" w:rsidTr="005702AA">
        <w:trPr>
          <w:trHeight w:val="277"/>
        </w:trPr>
        <w:tc>
          <w:tcPr>
            <w:tcW w:w="2093" w:type="dxa"/>
          </w:tcPr>
          <w:p w14:paraId="59735FF8" w14:textId="77777777" w:rsidR="00B43340" w:rsidRPr="00E03691" w:rsidRDefault="00B43340" w:rsidP="00A563B7">
            <w:r w:rsidRPr="00E03691">
              <w:t>Bankovní spojení:</w:t>
            </w:r>
          </w:p>
        </w:tc>
        <w:tc>
          <w:tcPr>
            <w:tcW w:w="7195" w:type="dxa"/>
          </w:tcPr>
          <w:p w14:paraId="3A35A548" w14:textId="20A95BF5" w:rsidR="00B43340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ODB_banka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86-5725610247/0100</w:t>
            </w:r>
            <w:r w:rsidRPr="00E03691">
              <w:rPr>
                <w:noProof/>
              </w:rPr>
              <w:fldChar w:fldCharType="end"/>
            </w:r>
          </w:p>
        </w:tc>
      </w:tr>
      <w:tr w:rsidR="00DE0DBD" w:rsidRPr="00A563B7" w14:paraId="42EF90A4" w14:textId="77777777" w:rsidTr="005702AA">
        <w:trPr>
          <w:trHeight w:val="277"/>
        </w:trPr>
        <w:tc>
          <w:tcPr>
            <w:tcW w:w="2093" w:type="dxa"/>
          </w:tcPr>
          <w:p w14:paraId="1EC1EA2E" w14:textId="50D49E58" w:rsidR="00DE0DBD" w:rsidRPr="00E03691" w:rsidRDefault="00DE0DBD" w:rsidP="00A563B7">
            <w:r w:rsidRPr="00E03691">
              <w:t>Statutární osoba:</w:t>
            </w:r>
          </w:p>
        </w:tc>
        <w:tc>
          <w:tcPr>
            <w:tcW w:w="7195" w:type="dxa"/>
          </w:tcPr>
          <w:p w14:paraId="1041AF52" w14:textId="7C2656B9" w:rsidR="00DE0DBD" w:rsidRPr="00E03691" w:rsidRDefault="00000000" w:rsidP="00A563B7">
            <w:fldSimple w:instr=" MERGEFIELD ODB_statutarni_osoba ">
              <w:r w:rsidR="00CB19B3">
                <w:rPr>
                  <w:noProof/>
                </w:rPr>
                <w:t>Mgr. Barbora Výmolová</w:t>
              </w:r>
            </w:fldSimple>
          </w:p>
        </w:tc>
      </w:tr>
      <w:tr w:rsidR="00DE0DBD" w:rsidRPr="00A563B7" w14:paraId="56D25F94" w14:textId="77777777" w:rsidTr="005702AA">
        <w:trPr>
          <w:trHeight w:val="277"/>
        </w:trPr>
        <w:tc>
          <w:tcPr>
            <w:tcW w:w="2093" w:type="dxa"/>
          </w:tcPr>
          <w:p w14:paraId="7CC592FF" w14:textId="30ED3B75" w:rsidR="00DE0DBD" w:rsidRPr="00E03691" w:rsidRDefault="00DE0DBD" w:rsidP="00A563B7">
            <w:r w:rsidRPr="00E03691">
              <w:t>Kontakt:</w:t>
            </w:r>
          </w:p>
        </w:tc>
        <w:tc>
          <w:tcPr>
            <w:tcW w:w="7195" w:type="dxa"/>
          </w:tcPr>
          <w:p w14:paraId="42A53440" w14:textId="3945874B" w:rsidR="00DE0DBD" w:rsidRPr="00E03691" w:rsidRDefault="00E03691" w:rsidP="00A563B7"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ODB_kontaktni_osoba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Mgr. Barbora Výmolová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ODB_KO_tel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595178810</w:t>
            </w:r>
            <w:r w:rsidRPr="00E03691">
              <w:rPr>
                <w:noProof/>
              </w:rPr>
              <w:fldChar w:fldCharType="end"/>
            </w:r>
            <w:r w:rsidRPr="00E03691">
              <w:rPr>
                <w:noProof/>
              </w:rPr>
              <w:t xml:space="preserve">, </w:t>
            </w: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ODB_KO_email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reditelka@msjanackova.cz</w:t>
            </w:r>
            <w:r w:rsidRPr="00E03691">
              <w:rPr>
                <w:noProof/>
              </w:rPr>
              <w:fldChar w:fldCharType="end"/>
            </w:r>
          </w:p>
        </w:tc>
      </w:tr>
      <w:tr w:rsidR="00B43340" w:rsidRPr="00A563B7" w14:paraId="69265943" w14:textId="77777777" w:rsidTr="005702AA">
        <w:trPr>
          <w:trHeight w:val="277"/>
        </w:trPr>
        <w:tc>
          <w:tcPr>
            <w:tcW w:w="2093" w:type="dxa"/>
          </w:tcPr>
          <w:p w14:paraId="5B30773E" w14:textId="77777777" w:rsidR="00B43340" w:rsidRPr="0061649C" w:rsidRDefault="007C1B1D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Makléř</w:t>
            </w:r>
            <w:r w:rsidR="00B43340" w:rsidRPr="0061649C">
              <w:rPr>
                <w:highlight w:val="black"/>
              </w:rPr>
              <w:t>:</w:t>
            </w:r>
          </w:p>
        </w:tc>
        <w:tc>
          <w:tcPr>
            <w:tcW w:w="7195" w:type="dxa"/>
          </w:tcPr>
          <w:p w14:paraId="6D5B7863" w14:textId="6DBB019A" w:rsidR="00B43340" w:rsidRPr="0061649C" w:rsidRDefault="00A563B7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Zdeněk Svoboda, makléř</w:t>
            </w:r>
          </w:p>
        </w:tc>
      </w:tr>
      <w:tr w:rsidR="00B43340" w:rsidRPr="00A563B7" w14:paraId="23449205" w14:textId="77777777" w:rsidTr="005702AA">
        <w:trPr>
          <w:trHeight w:val="277"/>
        </w:trPr>
        <w:tc>
          <w:tcPr>
            <w:tcW w:w="2093" w:type="dxa"/>
          </w:tcPr>
          <w:p w14:paraId="7F3B3D5F" w14:textId="77777777" w:rsidR="00B43340" w:rsidRPr="0061649C" w:rsidRDefault="00B43340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Ev. č. makléře</w:t>
            </w:r>
          </w:p>
        </w:tc>
        <w:tc>
          <w:tcPr>
            <w:tcW w:w="7195" w:type="dxa"/>
          </w:tcPr>
          <w:p w14:paraId="1EAE6425" w14:textId="17A3E0B0" w:rsidR="00B43340" w:rsidRPr="0061649C" w:rsidRDefault="00DB474C" w:rsidP="00A563B7">
            <w:pPr>
              <w:rPr>
                <w:highlight w:val="black"/>
              </w:rPr>
            </w:pPr>
            <w:r w:rsidRPr="0061649C">
              <w:rPr>
                <w:highlight w:val="black"/>
              </w:rPr>
              <w:t>3</w:t>
            </w:r>
            <w:r w:rsidR="00A563B7" w:rsidRPr="0061649C">
              <w:rPr>
                <w:highlight w:val="black"/>
              </w:rPr>
              <w:t>5</w:t>
            </w:r>
          </w:p>
        </w:tc>
      </w:tr>
    </w:tbl>
    <w:p w14:paraId="7BAAA49B" w14:textId="77777777" w:rsidR="00342872" w:rsidRPr="00A563B7" w:rsidRDefault="00342872" w:rsidP="00A563B7">
      <w:pPr>
        <w:pStyle w:val="Nadpis2"/>
        <w:numPr>
          <w:ilvl w:val="0"/>
          <w:numId w:val="0"/>
        </w:numPr>
        <w:rPr>
          <w:highlight w:val="yellow"/>
        </w:rPr>
      </w:pPr>
    </w:p>
    <w:p w14:paraId="5C79C3A5" w14:textId="77777777" w:rsidR="00B43340" w:rsidRPr="00A563B7" w:rsidRDefault="00672A0F" w:rsidP="00A563B7">
      <w:pPr>
        <w:pStyle w:val="Nadpis2"/>
      </w:pPr>
      <w:r w:rsidRPr="00A563B7">
        <w:t>Specifikace</w:t>
      </w:r>
      <w:r w:rsidR="00B43340" w:rsidRPr="00A563B7">
        <w:t xml:space="preserve"> komodity</w:t>
      </w:r>
    </w:p>
    <w:p w14:paraId="46537C2A" w14:textId="39EE1DFA" w:rsidR="00B43340" w:rsidRPr="00A563B7" w:rsidRDefault="00672A0F" w:rsidP="00A563B7">
      <w:pPr>
        <w:rPr>
          <w:b/>
        </w:rPr>
      </w:pPr>
      <w:r w:rsidRPr="00A563B7">
        <w:rPr>
          <w:b/>
        </w:rPr>
        <w:t xml:space="preserve">Zemní plyn včetně souvisejících </w:t>
      </w:r>
      <w:r w:rsidR="00A563B7" w:rsidRPr="00A563B7">
        <w:rPr>
          <w:b/>
        </w:rPr>
        <w:t>služeb – Sdružené</w:t>
      </w:r>
      <w:r w:rsidR="00B43340" w:rsidRPr="00A563B7">
        <w:rPr>
          <w:b/>
        </w:rPr>
        <w:t xml:space="preserve"> služby dodávky zemního plynu </w:t>
      </w:r>
      <w:r w:rsidR="00401682" w:rsidRPr="00A563B7">
        <w:rPr>
          <w:b/>
        </w:rPr>
        <w:br/>
      </w:r>
      <w:r w:rsidR="00B43340" w:rsidRPr="00A563B7">
        <w:rPr>
          <w:b/>
        </w:rPr>
        <w:t xml:space="preserve">do odběrných míst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2082"/>
        <w:gridCol w:w="3109"/>
      </w:tblGrid>
      <w:tr w:rsidR="00D1201B" w:rsidRPr="00A563B7" w14:paraId="413B408C" w14:textId="77777777" w:rsidTr="008A7ADB">
        <w:trPr>
          <w:trHeight w:val="423"/>
        </w:trPr>
        <w:tc>
          <w:tcPr>
            <w:tcW w:w="3936" w:type="dxa"/>
            <w:vAlign w:val="center"/>
          </w:tcPr>
          <w:p w14:paraId="0BCF2E54" w14:textId="77777777" w:rsidR="00D1201B" w:rsidRPr="00E03691" w:rsidRDefault="00D1201B" w:rsidP="00A563B7">
            <w:pPr>
              <w:jc w:val="left"/>
            </w:pPr>
            <w:r w:rsidRPr="00E03691">
              <w:t>Termín dodávky:</w:t>
            </w:r>
          </w:p>
        </w:tc>
        <w:tc>
          <w:tcPr>
            <w:tcW w:w="5276" w:type="dxa"/>
            <w:gridSpan w:val="2"/>
            <w:vAlign w:val="center"/>
          </w:tcPr>
          <w:p w14:paraId="2631028A" w14:textId="6EEF670F" w:rsidR="00D1201B" w:rsidRPr="00E03691" w:rsidRDefault="00000000" w:rsidP="00A563B7">
            <w:pPr>
              <w:jc w:val="right"/>
            </w:pPr>
            <w:fldSimple w:instr=" MERGEFIELD ODB_obdobi ">
              <w:r w:rsidR="00CB19B3">
                <w:rPr>
                  <w:noProof/>
                </w:rPr>
                <w:t>1. 1. 2024, od 6:00 hod do 1. 1. 2025 do 6:00 hod.</w:t>
              </w:r>
            </w:fldSimple>
          </w:p>
        </w:tc>
      </w:tr>
      <w:tr w:rsidR="00D1201B" w:rsidRPr="00A563B7" w14:paraId="3571199D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19282197" w14:textId="77777777" w:rsidR="00D1201B" w:rsidRPr="00E03691" w:rsidRDefault="00D1201B" w:rsidP="00A563B7">
            <w:pPr>
              <w:jc w:val="left"/>
            </w:pPr>
            <w:r w:rsidRPr="00E03691">
              <w:t>Celkové množství dodávky v </w:t>
            </w:r>
            <w:proofErr w:type="spellStart"/>
            <w:r w:rsidRPr="00E03691">
              <w:t>MWh</w:t>
            </w:r>
            <w:proofErr w:type="spellEnd"/>
            <w:r w:rsidRPr="00E03691">
              <w:t>:</w:t>
            </w:r>
          </w:p>
        </w:tc>
        <w:tc>
          <w:tcPr>
            <w:tcW w:w="3150" w:type="dxa"/>
            <w:vAlign w:val="center"/>
          </w:tcPr>
          <w:p w14:paraId="339D5275" w14:textId="2C55335B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ODB_mnozstvi </w:instrText>
            </w:r>
            <w:r>
              <w:rPr>
                <w:noProof/>
              </w:rPr>
              <w:instrText>\# 0,000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53,826</w:t>
            </w:r>
            <w:r w:rsidRPr="00E03691">
              <w:rPr>
                <w:noProof/>
              </w:rPr>
              <w:fldChar w:fldCharType="end"/>
            </w:r>
          </w:p>
        </w:tc>
      </w:tr>
      <w:tr w:rsidR="000B332A" w:rsidRPr="00A563B7" w14:paraId="400986A1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4EF05DF9" w14:textId="77777777" w:rsidR="000B332A" w:rsidRPr="00E03691" w:rsidRDefault="000B332A" w:rsidP="00A563B7">
            <w:pPr>
              <w:jc w:val="left"/>
            </w:pPr>
            <w:r w:rsidRPr="00E03691">
              <w:t>Jednotková kupní cena (</w:t>
            </w:r>
            <w:proofErr w:type="spellStart"/>
            <w:r w:rsidRPr="00E03691">
              <w:t>MWh</w:t>
            </w:r>
            <w:proofErr w:type="spellEnd"/>
            <w:r w:rsidRPr="00E03691">
              <w:t xml:space="preserve"> / Kč bez DPH)</w:t>
            </w:r>
          </w:p>
        </w:tc>
        <w:tc>
          <w:tcPr>
            <w:tcW w:w="3150" w:type="dxa"/>
            <w:vAlign w:val="center"/>
          </w:tcPr>
          <w:p w14:paraId="7651ED4C" w14:textId="77777777" w:rsidR="000B332A" w:rsidRPr="00E03691" w:rsidRDefault="004032BB" w:rsidP="00A563B7">
            <w:pPr>
              <w:jc w:val="right"/>
            </w:pPr>
            <w:r w:rsidRPr="00E03691">
              <w:t>Příloha č. 2</w:t>
            </w:r>
          </w:p>
        </w:tc>
      </w:tr>
      <w:tr w:rsidR="00D1201B" w:rsidRPr="00A563B7" w14:paraId="2BE90A02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487E9871" w14:textId="77777777" w:rsidR="00D1201B" w:rsidRPr="00E03691" w:rsidRDefault="00D1201B" w:rsidP="00A563B7">
            <w:pPr>
              <w:jc w:val="left"/>
            </w:pPr>
            <w:r w:rsidRPr="00E03691">
              <w:t>Celkový finanční objem burzovního obchodu v Kč bez DPH</w:t>
            </w:r>
          </w:p>
        </w:tc>
        <w:tc>
          <w:tcPr>
            <w:tcW w:w="3150" w:type="dxa"/>
            <w:vAlign w:val="center"/>
          </w:tcPr>
          <w:p w14:paraId="3BAB0B9B" w14:textId="1FED246C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ODB_hodnota </w:instrText>
            </w:r>
            <w:r>
              <w:rPr>
                <w:noProof/>
              </w:rPr>
              <w:instrText>\# 0,00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93.439,07</w:t>
            </w:r>
            <w:r w:rsidRPr="00E03691">
              <w:rPr>
                <w:noProof/>
              </w:rPr>
              <w:fldChar w:fldCharType="end"/>
            </w:r>
          </w:p>
        </w:tc>
      </w:tr>
      <w:tr w:rsidR="00D1201B" w:rsidRPr="00A563B7" w14:paraId="46A4129B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2631BA42" w14:textId="77777777" w:rsidR="00D1201B" w:rsidRPr="00E03691" w:rsidRDefault="00D1201B" w:rsidP="00A563B7">
            <w:pPr>
              <w:jc w:val="left"/>
            </w:pPr>
            <w:r w:rsidRPr="00E03691">
              <w:t>Počet odběrných míst:</w:t>
            </w:r>
          </w:p>
        </w:tc>
        <w:tc>
          <w:tcPr>
            <w:tcW w:w="3150" w:type="dxa"/>
            <w:vAlign w:val="center"/>
          </w:tcPr>
          <w:p w14:paraId="5CC32D0C" w14:textId="531487C1" w:rsidR="00D1201B" w:rsidRPr="00E03691" w:rsidRDefault="00E03691" w:rsidP="00A563B7">
            <w:pPr>
              <w:jc w:val="right"/>
            </w:pPr>
            <w:r w:rsidRPr="00E03691">
              <w:rPr>
                <w:noProof/>
              </w:rPr>
              <w:fldChar w:fldCharType="begin"/>
            </w:r>
            <w:r w:rsidRPr="00E03691">
              <w:rPr>
                <w:noProof/>
              </w:rPr>
              <w:instrText xml:space="preserve"> MERGEFIELD ODB_pocet_OM </w:instrText>
            </w:r>
            <w:r w:rsidRPr="00E03691">
              <w:rPr>
                <w:noProof/>
              </w:rPr>
              <w:fldChar w:fldCharType="separate"/>
            </w:r>
            <w:r w:rsidR="00CB19B3">
              <w:rPr>
                <w:noProof/>
              </w:rPr>
              <w:t>3</w:t>
            </w:r>
            <w:r w:rsidRPr="00E03691">
              <w:rPr>
                <w:noProof/>
              </w:rPr>
              <w:fldChar w:fldCharType="end"/>
            </w:r>
          </w:p>
        </w:tc>
      </w:tr>
      <w:tr w:rsidR="000B332A" w:rsidRPr="00A563B7" w14:paraId="67FF341C" w14:textId="77777777" w:rsidTr="005702AA">
        <w:trPr>
          <w:trHeight w:val="423"/>
        </w:trPr>
        <w:tc>
          <w:tcPr>
            <w:tcW w:w="6062" w:type="dxa"/>
            <w:gridSpan w:val="2"/>
            <w:vAlign w:val="center"/>
          </w:tcPr>
          <w:p w14:paraId="1F6A97B5" w14:textId="77777777" w:rsidR="000B332A" w:rsidRPr="00E03691" w:rsidRDefault="000B332A" w:rsidP="00A563B7">
            <w:pPr>
              <w:jc w:val="left"/>
            </w:pPr>
            <w:r w:rsidRPr="00E03691">
              <w:t xml:space="preserve">Technické parametry dodávky: </w:t>
            </w:r>
          </w:p>
        </w:tc>
        <w:tc>
          <w:tcPr>
            <w:tcW w:w="3150" w:type="dxa"/>
            <w:vAlign w:val="center"/>
          </w:tcPr>
          <w:p w14:paraId="574AB499" w14:textId="77777777" w:rsidR="000B332A" w:rsidRPr="00E03691" w:rsidRDefault="000B332A" w:rsidP="00A563B7">
            <w:pPr>
              <w:jc w:val="right"/>
            </w:pPr>
            <w:r w:rsidRPr="00E03691">
              <w:t>Příloha č. 1</w:t>
            </w:r>
          </w:p>
        </w:tc>
      </w:tr>
    </w:tbl>
    <w:p w14:paraId="447F10E8" w14:textId="77777777" w:rsidR="0012215C" w:rsidRPr="00A563B7" w:rsidRDefault="0012215C" w:rsidP="00A563B7">
      <w:pPr>
        <w:rPr>
          <w:highlight w:val="yellow"/>
        </w:rPr>
      </w:pPr>
      <w:r w:rsidRPr="00A563B7">
        <w:rPr>
          <w:highlight w:val="yellow"/>
        </w:rPr>
        <w:br w:type="page"/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167A0" w:rsidRPr="00A563B7" w14:paraId="10ADCC3C" w14:textId="77777777" w:rsidTr="00125154">
        <w:trPr>
          <w:trHeight w:val="480"/>
        </w:trPr>
        <w:tc>
          <w:tcPr>
            <w:tcW w:w="9322" w:type="dxa"/>
            <w:vAlign w:val="center"/>
          </w:tcPr>
          <w:p w14:paraId="59B85BFD" w14:textId="7F00CB1F" w:rsidR="000167A0" w:rsidRPr="00A563B7" w:rsidRDefault="000167A0" w:rsidP="00A563B7">
            <w:pPr>
              <w:rPr>
                <w:b/>
                <w:highlight w:val="yellow"/>
              </w:rPr>
            </w:pPr>
            <w:r w:rsidRPr="00A563B7">
              <w:rPr>
                <w:b/>
              </w:rPr>
              <w:lastRenderedPageBreak/>
              <w:t>Platební podmínky:</w:t>
            </w:r>
          </w:p>
        </w:tc>
      </w:tr>
      <w:tr w:rsidR="000167A0" w:rsidRPr="00A563B7" w14:paraId="4638C923" w14:textId="77777777" w:rsidTr="00125154">
        <w:trPr>
          <w:trHeight w:val="423"/>
        </w:trPr>
        <w:tc>
          <w:tcPr>
            <w:tcW w:w="9322" w:type="dxa"/>
            <w:vAlign w:val="center"/>
          </w:tcPr>
          <w:p w14:paraId="59A794F6" w14:textId="77777777" w:rsidR="000153D0" w:rsidRPr="006D0859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859">
              <w:rPr>
                <w:rFonts w:ascii="Arial" w:hAnsi="Arial" w:cs="Arial"/>
                <w:sz w:val="22"/>
                <w:szCs w:val="22"/>
              </w:rPr>
              <w:t xml:space="preserve">Dodavatel bude vystavovat odběrateli souhrnnou fakturu i předpis zálohových plateb </w:t>
            </w:r>
            <w:r w:rsidRPr="006D0859">
              <w:rPr>
                <w:rFonts w:ascii="Arial" w:hAnsi="Arial" w:cs="Arial"/>
                <w:sz w:val="22"/>
                <w:szCs w:val="22"/>
              </w:rPr>
              <w:br/>
              <w:t>za všechna jeho odběrná místa s přiloženým vyúčtováním jednotlivých odběrných míst. Zálohy budou splatné měsíčně, k 15. kalendářnímu dni daného měsíce ve výši 1/12 předpokládaného ročního objemu. Roční vyúčtování bude provedeno za každé odběrné místo zvlášť. Splatnost faktur činí max. 30 dnů.</w:t>
            </w:r>
          </w:p>
          <w:p w14:paraId="0D0A810E" w14:textId="7FF91E59" w:rsidR="000153D0" w:rsidRPr="00E1312E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888">
              <w:rPr>
                <w:rFonts w:ascii="Arial" w:hAnsi="Arial" w:cs="Arial"/>
                <w:sz w:val="22"/>
                <w:szCs w:val="22"/>
              </w:rPr>
              <w:t>Vyúčtování odběru zemního plynu dodavatel zašle odběrateli po provedení odečtu odebraného zemního plynu provozovatelem distribuční soustavy. Odběratel může rovněž zvolit tzv. samoodečet, kdy odběratel sám provádí odečet odebraného</w:t>
            </w:r>
            <w:r w:rsidRPr="00E1312E">
              <w:rPr>
                <w:rFonts w:ascii="Arial" w:hAnsi="Arial" w:cs="Arial"/>
                <w:sz w:val="22"/>
                <w:szCs w:val="22"/>
              </w:rPr>
              <w:t xml:space="preserve"> zemního plynu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1312E">
              <w:rPr>
                <w:rFonts w:ascii="Arial" w:hAnsi="Arial" w:cs="Arial"/>
                <w:sz w:val="22"/>
                <w:szCs w:val="22"/>
              </w:rPr>
              <w:t>na svém plynoměru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12E">
              <w:rPr>
                <w:rFonts w:ascii="Arial" w:hAnsi="Arial" w:cs="Arial"/>
                <w:sz w:val="22"/>
                <w:szCs w:val="22"/>
              </w:rPr>
              <w:t>po skončení zúčtovacího období a údaje o stavu plynoměru zasílá dodavateli. Údaje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12E">
              <w:rPr>
                <w:rFonts w:ascii="Arial" w:hAnsi="Arial" w:cs="Arial"/>
                <w:sz w:val="22"/>
                <w:szCs w:val="22"/>
              </w:rPr>
              <w:t xml:space="preserve">je odběratel povinný zaslat dodavateli do 3. dne následujícího kalendářního měsíce po skončení daného období, a to na kontaktní e-mail dodavatele. Na základě údajů </w:t>
            </w:r>
            <w:r w:rsidRPr="00E1312E">
              <w:rPr>
                <w:rFonts w:ascii="Arial" w:hAnsi="Arial" w:cs="Arial"/>
                <w:sz w:val="22"/>
                <w:szCs w:val="22"/>
              </w:rPr>
              <w:br/>
              <w:t>od odběratele vystaví dodavatel fakturu za odebraný zemní plyn. Odběratel se zavazuje uhradit dodavateli případný rozdíl mezi odběratelem nahlášeným množství odebraného zemního plynu a množstvím odebraného zemního plynu zjištěným na základě odečtu provedeného provozovatelem distribuční soustavy.</w:t>
            </w:r>
          </w:p>
          <w:p w14:paraId="6705A7D6" w14:textId="130E49F3" w:rsidR="000153D0" w:rsidRPr="008917CC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17CC">
              <w:rPr>
                <w:rFonts w:ascii="Arial" w:hAnsi="Arial" w:cs="Arial"/>
                <w:sz w:val="22"/>
                <w:szCs w:val="22"/>
              </w:rPr>
              <w:t xml:space="preserve">Odběratel si vyhrazuje právo, že může kdykoliv v průběhu trvání této smlouvy Dodavateli písemně oznámit (v listinné podobě, elektronicky emailem), že požaduje u odběrného místa/odběrných míst měsíční/čtvrtletní platby za skutečný odběr, tzn. platby na základě samoodečtu. Změny v tomto případě budou platné od prvního dne následujícího měsíce následující po doručení žádosti Odběratele Dodavateli. Dodavatel vystaví i přesto Odběrateli zálohovou fakturu a následně ve fakturaci tuto zálohu zohlední a buď dle samoodečtu vrátí přeplatek anebo vystaví nedoplatek. Fakturace proběhne na základě elektronického hlášení odběratele o odečtu stavu plynoměru, které bude zasláno dodavateli nejpozději v průběhu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917CC">
              <w:rPr>
                <w:rFonts w:ascii="Arial" w:hAnsi="Arial" w:cs="Arial"/>
                <w:sz w:val="22"/>
                <w:szCs w:val="22"/>
              </w:rPr>
              <w:t xml:space="preserve">2. pracovního dne následujícího měsíce, do 23:30. Pokud odběratel nezašle samoodečet </w:t>
            </w:r>
            <w:r w:rsidRPr="008917CC">
              <w:rPr>
                <w:rFonts w:ascii="Arial" w:hAnsi="Arial" w:cs="Arial"/>
                <w:sz w:val="22"/>
                <w:szCs w:val="22"/>
              </w:rPr>
              <w:br/>
              <w:t>v určeném termínu, vystaví dodavatel fakturu na základě výpočtu spotřeby dle normalizovaného typového diagramu vydaného Operátorem trhu pro třídu diagramu přiřazenou provozovatelem distribuční soustavy jednotlivým odběrným místům odběratele.</w:t>
            </w:r>
          </w:p>
          <w:p w14:paraId="5F04ADF5" w14:textId="77777777" w:rsidR="000153D0" w:rsidRPr="000E4F6F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F6F">
              <w:rPr>
                <w:rFonts w:ascii="Arial" w:hAnsi="Arial" w:cs="Arial"/>
                <w:sz w:val="22"/>
                <w:szCs w:val="22"/>
              </w:rPr>
              <w:t>Odběratel může požadovat a dodavatel se pro tento případ zavazuje zasílat veškerá vyúčtování a fakturaci formou elektronických prostředků.</w:t>
            </w:r>
          </w:p>
          <w:p w14:paraId="51927B73" w14:textId="77777777" w:rsidR="000153D0" w:rsidRPr="000E4F6F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F6F">
              <w:rPr>
                <w:rFonts w:ascii="Arial" w:hAnsi="Arial" w:cs="Arial"/>
                <w:sz w:val="22"/>
                <w:szCs w:val="22"/>
              </w:rPr>
              <w:t xml:space="preserve">V případě zrušení odběrného místa, zejména z důvodu převodu vlastnických práv k odběrnému místu, odstranění odběrného místa, demolice, zničení živelnou pohromou, </w:t>
            </w:r>
            <w:r w:rsidRPr="000E4F6F">
              <w:rPr>
                <w:rFonts w:ascii="Arial" w:hAnsi="Arial" w:cs="Arial"/>
                <w:sz w:val="22"/>
                <w:szCs w:val="22"/>
              </w:rPr>
              <w:br/>
              <w:t>je objednatel oprávněn ukončit smluvní vztah s dodavatelem k danému odběrnému místu nejpozději do 30 dnů ode dne oznámení dodavateli o zrušení odběrného místa, a to bez nároku na finanční kompenzaci ze strany dodavatele.</w:t>
            </w:r>
          </w:p>
          <w:p w14:paraId="7B96D6BF" w14:textId="77777777" w:rsidR="000153D0" w:rsidRPr="00AB603A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03A">
              <w:rPr>
                <w:rFonts w:ascii="Arial" w:hAnsi="Arial" w:cs="Arial"/>
                <w:sz w:val="22"/>
                <w:szCs w:val="22"/>
              </w:rPr>
              <w:t xml:space="preserve">Z důvodu provozních potřeb se může v průběhu smluvního období počet měřících nebo odběrných míst odběratele změnit, a to jak zrušením stávajících, tak zřízením nových odběrných míst. Dodavatel bude i pro tyto případy garantovat nabídnuté jednotkové ceny </w:t>
            </w:r>
            <w:r w:rsidRPr="00AB603A">
              <w:rPr>
                <w:rFonts w:ascii="Arial" w:hAnsi="Arial" w:cs="Arial"/>
                <w:sz w:val="22"/>
                <w:szCs w:val="22"/>
              </w:rPr>
              <w:br/>
              <w:t>a neprodleně po oznámení o zřízení nového odběrného místa zahájí dodávku sdružených služeb za podmínek sjednaných v rámci předmětného burzovního obchodu.</w:t>
            </w:r>
          </w:p>
          <w:p w14:paraId="64B953C6" w14:textId="77777777" w:rsidR="000153D0" w:rsidRPr="00E1312E" w:rsidRDefault="000153D0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12E">
              <w:rPr>
                <w:rFonts w:ascii="Arial" w:hAnsi="Arial" w:cs="Arial"/>
                <w:sz w:val="22"/>
                <w:szCs w:val="22"/>
              </w:rPr>
              <w:t xml:space="preserve">Dodavatel poskytne po skončení období plnění tohoto burzovního obchodu odběrateli </w:t>
            </w:r>
            <w:r w:rsidRPr="00E1312E">
              <w:rPr>
                <w:rFonts w:ascii="Arial" w:hAnsi="Arial" w:cs="Arial"/>
                <w:sz w:val="22"/>
                <w:szCs w:val="22"/>
              </w:rPr>
              <w:br/>
              <w:t>na základě jeho požadavku soubor dat v elektronické podobě, obsahující kompletní údaje o realizované dodávce zemního plynu v rozsahu fakturačních dokladů za celé období dodávky.</w:t>
            </w:r>
          </w:p>
          <w:p w14:paraId="34CFAC78" w14:textId="77777777" w:rsidR="000153D0" w:rsidRPr="00D87888" w:rsidRDefault="000153D0" w:rsidP="000153D0">
            <w:pPr>
              <w:spacing w:before="120"/>
              <w:rPr>
                <w:rFonts w:cs="Arial"/>
              </w:rPr>
            </w:pPr>
            <w:r w:rsidRPr="00D87888">
              <w:rPr>
                <w:rFonts w:cs="Arial"/>
              </w:rPr>
              <w:t>Dodavatel si nebude nárokovat jakékoli sankce za překročení či neodebrání předpokládaného množství odběru zemního plynu. Sankcí se rozumí rovněž navýšení smluvní ceny sjednané v závěrkovém listu na základě výsledku elektronického burzovního systému.</w:t>
            </w:r>
          </w:p>
          <w:p w14:paraId="1E1853C2" w14:textId="77777777" w:rsidR="000153D0" w:rsidRPr="00D87888" w:rsidRDefault="000153D0" w:rsidP="000153D0">
            <w:pPr>
              <w:rPr>
                <w:rFonts w:cs="Arial"/>
              </w:rPr>
            </w:pPr>
          </w:p>
          <w:p w14:paraId="2D10F675" w14:textId="77777777" w:rsidR="0024420E" w:rsidRDefault="0024420E" w:rsidP="000153D0">
            <w:pPr>
              <w:pStyle w:val="Textkomente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14:paraId="7680CCAC" w14:textId="089DE96F" w:rsidR="000167A0" w:rsidRPr="00A563B7" w:rsidRDefault="000153D0" w:rsidP="000153D0">
            <w:pPr>
              <w:pStyle w:val="Textkomente"/>
              <w:spacing w:before="120"/>
              <w:jc w:val="both"/>
              <w:rPr>
                <w:highlight w:val="yellow"/>
              </w:rPr>
            </w:pPr>
            <w:r w:rsidRPr="00AB603A">
              <w:rPr>
                <w:rFonts w:ascii="Arial" w:hAnsi="Arial" w:cs="Arial"/>
                <w:sz w:val="22"/>
              </w:rPr>
              <w:lastRenderedPageBreak/>
              <w:t xml:space="preserve">Dodavatel se zavazuje jménem a na účet zájemce učinit veškeré potřebné právní kroky vedoucí k ukončení všech stávajících smluvních vztahů týkajících se dodávek zemního plynu do odběrných míst, a to tak, aby odběr zemního plynu od stávajícího dodavatele skončil </w:t>
            </w:r>
            <w:r w:rsidRPr="00AB603A">
              <w:rPr>
                <w:rFonts w:ascii="Arial" w:hAnsi="Arial" w:cs="Arial"/>
                <w:sz w:val="22"/>
              </w:rPr>
              <w:br/>
              <w:t xml:space="preserve">do data uvedeného v Příloze č. 1 Pokynů k obchodování. Podmínkou splnění povinnosti uvedené v tomto ustanovení je vystavení písemného zplnomocnění zájemcem, </w:t>
            </w:r>
            <w:r w:rsidRPr="00AB603A">
              <w:rPr>
                <w:rFonts w:ascii="Arial" w:hAnsi="Arial" w:cs="Arial"/>
                <w:sz w:val="22"/>
              </w:rPr>
              <w:br/>
              <w:t>a to neprodleně po obdržení závěrkového listu.</w:t>
            </w:r>
          </w:p>
        </w:tc>
      </w:tr>
    </w:tbl>
    <w:p w14:paraId="0B8917DD" w14:textId="77777777" w:rsidR="009D5F44" w:rsidRPr="00B30355" w:rsidRDefault="00672A0F" w:rsidP="00A563B7">
      <w:pPr>
        <w:pStyle w:val="Nadpis2"/>
        <w:spacing w:before="200"/>
      </w:pPr>
      <w:r w:rsidRPr="00B30355">
        <w:lastRenderedPageBreak/>
        <w:t>Závěrečná</w:t>
      </w:r>
      <w:r w:rsidR="009D5F44" w:rsidRPr="00B30355">
        <w:t xml:space="preserve"> ujednání</w:t>
      </w:r>
    </w:p>
    <w:p w14:paraId="25652C17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Závěrkový list je Smlouvou o sdružených službách dodávky zemního plynu mezi držitelem licence na obchod s plynem (Dodavatelem) a oprávněným</w:t>
      </w:r>
      <w:r w:rsidR="00FB6E86" w:rsidRPr="00B30355">
        <w:t xml:space="preserve"> </w:t>
      </w:r>
      <w:r w:rsidRPr="00B30355">
        <w:t xml:space="preserve">zákazníkem (Odběratelem), uzavřenou podle zákona č. </w:t>
      </w:r>
      <w:r w:rsidR="00E64661" w:rsidRPr="00B30355">
        <w:t>89/2012</w:t>
      </w:r>
      <w:r w:rsidRPr="00B30355">
        <w:t xml:space="preserve"> Sb., Ob</w:t>
      </w:r>
      <w:r w:rsidR="00E64661" w:rsidRPr="00B30355">
        <w:t>čanský</w:t>
      </w:r>
      <w:r w:rsidRPr="00B30355">
        <w:t xml:space="preserve"> zákoník v</w:t>
      </w:r>
      <w:r w:rsidR="0012215C" w:rsidRPr="00B30355">
        <w:t> </w:t>
      </w:r>
      <w:r w:rsidRPr="00B30355">
        <w:t>platném znění, zákona č. 458/2000 Sb., o podmínkách</w:t>
      </w:r>
      <w:r w:rsidR="00FB6E86" w:rsidRPr="00B30355">
        <w:t xml:space="preserve"> </w:t>
      </w:r>
      <w:r w:rsidRPr="00B30355">
        <w:t>podnikání a o výkonu státní správy v energetických odvětvích v platném znění (Energetický zákon) a příslušných souvisejících právních předpisů.</w:t>
      </w:r>
    </w:p>
    <w:p w14:paraId="6328BC93" w14:textId="4935041F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Uzavřením burzovního obchodu (závěrkového listu) se v termínu od prvního plynárenského dn</w:t>
      </w:r>
      <w:r w:rsidR="00EF7CF2" w:rsidRPr="00B30355">
        <w:t>e,</w:t>
      </w:r>
      <w:r w:rsidRPr="00B30355">
        <w:t xml:space="preserve"> burzovním obchodem sjednaného období dodávky</w:t>
      </w:r>
      <w:r w:rsidR="00FB6E86" w:rsidRPr="00B30355">
        <w:t xml:space="preserve"> </w:t>
      </w:r>
      <w:r w:rsidRPr="00B30355">
        <w:t xml:space="preserve">plynu </w:t>
      </w:r>
      <w:r w:rsidR="00401682" w:rsidRPr="00B30355">
        <w:br/>
      </w:r>
      <w:r w:rsidRPr="00B30355">
        <w:t>do posledního plynárenského dne</w:t>
      </w:r>
      <w:r w:rsidR="00EF7CF2" w:rsidRPr="00B30355">
        <w:t>,</w:t>
      </w:r>
      <w:r w:rsidRPr="00B30355">
        <w:t xml:space="preserve"> burzovním obchodem sjednaného období dodávky plynu do odběrného místa</w:t>
      </w:r>
      <w:r w:rsidR="00EF7CF2" w:rsidRPr="00B30355">
        <w:t>,</w:t>
      </w:r>
      <w:r w:rsidRPr="00B30355">
        <w:t xml:space="preserve"> ruší všechny smluvní vztahy</w:t>
      </w:r>
      <w:r w:rsidR="00FB6E86" w:rsidRPr="00B30355">
        <w:t xml:space="preserve"> </w:t>
      </w:r>
      <w:r w:rsidRPr="00B30355">
        <w:t xml:space="preserve">související </w:t>
      </w:r>
      <w:r w:rsidR="00401682" w:rsidRPr="00B30355">
        <w:br/>
      </w:r>
      <w:r w:rsidRPr="00B30355">
        <w:t xml:space="preserve">s dodávkou plynu do tohoto odběrného místa, které byly uzavřeny mezi Dodavatelem a </w:t>
      </w:r>
      <w:r w:rsidR="00EF7CF2" w:rsidRPr="00B30355">
        <w:t>Odběratelem</w:t>
      </w:r>
      <w:r w:rsidRPr="00B30355">
        <w:t xml:space="preserve"> nebo jejich právními předchůdci před</w:t>
      </w:r>
      <w:r w:rsidR="00FB6E86" w:rsidRPr="00B30355">
        <w:t xml:space="preserve"> </w:t>
      </w:r>
      <w:r w:rsidRPr="00B30355">
        <w:t>uzavřením burzovního obchodu.</w:t>
      </w:r>
    </w:p>
    <w:p w14:paraId="2CD73F60" w14:textId="11EC017D" w:rsidR="009D5F44" w:rsidRPr="00B30355" w:rsidRDefault="004C649F" w:rsidP="00A563B7">
      <w:pPr>
        <w:pStyle w:val="slovanodstavec"/>
        <w:numPr>
          <w:ilvl w:val="0"/>
          <w:numId w:val="21"/>
        </w:numPr>
      </w:pPr>
      <w:r w:rsidRPr="00B30355">
        <w:t xml:space="preserve">Po ukončení </w:t>
      </w:r>
      <w:r w:rsidR="007C1B1D" w:rsidRPr="00B30355">
        <w:t>aukce se vytvoří z obchodního</w:t>
      </w:r>
      <w:r w:rsidRPr="00B30355">
        <w:t xml:space="preserve"> systému Komoditní burzy Praha kompletní závěrkové listy, které jsou následně potvrzeny podpisy makléřů </w:t>
      </w:r>
      <w:r w:rsidR="00401682" w:rsidRPr="00B30355">
        <w:br/>
      </w:r>
      <w:r w:rsidRPr="00B30355">
        <w:t>a místopředsedy Komoditní burzy Praha</w:t>
      </w:r>
      <w:r w:rsidR="009D5F44" w:rsidRPr="00B30355">
        <w:t>.</w:t>
      </w:r>
      <w:r w:rsidRPr="00B30355">
        <w:t xml:space="preserve"> Takto vystavené závěrkové listy jsou platné i</w:t>
      </w:r>
      <w:r w:rsidR="00324071" w:rsidRPr="00B30355">
        <w:t> </w:t>
      </w:r>
      <w:r w:rsidRPr="00B30355">
        <w:t>bez podpisu Odběratele a Dodavatele.</w:t>
      </w:r>
    </w:p>
    <w:p w14:paraId="58A715E6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Pokud by se jakékoliv ustanovení závěrkového listu dostalo do rozporu s platným právním řádem České republiky či mezinárodní smlouvu, kterou je</w:t>
      </w:r>
      <w:r w:rsidR="00FB6E86" w:rsidRPr="00B30355">
        <w:t xml:space="preserve"> </w:t>
      </w:r>
      <w:r w:rsidRPr="00B30355">
        <w:t>Česká republika vázána, bude takovéto ustanovení automaticky považováno za neplatné a bude postupováno dle aktuální právní úpravy. Tato</w:t>
      </w:r>
      <w:r w:rsidR="00FB6E86" w:rsidRPr="00B30355">
        <w:t xml:space="preserve"> </w:t>
      </w:r>
      <w:r w:rsidRPr="00B30355">
        <w:t>skutečnost nemá vliv na platnost a</w:t>
      </w:r>
      <w:r w:rsidR="0012215C" w:rsidRPr="00B30355">
        <w:t> </w:t>
      </w:r>
      <w:r w:rsidRPr="00B30355">
        <w:t>účinnost ostatních ustanovení závěrkového listu.</w:t>
      </w:r>
    </w:p>
    <w:p w14:paraId="1CFFF219" w14:textId="77777777" w:rsidR="009D5F44" w:rsidRPr="00B30355" w:rsidRDefault="009D5F44" w:rsidP="00A563B7">
      <w:pPr>
        <w:pStyle w:val="slovanodstavec"/>
        <w:numPr>
          <w:ilvl w:val="0"/>
          <w:numId w:val="21"/>
        </w:numPr>
      </w:pPr>
      <w:r w:rsidRPr="00B30355">
        <w:t>Každá smluvní strana je oprávněna převádět práva a povinnosti vyplývající ze</w:t>
      </w:r>
      <w:r w:rsidR="0012215C" w:rsidRPr="00B30355">
        <w:t> </w:t>
      </w:r>
      <w:r w:rsidRPr="00B30355">
        <w:t>Smlouvy na třetí osobu pouze s písemným předchozím souhlasem druhé</w:t>
      </w:r>
      <w:r w:rsidR="00FB6E86" w:rsidRPr="00B30355">
        <w:t xml:space="preserve"> </w:t>
      </w:r>
      <w:r w:rsidRPr="00B30355">
        <w:t>smluvní strany.</w:t>
      </w:r>
    </w:p>
    <w:p w14:paraId="412C039C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3FFE1100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58E22315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2EC7763E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41E6FF14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53A429BD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0BF11FBA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02C42831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410B56C7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68B2D534" w14:textId="77777777" w:rsidR="000153D0" w:rsidRDefault="000153D0" w:rsidP="00A563B7">
      <w:pPr>
        <w:pStyle w:val="slovanodstavec"/>
        <w:numPr>
          <w:ilvl w:val="0"/>
          <w:numId w:val="0"/>
        </w:numPr>
        <w:ind w:left="360"/>
      </w:pPr>
    </w:p>
    <w:p w14:paraId="21F75EE2" w14:textId="6B0CE4CF" w:rsidR="007C1B1D" w:rsidRPr="00B30355" w:rsidRDefault="007C1B1D" w:rsidP="00A563B7">
      <w:pPr>
        <w:pStyle w:val="slovanodstavec"/>
        <w:numPr>
          <w:ilvl w:val="0"/>
          <w:numId w:val="0"/>
        </w:numPr>
        <w:ind w:left="360"/>
      </w:pPr>
      <w:r w:rsidRPr="00B30355">
        <w:lastRenderedPageBreak/>
        <w:t>Součástí závěrkového listu jsou i tyto přílohy:</w:t>
      </w:r>
    </w:p>
    <w:p w14:paraId="29FFC79D" w14:textId="64CAA9E0" w:rsidR="007C1B1D" w:rsidRPr="00B30355" w:rsidRDefault="007C1B1D" w:rsidP="00A563B7">
      <w:pPr>
        <w:pStyle w:val="Zkladntext3"/>
        <w:spacing w:after="0"/>
        <w:ind w:left="425"/>
        <w:rPr>
          <w:rFonts w:ascii="Arial" w:hAnsi="Arial" w:cs="Arial"/>
          <w:sz w:val="22"/>
          <w:szCs w:val="22"/>
        </w:rPr>
      </w:pPr>
      <w:r w:rsidRPr="00B30355">
        <w:rPr>
          <w:rFonts w:ascii="Arial" w:hAnsi="Arial" w:cs="Arial"/>
          <w:sz w:val="22"/>
          <w:szCs w:val="22"/>
        </w:rPr>
        <w:t>Příloha č. 1:</w:t>
      </w:r>
      <w:r w:rsidRPr="00B30355">
        <w:rPr>
          <w:rFonts w:ascii="Arial" w:hAnsi="Arial" w:cs="Arial"/>
          <w:sz w:val="22"/>
          <w:szCs w:val="22"/>
        </w:rPr>
        <w:tab/>
        <w:t>Specifikace odběrných míst</w:t>
      </w:r>
    </w:p>
    <w:p w14:paraId="54999EC3" w14:textId="4DE3D66F" w:rsidR="007C1B1D" w:rsidRPr="00B30355" w:rsidRDefault="007C1B1D" w:rsidP="00A563B7">
      <w:pPr>
        <w:pStyle w:val="Zkladntext3"/>
        <w:spacing w:after="0"/>
        <w:ind w:left="426"/>
        <w:rPr>
          <w:rFonts w:ascii="Arial" w:hAnsi="Arial" w:cs="Arial"/>
          <w:sz w:val="22"/>
          <w:szCs w:val="22"/>
        </w:rPr>
      </w:pPr>
      <w:r w:rsidRPr="00B30355">
        <w:rPr>
          <w:rFonts w:ascii="Arial" w:hAnsi="Arial" w:cs="Arial"/>
          <w:sz w:val="22"/>
          <w:szCs w:val="22"/>
        </w:rPr>
        <w:t>Příloha č. 2</w:t>
      </w:r>
      <w:r w:rsidRPr="00B30355">
        <w:rPr>
          <w:rFonts w:ascii="Arial" w:hAnsi="Arial" w:cs="Arial"/>
          <w:sz w:val="22"/>
          <w:szCs w:val="22"/>
        </w:rPr>
        <w:tab/>
        <w:t>Jednotkové ceny komodit</w:t>
      </w:r>
      <w:r w:rsidR="00B30355" w:rsidRPr="00B30355">
        <w:rPr>
          <w:rFonts w:ascii="Arial" w:hAnsi="Arial" w:cs="Arial"/>
          <w:sz w:val="22"/>
          <w:szCs w:val="22"/>
        </w:rPr>
        <w:t>y</w:t>
      </w:r>
    </w:p>
    <w:p w14:paraId="246C78AE" w14:textId="72E3AFAC" w:rsidR="007C1B1D" w:rsidRPr="00B30355" w:rsidRDefault="00342872" w:rsidP="00A563B7">
      <w:pPr>
        <w:spacing w:after="0"/>
        <w:ind w:left="426"/>
        <w:rPr>
          <w:rFonts w:cs="Arial"/>
        </w:rPr>
      </w:pPr>
      <w:r w:rsidRPr="00B30355">
        <w:rPr>
          <w:rFonts w:cs="Arial"/>
        </w:rPr>
        <w:t>Příloha č. 3</w:t>
      </w:r>
      <w:r w:rsidR="007C1B1D" w:rsidRPr="00B30355">
        <w:rPr>
          <w:rFonts w:cs="Arial"/>
        </w:rPr>
        <w:t>:</w:t>
      </w:r>
      <w:r w:rsidR="007C1B1D" w:rsidRPr="00B30355">
        <w:rPr>
          <w:rFonts w:cs="Arial"/>
        </w:rPr>
        <w:tab/>
        <w:t>Uzance průmyslových komodit</w:t>
      </w:r>
      <w:r w:rsidR="00783FDA" w:rsidRPr="00B30355">
        <w:rPr>
          <w:rFonts w:cs="Arial"/>
        </w:rPr>
        <w:t xml:space="preserve"> uvedená na </w:t>
      </w:r>
    </w:p>
    <w:p w14:paraId="23D73E6A" w14:textId="43D335C4" w:rsidR="004511F5" w:rsidRPr="00B30355" w:rsidRDefault="004511F5" w:rsidP="00A563B7">
      <w:pPr>
        <w:spacing w:after="0"/>
        <w:ind w:left="426"/>
      </w:pPr>
      <w:r w:rsidRPr="00B30355">
        <w:rPr>
          <w:rFonts w:cs="Arial"/>
        </w:rPr>
        <w:tab/>
      </w:r>
      <w:r w:rsidRPr="00B30355">
        <w:rPr>
          <w:rFonts w:cs="Arial"/>
        </w:rPr>
        <w:tab/>
      </w:r>
      <w:r w:rsidRPr="00B30355">
        <w:rPr>
          <w:rFonts w:cs="Arial"/>
        </w:rPr>
        <w:tab/>
      </w:r>
      <w:hyperlink r:id="rId8" w:history="1">
        <w:r w:rsidR="00B30355" w:rsidRPr="00B30355">
          <w:rPr>
            <w:rStyle w:val="Hypertextovodkaz"/>
          </w:rPr>
          <w:t>https://www.kbp.cz/uvod/sekce-prumyslovych-komodit/</w:t>
        </w:r>
      </w:hyperlink>
    </w:p>
    <w:p w14:paraId="6956F279" w14:textId="6D563EFB" w:rsidR="00B13B24" w:rsidRPr="00B30355" w:rsidRDefault="009D5F44" w:rsidP="00A563B7">
      <w:pPr>
        <w:spacing w:before="360"/>
      </w:pPr>
      <w:r w:rsidRPr="00B30355">
        <w:t>V</w:t>
      </w:r>
      <w:r w:rsidR="00FB6E86" w:rsidRPr="00B30355">
        <w:t> Ostravě,</w:t>
      </w:r>
      <w:r w:rsidRPr="00B30355">
        <w:t xml:space="preserve"> dne: </w:t>
      </w:r>
      <w:r w:rsidR="00D92889">
        <w:t>27</w:t>
      </w:r>
      <w:r w:rsidR="00B13B24" w:rsidRPr="00B30355">
        <w:t>.</w:t>
      </w:r>
      <w:r w:rsidR="00081483" w:rsidRPr="00B30355">
        <w:t xml:space="preserve"> </w:t>
      </w:r>
      <w:r w:rsidR="00D92889">
        <w:t>září</w:t>
      </w:r>
      <w:r w:rsidR="00B13B24" w:rsidRPr="00B30355">
        <w:t xml:space="preserve"> 20</w:t>
      </w:r>
      <w:r w:rsidR="00C26195" w:rsidRPr="00B30355">
        <w:t>2</w:t>
      </w:r>
      <w:r w:rsidR="00B30355" w:rsidRPr="00B30355">
        <w:t>3</w:t>
      </w:r>
    </w:p>
    <w:p w14:paraId="3E33B6B3" w14:textId="1321B92A" w:rsidR="00E23A21" w:rsidRPr="00B30355" w:rsidRDefault="00E23A21" w:rsidP="00A563B7"/>
    <w:p w14:paraId="0FC9395B" w14:textId="77777777" w:rsidR="002713FA" w:rsidRPr="00B30355" w:rsidRDefault="002713FA" w:rsidP="00A563B7"/>
    <w:p w14:paraId="60F4BFDA" w14:textId="77777777" w:rsidR="0012215C" w:rsidRPr="00B30355" w:rsidRDefault="0012215C" w:rsidP="00A563B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1532"/>
        <w:gridCol w:w="977"/>
        <w:gridCol w:w="1536"/>
        <w:gridCol w:w="2542"/>
      </w:tblGrid>
      <w:tr w:rsidR="00FB6E86" w:rsidRPr="00B30355" w14:paraId="28FAE139" w14:textId="77777777" w:rsidTr="00E23A21">
        <w:tc>
          <w:tcPr>
            <w:tcW w:w="4077" w:type="dxa"/>
            <w:gridSpan w:val="2"/>
            <w:tcBorders>
              <w:top w:val="single" w:sz="4" w:space="0" w:color="1F497D" w:themeColor="text2"/>
            </w:tcBorders>
          </w:tcPr>
          <w:p w14:paraId="2870EB55" w14:textId="1FDC9955" w:rsidR="00FB6E86" w:rsidRPr="00B30355" w:rsidRDefault="00B30355" w:rsidP="00A563B7">
            <w:pPr>
              <w:jc w:val="center"/>
            </w:pPr>
            <w:r w:rsidRPr="0061649C">
              <w:rPr>
                <w:highlight w:val="black"/>
              </w:rPr>
              <w:t xml:space="preserve">Ing. Michal </w:t>
            </w:r>
            <w:proofErr w:type="spellStart"/>
            <w:r w:rsidRPr="0061649C">
              <w:rPr>
                <w:highlight w:val="black"/>
              </w:rPr>
              <w:t>Laryš</w:t>
            </w:r>
            <w:proofErr w:type="spellEnd"/>
          </w:p>
          <w:p w14:paraId="0F00ED41" w14:textId="77777777" w:rsidR="00E23A21" w:rsidRPr="00B30355" w:rsidRDefault="00E23A21" w:rsidP="00A563B7">
            <w:pPr>
              <w:jc w:val="center"/>
            </w:pPr>
            <w:r w:rsidRPr="00B30355">
              <w:t>makléř dodavatele</w:t>
            </w:r>
          </w:p>
        </w:tc>
        <w:tc>
          <w:tcPr>
            <w:tcW w:w="993" w:type="dxa"/>
          </w:tcPr>
          <w:p w14:paraId="319A9421" w14:textId="77777777" w:rsidR="00FB6E86" w:rsidRPr="00B30355" w:rsidRDefault="00FB6E86" w:rsidP="00A563B7">
            <w:pPr>
              <w:jc w:val="center"/>
            </w:pPr>
          </w:p>
        </w:tc>
        <w:tc>
          <w:tcPr>
            <w:tcW w:w="4142" w:type="dxa"/>
            <w:gridSpan w:val="2"/>
            <w:tcBorders>
              <w:top w:val="single" w:sz="4" w:space="0" w:color="1F497D" w:themeColor="text2"/>
            </w:tcBorders>
          </w:tcPr>
          <w:p w14:paraId="123194B3" w14:textId="76A12A31" w:rsidR="00FB6E86" w:rsidRPr="00B30355" w:rsidRDefault="00B30355" w:rsidP="00A563B7">
            <w:pPr>
              <w:jc w:val="center"/>
            </w:pPr>
            <w:r w:rsidRPr="0061649C">
              <w:rPr>
                <w:highlight w:val="black"/>
              </w:rPr>
              <w:t>Zdeněk Svoboda</w:t>
            </w:r>
          </w:p>
          <w:p w14:paraId="13226149" w14:textId="77777777" w:rsidR="00E23A21" w:rsidRPr="00B30355" w:rsidRDefault="00E23A21" w:rsidP="00A563B7">
            <w:pPr>
              <w:jc w:val="center"/>
            </w:pPr>
            <w:r w:rsidRPr="00B30355">
              <w:t>makléř odběratele</w:t>
            </w:r>
          </w:p>
        </w:tc>
      </w:tr>
      <w:tr w:rsidR="00E23A21" w:rsidRPr="00B30355" w14:paraId="20EF1DFE" w14:textId="77777777" w:rsidTr="0012215C">
        <w:trPr>
          <w:trHeight w:val="1150"/>
        </w:trPr>
        <w:tc>
          <w:tcPr>
            <w:tcW w:w="4077" w:type="dxa"/>
            <w:gridSpan w:val="2"/>
          </w:tcPr>
          <w:p w14:paraId="3B9F07EC" w14:textId="77777777" w:rsidR="00E23A21" w:rsidRPr="00B30355" w:rsidRDefault="00E23A21" w:rsidP="00A563B7">
            <w:pPr>
              <w:jc w:val="center"/>
            </w:pPr>
          </w:p>
        </w:tc>
        <w:tc>
          <w:tcPr>
            <w:tcW w:w="993" w:type="dxa"/>
          </w:tcPr>
          <w:p w14:paraId="5EFFB5C2" w14:textId="0984BE6B" w:rsidR="00E23A21" w:rsidRPr="00B30355" w:rsidRDefault="00E23A21" w:rsidP="00A563B7">
            <w:pPr>
              <w:jc w:val="center"/>
            </w:pPr>
          </w:p>
        </w:tc>
        <w:tc>
          <w:tcPr>
            <w:tcW w:w="4142" w:type="dxa"/>
            <w:gridSpan w:val="2"/>
          </w:tcPr>
          <w:p w14:paraId="12ECC931" w14:textId="61039300" w:rsidR="00E23A21" w:rsidRPr="00B30355" w:rsidRDefault="00E23A21" w:rsidP="00A563B7">
            <w:pPr>
              <w:jc w:val="center"/>
            </w:pPr>
          </w:p>
        </w:tc>
      </w:tr>
      <w:tr w:rsidR="00E23A21" w:rsidRPr="00B30355" w14:paraId="42FDFE9D" w14:textId="77777777" w:rsidTr="00E23A21">
        <w:tc>
          <w:tcPr>
            <w:tcW w:w="2518" w:type="dxa"/>
          </w:tcPr>
          <w:p w14:paraId="105E4DCD" w14:textId="77777777" w:rsidR="00E23A21" w:rsidRPr="00B30355" w:rsidRDefault="00E23A21" w:rsidP="00A563B7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1F497D" w:themeColor="text2"/>
            </w:tcBorders>
          </w:tcPr>
          <w:p w14:paraId="0CDB719D" w14:textId="39745ABC" w:rsidR="00B506F3" w:rsidRPr="00B30355" w:rsidRDefault="00C26195" w:rsidP="00A563B7">
            <w:pPr>
              <w:jc w:val="center"/>
            </w:pPr>
            <w:r w:rsidRPr="0061649C">
              <w:rPr>
                <w:highlight w:val="black"/>
              </w:rPr>
              <w:t xml:space="preserve">Ludmila Leontýna </w:t>
            </w:r>
            <w:proofErr w:type="spellStart"/>
            <w:r w:rsidRPr="0061649C">
              <w:rPr>
                <w:highlight w:val="black"/>
              </w:rPr>
              <w:t>Babuková</w:t>
            </w:r>
            <w:proofErr w:type="spellEnd"/>
          </w:p>
          <w:p w14:paraId="094EFE1A" w14:textId="35CFC93D" w:rsidR="002A3215" w:rsidRPr="00B30355" w:rsidRDefault="00C26195" w:rsidP="00A563B7">
            <w:pPr>
              <w:jc w:val="center"/>
            </w:pPr>
            <w:r w:rsidRPr="00B30355">
              <w:t>generální sekretář</w:t>
            </w:r>
            <w:r w:rsidR="002A3215" w:rsidRPr="00B30355">
              <w:t xml:space="preserve"> </w:t>
            </w:r>
            <w:r w:rsidR="00E23A21" w:rsidRPr="00B30355">
              <w:t xml:space="preserve"> </w:t>
            </w:r>
          </w:p>
          <w:p w14:paraId="59A25A18" w14:textId="3676F39A" w:rsidR="00E23A21" w:rsidRPr="00B30355" w:rsidRDefault="00E23A21" w:rsidP="00A563B7">
            <w:pPr>
              <w:jc w:val="center"/>
            </w:pPr>
            <w:r w:rsidRPr="00B30355">
              <w:t>Komoditní burzy Praha</w:t>
            </w:r>
          </w:p>
        </w:tc>
        <w:tc>
          <w:tcPr>
            <w:tcW w:w="2583" w:type="dxa"/>
          </w:tcPr>
          <w:p w14:paraId="44671E30" w14:textId="77777777" w:rsidR="00E23A21" w:rsidRPr="00B30355" w:rsidRDefault="00E23A21" w:rsidP="00A563B7">
            <w:pPr>
              <w:jc w:val="center"/>
            </w:pPr>
          </w:p>
        </w:tc>
      </w:tr>
    </w:tbl>
    <w:p w14:paraId="251DAB72" w14:textId="77777777" w:rsidR="00E23A21" w:rsidRDefault="00E23A21" w:rsidP="00A563B7"/>
    <w:p w14:paraId="03ACB8C9" w14:textId="77777777" w:rsidR="00955292" w:rsidRDefault="00955292" w:rsidP="00A563B7"/>
    <w:p w14:paraId="00ADFA13" w14:textId="77777777" w:rsidR="00955292" w:rsidRDefault="00955292" w:rsidP="00A563B7"/>
    <w:p w14:paraId="3F6C78A3" w14:textId="77777777" w:rsidR="00955292" w:rsidRDefault="00955292" w:rsidP="00A563B7"/>
    <w:p w14:paraId="658624A8" w14:textId="77777777" w:rsidR="00955292" w:rsidRDefault="00955292" w:rsidP="00A563B7"/>
    <w:p w14:paraId="39D996E3" w14:textId="77777777" w:rsidR="00955292" w:rsidRDefault="00955292" w:rsidP="00A563B7"/>
    <w:p w14:paraId="6AEF9F43" w14:textId="77777777" w:rsidR="00955292" w:rsidRDefault="00955292" w:rsidP="00A563B7"/>
    <w:p w14:paraId="5C07B050" w14:textId="77777777" w:rsidR="00955292" w:rsidRDefault="00955292" w:rsidP="00A563B7"/>
    <w:p w14:paraId="63F4E670" w14:textId="77777777" w:rsidR="00955292" w:rsidRDefault="00955292" w:rsidP="00A563B7"/>
    <w:p w14:paraId="4265AA68" w14:textId="77777777" w:rsidR="00955292" w:rsidRDefault="00955292" w:rsidP="00A563B7"/>
    <w:p w14:paraId="346F851D" w14:textId="77777777" w:rsidR="00955292" w:rsidRDefault="00955292" w:rsidP="00A563B7"/>
    <w:p w14:paraId="46DED7FD" w14:textId="77777777" w:rsidR="00D92889" w:rsidRDefault="00D92889" w:rsidP="00A563B7">
      <w:pPr>
        <w:sectPr w:rsidR="00D9288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C9492" w14:textId="77777777" w:rsidR="00955292" w:rsidRPr="009317AE" w:rsidRDefault="00955292" w:rsidP="00A563B7"/>
    <w:p w14:paraId="06372E15" w14:textId="77777777" w:rsidR="00FB6E86" w:rsidRPr="009317AE" w:rsidRDefault="001D21D8" w:rsidP="00A563B7">
      <w:pPr>
        <w:pStyle w:val="Nadpis1"/>
      </w:pPr>
      <w:r w:rsidRPr="009317AE">
        <w:t>jednotkové ceny komodity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1201B" w:rsidRPr="009317AE" w14:paraId="6986B774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0DEF9A7F" w14:textId="77777777" w:rsidR="00D1201B" w:rsidRPr="009317AE" w:rsidRDefault="00D1201B" w:rsidP="00A563B7">
            <w:pPr>
              <w:jc w:val="left"/>
            </w:pPr>
            <w:r w:rsidRPr="009317AE">
              <w:t>Číslo závěrkového listu:</w:t>
            </w:r>
          </w:p>
        </w:tc>
        <w:tc>
          <w:tcPr>
            <w:tcW w:w="5702" w:type="dxa"/>
            <w:vAlign w:val="center"/>
          </w:tcPr>
          <w:p w14:paraId="3C06BCD3" w14:textId="6AB895C8" w:rsidR="00D1201B" w:rsidRPr="009317AE" w:rsidRDefault="00000000" w:rsidP="00A563B7">
            <w:pPr>
              <w:jc w:val="left"/>
            </w:pPr>
            <w:fldSimple w:instr=" MERGEFIELD Cislo_ZL ">
              <w:r w:rsidR="00CB19B3">
                <w:rPr>
                  <w:noProof/>
                </w:rPr>
                <w:t>20230022</w:t>
              </w:r>
            </w:fldSimple>
            <w:r w:rsidR="00A3453C" w:rsidRPr="009317AE">
              <w:t>-</w:t>
            </w:r>
            <w:r w:rsidR="00D00F5F">
              <w:rPr>
                <w:noProof/>
              </w:rPr>
              <w:fldChar w:fldCharType="begin"/>
            </w:r>
            <w:r w:rsidR="00D00F5F">
              <w:rPr>
                <w:noProof/>
              </w:rPr>
              <w:instrText xml:space="preserve"> MERGEFIELD Poradove_cislo </w:instrText>
            </w:r>
            <w:r w:rsidR="00D00F5F">
              <w:rPr>
                <w:noProof/>
              </w:rPr>
              <w:fldChar w:fldCharType="separate"/>
            </w:r>
            <w:r w:rsidR="00CB19B3">
              <w:rPr>
                <w:noProof/>
              </w:rPr>
              <w:t>2</w:t>
            </w:r>
            <w:r w:rsidR="00D00F5F">
              <w:rPr>
                <w:noProof/>
              </w:rPr>
              <w:fldChar w:fldCharType="end"/>
            </w:r>
          </w:p>
        </w:tc>
      </w:tr>
      <w:tr w:rsidR="00D1201B" w:rsidRPr="009317AE" w14:paraId="4D4CFEDB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7038BDF2" w14:textId="77777777" w:rsidR="00D1201B" w:rsidRPr="009317AE" w:rsidRDefault="00D1201B" w:rsidP="00A563B7">
            <w:pPr>
              <w:jc w:val="left"/>
            </w:pPr>
            <w:r w:rsidRPr="009317AE">
              <w:t>Číslo aukce:</w:t>
            </w:r>
          </w:p>
        </w:tc>
        <w:tc>
          <w:tcPr>
            <w:tcW w:w="5702" w:type="dxa"/>
            <w:vAlign w:val="center"/>
          </w:tcPr>
          <w:p w14:paraId="4BDBE0D4" w14:textId="57E37461" w:rsidR="00D1201B" w:rsidRPr="009317AE" w:rsidRDefault="00000000" w:rsidP="00A563B7">
            <w:pPr>
              <w:jc w:val="left"/>
            </w:pPr>
            <w:fldSimple w:instr=" MERGEFIELD Cislo_burzovniho_obchodu ">
              <w:r w:rsidR="00CB19B3">
                <w:rPr>
                  <w:noProof/>
                </w:rPr>
                <w:t>ZP230012</w:t>
              </w:r>
            </w:fldSimple>
          </w:p>
        </w:tc>
      </w:tr>
      <w:tr w:rsidR="00D1201B" w:rsidRPr="009317AE" w14:paraId="524A4DE0" w14:textId="77777777" w:rsidTr="0011776E">
        <w:trPr>
          <w:trHeight w:val="345"/>
        </w:trPr>
        <w:tc>
          <w:tcPr>
            <w:tcW w:w="3510" w:type="dxa"/>
            <w:vAlign w:val="center"/>
          </w:tcPr>
          <w:p w14:paraId="1DD9E93C" w14:textId="77777777" w:rsidR="00D1201B" w:rsidRPr="009317AE" w:rsidRDefault="00D1201B" w:rsidP="00A563B7">
            <w:pPr>
              <w:jc w:val="left"/>
            </w:pPr>
            <w:r w:rsidRPr="009317AE">
              <w:t>Datum burzovního shromáždění:</w:t>
            </w:r>
          </w:p>
        </w:tc>
        <w:tc>
          <w:tcPr>
            <w:tcW w:w="5702" w:type="dxa"/>
            <w:vAlign w:val="center"/>
          </w:tcPr>
          <w:p w14:paraId="4BD555D3" w14:textId="245B47BE" w:rsidR="00D1201B" w:rsidRPr="009317AE" w:rsidRDefault="00D00F5F" w:rsidP="00A563B7">
            <w:pPr>
              <w:jc w:val="left"/>
            </w:pPr>
            <w:r>
              <w:fldChar w:fldCharType="begin"/>
            </w:r>
            <w:r>
              <w:instrText xml:space="preserve"> MERGEFIELD "Datum_burzovniho_shromazdeni_"\@ "dd. MM. yyyy" \* MERGEFORMAT </w:instrText>
            </w:r>
            <w:r>
              <w:fldChar w:fldCharType="separate"/>
            </w:r>
            <w:r w:rsidR="00CB19B3">
              <w:rPr>
                <w:noProof/>
              </w:rPr>
              <w:t>27. 09. 2023</w:t>
            </w:r>
            <w:r>
              <w:fldChar w:fldCharType="end"/>
            </w:r>
          </w:p>
        </w:tc>
      </w:tr>
    </w:tbl>
    <w:p w14:paraId="079A7C7F" w14:textId="77777777" w:rsidR="001D21D8" w:rsidRPr="009317AE" w:rsidRDefault="001D21D8" w:rsidP="00A563B7"/>
    <w:p w14:paraId="4CA6B9C0" w14:textId="33835560" w:rsidR="00B770EF" w:rsidRPr="009317AE" w:rsidRDefault="00B770EF" w:rsidP="00A563B7">
      <w:r w:rsidRPr="009317AE">
        <w:rPr>
          <w:b/>
        </w:rPr>
        <w:t xml:space="preserve">Sdružené služby dodávky zemního plynu do odběrných míst </w:t>
      </w:r>
    </w:p>
    <w:p w14:paraId="3330DBA2" w14:textId="77777777" w:rsidR="00B770EF" w:rsidRPr="00A563B7" w:rsidRDefault="00B770EF" w:rsidP="00A563B7">
      <w:pPr>
        <w:rPr>
          <w:highlight w:val="yellow"/>
        </w:rPr>
      </w:pPr>
    </w:p>
    <w:tbl>
      <w:tblPr>
        <w:tblStyle w:val="Svtlstnovnzvraznn1"/>
        <w:tblW w:w="0" w:type="auto"/>
        <w:tblLook w:val="04A0" w:firstRow="1" w:lastRow="0" w:firstColumn="1" w:lastColumn="0" w:noHBand="0" w:noVBand="1"/>
      </w:tblPr>
      <w:tblGrid>
        <w:gridCol w:w="4831"/>
        <w:gridCol w:w="2120"/>
        <w:gridCol w:w="2121"/>
      </w:tblGrid>
      <w:tr w:rsidR="00D1201B" w:rsidRPr="00A563B7" w14:paraId="7724A40A" w14:textId="77777777" w:rsidTr="00D0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7466AA5E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OM s roční spotřebou zemního plynu </w:t>
            </w:r>
          </w:p>
          <w:p w14:paraId="21A2D428" w14:textId="2DB6AB02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pod 63 </w:t>
            </w:r>
            <w:proofErr w:type="spellStart"/>
            <w:r w:rsidRPr="00D00F5F">
              <w:rPr>
                <w:b w:val="0"/>
                <w:color w:val="000000" w:themeColor="text1"/>
              </w:rPr>
              <w:t>MWh</w:t>
            </w:r>
            <w:proofErr w:type="spellEnd"/>
          </w:p>
        </w:tc>
        <w:tc>
          <w:tcPr>
            <w:tcW w:w="2149" w:type="dxa"/>
            <w:vAlign w:val="center"/>
          </w:tcPr>
          <w:p w14:paraId="7EB1CDAE" w14:textId="6F7BDDF3" w:rsidR="00D1201B" w:rsidRPr="00CB19B3" w:rsidRDefault="00D00F5F" w:rsidP="00A563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CB19B3">
              <w:rPr>
                <w:noProof/>
                <w:color w:val="000000" w:themeColor="text1"/>
              </w:rPr>
              <w:fldChar w:fldCharType="begin"/>
            </w:r>
            <w:r w:rsidRPr="00CB19B3">
              <w:rPr>
                <w:b w:val="0"/>
                <w:bCs w:val="0"/>
                <w:noProof/>
                <w:color w:val="000000" w:themeColor="text1"/>
              </w:rPr>
              <w:instrText xml:space="preserve"> MERGEFIELD Cena_do_63 </w:instrText>
            </w:r>
            <w:r w:rsidRPr="00CB19B3">
              <w:rPr>
                <w:noProof/>
                <w:color w:val="000000" w:themeColor="text1"/>
              </w:rPr>
              <w:fldChar w:fldCharType="separate"/>
            </w:r>
            <w:r w:rsidR="00CB19B3" w:rsidRPr="00CB19B3">
              <w:rPr>
                <w:b w:val="0"/>
                <w:bCs w:val="0"/>
                <w:noProof/>
                <w:color w:val="000000" w:themeColor="text1"/>
              </w:rPr>
              <w:t>1649</w:t>
            </w:r>
            <w:r w:rsidRPr="00CB19B3">
              <w:rPr>
                <w:noProof/>
                <w:color w:val="000000" w:themeColor="text1"/>
              </w:rPr>
              <w:fldChar w:fldCharType="end"/>
            </w:r>
            <w:r w:rsidR="00BD7049" w:rsidRPr="00CB19B3">
              <w:rPr>
                <w:b w:val="0"/>
                <w:bCs w:val="0"/>
                <w:noProof/>
                <w:color w:val="000000" w:themeColor="text1"/>
              </w:rPr>
              <w:t>,00</w:t>
            </w:r>
          </w:p>
        </w:tc>
        <w:tc>
          <w:tcPr>
            <w:tcW w:w="2158" w:type="dxa"/>
            <w:vAlign w:val="center"/>
          </w:tcPr>
          <w:p w14:paraId="062C9389" w14:textId="77777777" w:rsidR="00D1201B" w:rsidRPr="00D00F5F" w:rsidRDefault="00D1201B" w:rsidP="00A563B7">
            <w:pPr>
              <w:ind w:lef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Kč bez DPH</w:t>
            </w:r>
          </w:p>
        </w:tc>
      </w:tr>
      <w:tr w:rsidR="00D1201B" w:rsidRPr="00A563B7" w14:paraId="276D537E" w14:textId="77777777" w:rsidTr="00D0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53B61974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OM s roční spotřebou zemního plynu </w:t>
            </w:r>
          </w:p>
          <w:p w14:paraId="0BFB60DE" w14:textId="77777777" w:rsidR="00D1201B" w:rsidRPr="00D00F5F" w:rsidRDefault="00D1201B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 xml:space="preserve">od 63 </w:t>
            </w:r>
            <w:proofErr w:type="spellStart"/>
            <w:r w:rsidRPr="00D00F5F">
              <w:rPr>
                <w:b w:val="0"/>
                <w:color w:val="000000" w:themeColor="text1"/>
              </w:rPr>
              <w:t>MWh</w:t>
            </w:r>
            <w:proofErr w:type="spellEnd"/>
            <w:r w:rsidRPr="00D00F5F">
              <w:rPr>
                <w:b w:val="0"/>
                <w:color w:val="000000" w:themeColor="text1"/>
              </w:rPr>
              <w:t xml:space="preserve"> do 630 </w:t>
            </w:r>
            <w:proofErr w:type="spellStart"/>
            <w:r w:rsidRPr="00D00F5F">
              <w:rPr>
                <w:b w:val="0"/>
                <w:color w:val="000000" w:themeColor="text1"/>
              </w:rPr>
              <w:t>MWh</w:t>
            </w:r>
            <w:proofErr w:type="spellEnd"/>
          </w:p>
        </w:tc>
        <w:tc>
          <w:tcPr>
            <w:tcW w:w="214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45BFE370" w14:textId="4413B5DF" w:rsidR="00D1201B" w:rsidRPr="00D00F5F" w:rsidRDefault="00D00F5F" w:rsidP="00A56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MERGEFIELD Cena_63_630 </w:instrText>
            </w:r>
            <w:r>
              <w:rPr>
                <w:color w:val="000000" w:themeColor="text1"/>
              </w:rPr>
              <w:fldChar w:fldCharType="separate"/>
            </w:r>
            <w:r w:rsidR="00CB19B3" w:rsidRPr="0021480B">
              <w:rPr>
                <w:noProof/>
                <w:color w:val="000000" w:themeColor="text1"/>
              </w:rPr>
              <w:t>1649</w:t>
            </w:r>
            <w:r>
              <w:rPr>
                <w:color w:val="000000" w:themeColor="text1"/>
              </w:rPr>
              <w:fldChar w:fldCharType="end"/>
            </w:r>
            <w:r w:rsidR="00BD7049" w:rsidRPr="00D00F5F">
              <w:rPr>
                <w:color w:val="000000" w:themeColor="text1"/>
              </w:rPr>
              <w:t>,00</w:t>
            </w:r>
          </w:p>
        </w:tc>
        <w:tc>
          <w:tcPr>
            <w:tcW w:w="21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6D8521C4" w14:textId="77777777" w:rsidR="00D1201B" w:rsidRPr="00D00F5F" w:rsidRDefault="00D1201B" w:rsidP="00A563B7">
            <w:pPr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F5F">
              <w:rPr>
                <w:color w:val="000000" w:themeColor="text1"/>
              </w:rPr>
              <w:t>Kč bez DPH</w:t>
            </w:r>
          </w:p>
        </w:tc>
      </w:tr>
      <w:tr w:rsidR="009317AE" w:rsidRPr="002449D2" w14:paraId="23E9C3BE" w14:textId="77777777" w:rsidTr="00D00F5F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45E5A5DD" w14:textId="38BB6CE2" w:rsidR="009317AE" w:rsidRPr="00D00F5F" w:rsidRDefault="009317AE" w:rsidP="00A563B7">
            <w:pPr>
              <w:jc w:val="left"/>
              <w:rPr>
                <w:b w:val="0"/>
                <w:color w:val="000000" w:themeColor="text1"/>
              </w:rPr>
            </w:pPr>
            <w:r w:rsidRPr="00D00F5F">
              <w:rPr>
                <w:b w:val="0"/>
                <w:color w:val="000000" w:themeColor="text1"/>
              </w:rPr>
              <w:t>Stálý plat za OM</w:t>
            </w:r>
          </w:p>
        </w:tc>
        <w:tc>
          <w:tcPr>
            <w:tcW w:w="214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1618FA6F" w14:textId="79FAA732" w:rsidR="009317AE" w:rsidRPr="00D00F5F" w:rsidRDefault="00D00F5F" w:rsidP="00A56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fldChar w:fldCharType="begin"/>
            </w:r>
            <w:r>
              <w:rPr>
                <w:bCs/>
                <w:color w:val="000000" w:themeColor="text1"/>
              </w:rPr>
              <w:instrText xml:space="preserve"> MERGEFIELD Staly_plat_za_OM </w:instrText>
            </w:r>
            <w:r>
              <w:rPr>
                <w:bCs/>
                <w:color w:val="000000" w:themeColor="text1"/>
              </w:rPr>
              <w:fldChar w:fldCharType="separate"/>
            </w:r>
            <w:r w:rsidR="00CB19B3" w:rsidRPr="0021480B">
              <w:rPr>
                <w:bCs/>
                <w:noProof/>
                <w:color w:val="000000" w:themeColor="text1"/>
              </w:rPr>
              <w:t>130</w:t>
            </w:r>
            <w:r>
              <w:rPr>
                <w:bCs/>
                <w:color w:val="000000" w:themeColor="text1"/>
              </w:rPr>
              <w:fldChar w:fldCharType="end"/>
            </w:r>
            <w:r w:rsidR="009317AE" w:rsidRPr="00D00F5F">
              <w:rPr>
                <w:bCs/>
                <w:color w:val="000000" w:themeColor="text1"/>
              </w:rPr>
              <w:t>,00</w:t>
            </w:r>
          </w:p>
        </w:tc>
        <w:tc>
          <w:tcPr>
            <w:tcW w:w="21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574C446C" w14:textId="4C8EBBAA" w:rsidR="009317AE" w:rsidRPr="00D00F5F" w:rsidRDefault="009317AE" w:rsidP="00A563B7">
            <w:pPr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D00F5F">
              <w:rPr>
                <w:bCs/>
                <w:color w:val="000000" w:themeColor="text1"/>
              </w:rPr>
              <w:t>Kč bez DPH</w:t>
            </w:r>
          </w:p>
        </w:tc>
      </w:tr>
    </w:tbl>
    <w:p w14:paraId="2828C2D8" w14:textId="2272491E" w:rsidR="001D21D8" w:rsidRPr="001D21D8" w:rsidRDefault="001D21D8" w:rsidP="00A563B7"/>
    <w:sectPr w:rsidR="001D21D8" w:rsidRPr="001D21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4379" w14:textId="77777777" w:rsidR="00BC2DB4" w:rsidRDefault="00BC2DB4" w:rsidP="004A4EA8">
      <w:pPr>
        <w:spacing w:after="0"/>
      </w:pPr>
      <w:r>
        <w:separator/>
      </w:r>
    </w:p>
  </w:endnote>
  <w:endnote w:type="continuationSeparator" w:id="0">
    <w:p w14:paraId="34582DBA" w14:textId="77777777" w:rsidR="00BC2DB4" w:rsidRDefault="00BC2DB4" w:rsidP="004A4E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BFA3" w14:textId="6DE5FBD2" w:rsidR="001B4E35" w:rsidRPr="004A4EA8" w:rsidRDefault="001B4E35">
    <w:pPr>
      <w:pStyle w:val="Zpat"/>
      <w:rPr>
        <w:sz w:val="28"/>
      </w:rPr>
    </w:pPr>
    <w:r w:rsidRPr="004A4EA8">
      <w:rPr>
        <w:sz w:val="14"/>
      </w:rPr>
      <w:t>Zemní plyn</w:t>
    </w:r>
    <w:r>
      <w:rPr>
        <w:sz w:val="14"/>
      </w:rPr>
      <w:tab/>
    </w:r>
    <w:r>
      <w:rPr>
        <w:sz w:val="14"/>
      </w:rPr>
      <w:tab/>
    </w:r>
    <w:r w:rsidR="00A1590E" w:rsidRPr="00A1590E">
      <w:rPr>
        <w:sz w:val="14"/>
      </w:rPr>
      <w:fldChar w:fldCharType="begin"/>
    </w:r>
    <w:r w:rsidR="00A1590E" w:rsidRPr="00A1590E">
      <w:rPr>
        <w:sz w:val="14"/>
      </w:rPr>
      <w:instrText>PAGE   \* MERGEFORMAT</w:instrText>
    </w:r>
    <w:r w:rsidR="00A1590E" w:rsidRPr="00A1590E">
      <w:rPr>
        <w:sz w:val="14"/>
      </w:rPr>
      <w:fldChar w:fldCharType="separate"/>
    </w:r>
    <w:r w:rsidR="005F5490">
      <w:rPr>
        <w:noProof/>
        <w:sz w:val="14"/>
      </w:rPr>
      <w:t>2</w:t>
    </w:r>
    <w:r w:rsidR="00A1590E" w:rsidRPr="00A1590E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10B4" w14:textId="78359A76" w:rsidR="00A1590E" w:rsidRPr="004A4EA8" w:rsidRDefault="00A1590E">
    <w:pPr>
      <w:pStyle w:val="Zpat"/>
      <w:rPr>
        <w:sz w:val="28"/>
      </w:rPr>
    </w:pPr>
    <w:r w:rsidRPr="004A4EA8">
      <w:rPr>
        <w:sz w:val="14"/>
      </w:rPr>
      <w:t>Zemní plyn</w:t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3732" w14:textId="77777777" w:rsidR="00BC2DB4" w:rsidRDefault="00BC2DB4" w:rsidP="004A4EA8">
      <w:pPr>
        <w:spacing w:after="0"/>
      </w:pPr>
      <w:r>
        <w:separator/>
      </w:r>
    </w:p>
  </w:footnote>
  <w:footnote w:type="continuationSeparator" w:id="0">
    <w:p w14:paraId="444583D3" w14:textId="77777777" w:rsidR="00BC2DB4" w:rsidRDefault="00BC2DB4" w:rsidP="004A4E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B894" w14:textId="77777777" w:rsidR="001B4E35" w:rsidRPr="004A4EA8" w:rsidRDefault="001B4E35" w:rsidP="004A4EA8">
    <w:pPr>
      <w:pStyle w:val="Zhlav"/>
      <w:jc w:val="left"/>
      <w:rPr>
        <w:sz w:val="20"/>
        <w:szCs w:val="20"/>
      </w:rPr>
    </w:pPr>
    <w:r w:rsidRPr="004A4EA8">
      <w:rPr>
        <w:i/>
      </w:rPr>
      <w:tab/>
    </w:r>
    <w:r w:rsidRPr="004A4EA8">
      <w:rPr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60800" behindDoc="1" locked="0" layoutInCell="1" allowOverlap="1" wp14:anchorId="4D30159C" wp14:editId="48B9D55E">
          <wp:simplePos x="0" y="0"/>
          <wp:positionH relativeFrom="page">
            <wp:align>center</wp:align>
          </wp:positionH>
          <wp:positionV relativeFrom="page">
            <wp:posOffset>171450</wp:posOffset>
          </wp:positionV>
          <wp:extent cx="1714500" cy="276225"/>
          <wp:effectExtent l="0" t="0" r="0" b="9525"/>
          <wp:wrapTight wrapText="bothSides">
            <wp:wrapPolygon edited="0">
              <wp:start x="0" y="0"/>
              <wp:lineTo x="0" y="20855"/>
              <wp:lineTo x="21360" y="20855"/>
              <wp:lineTo x="2136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8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1B4E35" w:rsidRPr="004A4EA8" w14:paraId="06554B65" w14:textId="77777777" w:rsidTr="004A4EA8">
      <w:tc>
        <w:tcPr>
          <w:tcW w:w="4606" w:type="dxa"/>
        </w:tcPr>
        <w:p w14:paraId="4E1CE5E6" w14:textId="77777777" w:rsidR="001B4E35" w:rsidRPr="004A4EA8" w:rsidRDefault="001B4E35">
          <w:pPr>
            <w:rPr>
              <w:color w:val="1F497D" w:themeColor="text2"/>
            </w:rPr>
          </w:pPr>
          <w:r w:rsidRPr="004A4EA8">
            <w:rPr>
              <w:color w:val="1F497D" w:themeColor="text2"/>
            </w:rPr>
            <w:t>Komoditní burza Praha</w:t>
          </w:r>
        </w:p>
      </w:tc>
      <w:tc>
        <w:tcPr>
          <w:tcW w:w="4606" w:type="dxa"/>
        </w:tcPr>
        <w:p w14:paraId="45AC841E" w14:textId="596B1539" w:rsidR="001B4E35" w:rsidRPr="004A4EA8" w:rsidRDefault="00D92889" w:rsidP="004A4EA8">
          <w:pPr>
            <w:jc w:val="right"/>
            <w:rPr>
              <w:color w:val="1F497D" w:themeColor="text2"/>
            </w:rPr>
          </w:pPr>
          <w:r>
            <w:rPr>
              <w:color w:val="1F497D" w:themeColor="text2"/>
            </w:rPr>
            <w:t>Závěrkový list</w:t>
          </w:r>
        </w:p>
      </w:tc>
    </w:tr>
  </w:tbl>
  <w:p w14:paraId="113A02AA" w14:textId="77777777" w:rsidR="001B4E35" w:rsidRDefault="001B4E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2DFE" w14:textId="77777777" w:rsidR="00D92889" w:rsidRPr="004A4EA8" w:rsidRDefault="00D92889" w:rsidP="004A4EA8">
    <w:pPr>
      <w:pStyle w:val="Zhlav"/>
      <w:jc w:val="left"/>
      <w:rPr>
        <w:sz w:val="20"/>
        <w:szCs w:val="20"/>
      </w:rPr>
    </w:pPr>
    <w:r w:rsidRPr="004A4EA8">
      <w:rPr>
        <w:i/>
      </w:rPr>
      <w:tab/>
    </w:r>
    <w:r w:rsidRPr="004A4EA8">
      <w:rPr>
        <w:noProof/>
        <w:color w:val="002060"/>
        <w:sz w:val="20"/>
        <w:szCs w:val="20"/>
        <w:lang w:eastAsia="cs-CZ"/>
      </w:rPr>
      <w:drawing>
        <wp:anchor distT="0" distB="0" distL="114300" distR="114300" simplePos="0" relativeHeight="251662848" behindDoc="1" locked="0" layoutInCell="1" allowOverlap="1" wp14:anchorId="608AFBF9" wp14:editId="4EF166A2">
          <wp:simplePos x="0" y="0"/>
          <wp:positionH relativeFrom="page">
            <wp:align>center</wp:align>
          </wp:positionH>
          <wp:positionV relativeFrom="page">
            <wp:posOffset>171450</wp:posOffset>
          </wp:positionV>
          <wp:extent cx="1714500" cy="276225"/>
          <wp:effectExtent l="0" t="0" r="0" b="9525"/>
          <wp:wrapTight wrapText="bothSides">
            <wp:wrapPolygon edited="0">
              <wp:start x="0" y="0"/>
              <wp:lineTo x="0" y="20855"/>
              <wp:lineTo x="21360" y="20855"/>
              <wp:lineTo x="21360" y="0"/>
              <wp:lineTo x="0" y="0"/>
            </wp:wrapPolygon>
          </wp:wrapTight>
          <wp:docPr id="2090120647" name="Obrázek 2090120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8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3"/>
    </w:tblGrid>
    <w:tr w:rsidR="00D92889" w:rsidRPr="004A4EA8" w14:paraId="2FAE919E" w14:textId="77777777" w:rsidTr="004A4EA8">
      <w:tc>
        <w:tcPr>
          <w:tcW w:w="4606" w:type="dxa"/>
        </w:tcPr>
        <w:p w14:paraId="3F542A76" w14:textId="77777777" w:rsidR="00D92889" w:rsidRPr="004A4EA8" w:rsidRDefault="00D92889">
          <w:pPr>
            <w:rPr>
              <w:color w:val="1F497D" w:themeColor="text2"/>
            </w:rPr>
          </w:pPr>
          <w:r w:rsidRPr="004A4EA8">
            <w:rPr>
              <w:color w:val="1F497D" w:themeColor="text2"/>
            </w:rPr>
            <w:t>Komoditní burza Praha</w:t>
          </w:r>
        </w:p>
      </w:tc>
      <w:tc>
        <w:tcPr>
          <w:tcW w:w="4606" w:type="dxa"/>
        </w:tcPr>
        <w:p w14:paraId="1AEDCBC2" w14:textId="77777777" w:rsidR="00D92889" w:rsidRPr="004A4EA8" w:rsidRDefault="00D92889" w:rsidP="004A4EA8">
          <w:pPr>
            <w:jc w:val="right"/>
            <w:rPr>
              <w:color w:val="1F497D" w:themeColor="text2"/>
            </w:rPr>
          </w:pPr>
          <w:r>
            <w:rPr>
              <w:color w:val="1F497D" w:themeColor="text2"/>
            </w:rPr>
            <w:t>Příloha č. 2</w:t>
          </w:r>
        </w:p>
      </w:tc>
    </w:tr>
  </w:tbl>
  <w:p w14:paraId="57152075" w14:textId="77777777" w:rsidR="00D92889" w:rsidRDefault="00D928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C91"/>
    <w:multiLevelType w:val="hybridMultilevel"/>
    <w:tmpl w:val="5D367C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1F2"/>
    <w:multiLevelType w:val="hybridMultilevel"/>
    <w:tmpl w:val="58D20C02"/>
    <w:lvl w:ilvl="0" w:tplc="4A8E83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291"/>
    <w:multiLevelType w:val="hybridMultilevel"/>
    <w:tmpl w:val="4272772C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B2A"/>
    <w:multiLevelType w:val="hybridMultilevel"/>
    <w:tmpl w:val="B6DC9978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399D"/>
    <w:multiLevelType w:val="hybridMultilevel"/>
    <w:tmpl w:val="BD503608"/>
    <w:lvl w:ilvl="0" w:tplc="C77C7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CC8"/>
    <w:multiLevelType w:val="hybridMultilevel"/>
    <w:tmpl w:val="93BE6632"/>
    <w:lvl w:ilvl="0" w:tplc="21B8F51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047"/>
    <w:multiLevelType w:val="hybridMultilevel"/>
    <w:tmpl w:val="A50E78EA"/>
    <w:lvl w:ilvl="0" w:tplc="4476EFB8">
      <w:start w:val="1"/>
      <w:numFmt w:val="lowerLetter"/>
      <w:pStyle w:val="slovanodstavec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A1"/>
    <w:multiLevelType w:val="hybridMultilevel"/>
    <w:tmpl w:val="F5BCC2C2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E0A30"/>
    <w:multiLevelType w:val="hybridMultilevel"/>
    <w:tmpl w:val="1F2413C4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F23"/>
    <w:multiLevelType w:val="hybridMultilevel"/>
    <w:tmpl w:val="856A99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88D"/>
    <w:multiLevelType w:val="hybridMultilevel"/>
    <w:tmpl w:val="EDEAC0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6C0E"/>
    <w:multiLevelType w:val="hybridMultilevel"/>
    <w:tmpl w:val="2960C60A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6CBF"/>
    <w:multiLevelType w:val="hybridMultilevel"/>
    <w:tmpl w:val="618A61A0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1340D"/>
    <w:multiLevelType w:val="hybridMultilevel"/>
    <w:tmpl w:val="3F96EEA6"/>
    <w:lvl w:ilvl="0" w:tplc="F2AA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664568">
    <w:abstractNumId w:val="5"/>
  </w:num>
  <w:num w:numId="2" w16cid:durableId="1426613311">
    <w:abstractNumId w:val="6"/>
  </w:num>
  <w:num w:numId="3" w16cid:durableId="71124286">
    <w:abstractNumId w:val="3"/>
  </w:num>
  <w:num w:numId="4" w16cid:durableId="204104780">
    <w:abstractNumId w:val="6"/>
    <w:lvlOverride w:ilvl="0">
      <w:startOverride w:val="1"/>
    </w:lvlOverride>
  </w:num>
  <w:num w:numId="5" w16cid:durableId="866865609">
    <w:abstractNumId w:val="12"/>
  </w:num>
  <w:num w:numId="6" w16cid:durableId="1387486882">
    <w:abstractNumId w:val="4"/>
  </w:num>
  <w:num w:numId="7" w16cid:durableId="1815872041">
    <w:abstractNumId w:val="6"/>
    <w:lvlOverride w:ilvl="0">
      <w:startOverride w:val="1"/>
    </w:lvlOverride>
  </w:num>
  <w:num w:numId="8" w16cid:durableId="1381708186">
    <w:abstractNumId w:val="6"/>
    <w:lvlOverride w:ilvl="0">
      <w:startOverride w:val="1"/>
    </w:lvlOverride>
  </w:num>
  <w:num w:numId="9" w16cid:durableId="1882552910">
    <w:abstractNumId w:val="6"/>
    <w:lvlOverride w:ilvl="0">
      <w:startOverride w:val="1"/>
    </w:lvlOverride>
  </w:num>
  <w:num w:numId="10" w16cid:durableId="1152719485">
    <w:abstractNumId w:val="11"/>
  </w:num>
  <w:num w:numId="11" w16cid:durableId="110322513">
    <w:abstractNumId w:val="6"/>
    <w:lvlOverride w:ilvl="0">
      <w:startOverride w:val="1"/>
    </w:lvlOverride>
  </w:num>
  <w:num w:numId="12" w16cid:durableId="1914313755">
    <w:abstractNumId w:val="2"/>
  </w:num>
  <w:num w:numId="13" w16cid:durableId="1355619716">
    <w:abstractNumId w:val="8"/>
  </w:num>
  <w:num w:numId="14" w16cid:durableId="1374574472">
    <w:abstractNumId w:val="9"/>
  </w:num>
  <w:num w:numId="15" w16cid:durableId="585767985">
    <w:abstractNumId w:val="7"/>
  </w:num>
  <w:num w:numId="16" w16cid:durableId="1737967855">
    <w:abstractNumId w:val="0"/>
  </w:num>
  <w:num w:numId="17" w16cid:durableId="2113088355">
    <w:abstractNumId w:val="6"/>
    <w:lvlOverride w:ilvl="0">
      <w:startOverride w:val="1"/>
    </w:lvlOverride>
  </w:num>
  <w:num w:numId="18" w16cid:durableId="1873155390">
    <w:abstractNumId w:val="13"/>
  </w:num>
  <w:num w:numId="19" w16cid:durableId="971598399">
    <w:abstractNumId w:val="10"/>
  </w:num>
  <w:num w:numId="20" w16cid:durableId="569272215">
    <w:abstractNumId w:val="6"/>
    <w:lvlOverride w:ilvl="0">
      <w:startOverride w:val="1"/>
    </w:lvlOverride>
  </w:num>
  <w:num w:numId="21" w16cid:durableId="1240822037">
    <w:abstractNumId w:val="6"/>
    <w:lvlOverride w:ilvl="0">
      <w:startOverride w:val="1"/>
    </w:lvlOverride>
  </w:num>
  <w:num w:numId="22" w16cid:durableId="740643654">
    <w:abstractNumId w:val="6"/>
    <w:lvlOverride w:ilvl="0">
      <w:startOverride w:val="1"/>
    </w:lvlOverride>
  </w:num>
  <w:num w:numId="23" w16cid:durableId="34340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A8"/>
    <w:rsid w:val="000122D6"/>
    <w:rsid w:val="000153D0"/>
    <w:rsid w:val="000167A0"/>
    <w:rsid w:val="00026B6C"/>
    <w:rsid w:val="00036426"/>
    <w:rsid w:val="00055F8C"/>
    <w:rsid w:val="00081483"/>
    <w:rsid w:val="000833BC"/>
    <w:rsid w:val="000B332A"/>
    <w:rsid w:val="00113AEE"/>
    <w:rsid w:val="0011776E"/>
    <w:rsid w:val="0012215C"/>
    <w:rsid w:val="00125154"/>
    <w:rsid w:val="0014575D"/>
    <w:rsid w:val="00160241"/>
    <w:rsid w:val="001B2BEA"/>
    <w:rsid w:val="001B4E35"/>
    <w:rsid w:val="001B7E13"/>
    <w:rsid w:val="001B7EB9"/>
    <w:rsid w:val="001C6ED6"/>
    <w:rsid w:val="001D21D8"/>
    <w:rsid w:val="001D399B"/>
    <w:rsid w:val="002066E3"/>
    <w:rsid w:val="002315D7"/>
    <w:rsid w:val="002369F1"/>
    <w:rsid w:val="0024420E"/>
    <w:rsid w:val="002448C0"/>
    <w:rsid w:val="002449D2"/>
    <w:rsid w:val="002713FA"/>
    <w:rsid w:val="002906B3"/>
    <w:rsid w:val="002A3215"/>
    <w:rsid w:val="002D429D"/>
    <w:rsid w:val="002E29BC"/>
    <w:rsid w:val="002E6E89"/>
    <w:rsid w:val="00324071"/>
    <w:rsid w:val="00342872"/>
    <w:rsid w:val="00350B17"/>
    <w:rsid w:val="00387B6A"/>
    <w:rsid w:val="003A334B"/>
    <w:rsid w:val="003A52A8"/>
    <w:rsid w:val="003B1C72"/>
    <w:rsid w:val="003E00B6"/>
    <w:rsid w:val="003E1D49"/>
    <w:rsid w:val="003F734F"/>
    <w:rsid w:val="00401682"/>
    <w:rsid w:val="004032BB"/>
    <w:rsid w:val="004417BD"/>
    <w:rsid w:val="004511F5"/>
    <w:rsid w:val="00456F50"/>
    <w:rsid w:val="0046461E"/>
    <w:rsid w:val="00470790"/>
    <w:rsid w:val="004708E7"/>
    <w:rsid w:val="00472535"/>
    <w:rsid w:val="00474100"/>
    <w:rsid w:val="00485FB9"/>
    <w:rsid w:val="0049556F"/>
    <w:rsid w:val="004A21EF"/>
    <w:rsid w:val="004A4EA8"/>
    <w:rsid w:val="004A7227"/>
    <w:rsid w:val="004C3124"/>
    <w:rsid w:val="004C649F"/>
    <w:rsid w:val="004F0E1F"/>
    <w:rsid w:val="004F4FBB"/>
    <w:rsid w:val="00527640"/>
    <w:rsid w:val="0054026D"/>
    <w:rsid w:val="00545D70"/>
    <w:rsid w:val="00565B3F"/>
    <w:rsid w:val="005675AE"/>
    <w:rsid w:val="005702AA"/>
    <w:rsid w:val="00583103"/>
    <w:rsid w:val="005865E0"/>
    <w:rsid w:val="005B381D"/>
    <w:rsid w:val="005D7C40"/>
    <w:rsid w:val="005F4ECD"/>
    <w:rsid w:val="005F5490"/>
    <w:rsid w:val="005F62DA"/>
    <w:rsid w:val="005F7286"/>
    <w:rsid w:val="006002B8"/>
    <w:rsid w:val="00616464"/>
    <w:rsid w:val="0061649C"/>
    <w:rsid w:val="00632485"/>
    <w:rsid w:val="00660E09"/>
    <w:rsid w:val="006661A8"/>
    <w:rsid w:val="00666C4E"/>
    <w:rsid w:val="00672204"/>
    <w:rsid w:val="00672A0F"/>
    <w:rsid w:val="00676CF6"/>
    <w:rsid w:val="006E3F90"/>
    <w:rsid w:val="00715A1F"/>
    <w:rsid w:val="00724CE2"/>
    <w:rsid w:val="00745720"/>
    <w:rsid w:val="00746A04"/>
    <w:rsid w:val="0077351A"/>
    <w:rsid w:val="00780479"/>
    <w:rsid w:val="00783FDA"/>
    <w:rsid w:val="0079542B"/>
    <w:rsid w:val="007A6860"/>
    <w:rsid w:val="007C1B1D"/>
    <w:rsid w:val="007C5EF1"/>
    <w:rsid w:val="007D41D5"/>
    <w:rsid w:val="007D537F"/>
    <w:rsid w:val="007E2FA2"/>
    <w:rsid w:val="007E3A50"/>
    <w:rsid w:val="007F30CE"/>
    <w:rsid w:val="007F6FFC"/>
    <w:rsid w:val="007F7336"/>
    <w:rsid w:val="00802C9D"/>
    <w:rsid w:val="00816423"/>
    <w:rsid w:val="00836B22"/>
    <w:rsid w:val="00836BD9"/>
    <w:rsid w:val="0083705C"/>
    <w:rsid w:val="00841FBA"/>
    <w:rsid w:val="00842ED0"/>
    <w:rsid w:val="00856B96"/>
    <w:rsid w:val="00871907"/>
    <w:rsid w:val="008720FC"/>
    <w:rsid w:val="00874DEA"/>
    <w:rsid w:val="00890FBE"/>
    <w:rsid w:val="008A720D"/>
    <w:rsid w:val="008A7ADB"/>
    <w:rsid w:val="008B219B"/>
    <w:rsid w:val="008B3C6E"/>
    <w:rsid w:val="0092355A"/>
    <w:rsid w:val="009317AE"/>
    <w:rsid w:val="009368B7"/>
    <w:rsid w:val="00955292"/>
    <w:rsid w:val="009A16E3"/>
    <w:rsid w:val="009D3EA4"/>
    <w:rsid w:val="009D49FC"/>
    <w:rsid w:val="009D5F44"/>
    <w:rsid w:val="00A00230"/>
    <w:rsid w:val="00A12A26"/>
    <w:rsid w:val="00A12BE4"/>
    <w:rsid w:val="00A1590E"/>
    <w:rsid w:val="00A15C79"/>
    <w:rsid w:val="00A247FF"/>
    <w:rsid w:val="00A3453C"/>
    <w:rsid w:val="00A367D5"/>
    <w:rsid w:val="00A41478"/>
    <w:rsid w:val="00A42A24"/>
    <w:rsid w:val="00A446BA"/>
    <w:rsid w:val="00A563B7"/>
    <w:rsid w:val="00A6133A"/>
    <w:rsid w:val="00A80E4B"/>
    <w:rsid w:val="00AA7921"/>
    <w:rsid w:val="00AD1847"/>
    <w:rsid w:val="00B13B24"/>
    <w:rsid w:val="00B30355"/>
    <w:rsid w:val="00B43340"/>
    <w:rsid w:val="00B506F3"/>
    <w:rsid w:val="00B770EF"/>
    <w:rsid w:val="00B91863"/>
    <w:rsid w:val="00BC2DB4"/>
    <w:rsid w:val="00BD08CE"/>
    <w:rsid w:val="00BD7049"/>
    <w:rsid w:val="00C00F99"/>
    <w:rsid w:val="00C0555D"/>
    <w:rsid w:val="00C26195"/>
    <w:rsid w:val="00C42E66"/>
    <w:rsid w:val="00C4740B"/>
    <w:rsid w:val="00C60CE0"/>
    <w:rsid w:val="00C67823"/>
    <w:rsid w:val="00C75F9C"/>
    <w:rsid w:val="00CA175B"/>
    <w:rsid w:val="00CB19B3"/>
    <w:rsid w:val="00CC6BDE"/>
    <w:rsid w:val="00CD4C5D"/>
    <w:rsid w:val="00CD50B5"/>
    <w:rsid w:val="00CE321E"/>
    <w:rsid w:val="00CF78FE"/>
    <w:rsid w:val="00D00F5F"/>
    <w:rsid w:val="00D039BB"/>
    <w:rsid w:val="00D06259"/>
    <w:rsid w:val="00D1201B"/>
    <w:rsid w:val="00D54E75"/>
    <w:rsid w:val="00D55C18"/>
    <w:rsid w:val="00D55E06"/>
    <w:rsid w:val="00D92889"/>
    <w:rsid w:val="00D9410B"/>
    <w:rsid w:val="00DB2DD9"/>
    <w:rsid w:val="00DB474C"/>
    <w:rsid w:val="00DD2606"/>
    <w:rsid w:val="00DE0DBD"/>
    <w:rsid w:val="00DF67CF"/>
    <w:rsid w:val="00DF72FA"/>
    <w:rsid w:val="00E03691"/>
    <w:rsid w:val="00E224F3"/>
    <w:rsid w:val="00E23A21"/>
    <w:rsid w:val="00E318D3"/>
    <w:rsid w:val="00E365B2"/>
    <w:rsid w:val="00E64661"/>
    <w:rsid w:val="00E647D3"/>
    <w:rsid w:val="00E73166"/>
    <w:rsid w:val="00E9482D"/>
    <w:rsid w:val="00EE42D0"/>
    <w:rsid w:val="00EF7CF2"/>
    <w:rsid w:val="00F1197E"/>
    <w:rsid w:val="00F40A19"/>
    <w:rsid w:val="00F525F6"/>
    <w:rsid w:val="00F620E3"/>
    <w:rsid w:val="00F6514F"/>
    <w:rsid w:val="00F913C5"/>
    <w:rsid w:val="00FB6E86"/>
    <w:rsid w:val="00FC04D2"/>
    <w:rsid w:val="00FC1A9B"/>
    <w:rsid w:val="00FD284D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2AFE"/>
  <w15:docId w15:val="{C2DD410C-36D7-488F-9F64-F3BEA49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C5D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A4EA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caps/>
      <w:color w:val="1F497D" w:themeColor="text2"/>
      <w:spacing w:val="30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C6BDE"/>
    <w:pPr>
      <w:keepNext/>
      <w:keepLines/>
      <w:numPr>
        <w:numId w:val="1"/>
      </w:numPr>
      <w:ind w:left="357" w:hanging="35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5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E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4EA8"/>
  </w:style>
  <w:style w:type="paragraph" w:styleId="Zpat">
    <w:name w:val="footer"/>
    <w:basedOn w:val="Normln"/>
    <w:link w:val="ZpatChar"/>
    <w:uiPriority w:val="99"/>
    <w:unhideWhenUsed/>
    <w:rsid w:val="004A4E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4EA8"/>
  </w:style>
  <w:style w:type="table" w:styleId="Mkatabulky">
    <w:name w:val="Table Grid"/>
    <w:basedOn w:val="Normlntabulka"/>
    <w:uiPriority w:val="59"/>
    <w:rsid w:val="004A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4EA8"/>
    <w:rPr>
      <w:rFonts w:eastAsiaTheme="majorEastAsia" w:cstheme="majorBidi"/>
      <w:b/>
      <w:bCs/>
      <w:caps/>
      <w:color w:val="1F497D" w:themeColor="text2"/>
      <w:spacing w:val="3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6BDE"/>
    <w:rPr>
      <w:rFonts w:eastAsiaTheme="majorEastAsia" w:cstheme="majorBidi"/>
      <w:b/>
      <w:bCs/>
      <w:color w:val="000000" w:themeColor="text1"/>
      <w:szCs w:val="26"/>
    </w:rPr>
  </w:style>
  <w:style w:type="paragraph" w:styleId="Textbubliny">
    <w:name w:val="Balloon Text"/>
    <w:basedOn w:val="Normln"/>
    <w:link w:val="TextbublinyChar"/>
    <w:semiHidden/>
    <w:unhideWhenUsed/>
    <w:rsid w:val="00B433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34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D5F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lovanodstavec">
    <w:name w:val="Číslovaný odstavec"/>
    <w:basedOn w:val="Normln"/>
    <w:qFormat/>
    <w:rsid w:val="009D5F44"/>
    <w:pPr>
      <w:numPr>
        <w:numId w:val="2"/>
      </w:numPr>
      <w:ind w:left="714" w:hanging="357"/>
    </w:pPr>
  </w:style>
  <w:style w:type="paragraph" w:styleId="Odstavecseseznamem">
    <w:name w:val="List Paragraph"/>
    <w:basedOn w:val="Normln"/>
    <w:uiPriority w:val="34"/>
    <w:qFormat/>
    <w:rsid w:val="009D5F44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6722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komente">
    <w:name w:val="annotation text"/>
    <w:basedOn w:val="Normln"/>
    <w:link w:val="TextkomenteChar"/>
    <w:uiPriority w:val="99"/>
    <w:rsid w:val="000167A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67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C1B1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C1B1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3AE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AEE"/>
    <w:pPr>
      <w:spacing w:after="200"/>
      <w:jc w:val="both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11F5"/>
    <w:rPr>
      <w:color w:val="0000FF" w:themeColor="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22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224F3"/>
  </w:style>
  <w:style w:type="character" w:styleId="Sledovanodkaz">
    <w:name w:val="FollowedHyperlink"/>
    <w:rsid w:val="00AD1847"/>
    <w:rPr>
      <w:color w:val="8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p.cz/uvod/sekce-prumyslovych-komod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BBF2-0BD0-49C0-BBDB-BAB9F6E0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Stefkova</dc:creator>
  <cp:lastModifiedBy>Barbora Výmolová</cp:lastModifiedBy>
  <cp:revision>3</cp:revision>
  <cp:lastPrinted>2023-10-09T10:59:00Z</cp:lastPrinted>
  <dcterms:created xsi:type="dcterms:W3CDTF">2023-10-24T07:41:00Z</dcterms:created>
  <dcterms:modified xsi:type="dcterms:W3CDTF">2023-10-25T10:04:00Z</dcterms:modified>
</cp:coreProperties>
</file>