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1A55" w14:textId="77777777" w:rsidR="00F162D2" w:rsidRPr="00F9561D" w:rsidRDefault="00F162D2" w:rsidP="00F162D2">
      <w:pPr>
        <w:jc w:val="center"/>
        <w:rPr>
          <w:rFonts w:asciiTheme="minorHAnsi" w:hAnsiTheme="minorHAnsi" w:cs="Arial"/>
          <w:b/>
          <w:bCs/>
          <w:lang w:val="en-US"/>
        </w:rPr>
      </w:pPr>
      <w:r w:rsidRPr="00F9561D">
        <w:rPr>
          <w:rFonts w:asciiTheme="minorHAnsi" w:hAnsiTheme="minorHAnsi" w:cs="Arial"/>
          <w:b/>
          <w:bCs/>
          <w:lang w:val="en-US"/>
        </w:rPr>
        <w:t>Contract</w:t>
      </w:r>
    </w:p>
    <w:p w14:paraId="1E0CE85A" w14:textId="77777777" w:rsidR="00F162D2" w:rsidRPr="00F9561D" w:rsidRDefault="00F162D2" w:rsidP="00F162D2">
      <w:pPr>
        <w:jc w:val="center"/>
        <w:rPr>
          <w:rFonts w:asciiTheme="minorHAnsi" w:hAnsiTheme="minorHAnsi" w:cs="Arial"/>
          <w:b/>
          <w:bCs/>
          <w:lang w:val="en-US"/>
        </w:rPr>
      </w:pPr>
      <w:r w:rsidRPr="00F9561D">
        <w:rPr>
          <w:rFonts w:asciiTheme="minorHAnsi" w:hAnsiTheme="minorHAnsi" w:cs="Arial"/>
          <w:b/>
          <w:bCs/>
          <w:lang w:val="en-US"/>
        </w:rPr>
        <w:t>on the staging of a theatre performance</w:t>
      </w:r>
    </w:p>
    <w:p w14:paraId="703A8462" w14:textId="77777777" w:rsidR="00F162D2" w:rsidRPr="00F9561D" w:rsidRDefault="00F162D2" w:rsidP="00F162D2">
      <w:pPr>
        <w:ind w:firstLine="708"/>
        <w:jc w:val="center"/>
        <w:rPr>
          <w:rFonts w:asciiTheme="minorHAnsi" w:hAnsiTheme="minorHAnsi" w:cs="Arial"/>
          <w:sz w:val="22"/>
          <w:szCs w:val="22"/>
          <w:lang w:val="en-US"/>
        </w:rPr>
      </w:pPr>
      <w:r w:rsidRPr="00F9561D">
        <w:rPr>
          <w:rFonts w:asciiTheme="minorHAnsi" w:hAnsiTheme="minorHAnsi" w:cs="Arial"/>
          <w:sz w:val="22"/>
          <w:szCs w:val="22"/>
          <w:lang w:val="en-US"/>
        </w:rPr>
        <w:t>concluded pursuant to § 1746 par. 2 of Act No. 89/2012 Coll., the Civil Code</w:t>
      </w:r>
    </w:p>
    <w:p w14:paraId="0FF58C94" w14:textId="77777777" w:rsidR="00F162D2" w:rsidRPr="00F9561D" w:rsidRDefault="00F162D2" w:rsidP="00F162D2">
      <w:pPr>
        <w:jc w:val="both"/>
        <w:rPr>
          <w:rFonts w:asciiTheme="minorHAnsi" w:hAnsiTheme="minorHAnsi" w:cs="Arial"/>
          <w:sz w:val="16"/>
          <w:szCs w:val="16"/>
          <w:lang w:val="en-US"/>
        </w:rPr>
      </w:pPr>
    </w:p>
    <w:p w14:paraId="6B11E561" w14:textId="77777777" w:rsidR="00F162D2"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Contracting parties:</w:t>
      </w:r>
    </w:p>
    <w:p w14:paraId="2899A9A9" w14:textId="77777777" w:rsidR="006356D0" w:rsidRPr="00D421E8" w:rsidRDefault="006356D0" w:rsidP="006356D0">
      <w:pPr>
        <w:rPr>
          <w:rFonts w:asciiTheme="minorHAnsi" w:hAnsiTheme="minorHAnsi" w:cs="Arial"/>
          <w:snapToGrid w:val="0"/>
          <w:sz w:val="16"/>
          <w:szCs w:val="16"/>
          <w:lang w:val="en-US"/>
        </w:rPr>
      </w:pPr>
    </w:p>
    <w:p w14:paraId="7508D97F" w14:textId="77777777" w:rsidR="00F162D2" w:rsidRPr="00F9561D" w:rsidRDefault="00F162D2" w:rsidP="00F162D2">
      <w:pPr>
        <w:spacing w:before="120"/>
        <w:jc w:val="both"/>
        <w:rPr>
          <w:rFonts w:asciiTheme="minorHAnsi" w:hAnsiTheme="minorHAnsi" w:cs="Arial"/>
          <w:b/>
          <w:bCs/>
          <w:snapToGrid w:val="0"/>
          <w:sz w:val="22"/>
          <w:szCs w:val="22"/>
          <w:lang w:val="en-US"/>
        </w:rPr>
      </w:pPr>
      <w:r w:rsidRPr="00F9561D">
        <w:rPr>
          <w:rFonts w:asciiTheme="minorHAnsi" w:hAnsiTheme="minorHAnsi" w:cs="Arial"/>
          <w:b/>
          <w:bCs/>
          <w:snapToGrid w:val="0"/>
          <w:sz w:val="22"/>
          <w:szCs w:val="22"/>
          <w:lang w:val="en-US"/>
        </w:rPr>
        <w:t>Národní divadlo Brno</w:t>
      </w:r>
      <w:r w:rsidRPr="00F9561D">
        <w:rPr>
          <w:rFonts w:asciiTheme="minorHAnsi" w:hAnsiTheme="minorHAnsi" w:cs="Arial"/>
          <w:b/>
          <w:bCs/>
          <w:sz w:val="22"/>
          <w:szCs w:val="22"/>
          <w:lang w:val="en-US"/>
        </w:rPr>
        <w:t>, příspěvková organizace</w:t>
      </w:r>
    </w:p>
    <w:p w14:paraId="6F8CD7F1" w14:textId="77777777" w:rsidR="00F162D2" w:rsidRPr="00F9561D" w:rsidRDefault="00F162D2" w:rsidP="00F162D2">
      <w:pPr>
        <w:jc w:val="both"/>
        <w:rPr>
          <w:rFonts w:asciiTheme="minorHAnsi" w:hAnsiTheme="minorHAnsi" w:cs="Arial"/>
          <w:snapToGrid w:val="0"/>
          <w:sz w:val="22"/>
          <w:szCs w:val="22"/>
          <w:lang w:val="en-US"/>
        </w:rPr>
      </w:pPr>
      <w:r w:rsidRPr="00F9561D">
        <w:rPr>
          <w:rFonts w:asciiTheme="minorHAnsi" w:hAnsiTheme="minorHAnsi" w:cs="Arial"/>
          <w:snapToGrid w:val="0"/>
          <w:sz w:val="22"/>
          <w:szCs w:val="22"/>
          <w:lang w:val="en-US"/>
        </w:rPr>
        <w:t>registered office: Dvořákova 11, 657 70 Brno</w:t>
      </w:r>
    </w:p>
    <w:p w14:paraId="09452DAB" w14:textId="77777777" w:rsidR="00F162D2" w:rsidRPr="00F9561D" w:rsidRDefault="00F162D2" w:rsidP="00F162D2">
      <w:pPr>
        <w:pStyle w:val="Zkladntext"/>
        <w:jc w:val="both"/>
        <w:rPr>
          <w:rFonts w:asciiTheme="minorHAnsi" w:hAnsiTheme="minorHAnsi" w:cs="Arial"/>
          <w:color w:val="000000"/>
          <w:sz w:val="22"/>
          <w:szCs w:val="22"/>
          <w:lang w:val="en-US"/>
        </w:rPr>
      </w:pPr>
      <w:r w:rsidRPr="00F9561D">
        <w:rPr>
          <w:rFonts w:asciiTheme="minorHAnsi" w:hAnsiTheme="minorHAnsi" w:cs="Arial"/>
          <w:snapToGrid w:val="0"/>
          <w:sz w:val="22"/>
          <w:szCs w:val="22"/>
          <w:lang w:val="en-US"/>
        </w:rPr>
        <w:t xml:space="preserve">represented by: </w:t>
      </w:r>
      <w:r w:rsidRPr="00F9561D">
        <w:rPr>
          <w:rFonts w:asciiTheme="minorHAnsi" w:hAnsiTheme="minorHAnsi" w:cs="Arial"/>
          <w:bCs/>
          <w:snapToGrid w:val="0"/>
          <w:sz w:val="22"/>
          <w:szCs w:val="22"/>
          <w:lang w:val="en-US"/>
        </w:rPr>
        <w:t>MgA. Martin Glaser</w:t>
      </w:r>
      <w:r w:rsidRPr="00F9561D">
        <w:rPr>
          <w:rFonts w:asciiTheme="minorHAnsi" w:hAnsiTheme="minorHAnsi" w:cs="Arial"/>
          <w:bCs/>
          <w:sz w:val="22"/>
          <w:szCs w:val="22"/>
          <w:lang w:val="en-US"/>
        </w:rPr>
        <w:t xml:space="preserve">, director of the </w:t>
      </w:r>
      <w:smartTag w:uri="urn:schemas-microsoft-com:office:smarttags" w:element="stockticker">
        <w:r w:rsidRPr="00F9561D">
          <w:rPr>
            <w:rFonts w:asciiTheme="minorHAnsi" w:hAnsiTheme="minorHAnsi" w:cs="Arial"/>
            <w:bCs/>
            <w:sz w:val="22"/>
            <w:szCs w:val="22"/>
            <w:lang w:val="en-US"/>
          </w:rPr>
          <w:t>NDB</w:t>
        </w:r>
      </w:smartTag>
    </w:p>
    <w:p w14:paraId="3DF5A900" w14:textId="77777777" w:rsidR="00F162D2" w:rsidRPr="00F9561D" w:rsidRDefault="00F162D2" w:rsidP="00F162D2">
      <w:pPr>
        <w:jc w:val="both"/>
        <w:rPr>
          <w:rFonts w:asciiTheme="minorHAnsi" w:hAnsiTheme="minorHAnsi" w:cs="Arial"/>
          <w:snapToGrid w:val="0"/>
          <w:sz w:val="22"/>
          <w:szCs w:val="22"/>
          <w:lang w:val="en-US"/>
        </w:rPr>
      </w:pPr>
      <w:r w:rsidRPr="00F9561D">
        <w:rPr>
          <w:rFonts w:asciiTheme="minorHAnsi" w:hAnsiTheme="minorHAnsi" w:cs="Arial"/>
          <w:snapToGrid w:val="0"/>
          <w:sz w:val="22"/>
          <w:szCs w:val="22"/>
          <w:lang w:val="en-US"/>
        </w:rPr>
        <w:t>IČO: 00094820</w:t>
      </w:r>
    </w:p>
    <w:p w14:paraId="14614177" w14:textId="77777777" w:rsidR="00F162D2" w:rsidRPr="00F9561D" w:rsidRDefault="00F162D2" w:rsidP="00F162D2">
      <w:pPr>
        <w:pStyle w:val="Nadpis1"/>
        <w:jc w:val="both"/>
        <w:rPr>
          <w:rFonts w:asciiTheme="minorHAnsi" w:hAnsiTheme="minorHAnsi" w:cs="Arial"/>
          <w:b w:val="0"/>
          <w:bCs w:val="0"/>
          <w:sz w:val="22"/>
          <w:szCs w:val="22"/>
          <w:lang w:val="en-US"/>
        </w:rPr>
      </w:pPr>
      <w:r w:rsidRPr="00F9561D">
        <w:rPr>
          <w:rFonts w:asciiTheme="minorHAnsi" w:hAnsiTheme="minorHAnsi" w:cs="Arial"/>
          <w:b w:val="0"/>
          <w:bCs w:val="0"/>
          <w:sz w:val="22"/>
          <w:szCs w:val="22"/>
          <w:lang w:val="en-US"/>
        </w:rPr>
        <w:t>DIČ: CZ00094820</w:t>
      </w:r>
    </w:p>
    <w:p w14:paraId="72192B40" w14:textId="77777777" w:rsidR="00F162D2" w:rsidRPr="00F9561D" w:rsidRDefault="00F162D2" w:rsidP="00F162D2">
      <w:pPr>
        <w:pStyle w:val="Zkladntext"/>
        <w:jc w:val="both"/>
        <w:rPr>
          <w:rFonts w:asciiTheme="minorHAnsi" w:hAnsiTheme="minorHAnsi" w:cs="Arial"/>
          <w:sz w:val="22"/>
          <w:szCs w:val="22"/>
          <w:lang w:val="en-US"/>
        </w:rPr>
      </w:pPr>
      <w:r w:rsidRPr="00F9561D">
        <w:rPr>
          <w:rFonts w:asciiTheme="minorHAnsi" w:hAnsiTheme="minorHAnsi" w:cs="Arial"/>
          <w:sz w:val="22"/>
          <w:szCs w:val="22"/>
          <w:lang w:val="en-US"/>
        </w:rPr>
        <w:t>Commercial Register of the Regional Court in Brno, section Pr, entry 30</w:t>
      </w:r>
    </w:p>
    <w:p w14:paraId="4A9D18DB" w14:textId="77777777" w:rsidR="00F162D2" w:rsidRPr="00F9561D"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Account no..: UniCredit Bank 2110126631/2700</w:t>
      </w:r>
    </w:p>
    <w:p w14:paraId="07CF64E6" w14:textId="5D60B19D" w:rsidR="00F162D2"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(hereinafter “the organizer”)</w:t>
      </w:r>
    </w:p>
    <w:p w14:paraId="05777338" w14:textId="77777777" w:rsidR="007A1554" w:rsidRDefault="007A1554" w:rsidP="00F162D2">
      <w:pPr>
        <w:jc w:val="both"/>
        <w:rPr>
          <w:rFonts w:asciiTheme="minorHAnsi" w:hAnsiTheme="minorHAnsi" w:cs="Arial"/>
          <w:sz w:val="22"/>
          <w:szCs w:val="22"/>
          <w:lang w:val="en-US"/>
        </w:rPr>
      </w:pPr>
    </w:p>
    <w:p w14:paraId="1783DE36" w14:textId="77777777" w:rsidR="007A1554" w:rsidRPr="00F9561D" w:rsidRDefault="007A1554" w:rsidP="007A1554">
      <w:pPr>
        <w:spacing w:before="120"/>
        <w:jc w:val="both"/>
        <w:rPr>
          <w:rFonts w:asciiTheme="minorHAnsi" w:hAnsiTheme="minorHAnsi" w:cs="Arial"/>
          <w:sz w:val="22"/>
          <w:szCs w:val="22"/>
          <w:lang w:val="en-US"/>
        </w:rPr>
      </w:pPr>
      <w:r w:rsidRPr="00F9561D">
        <w:rPr>
          <w:rFonts w:asciiTheme="minorHAnsi" w:hAnsiTheme="minorHAnsi" w:cs="Arial"/>
          <w:sz w:val="22"/>
          <w:szCs w:val="22"/>
          <w:lang w:val="en-US"/>
        </w:rPr>
        <w:t>and</w:t>
      </w:r>
    </w:p>
    <w:p w14:paraId="54568D9F" w14:textId="55003537" w:rsidR="007A1554" w:rsidRPr="0070787D" w:rsidRDefault="00651D39" w:rsidP="00F162D2">
      <w:pPr>
        <w:jc w:val="both"/>
        <w:rPr>
          <w:rFonts w:asciiTheme="minorHAnsi" w:hAnsiTheme="minorHAnsi" w:cs="Arial"/>
          <w:b/>
          <w:bCs/>
          <w:kern w:val="32"/>
          <w:sz w:val="22"/>
          <w:szCs w:val="22"/>
          <w:lang w:val="en-US"/>
        </w:rPr>
      </w:pPr>
      <w:r>
        <w:rPr>
          <w:rFonts w:asciiTheme="minorHAnsi" w:hAnsiTheme="minorHAnsi" w:cs="Arial"/>
          <w:b/>
          <w:bCs/>
          <w:kern w:val="32"/>
          <w:sz w:val="22"/>
          <w:szCs w:val="22"/>
          <w:lang w:val="en-US"/>
        </w:rPr>
        <w:t>Compagnia Bellanda Ets</w:t>
      </w:r>
    </w:p>
    <w:p w14:paraId="43BFB03F" w14:textId="395A3E63" w:rsidR="007A1554" w:rsidRPr="00246765" w:rsidRDefault="007A1554" w:rsidP="007A1554">
      <w:pPr>
        <w:rPr>
          <w:rFonts w:asciiTheme="minorHAnsi" w:hAnsiTheme="minorHAnsi" w:cs="Arial"/>
          <w:kern w:val="32"/>
          <w:sz w:val="22"/>
          <w:szCs w:val="22"/>
          <w:lang w:val="en-US"/>
        </w:rPr>
      </w:pPr>
      <w:r w:rsidRPr="00244F16">
        <w:rPr>
          <w:rFonts w:asciiTheme="minorHAnsi" w:hAnsiTheme="minorHAnsi" w:cs="Arial"/>
          <w:kern w:val="32"/>
          <w:sz w:val="22"/>
          <w:szCs w:val="22"/>
          <w:lang w:val="en-US"/>
        </w:rPr>
        <w:t xml:space="preserve">Registered office: </w:t>
      </w:r>
      <w:r w:rsidR="00651D39" w:rsidRPr="00651D39">
        <w:rPr>
          <w:rFonts w:asciiTheme="minorHAnsi" w:hAnsiTheme="minorHAnsi" w:cs="Arial"/>
          <w:kern w:val="32"/>
          <w:sz w:val="22"/>
          <w:szCs w:val="22"/>
          <w:lang w:val="en-US"/>
        </w:rPr>
        <w:t>Via Udine 76, 34071 Cormons (GO)</w:t>
      </w:r>
      <w:r w:rsidR="00651D39">
        <w:rPr>
          <w:rFonts w:asciiTheme="minorHAnsi" w:hAnsiTheme="minorHAnsi" w:cs="Arial"/>
          <w:kern w:val="32"/>
          <w:sz w:val="22"/>
          <w:szCs w:val="22"/>
          <w:lang w:val="en-US"/>
        </w:rPr>
        <w:t>, Italy</w:t>
      </w:r>
      <w:r w:rsidRPr="00244F16">
        <w:rPr>
          <w:rFonts w:asciiTheme="minorHAnsi" w:hAnsiTheme="minorHAnsi" w:cs="Arial"/>
          <w:kern w:val="32"/>
          <w:sz w:val="22"/>
          <w:szCs w:val="22"/>
          <w:lang w:val="en-US"/>
        </w:rPr>
        <w:br/>
        <w:t xml:space="preserve">Represented by: </w:t>
      </w:r>
      <w:r w:rsidR="00651D39">
        <w:rPr>
          <w:rFonts w:asciiTheme="minorHAnsi" w:hAnsiTheme="minorHAnsi" w:cs="Arial"/>
          <w:kern w:val="32"/>
          <w:sz w:val="22"/>
          <w:szCs w:val="22"/>
          <w:lang w:val="en-US"/>
        </w:rPr>
        <w:t>Giovanni Leonarduzzi, president and legal representative</w:t>
      </w:r>
      <w:r w:rsidRPr="00244F16">
        <w:rPr>
          <w:rFonts w:asciiTheme="minorHAnsi" w:hAnsiTheme="minorHAnsi" w:cs="Arial"/>
          <w:kern w:val="32"/>
          <w:sz w:val="22"/>
          <w:szCs w:val="22"/>
          <w:lang w:val="en-US"/>
        </w:rPr>
        <w:br/>
        <w:t xml:space="preserve">VAT number: </w:t>
      </w:r>
      <w:r w:rsidR="00246765" w:rsidRPr="00246765">
        <w:rPr>
          <w:rFonts w:asciiTheme="minorHAnsi" w:hAnsiTheme="minorHAnsi" w:cs="Arial"/>
          <w:kern w:val="32"/>
          <w:sz w:val="22"/>
          <w:szCs w:val="22"/>
          <w:lang w:val="en-US"/>
        </w:rPr>
        <w:t>01206600312</w:t>
      </w:r>
      <w:r w:rsidRPr="00244F16">
        <w:rPr>
          <w:rFonts w:asciiTheme="minorHAnsi" w:hAnsiTheme="minorHAnsi" w:cs="Arial"/>
          <w:kern w:val="32"/>
          <w:sz w:val="22"/>
          <w:szCs w:val="22"/>
          <w:lang w:val="en-US"/>
        </w:rPr>
        <w:br/>
        <w:t xml:space="preserve">Legal form: </w:t>
      </w:r>
      <w:r w:rsidR="00366FC3" w:rsidRPr="00366FC3">
        <w:rPr>
          <w:rFonts w:asciiTheme="minorHAnsi" w:hAnsiTheme="minorHAnsi" w:cs="Arial"/>
          <w:kern w:val="32"/>
          <w:sz w:val="22"/>
          <w:szCs w:val="22"/>
          <w:lang w:val="en-US"/>
        </w:rPr>
        <w:t>cultural association Ets-Ente Terzo Settore</w:t>
      </w:r>
      <w:r w:rsidRPr="00244F16">
        <w:rPr>
          <w:rFonts w:asciiTheme="minorHAnsi" w:hAnsiTheme="minorHAnsi" w:cs="Arial"/>
          <w:kern w:val="32"/>
          <w:sz w:val="22"/>
          <w:szCs w:val="22"/>
          <w:lang w:val="en-US"/>
        </w:rPr>
        <w:br/>
        <w:t xml:space="preserve">Name of bank: </w:t>
      </w:r>
      <w:r w:rsidR="00246765" w:rsidRPr="00246765">
        <w:rPr>
          <w:rFonts w:asciiTheme="minorHAnsi" w:hAnsiTheme="minorHAnsi" w:cs="Arial"/>
          <w:kern w:val="32"/>
          <w:sz w:val="22"/>
          <w:szCs w:val="22"/>
          <w:lang w:val="en-US"/>
        </w:rPr>
        <w:t> BANCA 360 CREDITO COOPERATIVO FVG - SOCIETA' COOPERATIVA</w:t>
      </w:r>
      <w:r w:rsidRPr="00244F16">
        <w:rPr>
          <w:rFonts w:asciiTheme="minorHAnsi" w:hAnsiTheme="minorHAnsi" w:cs="Arial"/>
          <w:kern w:val="32"/>
          <w:sz w:val="22"/>
          <w:szCs w:val="22"/>
          <w:lang w:val="en-US"/>
        </w:rPr>
        <w:br/>
        <w:t xml:space="preserve">IBAN: </w:t>
      </w:r>
      <w:r w:rsidR="00246765" w:rsidRPr="00246765">
        <w:rPr>
          <w:rFonts w:asciiTheme="minorHAnsi" w:hAnsiTheme="minorHAnsi" w:cs="Arial"/>
          <w:kern w:val="32"/>
          <w:sz w:val="22"/>
          <w:szCs w:val="22"/>
          <w:lang w:val="en-US"/>
        </w:rPr>
        <w:t>IT05E0863164550000001006766</w:t>
      </w:r>
      <w:r w:rsidRPr="00244F16">
        <w:rPr>
          <w:rFonts w:asciiTheme="minorHAnsi" w:hAnsiTheme="minorHAnsi" w:cs="Arial"/>
          <w:kern w:val="32"/>
          <w:sz w:val="22"/>
          <w:szCs w:val="22"/>
          <w:lang w:val="en-US"/>
        </w:rPr>
        <w:br/>
      </w:r>
      <w:r w:rsidR="00246765">
        <w:rPr>
          <w:rFonts w:asciiTheme="minorHAnsi" w:hAnsiTheme="minorHAnsi" w:cs="Arial"/>
          <w:kern w:val="32"/>
          <w:sz w:val="22"/>
          <w:szCs w:val="22"/>
          <w:lang w:val="en-US"/>
        </w:rPr>
        <w:t>BIC</w:t>
      </w:r>
      <w:r w:rsidRPr="00244F16">
        <w:rPr>
          <w:rFonts w:asciiTheme="minorHAnsi" w:hAnsiTheme="minorHAnsi" w:cs="Arial"/>
          <w:kern w:val="32"/>
          <w:sz w:val="22"/>
          <w:szCs w:val="22"/>
          <w:lang w:val="en-US"/>
        </w:rPr>
        <w:t xml:space="preserve">: </w:t>
      </w:r>
      <w:r w:rsidR="00246765" w:rsidRPr="00246765">
        <w:rPr>
          <w:rFonts w:asciiTheme="minorHAnsi" w:hAnsiTheme="minorHAnsi" w:cs="Arial"/>
          <w:kern w:val="32"/>
          <w:sz w:val="22"/>
          <w:szCs w:val="22"/>
          <w:lang w:val="en-US"/>
        </w:rPr>
        <w:t>CCRTIT2TTER   </w:t>
      </w:r>
    </w:p>
    <w:p w14:paraId="2BD94538" w14:textId="77777777" w:rsidR="007A1554" w:rsidRPr="00F9561D" w:rsidRDefault="007A1554" w:rsidP="007A1554">
      <w:pPr>
        <w:jc w:val="both"/>
        <w:rPr>
          <w:rFonts w:asciiTheme="minorHAnsi" w:hAnsiTheme="minorHAnsi" w:cs="Arial"/>
          <w:sz w:val="22"/>
          <w:szCs w:val="22"/>
          <w:lang w:val="en-US"/>
        </w:rPr>
      </w:pPr>
      <w:r w:rsidRPr="00F9561D">
        <w:rPr>
          <w:rFonts w:asciiTheme="minorHAnsi" w:hAnsiTheme="minorHAnsi" w:cs="Arial"/>
          <w:sz w:val="22"/>
          <w:szCs w:val="22"/>
          <w:lang w:val="en-US"/>
        </w:rPr>
        <w:t>(hereinafter “the performer”)</w:t>
      </w:r>
    </w:p>
    <w:p w14:paraId="1356343B" w14:textId="77777777" w:rsidR="007A1554" w:rsidRDefault="007A1554" w:rsidP="00F162D2">
      <w:pPr>
        <w:jc w:val="both"/>
        <w:rPr>
          <w:rFonts w:asciiTheme="minorHAnsi" w:hAnsiTheme="minorHAnsi" w:cs="Arial"/>
          <w:sz w:val="22"/>
          <w:szCs w:val="22"/>
          <w:lang w:val="en-US"/>
        </w:rPr>
      </w:pPr>
    </w:p>
    <w:p w14:paraId="618AB836" w14:textId="77777777" w:rsidR="000B5FF6" w:rsidRPr="00F9561D" w:rsidRDefault="000B5FF6" w:rsidP="00F162D2">
      <w:pPr>
        <w:jc w:val="both"/>
        <w:rPr>
          <w:rFonts w:asciiTheme="minorHAnsi" w:hAnsiTheme="minorHAnsi" w:cs="Arial"/>
          <w:sz w:val="22"/>
          <w:szCs w:val="22"/>
          <w:lang w:val="en-US"/>
        </w:rPr>
      </w:pPr>
    </w:p>
    <w:p w14:paraId="79EA20A5" w14:textId="7D5D999A" w:rsidR="00F162D2" w:rsidRPr="00DF6588" w:rsidRDefault="00F162D2" w:rsidP="00DF6588">
      <w:pPr>
        <w:pStyle w:val="Odstavecseseznamem"/>
        <w:numPr>
          <w:ilvl w:val="0"/>
          <w:numId w:val="27"/>
        </w:numPr>
        <w:jc w:val="center"/>
        <w:rPr>
          <w:rFonts w:asciiTheme="minorHAnsi" w:hAnsiTheme="minorHAnsi" w:cs="Arial"/>
          <w:b/>
          <w:bCs/>
          <w:sz w:val="22"/>
          <w:szCs w:val="22"/>
          <w:lang w:val="en-US"/>
        </w:rPr>
      </w:pPr>
      <w:r w:rsidRPr="00DF6588">
        <w:rPr>
          <w:rFonts w:asciiTheme="minorHAnsi" w:hAnsiTheme="minorHAnsi" w:cs="Arial"/>
          <w:b/>
          <w:bCs/>
          <w:sz w:val="22"/>
          <w:szCs w:val="22"/>
          <w:lang w:val="en-US"/>
        </w:rPr>
        <w:t>Subject of the Contract</w:t>
      </w:r>
    </w:p>
    <w:p w14:paraId="25F3525A" w14:textId="520DE685" w:rsidR="00A22757" w:rsidRPr="00D174EB" w:rsidRDefault="00F162D2" w:rsidP="00D174EB">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w:t>
      </w:r>
      <w:r w:rsidR="0070787D">
        <w:rPr>
          <w:rFonts w:asciiTheme="minorHAnsi" w:hAnsiTheme="minorHAnsi" w:cs="Arial"/>
          <w:sz w:val="22"/>
          <w:szCs w:val="22"/>
          <w:lang w:val="en-US"/>
        </w:rPr>
        <w:t xml:space="preserve"> represented by </w:t>
      </w:r>
      <w:r w:rsidR="00246765">
        <w:rPr>
          <w:rFonts w:asciiTheme="minorHAnsi" w:hAnsiTheme="minorHAnsi" w:cs="Arial"/>
          <w:sz w:val="22"/>
          <w:szCs w:val="22"/>
          <w:lang w:val="en-US"/>
        </w:rPr>
        <w:t>Lia Claudia Latini</w:t>
      </w:r>
      <w:r w:rsidR="0070787D">
        <w:rPr>
          <w:rFonts w:asciiTheme="minorHAnsi" w:hAnsiTheme="minorHAnsi" w:cs="Arial"/>
          <w:sz w:val="22"/>
          <w:szCs w:val="22"/>
          <w:lang w:val="en-US"/>
        </w:rPr>
        <w:t xml:space="preserve"> and </w:t>
      </w:r>
      <w:r w:rsidR="00246765">
        <w:rPr>
          <w:rFonts w:asciiTheme="minorHAnsi" w:hAnsiTheme="minorHAnsi" w:cs="Arial"/>
          <w:sz w:val="22"/>
          <w:szCs w:val="22"/>
          <w:lang w:val="en-US"/>
        </w:rPr>
        <w:t>Giovanni Leonarduzzi</w:t>
      </w:r>
      <w:r w:rsidRPr="00F9561D">
        <w:rPr>
          <w:rFonts w:asciiTheme="minorHAnsi" w:hAnsiTheme="minorHAnsi" w:cs="Arial"/>
          <w:sz w:val="22"/>
          <w:szCs w:val="22"/>
          <w:lang w:val="en-US"/>
        </w:rPr>
        <w:t xml:space="preserve"> undertakes to give performance</w:t>
      </w:r>
      <w:r w:rsidR="00964FCB">
        <w:rPr>
          <w:rFonts w:asciiTheme="minorHAnsi" w:hAnsiTheme="minorHAnsi" w:cs="Arial"/>
          <w:sz w:val="22"/>
          <w:szCs w:val="22"/>
          <w:lang w:val="en-US"/>
        </w:rPr>
        <w:t xml:space="preserve"> </w:t>
      </w:r>
      <w:r w:rsidR="00DE4A7B" w:rsidRPr="00FA4F2C">
        <w:rPr>
          <w:rFonts w:ascii="Calibri" w:hAnsi="Calibri"/>
          <w:b/>
          <w:sz w:val="22"/>
          <w:szCs w:val="22"/>
        </w:rPr>
        <w:t>“</w:t>
      </w:r>
      <w:r w:rsidR="00B02FB8">
        <w:rPr>
          <w:rFonts w:ascii="Calibri" w:hAnsi="Calibri"/>
          <w:b/>
          <w:sz w:val="22"/>
          <w:szCs w:val="22"/>
        </w:rPr>
        <w:t>Simposio</w:t>
      </w:r>
      <w:r w:rsidR="0070787D" w:rsidRPr="00FA4F2C">
        <w:rPr>
          <w:rFonts w:ascii="Calibri" w:hAnsi="Calibri"/>
          <w:b/>
          <w:sz w:val="22"/>
          <w:szCs w:val="22"/>
        </w:rPr>
        <w:t>”</w:t>
      </w:r>
      <w:r w:rsidR="0070787D">
        <w:rPr>
          <w:rFonts w:ascii="Calibri" w:hAnsi="Calibri"/>
          <w:b/>
          <w:sz w:val="22"/>
          <w:szCs w:val="22"/>
        </w:rPr>
        <w:t xml:space="preserve">, </w:t>
      </w:r>
      <w:r w:rsidR="0070787D" w:rsidRPr="0070787D">
        <w:rPr>
          <w:rFonts w:ascii="Calibri" w:hAnsi="Calibri"/>
          <w:b/>
          <w:sz w:val="22"/>
          <w:szCs w:val="22"/>
        </w:rPr>
        <w:t>on</w:t>
      </w:r>
      <w:r w:rsidR="00DE4A7B" w:rsidRPr="009C6340">
        <w:rPr>
          <w:rFonts w:ascii="Calibri" w:hAnsi="Calibri"/>
          <w:sz w:val="22"/>
          <w:szCs w:val="22"/>
        </w:rPr>
        <w:t xml:space="preserve"> </w:t>
      </w:r>
      <w:r w:rsidR="006053A4">
        <w:rPr>
          <w:rFonts w:ascii="Calibri" w:hAnsi="Calibri"/>
          <w:b/>
          <w:sz w:val="22"/>
          <w:szCs w:val="22"/>
        </w:rPr>
        <w:t>12</w:t>
      </w:r>
      <w:r w:rsidR="00DE4A7B" w:rsidRPr="009C6340">
        <w:rPr>
          <w:rFonts w:ascii="Calibri" w:hAnsi="Calibri"/>
          <w:b/>
          <w:sz w:val="22"/>
          <w:szCs w:val="22"/>
        </w:rPr>
        <w:t xml:space="preserve">. </w:t>
      </w:r>
      <w:r w:rsidR="006053A4">
        <w:rPr>
          <w:rFonts w:ascii="Calibri" w:hAnsi="Calibri"/>
          <w:b/>
          <w:sz w:val="22"/>
          <w:szCs w:val="22"/>
        </w:rPr>
        <w:t>10</w:t>
      </w:r>
      <w:r w:rsidR="00DE4A7B" w:rsidRPr="009C6340">
        <w:rPr>
          <w:rFonts w:ascii="Calibri" w:hAnsi="Calibri"/>
          <w:b/>
          <w:sz w:val="22"/>
          <w:szCs w:val="22"/>
        </w:rPr>
        <w:t>. 202</w:t>
      </w:r>
      <w:r w:rsidR="006053A4">
        <w:rPr>
          <w:rFonts w:ascii="Calibri" w:hAnsi="Calibri"/>
          <w:b/>
          <w:sz w:val="22"/>
          <w:szCs w:val="22"/>
        </w:rPr>
        <w:t>3</w:t>
      </w:r>
      <w:r w:rsidRPr="009C6340">
        <w:rPr>
          <w:rFonts w:asciiTheme="minorHAnsi" w:hAnsiTheme="minorHAnsi" w:cs="Arial"/>
          <w:b/>
          <w:sz w:val="22"/>
          <w:szCs w:val="22"/>
          <w:lang w:val="en-US"/>
        </w:rPr>
        <w:t xml:space="preserve"> </w:t>
      </w:r>
      <w:r w:rsidR="00A22757" w:rsidRPr="009C6340">
        <w:rPr>
          <w:rFonts w:asciiTheme="minorHAnsi" w:hAnsiTheme="minorHAnsi" w:cs="Arial"/>
          <w:b/>
          <w:sz w:val="22"/>
          <w:szCs w:val="22"/>
          <w:lang w:val="en-US"/>
        </w:rPr>
        <w:t>at </w:t>
      </w:r>
      <w:r w:rsidR="006053A4">
        <w:rPr>
          <w:rFonts w:asciiTheme="minorHAnsi" w:hAnsiTheme="minorHAnsi" w:cs="Arial"/>
          <w:b/>
          <w:sz w:val="22"/>
          <w:szCs w:val="22"/>
          <w:lang w:val="en-US"/>
        </w:rPr>
        <w:t>7</w:t>
      </w:r>
      <w:r w:rsidRPr="009C6340">
        <w:rPr>
          <w:rFonts w:asciiTheme="minorHAnsi" w:hAnsiTheme="minorHAnsi" w:cs="Arial"/>
          <w:b/>
          <w:sz w:val="22"/>
          <w:szCs w:val="22"/>
          <w:lang w:val="en-US"/>
        </w:rPr>
        <w:t>pm</w:t>
      </w:r>
      <w:r w:rsidR="00742726" w:rsidRPr="009C6340">
        <w:rPr>
          <w:rFonts w:asciiTheme="minorHAnsi" w:hAnsiTheme="minorHAnsi" w:cs="Arial"/>
          <w:b/>
          <w:sz w:val="22"/>
          <w:szCs w:val="22"/>
          <w:lang w:val="en-US"/>
        </w:rPr>
        <w:t xml:space="preserve"> </w:t>
      </w:r>
      <w:r w:rsidR="00742726" w:rsidRPr="009C6340">
        <w:rPr>
          <w:rFonts w:asciiTheme="minorHAnsi" w:hAnsiTheme="minorHAnsi" w:cs="Arial"/>
          <w:b/>
          <w:bCs/>
          <w:sz w:val="22"/>
          <w:szCs w:val="22"/>
          <w:lang w:val="en-US"/>
        </w:rPr>
        <w:t xml:space="preserve">on the stage of </w:t>
      </w:r>
      <w:r w:rsidR="006053A4">
        <w:rPr>
          <w:rFonts w:asciiTheme="minorHAnsi" w:hAnsiTheme="minorHAnsi" w:cs="Arial"/>
          <w:b/>
          <w:bCs/>
          <w:sz w:val="22"/>
          <w:szCs w:val="22"/>
          <w:lang w:val="en-US"/>
        </w:rPr>
        <w:t xml:space="preserve">Janáček Theatre Brno of the National Theatre Brno. </w:t>
      </w:r>
      <w:r w:rsidR="00DE4A7B" w:rsidRPr="00D174EB">
        <w:rPr>
          <w:rFonts w:asciiTheme="minorHAnsi" w:hAnsiTheme="minorHAnsi" w:cs="Arial"/>
          <w:sz w:val="22"/>
          <w:szCs w:val="22"/>
          <w:lang w:val="en-US"/>
        </w:rPr>
        <w:t xml:space="preserve"> </w:t>
      </w:r>
      <w:r w:rsidR="00F24E51" w:rsidRPr="00D174EB">
        <w:rPr>
          <w:rFonts w:asciiTheme="minorHAnsi" w:hAnsiTheme="minorHAnsi" w:cs="Arial"/>
          <w:sz w:val="22"/>
          <w:szCs w:val="22"/>
          <w:lang w:val="en-US"/>
        </w:rPr>
        <w:t xml:space="preserve"> </w:t>
      </w:r>
    </w:p>
    <w:p w14:paraId="02AB1CA4" w14:textId="77777777" w:rsidR="00F162D2" w:rsidRPr="00F9561D" w:rsidRDefault="00F162D2" w:rsidP="00F162D2">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organizer undertakes to pay the performer remuneration for the aforementioned staging in accordance with this contract.</w:t>
      </w:r>
    </w:p>
    <w:p w14:paraId="7976802A" w14:textId="77777777" w:rsidR="00F162D2" w:rsidRDefault="00F162D2" w:rsidP="00F162D2">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provides the discharge of obligations arising from this contract at its own expense and responsibility.</w:t>
      </w:r>
    </w:p>
    <w:p w14:paraId="265AB2BD" w14:textId="3DFC3F7C" w:rsidR="00F162D2" w:rsidRPr="00F9561D" w:rsidRDefault="00F162D2" w:rsidP="00F162D2">
      <w:pPr>
        <w:jc w:val="center"/>
        <w:rPr>
          <w:rFonts w:asciiTheme="minorHAnsi" w:hAnsiTheme="minorHAnsi" w:cs="Arial"/>
          <w:b/>
          <w:bCs/>
          <w:sz w:val="22"/>
          <w:szCs w:val="22"/>
          <w:lang w:val="en-US"/>
        </w:rPr>
      </w:pPr>
    </w:p>
    <w:p w14:paraId="0087B6A9" w14:textId="77777777" w:rsidR="00F162D2" w:rsidRPr="00F9561D" w:rsidRDefault="00F162D2" w:rsidP="00DF6588">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Price and Payment Terms</w:t>
      </w:r>
    </w:p>
    <w:p w14:paraId="71771522" w14:textId="3F179CCD" w:rsidR="00F162D2" w:rsidRPr="00AE72AA" w:rsidRDefault="00F162D2" w:rsidP="00F162D2">
      <w:pPr>
        <w:numPr>
          <w:ilvl w:val="0"/>
          <w:numId w:val="5"/>
        </w:numPr>
        <w:jc w:val="both"/>
        <w:rPr>
          <w:rFonts w:asciiTheme="minorHAnsi" w:hAnsiTheme="minorHAnsi" w:cs="Arial"/>
          <w:sz w:val="22"/>
          <w:szCs w:val="22"/>
          <w:lang w:val="en-US"/>
        </w:rPr>
      </w:pPr>
      <w:r w:rsidRPr="00F9561D">
        <w:rPr>
          <w:rFonts w:asciiTheme="minorHAnsi" w:hAnsiTheme="minorHAnsi" w:cs="Arial"/>
          <w:sz w:val="22"/>
          <w:szCs w:val="22"/>
          <w:lang w:val="en-US"/>
        </w:rPr>
        <w:t xml:space="preserve">The contracting parties have agreed that the contractual price will consist of a fixed amount and </w:t>
      </w:r>
      <w:r w:rsidRPr="00AE72AA">
        <w:rPr>
          <w:rFonts w:asciiTheme="minorHAnsi" w:hAnsiTheme="minorHAnsi" w:cs="Arial"/>
          <w:sz w:val="22"/>
          <w:szCs w:val="22"/>
          <w:lang w:val="en-US"/>
        </w:rPr>
        <w:t>will include all expenses associated with the staging</w:t>
      </w:r>
      <w:r w:rsidR="0014658F">
        <w:rPr>
          <w:rFonts w:asciiTheme="minorHAnsi" w:hAnsiTheme="minorHAnsi" w:cs="Arial"/>
          <w:sz w:val="22"/>
          <w:szCs w:val="22"/>
          <w:lang w:val="en-US"/>
        </w:rPr>
        <w:t xml:space="preserve">, </w:t>
      </w:r>
      <w:r w:rsidR="0014658F">
        <w:rPr>
          <w:rFonts w:asciiTheme="minorHAnsi" w:hAnsiTheme="minorHAnsi" w:cs="Arial"/>
          <w:sz w:val="22"/>
          <w:szCs w:val="22"/>
          <w:lang w:val="en-US"/>
        </w:rPr>
        <w:t>except the accommodation and travel expenses</w:t>
      </w:r>
      <w:r w:rsidR="0014658F" w:rsidRPr="00AE72AA">
        <w:rPr>
          <w:rFonts w:asciiTheme="minorHAnsi" w:hAnsiTheme="minorHAnsi" w:cs="Arial"/>
          <w:sz w:val="22"/>
          <w:szCs w:val="22"/>
          <w:lang w:val="en-US"/>
        </w:rPr>
        <w:t>.</w:t>
      </w:r>
    </w:p>
    <w:p w14:paraId="2A524FE8" w14:textId="32C794EF" w:rsidR="00F31C07" w:rsidRPr="00DF6588" w:rsidRDefault="00440C68" w:rsidP="00DF6588">
      <w:pPr>
        <w:numPr>
          <w:ilvl w:val="0"/>
          <w:numId w:val="5"/>
        </w:numPr>
        <w:jc w:val="both"/>
        <w:rPr>
          <w:rFonts w:asciiTheme="minorHAnsi" w:hAnsiTheme="minorHAnsi" w:cs="Arial"/>
          <w:b/>
          <w:sz w:val="22"/>
          <w:szCs w:val="22"/>
          <w:lang w:val="en-US"/>
        </w:rPr>
      </w:pPr>
      <w:r w:rsidRPr="004E5E8D">
        <w:rPr>
          <w:rFonts w:asciiTheme="minorHAnsi" w:hAnsiTheme="minorHAnsi" w:cs="Arial"/>
          <w:sz w:val="22"/>
          <w:szCs w:val="22"/>
          <w:lang w:val="en-US"/>
        </w:rPr>
        <w:t xml:space="preserve">The fixed price for the staging and the discharge of obligations in accordance with article I point 1 of this contract </w:t>
      </w:r>
      <w:r w:rsidR="0070787D" w:rsidRPr="004E5E8D">
        <w:rPr>
          <w:rFonts w:asciiTheme="minorHAnsi" w:hAnsiTheme="minorHAnsi" w:cs="Arial"/>
          <w:sz w:val="22"/>
          <w:szCs w:val="22"/>
          <w:lang w:val="en-US"/>
        </w:rPr>
        <w:t>is</w:t>
      </w:r>
      <w:r w:rsidR="00B02FB8">
        <w:rPr>
          <w:rFonts w:asciiTheme="minorHAnsi" w:hAnsiTheme="minorHAnsi" w:cs="Arial"/>
          <w:sz w:val="22"/>
          <w:szCs w:val="22"/>
          <w:lang w:val="en-US"/>
        </w:rPr>
        <w:t xml:space="preserve"> </w:t>
      </w:r>
      <w:r w:rsidR="00B02FB8" w:rsidRPr="001C4590">
        <w:rPr>
          <w:rFonts w:asciiTheme="minorHAnsi" w:hAnsiTheme="minorHAnsi" w:cs="Arial"/>
          <w:b/>
          <w:bCs/>
          <w:sz w:val="22"/>
          <w:szCs w:val="22"/>
          <w:lang w:val="en-US"/>
        </w:rPr>
        <w:t>2 000</w:t>
      </w:r>
      <w:r w:rsidR="0070787D" w:rsidRPr="001C4590">
        <w:rPr>
          <w:rFonts w:asciiTheme="minorHAnsi" w:hAnsiTheme="minorHAnsi" w:cs="Arial"/>
          <w:b/>
          <w:bCs/>
          <w:sz w:val="22"/>
          <w:szCs w:val="22"/>
          <w:lang w:val="en-US"/>
        </w:rPr>
        <w:t xml:space="preserve"> EUR</w:t>
      </w:r>
      <w:r w:rsidR="00DF6588" w:rsidRPr="001C4590">
        <w:rPr>
          <w:rFonts w:asciiTheme="minorHAnsi" w:hAnsiTheme="minorHAnsi" w:cs="Arial"/>
          <w:b/>
          <w:bCs/>
          <w:sz w:val="22"/>
          <w:szCs w:val="22"/>
          <w:lang w:val="en-US"/>
        </w:rPr>
        <w:t xml:space="preserve"> gross</w:t>
      </w:r>
      <w:r w:rsidR="00DF6588">
        <w:rPr>
          <w:rFonts w:asciiTheme="minorHAnsi" w:hAnsiTheme="minorHAnsi" w:cs="Arial"/>
          <w:sz w:val="22"/>
          <w:szCs w:val="22"/>
          <w:lang w:val="en-US"/>
        </w:rPr>
        <w:t xml:space="preserve">. </w:t>
      </w:r>
    </w:p>
    <w:p w14:paraId="4A375177" w14:textId="77777777" w:rsidR="002E0A98" w:rsidRPr="00B24E89" w:rsidRDefault="002E0A98" w:rsidP="002E0A98">
      <w:pPr>
        <w:numPr>
          <w:ilvl w:val="0"/>
          <w:numId w:val="5"/>
        </w:numPr>
        <w:jc w:val="both"/>
        <w:rPr>
          <w:rFonts w:ascii="Calibri" w:hAnsi="Calibri" w:cs="Arial"/>
          <w:sz w:val="22"/>
          <w:szCs w:val="22"/>
          <w:lang w:val="en-US"/>
        </w:rPr>
      </w:pPr>
      <w:r w:rsidRPr="00B24E89">
        <w:rPr>
          <w:rFonts w:ascii="Calibri" w:hAnsi="Calibri" w:cs="Arial"/>
          <w:sz w:val="22"/>
          <w:szCs w:val="22"/>
          <w:lang w:val="en-US"/>
        </w:rPr>
        <w:t xml:space="preserve">The royalties, music and artistic rights are included in the fee for the performance. </w:t>
      </w:r>
    </w:p>
    <w:p w14:paraId="473D0D76" w14:textId="0866209C"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Taxation of the remuneration will be carried out in compliance with the applicable regulations of the Czech Republic (CR), as the case may be on the basis of the relevant provisions of the double taxation avoidance agreement concluded between the CR and</w:t>
      </w:r>
      <w:r w:rsidR="003C0928">
        <w:rPr>
          <w:rFonts w:asciiTheme="minorHAnsi" w:hAnsiTheme="minorHAnsi" w:cs="Arial"/>
          <w:sz w:val="22"/>
          <w:szCs w:val="22"/>
          <w:lang w:val="en-US"/>
        </w:rPr>
        <w:t xml:space="preserve"> </w:t>
      </w:r>
      <w:r w:rsidR="00B02FB8">
        <w:rPr>
          <w:rFonts w:asciiTheme="minorHAnsi" w:hAnsiTheme="minorHAnsi" w:cs="Arial"/>
          <w:sz w:val="22"/>
          <w:szCs w:val="22"/>
          <w:lang w:val="en-US"/>
        </w:rPr>
        <w:t>Italy</w:t>
      </w:r>
      <w:r w:rsidRPr="008C77E2">
        <w:rPr>
          <w:rFonts w:asciiTheme="minorHAnsi" w:hAnsiTheme="minorHAnsi" w:cs="Arial"/>
          <w:sz w:val="22"/>
          <w:szCs w:val="22"/>
          <w:lang w:val="en-US"/>
        </w:rPr>
        <w:t xml:space="preserve">. </w:t>
      </w:r>
    </w:p>
    <w:p w14:paraId="0C3A34E6" w14:textId="77777777"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The price for the staging in accordance with Art. II, point 2 will be following the staging of the performance on the basis of an invoice issued by the performer with a due date of 14 days from the date on which the invoice is delivered to the organizer, into the account specified i</w:t>
      </w:r>
      <w:r w:rsidR="007C6ED7">
        <w:rPr>
          <w:rFonts w:asciiTheme="minorHAnsi" w:hAnsiTheme="minorHAnsi" w:cs="Arial"/>
          <w:sz w:val="22"/>
          <w:szCs w:val="22"/>
          <w:lang w:val="en-US"/>
        </w:rPr>
        <w:t xml:space="preserve">n the heading of this contract, </w:t>
      </w:r>
      <w:r w:rsidR="007C6ED7" w:rsidRPr="00105CC3">
        <w:rPr>
          <w:rFonts w:ascii="Calibri" w:hAnsi="Calibri" w:cs="Arial"/>
          <w:sz w:val="22"/>
          <w:szCs w:val="22"/>
          <w:lang w:val="en-US"/>
        </w:rPr>
        <w:t>however, not earlier than the next working day following the e</w:t>
      </w:r>
      <w:r w:rsidR="007F59FB">
        <w:rPr>
          <w:rFonts w:ascii="Calibri" w:hAnsi="Calibri" w:cs="Arial"/>
          <w:sz w:val="22"/>
          <w:szCs w:val="22"/>
          <w:lang w:val="en-US"/>
        </w:rPr>
        <w:t xml:space="preserve">ntry into force of the contract, and after valid </w:t>
      </w:r>
      <w:r w:rsidR="007F59FB" w:rsidRPr="00DE37E0">
        <w:rPr>
          <w:rFonts w:ascii="Calibri" w:hAnsi="Calibri" w:cs="Arial"/>
          <w:color w:val="000000" w:themeColor="text1"/>
          <w:sz w:val="22"/>
          <w:szCs w:val="22"/>
          <w:lang w:val="en-US"/>
        </w:rPr>
        <w:t>Tax domicile delivery.</w:t>
      </w:r>
    </w:p>
    <w:p w14:paraId="300C048B" w14:textId="77777777"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 xml:space="preserve">Both parties have agreed on the application of </w:t>
      </w:r>
      <w:r w:rsidRPr="00763774">
        <w:rPr>
          <w:rFonts w:asciiTheme="minorHAnsi" w:hAnsiTheme="minorHAnsi" w:cs="Arial"/>
          <w:color w:val="000000" w:themeColor="text1"/>
          <w:sz w:val="22"/>
          <w:szCs w:val="22"/>
          <w:lang w:val="en-US"/>
        </w:rPr>
        <w:t xml:space="preserve">SHA (shared) bank fees </w:t>
      </w:r>
      <w:r w:rsidRPr="008C77E2">
        <w:rPr>
          <w:rFonts w:asciiTheme="minorHAnsi" w:hAnsiTheme="minorHAnsi" w:cs="Arial"/>
          <w:sz w:val="22"/>
          <w:szCs w:val="22"/>
          <w:lang w:val="en-US"/>
        </w:rPr>
        <w:t>to all payments arising from this contact made to accounts outside the CR.</w:t>
      </w:r>
    </w:p>
    <w:p w14:paraId="581709AF" w14:textId="77777777" w:rsidR="00440C68" w:rsidRPr="008473EF" w:rsidRDefault="00440C68" w:rsidP="00440C68">
      <w:pPr>
        <w:numPr>
          <w:ilvl w:val="0"/>
          <w:numId w:val="5"/>
        </w:numPr>
        <w:jc w:val="both"/>
        <w:rPr>
          <w:rFonts w:asciiTheme="minorHAnsi" w:hAnsiTheme="minorHAnsi" w:cs="Arial"/>
          <w:sz w:val="22"/>
          <w:szCs w:val="22"/>
          <w:lang w:val="en-US"/>
        </w:rPr>
      </w:pPr>
      <w:r w:rsidRPr="008473EF">
        <w:rPr>
          <w:rFonts w:asciiTheme="minorHAnsi" w:hAnsiTheme="minorHAnsi" w:cs="Arial"/>
          <w:sz w:val="22"/>
          <w:szCs w:val="22"/>
          <w:lang w:val="en-US"/>
        </w:rPr>
        <w:lastRenderedPageBreak/>
        <w:t xml:space="preserve">The organizer undertakes to pay from the gross remuneration in accordance with this contract, out with their scope, VAT (value added tax) at the rate applicable on the date of the taxable discharge of obligations. </w:t>
      </w:r>
    </w:p>
    <w:p w14:paraId="06DB5977" w14:textId="77777777" w:rsidR="002A189C" w:rsidRPr="00DE37E0" w:rsidRDefault="002A189C" w:rsidP="002A189C">
      <w:pPr>
        <w:numPr>
          <w:ilvl w:val="0"/>
          <w:numId w:val="5"/>
        </w:numPr>
        <w:jc w:val="both"/>
        <w:rPr>
          <w:rFonts w:ascii="Calibri" w:hAnsi="Calibri" w:cs="Arial"/>
          <w:color w:val="000000" w:themeColor="text1"/>
          <w:sz w:val="22"/>
          <w:szCs w:val="22"/>
          <w:lang w:val="en-GB"/>
        </w:rPr>
      </w:pPr>
      <w:r w:rsidRPr="004003AC">
        <w:rPr>
          <w:rFonts w:ascii="Calibri" w:hAnsi="Calibri" w:cs="Arial"/>
          <w:sz w:val="22"/>
          <w:szCs w:val="22"/>
          <w:lang w:val="en-GB"/>
        </w:rPr>
        <w:t xml:space="preserve">The Performer provides </w:t>
      </w:r>
      <w:r w:rsidRPr="00DE37E0">
        <w:rPr>
          <w:rFonts w:ascii="Calibri" w:hAnsi="Calibri" w:cs="Arial"/>
          <w:color w:val="000000" w:themeColor="text1"/>
          <w:sz w:val="22"/>
          <w:szCs w:val="22"/>
          <w:lang w:val="en-GB"/>
        </w:rPr>
        <w:t>evidence that it is a subsidised institution established as a non-profit organization.</w:t>
      </w:r>
    </w:p>
    <w:p w14:paraId="2803EA5F" w14:textId="77777777" w:rsidR="002A189C" w:rsidRDefault="002A189C" w:rsidP="002A189C">
      <w:pPr>
        <w:numPr>
          <w:ilvl w:val="0"/>
          <w:numId w:val="5"/>
        </w:numPr>
        <w:jc w:val="both"/>
        <w:rPr>
          <w:rFonts w:asciiTheme="minorHAnsi" w:hAnsiTheme="minorHAnsi" w:cs="Arial"/>
          <w:sz w:val="22"/>
          <w:szCs w:val="22"/>
          <w:lang w:val="en-US"/>
        </w:rPr>
      </w:pPr>
      <w:r w:rsidRPr="00060E87">
        <w:rPr>
          <w:rFonts w:asciiTheme="minorHAnsi" w:hAnsiTheme="minorHAnsi" w:cs="Arial"/>
          <w:sz w:val="22"/>
          <w:szCs w:val="22"/>
          <w:lang w:val="en-US"/>
        </w:rPr>
        <w:t xml:space="preserve">On signature the performer provides to the </w:t>
      </w:r>
      <w:r w:rsidRPr="00DE37E0">
        <w:rPr>
          <w:rFonts w:asciiTheme="minorHAnsi" w:hAnsiTheme="minorHAnsi" w:cs="Arial"/>
          <w:color w:val="000000" w:themeColor="text1"/>
          <w:sz w:val="22"/>
          <w:szCs w:val="22"/>
          <w:lang w:val="en-US"/>
        </w:rPr>
        <w:t>organizer the confirmation of the actual tax domicile.</w:t>
      </w:r>
    </w:p>
    <w:p w14:paraId="39430492" w14:textId="77777777" w:rsidR="00440C68" w:rsidRPr="008C77E2" w:rsidRDefault="00363D5E" w:rsidP="00440C68">
      <w:pPr>
        <w:numPr>
          <w:ilvl w:val="0"/>
          <w:numId w:val="5"/>
        </w:numPr>
        <w:jc w:val="both"/>
        <w:rPr>
          <w:rFonts w:asciiTheme="minorHAnsi" w:hAnsiTheme="minorHAnsi" w:cs="Arial"/>
          <w:sz w:val="22"/>
          <w:szCs w:val="22"/>
          <w:lang w:val="en-US"/>
        </w:rPr>
      </w:pPr>
      <w:r>
        <w:rPr>
          <w:rFonts w:asciiTheme="minorHAnsi" w:hAnsiTheme="minorHAnsi" w:cs="Arial"/>
          <w:sz w:val="22"/>
          <w:szCs w:val="22"/>
          <w:lang w:val="en-US"/>
        </w:rPr>
        <w:t>T</w:t>
      </w:r>
      <w:r w:rsidR="00440C68" w:rsidRPr="008C77E2">
        <w:rPr>
          <w:rFonts w:asciiTheme="minorHAnsi" w:hAnsiTheme="minorHAnsi" w:cs="Arial"/>
          <w:sz w:val="22"/>
          <w:szCs w:val="22"/>
          <w:lang w:val="en-US"/>
        </w:rPr>
        <w:t>he receipts from the staging are the property of the organizer.</w:t>
      </w:r>
    </w:p>
    <w:p w14:paraId="5B132882" w14:textId="77777777" w:rsidR="00F162D2" w:rsidRPr="000B5FF6" w:rsidRDefault="00F162D2" w:rsidP="00F162D2">
      <w:pPr>
        <w:ind w:left="180"/>
        <w:jc w:val="both"/>
        <w:rPr>
          <w:rFonts w:asciiTheme="minorHAnsi" w:hAnsiTheme="minorHAnsi" w:cs="Arial"/>
          <w:sz w:val="16"/>
          <w:szCs w:val="16"/>
          <w:lang w:val="en-US"/>
        </w:rPr>
      </w:pPr>
    </w:p>
    <w:p w14:paraId="0905EA68" w14:textId="79C2C387" w:rsidR="00F162D2" w:rsidRPr="00F9561D" w:rsidRDefault="00F162D2" w:rsidP="00F162D2">
      <w:pPr>
        <w:jc w:val="center"/>
        <w:rPr>
          <w:rFonts w:asciiTheme="minorHAnsi" w:hAnsiTheme="minorHAnsi" w:cs="Arial"/>
          <w:b/>
          <w:bCs/>
          <w:sz w:val="22"/>
          <w:szCs w:val="22"/>
          <w:lang w:val="en-US"/>
        </w:rPr>
      </w:pPr>
    </w:p>
    <w:p w14:paraId="42FE4FD4" w14:textId="77777777" w:rsidR="00F162D2" w:rsidRPr="00F9561D" w:rsidRDefault="00F162D2" w:rsidP="00DF6588">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Obligations of the Contracting Parties</w:t>
      </w:r>
    </w:p>
    <w:p w14:paraId="31494CC3" w14:textId="77777777" w:rsidR="00F162D2" w:rsidRPr="00AD59C0" w:rsidRDefault="00F162D2" w:rsidP="00F162D2">
      <w:pPr>
        <w:numPr>
          <w:ilvl w:val="0"/>
          <w:numId w:val="2"/>
        </w:numPr>
        <w:jc w:val="both"/>
        <w:rPr>
          <w:rFonts w:asciiTheme="minorHAnsi" w:hAnsiTheme="minorHAnsi" w:cs="Arial"/>
          <w:b/>
          <w:sz w:val="22"/>
          <w:szCs w:val="22"/>
          <w:u w:val="single"/>
          <w:lang w:val="en-US"/>
        </w:rPr>
      </w:pPr>
      <w:r w:rsidRPr="00AD59C0">
        <w:rPr>
          <w:rFonts w:asciiTheme="minorHAnsi" w:hAnsiTheme="minorHAnsi" w:cs="Arial"/>
          <w:b/>
          <w:sz w:val="22"/>
          <w:szCs w:val="22"/>
          <w:u w:val="single"/>
          <w:lang w:val="en-US"/>
        </w:rPr>
        <w:t>The organizer’s obligations:</w:t>
      </w:r>
    </w:p>
    <w:p w14:paraId="7D764702" w14:textId="334CF955" w:rsidR="00E36803" w:rsidRDefault="002A189C" w:rsidP="00E36803">
      <w:pPr>
        <w:numPr>
          <w:ilvl w:val="0"/>
          <w:numId w:val="6"/>
        </w:numPr>
        <w:jc w:val="both"/>
        <w:rPr>
          <w:rFonts w:asciiTheme="minorHAnsi" w:hAnsiTheme="minorHAnsi" w:cs="Arial"/>
          <w:sz w:val="22"/>
          <w:szCs w:val="22"/>
          <w:lang w:val="en-US"/>
        </w:rPr>
      </w:pPr>
      <w:r w:rsidRPr="00F9561D">
        <w:rPr>
          <w:rFonts w:asciiTheme="minorHAnsi" w:hAnsiTheme="minorHAnsi" w:cs="Arial"/>
          <w:sz w:val="22"/>
          <w:szCs w:val="22"/>
          <w:lang w:val="en-US"/>
        </w:rPr>
        <w:t>The organizer</w:t>
      </w:r>
      <w:r w:rsidR="00E36803">
        <w:rPr>
          <w:rFonts w:asciiTheme="minorHAnsi" w:hAnsiTheme="minorHAnsi" w:cs="Arial"/>
          <w:sz w:val="22"/>
          <w:szCs w:val="22"/>
          <w:lang w:val="en-US"/>
        </w:rPr>
        <w:t>:</w:t>
      </w:r>
      <w:r w:rsidRPr="00F9561D">
        <w:rPr>
          <w:rFonts w:asciiTheme="minorHAnsi" w:hAnsiTheme="minorHAnsi" w:cs="Arial"/>
          <w:sz w:val="22"/>
          <w:szCs w:val="22"/>
          <w:lang w:val="en-US"/>
        </w:rPr>
        <w:t xml:space="preserve"> </w:t>
      </w:r>
    </w:p>
    <w:p w14:paraId="4B460A66" w14:textId="46089B34" w:rsidR="002A189C" w:rsidRPr="0002549C" w:rsidRDefault="002A189C" w:rsidP="00E36803">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space capable for production including stage and dressing rooms.</w:t>
      </w:r>
    </w:p>
    <w:p w14:paraId="67C4CBFF" w14:textId="77777777" w:rsidR="002A189C" w:rsidRPr="0002549C" w:rsidRDefault="002A189C" w:rsidP="002A189C">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lighting and stage requirements, in accordance with the technical possibilities of the organizer.</w:t>
      </w:r>
    </w:p>
    <w:p w14:paraId="03D2F47F" w14:textId="77777777" w:rsidR="002A189C" w:rsidRDefault="002A189C" w:rsidP="002A189C">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the necessary number of persons for</w:t>
      </w:r>
      <w:r>
        <w:rPr>
          <w:rFonts w:asciiTheme="minorHAnsi" w:hAnsiTheme="minorHAnsi" w:cs="Arial"/>
          <w:sz w:val="22"/>
          <w:szCs w:val="22"/>
          <w:lang w:val="en-US"/>
        </w:rPr>
        <w:t xml:space="preserve"> the stage technology operation.</w:t>
      </w:r>
    </w:p>
    <w:p w14:paraId="18008D56" w14:textId="00FCEEF5" w:rsidR="003C0928" w:rsidRDefault="002A189C" w:rsidP="003C0928">
      <w:pPr>
        <w:numPr>
          <w:ilvl w:val="0"/>
          <w:numId w:val="6"/>
        </w:numPr>
        <w:jc w:val="both"/>
        <w:rPr>
          <w:rFonts w:ascii="Calibri" w:hAnsi="Calibri" w:cs="Arial"/>
          <w:sz w:val="22"/>
          <w:szCs w:val="22"/>
          <w:lang w:val="en-GB"/>
        </w:rPr>
      </w:pPr>
      <w:r w:rsidRPr="003C0928">
        <w:rPr>
          <w:rFonts w:asciiTheme="minorHAnsi" w:hAnsiTheme="minorHAnsi" w:cs="Arial"/>
          <w:sz w:val="22"/>
          <w:szCs w:val="22"/>
          <w:lang w:val="en-US"/>
        </w:rPr>
        <w:t xml:space="preserve">The organizer will provide and pay the accommodation at </w:t>
      </w:r>
      <w:r w:rsidRPr="003C0928">
        <w:rPr>
          <w:rStyle w:val="hps"/>
          <w:rFonts w:asciiTheme="minorHAnsi" w:hAnsiTheme="minorHAnsi" w:cs="Arial"/>
          <w:sz w:val="22"/>
          <w:szCs w:val="22"/>
          <w:lang w:val="en-US"/>
        </w:rPr>
        <w:t>the</w:t>
      </w:r>
      <w:r w:rsidR="0051636A" w:rsidRPr="003C0928">
        <w:rPr>
          <w:rStyle w:val="hps"/>
          <w:rFonts w:asciiTheme="minorHAnsi" w:hAnsiTheme="minorHAnsi" w:cs="Arial"/>
          <w:sz w:val="22"/>
          <w:szCs w:val="22"/>
          <w:lang w:val="en-US"/>
        </w:rPr>
        <w:t xml:space="preserve"> </w:t>
      </w:r>
      <w:r w:rsidR="0040264B" w:rsidRPr="003C0928">
        <w:rPr>
          <w:rStyle w:val="hps"/>
          <w:rFonts w:asciiTheme="minorHAnsi" w:hAnsiTheme="minorHAnsi" w:cs="Arial"/>
          <w:sz w:val="22"/>
          <w:szCs w:val="22"/>
          <w:lang w:val="en-US"/>
        </w:rPr>
        <w:t xml:space="preserve">Hotel </w:t>
      </w:r>
      <w:r w:rsidR="003C0928" w:rsidRPr="003C0928">
        <w:rPr>
          <w:rStyle w:val="hps"/>
          <w:rFonts w:asciiTheme="minorHAnsi" w:hAnsiTheme="minorHAnsi" w:cs="Arial"/>
          <w:sz w:val="22"/>
          <w:szCs w:val="22"/>
          <w:lang w:val="en-US"/>
        </w:rPr>
        <w:t>International</w:t>
      </w:r>
      <w:r w:rsidR="0040264B" w:rsidRPr="003C0928">
        <w:rPr>
          <w:rStyle w:val="hps"/>
          <w:rFonts w:asciiTheme="minorHAnsi" w:hAnsiTheme="minorHAnsi" w:cs="Arial"/>
          <w:sz w:val="22"/>
          <w:szCs w:val="22"/>
          <w:lang w:val="en-US"/>
        </w:rPr>
        <w:t xml:space="preserve"> </w:t>
      </w:r>
      <w:r w:rsidR="003C0928" w:rsidRPr="003C0928">
        <w:rPr>
          <w:rStyle w:val="hps"/>
          <w:rFonts w:asciiTheme="minorHAnsi" w:hAnsiTheme="minorHAnsi" w:cs="Arial"/>
          <w:sz w:val="22"/>
          <w:szCs w:val="22"/>
          <w:lang w:val="en-US"/>
        </w:rPr>
        <w:t>(Husova 16, 602 00 Brno</w:t>
      </w:r>
      <w:r w:rsidRPr="003C0928">
        <w:rPr>
          <w:lang w:val="en-GB"/>
        </w:rPr>
        <w:t>)</w:t>
      </w:r>
      <w:r w:rsidRPr="003C0928">
        <w:rPr>
          <w:rStyle w:val="hps"/>
          <w:rFonts w:asciiTheme="minorHAnsi" w:hAnsiTheme="minorHAnsi" w:cs="Arial"/>
          <w:sz w:val="22"/>
          <w:szCs w:val="22"/>
          <w:lang w:val="en-GB"/>
        </w:rPr>
        <w:t xml:space="preserve"> </w:t>
      </w:r>
      <w:r w:rsidR="003C0928" w:rsidRPr="003C0928">
        <w:rPr>
          <w:rStyle w:val="hps"/>
          <w:rFonts w:asciiTheme="minorHAnsi" w:hAnsiTheme="minorHAnsi" w:cs="Arial"/>
          <w:sz w:val="22"/>
          <w:szCs w:val="22"/>
          <w:lang w:val="en-GB"/>
        </w:rPr>
        <w:t>from 11</w:t>
      </w:r>
      <w:r w:rsidR="003C0928" w:rsidRPr="003C0928">
        <w:rPr>
          <w:rStyle w:val="hps"/>
          <w:rFonts w:asciiTheme="minorHAnsi" w:hAnsiTheme="minorHAnsi" w:cs="Arial"/>
          <w:sz w:val="22"/>
          <w:szCs w:val="22"/>
          <w:vertAlign w:val="superscript"/>
          <w:lang w:val="en-GB"/>
        </w:rPr>
        <w:t>th</w:t>
      </w:r>
      <w:r w:rsidR="003C0928" w:rsidRPr="003C0928">
        <w:rPr>
          <w:rStyle w:val="hps"/>
          <w:rFonts w:asciiTheme="minorHAnsi" w:hAnsiTheme="minorHAnsi" w:cs="Arial"/>
          <w:sz w:val="22"/>
          <w:szCs w:val="22"/>
          <w:lang w:val="en-GB"/>
        </w:rPr>
        <w:t xml:space="preserve"> to 13</w:t>
      </w:r>
      <w:r w:rsidR="003C0928" w:rsidRPr="003C0928">
        <w:rPr>
          <w:rStyle w:val="hps"/>
          <w:rFonts w:asciiTheme="minorHAnsi" w:hAnsiTheme="minorHAnsi" w:cs="Arial"/>
          <w:sz w:val="22"/>
          <w:szCs w:val="22"/>
          <w:vertAlign w:val="superscript"/>
          <w:lang w:val="en-GB"/>
        </w:rPr>
        <w:t>th</w:t>
      </w:r>
      <w:r w:rsidR="003C0928" w:rsidRPr="003C0928">
        <w:rPr>
          <w:rStyle w:val="hps"/>
          <w:rFonts w:asciiTheme="minorHAnsi" w:hAnsiTheme="minorHAnsi" w:cs="Arial"/>
          <w:sz w:val="22"/>
          <w:szCs w:val="22"/>
          <w:lang w:val="en-GB"/>
        </w:rPr>
        <w:t xml:space="preserve"> October</w:t>
      </w:r>
      <w:r w:rsidR="00424B18" w:rsidRPr="003C0928">
        <w:rPr>
          <w:rStyle w:val="hps"/>
          <w:rFonts w:asciiTheme="minorHAnsi" w:hAnsiTheme="minorHAnsi" w:cs="Arial"/>
          <w:sz w:val="22"/>
          <w:szCs w:val="22"/>
          <w:lang w:val="en-GB"/>
        </w:rPr>
        <w:t xml:space="preserve"> 202</w:t>
      </w:r>
      <w:r w:rsidR="00E35D0E" w:rsidRPr="003C0928">
        <w:rPr>
          <w:rStyle w:val="hps"/>
          <w:rFonts w:asciiTheme="minorHAnsi" w:hAnsiTheme="minorHAnsi" w:cs="Arial"/>
          <w:sz w:val="22"/>
          <w:szCs w:val="22"/>
          <w:lang w:val="en-GB"/>
        </w:rPr>
        <w:t>3</w:t>
      </w:r>
      <w:r w:rsidR="003C0928" w:rsidRPr="003C0928">
        <w:rPr>
          <w:rStyle w:val="hps"/>
          <w:rFonts w:asciiTheme="minorHAnsi" w:hAnsiTheme="minorHAnsi" w:cs="Arial"/>
          <w:sz w:val="22"/>
          <w:szCs w:val="22"/>
          <w:lang w:val="en-GB"/>
        </w:rPr>
        <w:t xml:space="preserve"> in </w:t>
      </w:r>
      <w:r w:rsidR="00B02FB8">
        <w:rPr>
          <w:rStyle w:val="hps"/>
          <w:rFonts w:asciiTheme="minorHAnsi" w:hAnsiTheme="minorHAnsi" w:cs="Arial"/>
          <w:sz w:val="22"/>
          <w:szCs w:val="22"/>
          <w:lang w:val="en-GB"/>
        </w:rPr>
        <w:t>one double room</w:t>
      </w:r>
      <w:r w:rsidR="0051636A" w:rsidRPr="003C0928">
        <w:rPr>
          <w:rStyle w:val="hps"/>
          <w:rFonts w:asciiTheme="minorHAnsi" w:hAnsiTheme="minorHAnsi" w:cs="Arial"/>
          <w:sz w:val="22"/>
          <w:szCs w:val="22"/>
          <w:lang w:val="en-GB"/>
        </w:rPr>
        <w:t xml:space="preserve"> with breakfast</w:t>
      </w:r>
      <w:r w:rsidRPr="003C0928">
        <w:rPr>
          <w:rStyle w:val="hps"/>
          <w:rFonts w:asciiTheme="minorHAnsi" w:hAnsiTheme="minorHAnsi" w:cs="Arial"/>
          <w:color w:val="000000" w:themeColor="text1"/>
          <w:sz w:val="22"/>
          <w:szCs w:val="22"/>
          <w:lang w:val="en-GB"/>
        </w:rPr>
        <w:t>.</w:t>
      </w:r>
      <w:r w:rsidRPr="009C6340">
        <w:rPr>
          <w:rStyle w:val="hps"/>
          <w:rFonts w:asciiTheme="minorHAnsi" w:hAnsiTheme="minorHAnsi" w:cs="Arial"/>
          <w:color w:val="000000" w:themeColor="text1"/>
          <w:sz w:val="22"/>
          <w:szCs w:val="22"/>
          <w:lang w:val="en-US"/>
        </w:rPr>
        <w:t xml:space="preserve"> </w:t>
      </w:r>
      <w:r w:rsidRPr="009C6340">
        <w:rPr>
          <w:rStyle w:val="hps"/>
          <w:rFonts w:asciiTheme="minorHAnsi" w:hAnsiTheme="minorHAnsi" w:cs="Arial"/>
          <w:sz w:val="22"/>
          <w:szCs w:val="22"/>
          <w:lang w:val="en-US"/>
        </w:rPr>
        <w:t xml:space="preserve">The possible cancellation fees will be charged to the performer. The same applies for booking and payment of accommodation in case of the additional performer requirements. </w:t>
      </w:r>
      <w:r w:rsidRPr="009C6340">
        <w:rPr>
          <w:rStyle w:val="hps"/>
          <w:rFonts w:ascii="Calibri" w:hAnsi="Calibri" w:cs="Arial"/>
          <w:sz w:val="22"/>
          <w:szCs w:val="22"/>
          <w:lang w:val="en-GB"/>
        </w:rPr>
        <w:t xml:space="preserve">The organizer will pay the accommodation </w:t>
      </w:r>
      <w:r w:rsidRPr="009C6340">
        <w:rPr>
          <w:rFonts w:ascii="Calibri" w:hAnsi="Calibri" w:cs="Arial"/>
          <w:sz w:val="22"/>
          <w:szCs w:val="22"/>
          <w:lang w:val="en-US"/>
        </w:rPr>
        <w:t>based on an invoice</w:t>
      </w:r>
      <w:r w:rsidR="003C0928">
        <w:rPr>
          <w:rFonts w:ascii="Calibri" w:hAnsi="Calibri" w:cs="Arial"/>
          <w:sz w:val="22"/>
          <w:szCs w:val="22"/>
          <w:lang w:val="en-GB"/>
        </w:rPr>
        <w:t>.</w:t>
      </w:r>
    </w:p>
    <w:p w14:paraId="1B31DF43" w14:textId="083368A7" w:rsidR="00B02FB8" w:rsidRPr="003C0928" w:rsidRDefault="00B02FB8" w:rsidP="003C0928">
      <w:pPr>
        <w:numPr>
          <w:ilvl w:val="0"/>
          <w:numId w:val="6"/>
        </w:numPr>
        <w:jc w:val="both"/>
        <w:rPr>
          <w:rFonts w:ascii="Calibri" w:hAnsi="Calibri" w:cs="Arial"/>
          <w:sz w:val="22"/>
          <w:szCs w:val="22"/>
          <w:lang w:val="en-GB"/>
        </w:rPr>
      </w:pPr>
      <w:r w:rsidRPr="003C0928">
        <w:rPr>
          <w:rFonts w:asciiTheme="minorHAnsi" w:hAnsiTheme="minorHAnsi" w:cs="Arial"/>
          <w:sz w:val="22"/>
          <w:szCs w:val="22"/>
          <w:lang w:val="en-US"/>
        </w:rPr>
        <w:t xml:space="preserve">The organizer </w:t>
      </w:r>
      <w:r>
        <w:rPr>
          <w:rFonts w:asciiTheme="minorHAnsi" w:hAnsiTheme="minorHAnsi" w:cs="Arial"/>
          <w:sz w:val="22"/>
          <w:szCs w:val="22"/>
          <w:lang w:val="en-US"/>
        </w:rPr>
        <w:t>will cover the travel expenses</w:t>
      </w:r>
      <w:r w:rsidR="00186884">
        <w:rPr>
          <w:rFonts w:asciiTheme="minorHAnsi" w:hAnsiTheme="minorHAnsi" w:cs="Arial"/>
          <w:sz w:val="22"/>
          <w:szCs w:val="22"/>
          <w:lang w:val="en-US"/>
        </w:rPr>
        <w:t xml:space="preserve"> – the return flight tickets Venice-Vienna-Venice and the transport from and to the airport.</w:t>
      </w:r>
    </w:p>
    <w:p w14:paraId="736CDBA6" w14:textId="77777777" w:rsidR="00F162D2" w:rsidRPr="00F9561D" w:rsidRDefault="00F162D2" w:rsidP="00F162D2">
      <w:pPr>
        <w:numPr>
          <w:ilvl w:val="0"/>
          <w:numId w:val="6"/>
        </w:numPr>
        <w:overflowPunct w:val="0"/>
        <w:jc w:val="both"/>
        <w:textAlignment w:val="baseline"/>
        <w:rPr>
          <w:rFonts w:asciiTheme="minorHAnsi" w:hAnsiTheme="minorHAnsi" w:cs="Arial"/>
          <w:sz w:val="22"/>
          <w:szCs w:val="22"/>
          <w:lang w:val="en-US"/>
        </w:rPr>
      </w:pPr>
      <w:r w:rsidRPr="00F9561D">
        <w:rPr>
          <w:rFonts w:asciiTheme="minorHAnsi" w:hAnsiTheme="minorHAnsi" w:cs="Arial"/>
          <w:sz w:val="22"/>
          <w:szCs w:val="22"/>
          <w:lang w:val="en-US"/>
        </w:rPr>
        <w:t>The organizer undertakes to carry out the promotion of the aforementioned staging. The performer will provide materials to be used in this promotion as soon as possible upon the request of the organizer.</w:t>
      </w:r>
    </w:p>
    <w:p w14:paraId="32335D27" w14:textId="77777777" w:rsidR="00F162D2" w:rsidRPr="00F9561D" w:rsidRDefault="00F162D2" w:rsidP="00F162D2">
      <w:pPr>
        <w:pStyle w:val="Zkladntextodsazen"/>
        <w:numPr>
          <w:ilvl w:val="0"/>
          <w:numId w:val="6"/>
        </w:numPr>
        <w:spacing w:after="0" w:line="240" w:lineRule="auto"/>
        <w:jc w:val="both"/>
        <w:rPr>
          <w:rFonts w:asciiTheme="minorHAnsi" w:hAnsiTheme="minorHAnsi"/>
          <w:color w:val="000000"/>
          <w:sz w:val="22"/>
          <w:szCs w:val="22"/>
          <w:lang w:val="en-US"/>
        </w:rPr>
      </w:pPr>
      <w:r w:rsidRPr="00F9561D">
        <w:rPr>
          <w:rFonts w:asciiTheme="minorHAnsi" w:hAnsiTheme="minorHAnsi" w:cs="Arial"/>
          <w:sz w:val="22"/>
          <w:szCs w:val="22"/>
          <w:lang w:val="en-US"/>
        </w:rPr>
        <w:t xml:space="preserve">The organizer reserves the right to use its own visual style in promoting the staging in keeping with the </w:t>
      </w:r>
      <w:r w:rsidR="0002549C">
        <w:rPr>
          <w:rFonts w:asciiTheme="minorHAnsi" w:hAnsiTheme="minorHAnsi" w:cs="Arial"/>
          <w:sz w:val="22"/>
          <w:szCs w:val="22"/>
          <w:lang w:val="en-US"/>
        </w:rPr>
        <w:t>National Theatre Brno</w:t>
      </w:r>
      <w:r w:rsidRPr="00F9561D">
        <w:rPr>
          <w:rFonts w:asciiTheme="minorHAnsi" w:hAnsiTheme="minorHAnsi" w:cs="Arial"/>
          <w:sz w:val="22"/>
          <w:szCs w:val="22"/>
          <w:lang w:val="en-US"/>
        </w:rPr>
        <w:t xml:space="preserve"> marketing strategies and plans.</w:t>
      </w:r>
      <w:r w:rsidRPr="00F9561D">
        <w:rPr>
          <w:rFonts w:asciiTheme="minorHAnsi" w:hAnsiTheme="minorHAnsi"/>
          <w:color w:val="000000"/>
          <w:sz w:val="22"/>
          <w:szCs w:val="22"/>
          <w:lang w:val="en-US"/>
        </w:rPr>
        <w:t xml:space="preserve"> </w:t>
      </w:r>
    </w:p>
    <w:p w14:paraId="7CD6F422" w14:textId="77777777" w:rsidR="000B5FF6" w:rsidRPr="008735FB" w:rsidRDefault="000B5FF6" w:rsidP="000B5FF6">
      <w:pPr>
        <w:jc w:val="both"/>
        <w:rPr>
          <w:rFonts w:asciiTheme="minorHAnsi" w:hAnsiTheme="minorHAnsi" w:cs="Arial"/>
          <w:sz w:val="16"/>
          <w:szCs w:val="16"/>
          <w:lang w:val="en-US"/>
        </w:rPr>
      </w:pPr>
    </w:p>
    <w:p w14:paraId="34F60B65" w14:textId="77777777" w:rsidR="00F162D2" w:rsidRPr="00AD59C0" w:rsidRDefault="00F162D2" w:rsidP="00F162D2">
      <w:pPr>
        <w:numPr>
          <w:ilvl w:val="0"/>
          <w:numId w:val="2"/>
        </w:numPr>
        <w:spacing w:before="120"/>
        <w:jc w:val="both"/>
        <w:rPr>
          <w:rFonts w:asciiTheme="minorHAnsi" w:hAnsiTheme="minorHAnsi" w:cs="Arial"/>
          <w:b/>
          <w:sz w:val="22"/>
          <w:szCs w:val="22"/>
          <w:lang w:val="en-US"/>
        </w:rPr>
      </w:pPr>
      <w:r w:rsidRPr="00AD59C0">
        <w:rPr>
          <w:rFonts w:asciiTheme="minorHAnsi" w:hAnsiTheme="minorHAnsi" w:cs="Arial"/>
          <w:b/>
          <w:sz w:val="22"/>
          <w:szCs w:val="22"/>
          <w:u w:val="single"/>
          <w:lang w:val="en-US"/>
        </w:rPr>
        <w:t>The performer’s obligations</w:t>
      </w:r>
    </w:p>
    <w:p w14:paraId="5E1FE8A6" w14:textId="77777777" w:rsidR="00F162D2"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undertakes to perform the staging on the agreed date at the venue in accordance with Art. I of the contract.</w:t>
      </w:r>
    </w:p>
    <w:p w14:paraId="092D02AC" w14:textId="77777777" w:rsidR="00F162D2" w:rsidRPr="00F9561D"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napToGrid w:val="0"/>
          <w:sz w:val="22"/>
          <w:szCs w:val="22"/>
          <w:lang w:val="en-US"/>
        </w:rPr>
        <w:t>The performer is obliged to ensure the safety of items which will be brought onto the organizer’s theatre premises in connection with the staging and acknowledges that the organizer is not liable for any damage to these items unless this is incurred in connection with</w:t>
      </w:r>
      <w:r w:rsidRPr="00F9561D">
        <w:rPr>
          <w:rFonts w:asciiTheme="minorHAnsi" w:hAnsiTheme="minorHAnsi" w:cs="Arial"/>
          <w:sz w:val="22"/>
          <w:szCs w:val="22"/>
          <w:lang w:val="en-US"/>
        </w:rPr>
        <w:t xml:space="preserve"> the activities of the organizer.</w:t>
      </w:r>
    </w:p>
    <w:p w14:paraId="1ECC3636" w14:textId="77777777" w:rsidR="00F162D2"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is obliged to comply with safety and fire regulations associated with th</w:t>
      </w:r>
      <w:r w:rsidR="000655BA">
        <w:rPr>
          <w:rFonts w:asciiTheme="minorHAnsi" w:hAnsiTheme="minorHAnsi" w:cs="Arial"/>
          <w:sz w:val="22"/>
          <w:szCs w:val="22"/>
          <w:lang w:val="en-US"/>
        </w:rPr>
        <w:t>e operation of the organizer’s</w:t>
      </w:r>
      <w:r w:rsidRPr="00F9561D">
        <w:rPr>
          <w:rFonts w:asciiTheme="minorHAnsi" w:hAnsiTheme="minorHAnsi" w:cs="Arial"/>
          <w:sz w:val="22"/>
          <w:szCs w:val="22"/>
          <w:lang w:val="en-US"/>
        </w:rPr>
        <w:t xml:space="preserve"> building and allocated facilities and thus avoid any injuries or damage to property. These regulations form an integral part of</w:t>
      </w:r>
      <w:r w:rsidR="000655BA">
        <w:rPr>
          <w:rFonts w:asciiTheme="minorHAnsi" w:hAnsiTheme="minorHAnsi" w:cs="Arial"/>
          <w:sz w:val="22"/>
          <w:szCs w:val="22"/>
          <w:lang w:val="en-US"/>
        </w:rPr>
        <w:t xml:space="preserve"> this contract as appendix </w:t>
      </w:r>
      <w:r w:rsidR="00512959">
        <w:rPr>
          <w:rFonts w:asciiTheme="minorHAnsi" w:hAnsiTheme="minorHAnsi" w:cs="Arial"/>
          <w:sz w:val="22"/>
          <w:szCs w:val="22"/>
          <w:lang w:val="en-US"/>
        </w:rPr>
        <w:br/>
      </w:r>
      <w:r w:rsidR="000655BA">
        <w:rPr>
          <w:rFonts w:asciiTheme="minorHAnsi" w:hAnsiTheme="minorHAnsi" w:cs="Arial"/>
          <w:sz w:val="22"/>
          <w:szCs w:val="22"/>
          <w:lang w:val="en-US"/>
        </w:rPr>
        <w:t>no. 1</w:t>
      </w:r>
      <w:r w:rsidRPr="00F9561D">
        <w:rPr>
          <w:rFonts w:asciiTheme="minorHAnsi" w:hAnsiTheme="minorHAnsi" w:cs="Arial"/>
          <w:sz w:val="22"/>
          <w:szCs w:val="22"/>
          <w:lang w:val="en-US"/>
        </w:rPr>
        <w:t>.</w:t>
      </w:r>
    </w:p>
    <w:p w14:paraId="1B487229" w14:textId="77777777" w:rsidR="00635232" w:rsidRPr="00DE37E0" w:rsidRDefault="00635232" w:rsidP="00635232">
      <w:pPr>
        <w:numPr>
          <w:ilvl w:val="0"/>
          <w:numId w:val="7"/>
        </w:numPr>
        <w:jc w:val="both"/>
        <w:rPr>
          <w:rFonts w:asciiTheme="minorHAnsi" w:hAnsiTheme="minorHAnsi" w:cs="Arial"/>
          <w:color w:val="000000" w:themeColor="text1"/>
          <w:sz w:val="22"/>
          <w:szCs w:val="22"/>
          <w:lang w:val="en-US"/>
        </w:rPr>
      </w:pPr>
      <w:r w:rsidRPr="00940558">
        <w:rPr>
          <w:rFonts w:asciiTheme="minorHAnsi" w:hAnsiTheme="minorHAnsi" w:cs="Arial"/>
          <w:sz w:val="22"/>
          <w:szCs w:val="22"/>
          <w:lang w:val="en-US"/>
        </w:rPr>
        <w:t xml:space="preserve">The performer undertakes to ensure that all members of </w:t>
      </w:r>
      <w:r w:rsidR="00AD02A7" w:rsidRPr="00940558">
        <w:rPr>
          <w:rFonts w:asciiTheme="minorHAnsi" w:hAnsiTheme="minorHAnsi" w:cs="Arial"/>
          <w:sz w:val="22"/>
          <w:szCs w:val="22"/>
          <w:lang w:val="en-US"/>
        </w:rPr>
        <w:t>the</w:t>
      </w:r>
      <w:r w:rsidRPr="00940558">
        <w:rPr>
          <w:rFonts w:asciiTheme="minorHAnsi" w:hAnsiTheme="minorHAnsi" w:cs="Arial"/>
          <w:sz w:val="22"/>
          <w:szCs w:val="22"/>
          <w:lang w:val="en-US"/>
        </w:rPr>
        <w:t xml:space="preserve"> traveling group, including technical staff and external staff involved in performance specified in Art. I., </w:t>
      </w:r>
      <w:r w:rsidRPr="00DE37E0">
        <w:rPr>
          <w:rFonts w:asciiTheme="minorHAnsi" w:hAnsiTheme="minorHAnsi" w:cs="Arial"/>
          <w:color w:val="000000" w:themeColor="text1"/>
          <w:sz w:val="22"/>
          <w:szCs w:val="22"/>
          <w:lang w:val="en-US"/>
        </w:rPr>
        <w:t xml:space="preserve">will have a form A1 valid on the date and place of performance. </w:t>
      </w:r>
    </w:p>
    <w:p w14:paraId="45505FBE" w14:textId="5F992094" w:rsidR="00A452BD" w:rsidRPr="00D6551D" w:rsidRDefault="00A452BD" w:rsidP="00A452BD">
      <w:pPr>
        <w:numPr>
          <w:ilvl w:val="0"/>
          <w:numId w:val="7"/>
        </w:numPr>
        <w:jc w:val="both"/>
        <w:rPr>
          <w:rFonts w:asciiTheme="minorHAnsi" w:hAnsiTheme="minorHAnsi" w:cs="Arial"/>
          <w:color w:val="000000" w:themeColor="text1"/>
          <w:sz w:val="22"/>
          <w:szCs w:val="22"/>
          <w:lang w:val="en-US"/>
        </w:rPr>
      </w:pPr>
      <w:r w:rsidRPr="005E1494">
        <w:rPr>
          <w:rFonts w:asciiTheme="minorHAnsi" w:hAnsiTheme="minorHAnsi" w:cs="Arial"/>
          <w:color w:val="000000" w:themeColor="text1"/>
          <w:sz w:val="22"/>
          <w:szCs w:val="22"/>
          <w:lang w:val="en-US"/>
        </w:rPr>
        <w:t xml:space="preserve">The performer declares that all persons participating in the performance under this contract are resident, resp. have tax domicile in the European Union, resp. countries that have with the Czech Republic a valid and effective double taxation agreement or tax information exchange agreement, or are party to a multilateral international withholding tax information agreement that is valid and effective for the Czech Republic according to the current OECD list available on: </w:t>
      </w:r>
      <w:hyperlink r:id="rId5" w:history="1">
        <w:r w:rsidRPr="005E1494">
          <w:rPr>
            <w:rFonts w:asciiTheme="minorHAnsi" w:hAnsiTheme="minorHAnsi"/>
            <w:color w:val="000000" w:themeColor="text1"/>
            <w:sz w:val="22"/>
            <w:szCs w:val="22"/>
            <w:lang w:val="en-US"/>
          </w:rPr>
          <w:t>http://www.oecd.org/tax/exchange-of-tax-information/Status_of_convention.pdf</w:t>
        </w:r>
      </w:hyperlink>
    </w:p>
    <w:p w14:paraId="2900719B" w14:textId="77777777" w:rsidR="00D6551D" w:rsidRDefault="00D6551D" w:rsidP="00D6551D">
      <w:pPr>
        <w:numPr>
          <w:ilvl w:val="0"/>
          <w:numId w:val="7"/>
        </w:numPr>
        <w:jc w:val="both"/>
        <w:rPr>
          <w:rFonts w:asciiTheme="minorHAnsi" w:hAnsiTheme="minorHAnsi" w:cs="Arial"/>
          <w:sz w:val="22"/>
          <w:szCs w:val="22"/>
          <w:lang w:val="en-US"/>
        </w:rPr>
      </w:pPr>
      <w:r w:rsidRPr="00DA7430">
        <w:rPr>
          <w:rFonts w:asciiTheme="minorHAnsi" w:hAnsiTheme="minorHAnsi" w:cs="Arial"/>
          <w:sz w:val="22"/>
          <w:szCs w:val="22"/>
          <w:lang w:val="en-US"/>
        </w:rPr>
        <w:t xml:space="preserve">The performer agrees to use the photographs and audio/video recordings (max. 3 minutes) </w:t>
      </w:r>
      <w:r>
        <w:rPr>
          <w:rFonts w:asciiTheme="minorHAnsi" w:hAnsiTheme="minorHAnsi" w:cs="Arial"/>
          <w:sz w:val="22"/>
          <w:szCs w:val="22"/>
          <w:lang w:val="en-US"/>
        </w:rPr>
        <w:t xml:space="preserve">of the performance </w:t>
      </w:r>
      <w:r w:rsidRPr="00DA7430">
        <w:rPr>
          <w:rFonts w:asciiTheme="minorHAnsi" w:hAnsiTheme="minorHAnsi" w:cs="Arial"/>
          <w:sz w:val="22"/>
          <w:szCs w:val="22"/>
          <w:lang w:val="en-US"/>
        </w:rPr>
        <w:t>for promotional and archival purposes free of charge.</w:t>
      </w:r>
    </w:p>
    <w:p w14:paraId="3E8BF19B" w14:textId="77777777" w:rsidR="000655BA" w:rsidRPr="00603EC7" w:rsidRDefault="000655BA" w:rsidP="000655BA">
      <w:pPr>
        <w:ind w:left="717"/>
        <w:jc w:val="both"/>
        <w:rPr>
          <w:rFonts w:asciiTheme="minorHAnsi" w:hAnsiTheme="minorHAnsi" w:cs="Arial"/>
          <w:sz w:val="22"/>
          <w:szCs w:val="22"/>
          <w:lang w:val="en-US"/>
        </w:rPr>
      </w:pPr>
    </w:p>
    <w:p w14:paraId="4993D535" w14:textId="77777777" w:rsidR="001C4590" w:rsidRDefault="001C4590">
      <w:pPr>
        <w:spacing w:after="160" w:line="259" w:lineRule="auto"/>
        <w:rPr>
          <w:rFonts w:asciiTheme="minorHAnsi" w:hAnsiTheme="minorHAnsi" w:cs="Arial"/>
          <w:b/>
          <w:bCs/>
          <w:sz w:val="22"/>
          <w:szCs w:val="22"/>
          <w:lang w:val="en-US"/>
        </w:rPr>
      </w:pPr>
      <w:r>
        <w:rPr>
          <w:rFonts w:asciiTheme="minorHAnsi" w:hAnsiTheme="minorHAnsi" w:cs="Arial"/>
          <w:b/>
          <w:bCs/>
          <w:sz w:val="22"/>
          <w:szCs w:val="22"/>
          <w:lang w:val="en-US"/>
        </w:rPr>
        <w:br w:type="page"/>
      </w:r>
    </w:p>
    <w:p w14:paraId="0B387FE8" w14:textId="2F1B68E5" w:rsidR="00F162D2" w:rsidRPr="00F9561D" w:rsidRDefault="00F162D2" w:rsidP="00056E5A">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lastRenderedPageBreak/>
        <w:t>Non-performance or Cancellation of the Staging</w:t>
      </w:r>
    </w:p>
    <w:p w14:paraId="0398009B" w14:textId="08DAEA6A" w:rsidR="00957F47" w:rsidRPr="009B2D22" w:rsidRDefault="00957F47" w:rsidP="00056E5A">
      <w:pPr>
        <w:numPr>
          <w:ilvl w:val="0"/>
          <w:numId w:val="3"/>
        </w:numPr>
        <w:tabs>
          <w:tab w:val="left" w:pos="1080"/>
        </w:tabs>
        <w:suppressAutoHyphens/>
        <w:jc w:val="both"/>
        <w:rPr>
          <w:rFonts w:asciiTheme="minorHAnsi" w:hAnsiTheme="minorHAnsi" w:cs="Arial"/>
          <w:sz w:val="22"/>
          <w:szCs w:val="22"/>
          <w:lang w:val="en-US"/>
        </w:rPr>
      </w:pPr>
      <w:r w:rsidRPr="009B2D22">
        <w:rPr>
          <w:rFonts w:asciiTheme="minorHAnsi" w:hAnsiTheme="minorHAnsi" w:cs="Arial"/>
          <w:sz w:val="22"/>
          <w:szCs w:val="22"/>
          <w:lang w:val="en-US"/>
        </w:rPr>
        <w:t>The cancellation of the performance by force majeure (</w:t>
      </w:r>
      <w:r w:rsidR="002027DC">
        <w:rPr>
          <w:rFonts w:asciiTheme="minorHAnsi" w:hAnsiTheme="minorHAnsi" w:cs="Arial"/>
          <w:sz w:val="22"/>
          <w:szCs w:val="22"/>
          <w:lang w:val="en-US"/>
        </w:rPr>
        <w:t xml:space="preserve">war, </w:t>
      </w:r>
      <w:r w:rsidRPr="009B2D22">
        <w:rPr>
          <w:rFonts w:asciiTheme="minorHAnsi" w:hAnsiTheme="minorHAnsi" w:cs="Arial"/>
          <w:sz w:val="22"/>
          <w:szCs w:val="22"/>
          <w:lang w:val="en-US"/>
        </w:rPr>
        <w:t>unpredictable</w:t>
      </w:r>
      <w:r w:rsidR="002027DC">
        <w:rPr>
          <w:rFonts w:asciiTheme="minorHAnsi" w:hAnsiTheme="minorHAnsi" w:cs="Arial"/>
          <w:sz w:val="22"/>
          <w:szCs w:val="22"/>
          <w:lang w:val="en-US"/>
        </w:rPr>
        <w:t xml:space="preserve"> </w:t>
      </w:r>
      <w:r w:rsidRPr="009B2D22">
        <w:rPr>
          <w:rFonts w:asciiTheme="minorHAnsi" w:hAnsiTheme="minorHAnsi" w:cs="Arial"/>
          <w:sz w:val="22"/>
          <w:szCs w:val="22"/>
          <w:lang w:val="en-US"/>
        </w:rPr>
        <w:t xml:space="preserve">natural disaster, </w:t>
      </w:r>
      <w:r>
        <w:rPr>
          <w:rFonts w:asciiTheme="minorHAnsi" w:hAnsiTheme="minorHAnsi" w:cs="Arial"/>
          <w:sz w:val="22"/>
          <w:szCs w:val="22"/>
          <w:lang w:val="en-US"/>
        </w:rPr>
        <w:t>official ban, serious illness</w:t>
      </w:r>
      <w:r w:rsidRPr="009B2D22">
        <w:rPr>
          <w:rFonts w:asciiTheme="minorHAnsi" w:hAnsiTheme="minorHAnsi" w:cs="Arial"/>
          <w:sz w:val="22"/>
          <w:szCs w:val="22"/>
          <w:lang w:val="en-US"/>
        </w:rPr>
        <w:t>, epidemics - especially in the current epidemiological situation in relation to Covid, etc.) gives both parties the right to withdraw from the contract following timely, evidence-based notice, or to change its terms, without any claim to financial compensation for damages.</w:t>
      </w:r>
    </w:p>
    <w:p w14:paraId="795BE8EA" w14:textId="77777777" w:rsidR="00957F47" w:rsidRPr="00D55DC2" w:rsidRDefault="00957F47" w:rsidP="00056E5A">
      <w:pPr>
        <w:numPr>
          <w:ilvl w:val="0"/>
          <w:numId w:val="3"/>
        </w:numPr>
        <w:tabs>
          <w:tab w:val="left" w:pos="1080"/>
        </w:tabs>
        <w:suppressAutoHyphens/>
        <w:jc w:val="both"/>
        <w:rPr>
          <w:rFonts w:asciiTheme="minorHAnsi" w:hAnsiTheme="minorHAnsi" w:cs="Arial"/>
          <w:sz w:val="22"/>
          <w:szCs w:val="22"/>
          <w:lang w:val="en-US"/>
        </w:rPr>
      </w:pPr>
      <w:r w:rsidRPr="00D55DC2">
        <w:rPr>
          <w:rFonts w:asciiTheme="minorHAnsi" w:hAnsiTheme="minorHAnsi" w:cs="Arial"/>
          <w:sz w:val="22"/>
          <w:szCs w:val="22"/>
          <w:lang w:val="en-US"/>
        </w:rPr>
        <w:t xml:space="preserve">If the organizer cancels the staging (except for the reasons specified in paragraph 1), </w:t>
      </w:r>
      <w:r w:rsidRPr="009B2D22">
        <w:rPr>
          <w:rFonts w:asciiTheme="minorHAnsi" w:hAnsiTheme="minorHAnsi" w:cs="Arial"/>
          <w:sz w:val="22"/>
          <w:szCs w:val="22"/>
          <w:lang w:val="en-US"/>
        </w:rPr>
        <w:t>later than 14 days before the date of the performance according to Art. I. contract</w:t>
      </w:r>
      <w:r>
        <w:rPr>
          <w:rFonts w:asciiTheme="minorHAnsi" w:hAnsiTheme="minorHAnsi" w:cs="Arial"/>
          <w:sz w:val="22"/>
          <w:szCs w:val="22"/>
          <w:lang w:val="en-US"/>
        </w:rPr>
        <w:t xml:space="preserve">, </w:t>
      </w:r>
      <w:r w:rsidRPr="00D55DC2">
        <w:rPr>
          <w:rFonts w:asciiTheme="minorHAnsi" w:hAnsiTheme="minorHAnsi" w:cs="Arial"/>
          <w:sz w:val="22"/>
          <w:szCs w:val="22"/>
          <w:lang w:val="en-US"/>
        </w:rPr>
        <w:t xml:space="preserve">it is obliged to pay the performer demonstrable costs and damages associated with the preparation of the staging. </w:t>
      </w:r>
    </w:p>
    <w:p w14:paraId="56034917" w14:textId="77777777" w:rsidR="00957F47" w:rsidRDefault="00957F47" w:rsidP="00056E5A">
      <w:pPr>
        <w:numPr>
          <w:ilvl w:val="0"/>
          <w:numId w:val="3"/>
        </w:numPr>
        <w:tabs>
          <w:tab w:val="left" w:pos="1080"/>
        </w:tabs>
        <w:suppressAutoHyphens/>
        <w:jc w:val="both"/>
        <w:rPr>
          <w:rFonts w:asciiTheme="minorHAnsi" w:hAnsiTheme="minorHAnsi" w:cs="Arial"/>
          <w:sz w:val="22"/>
          <w:szCs w:val="22"/>
          <w:lang w:val="en-US"/>
        </w:rPr>
      </w:pPr>
      <w:r w:rsidRPr="00D55DC2">
        <w:rPr>
          <w:rFonts w:asciiTheme="minorHAnsi" w:hAnsiTheme="minorHAnsi" w:cs="Arial"/>
          <w:sz w:val="22"/>
          <w:szCs w:val="22"/>
          <w:lang w:val="en-US"/>
        </w:rPr>
        <w:t>If the staging is cancelled by the performer (except for the reasons specified in paragraph 1),</w:t>
      </w:r>
      <w:r w:rsidRPr="000F29EB">
        <w:t xml:space="preserve"> </w:t>
      </w:r>
      <w:r w:rsidRPr="000F29EB">
        <w:rPr>
          <w:rFonts w:asciiTheme="minorHAnsi" w:hAnsiTheme="minorHAnsi" w:cs="Arial"/>
          <w:sz w:val="22"/>
          <w:szCs w:val="22"/>
          <w:lang w:val="en-US"/>
        </w:rPr>
        <w:t>later than 14 days before the date of the performance according to Art. I. contract</w:t>
      </w:r>
      <w:r>
        <w:rPr>
          <w:rFonts w:asciiTheme="minorHAnsi" w:hAnsiTheme="minorHAnsi" w:cs="Arial"/>
          <w:sz w:val="22"/>
          <w:szCs w:val="22"/>
          <w:lang w:val="en-US"/>
        </w:rPr>
        <w:t>,</w:t>
      </w:r>
      <w:r w:rsidRPr="00D55DC2">
        <w:rPr>
          <w:rFonts w:asciiTheme="minorHAnsi" w:hAnsiTheme="minorHAnsi" w:cs="Arial"/>
          <w:sz w:val="22"/>
          <w:szCs w:val="22"/>
          <w:lang w:val="en-US"/>
        </w:rPr>
        <w:t xml:space="preserve"> it is obliged to pay the organizer demonstrable costs and damages associated with the preparation of the staging. </w:t>
      </w:r>
    </w:p>
    <w:p w14:paraId="1B3527B6" w14:textId="77777777" w:rsidR="00957F47" w:rsidRDefault="00957F47" w:rsidP="00F162D2">
      <w:pPr>
        <w:jc w:val="center"/>
        <w:rPr>
          <w:rFonts w:asciiTheme="minorHAnsi" w:hAnsiTheme="minorHAnsi" w:cs="Arial"/>
          <w:b/>
          <w:bCs/>
          <w:sz w:val="22"/>
          <w:szCs w:val="22"/>
          <w:lang w:val="en-US"/>
        </w:rPr>
      </w:pPr>
    </w:p>
    <w:p w14:paraId="5E9D3F6C" w14:textId="77777777" w:rsidR="00F162D2" w:rsidRPr="00F9561D" w:rsidRDefault="00F162D2" w:rsidP="00A711CD">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Final Provisions</w:t>
      </w:r>
    </w:p>
    <w:p w14:paraId="5196FB35"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This contract enters into force and effect on the date of signing by both contracting parties.</w:t>
      </w:r>
    </w:p>
    <w:p w14:paraId="28300C74"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 can be modified and supplemented only through written, sequentially numbered amendments.</w:t>
      </w:r>
    </w:p>
    <w:p w14:paraId="565A7CB4"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This contract has been drawn up in 2 copies, and each contracting party will receive one copies.</w:t>
      </w:r>
    </w:p>
    <w:p w14:paraId="686EF8EE" w14:textId="3BCA78E2" w:rsidR="003052EA"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contracting parties affix their signatures as proof of agreement with the content of this contract.</w:t>
      </w:r>
    </w:p>
    <w:p w14:paraId="605F1126" w14:textId="77777777" w:rsidR="00D91296" w:rsidRPr="00E06724" w:rsidRDefault="00D91296" w:rsidP="00D91296">
      <w:pPr>
        <w:numPr>
          <w:ilvl w:val="0"/>
          <w:numId w:val="4"/>
        </w:numPr>
        <w:ind w:left="357" w:hanging="357"/>
        <w:jc w:val="both"/>
        <w:rPr>
          <w:rFonts w:asciiTheme="minorHAnsi" w:hAnsiTheme="minorHAnsi" w:cs="Arial"/>
          <w:sz w:val="22"/>
          <w:szCs w:val="22"/>
          <w:lang w:val="en-US"/>
        </w:rPr>
      </w:pPr>
      <w:r w:rsidRPr="00E06724">
        <w:rPr>
          <w:rFonts w:asciiTheme="minorHAnsi" w:hAnsiTheme="minorHAnsi" w:cs="Arial"/>
          <w:sz w:val="22"/>
          <w:szCs w:val="22"/>
          <w:lang w:val="en-US"/>
        </w:rPr>
        <w:t>The Contracting Parties declare that they have complied with the terms of this Agreement by mutual agreement since the date of signature of this Agreement and, in the event that the Agreement is published in the Register of Contracts, consider all their reciprocal services provided from the date of signing of this agreement until the date of entry into force of this contract as discharge of obligations provided under this contract.</w:t>
      </w:r>
    </w:p>
    <w:p w14:paraId="04509FC0" w14:textId="77777777" w:rsidR="003052EA"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contracting parties agree with the publication of this contract in full version in the register of contracts pursuant to the Act no. 340/2015 Coll. (Law of the contracts registry).</w:t>
      </w:r>
    </w:p>
    <w:p w14:paraId="240D41B3" w14:textId="77777777" w:rsidR="00F162D2" w:rsidRPr="00F9561D" w:rsidRDefault="00F162D2" w:rsidP="00F162D2">
      <w:pPr>
        <w:ind w:right="252"/>
        <w:jc w:val="both"/>
        <w:rPr>
          <w:rFonts w:asciiTheme="minorHAnsi" w:hAnsiTheme="minorHAnsi" w:cs="Arial"/>
          <w:sz w:val="22"/>
          <w:szCs w:val="22"/>
          <w:lang w:val="en-US"/>
        </w:rPr>
      </w:pPr>
    </w:p>
    <w:p w14:paraId="2B9E254E" w14:textId="77777777" w:rsidR="00F162D2" w:rsidRDefault="000655BA" w:rsidP="00F162D2">
      <w:pPr>
        <w:tabs>
          <w:tab w:val="left" w:pos="360"/>
        </w:tabs>
        <w:jc w:val="both"/>
        <w:rPr>
          <w:rFonts w:asciiTheme="minorHAnsi" w:hAnsiTheme="minorHAnsi" w:cs="Arial"/>
          <w:sz w:val="22"/>
          <w:szCs w:val="22"/>
          <w:lang w:val="en-US"/>
        </w:rPr>
      </w:pPr>
      <w:r>
        <w:rPr>
          <w:rFonts w:asciiTheme="minorHAnsi" w:hAnsiTheme="minorHAnsi" w:cs="Arial"/>
          <w:sz w:val="22"/>
          <w:szCs w:val="22"/>
          <w:lang w:val="en-US"/>
        </w:rPr>
        <w:t>Appendix no. 1</w:t>
      </w:r>
      <w:r w:rsidR="00F162D2" w:rsidRPr="00F9561D">
        <w:rPr>
          <w:rFonts w:asciiTheme="minorHAnsi" w:hAnsiTheme="minorHAnsi" w:cs="Arial"/>
          <w:sz w:val="22"/>
          <w:szCs w:val="22"/>
          <w:lang w:val="en-US"/>
        </w:rPr>
        <w:t>: Training in fire</w:t>
      </w:r>
      <w:r w:rsidR="00464038">
        <w:rPr>
          <w:rFonts w:asciiTheme="minorHAnsi" w:hAnsiTheme="minorHAnsi" w:cs="Arial"/>
          <w:sz w:val="22"/>
          <w:szCs w:val="22"/>
          <w:lang w:val="en-US"/>
        </w:rPr>
        <w:t xml:space="preserve"> safety and occupational safety</w:t>
      </w:r>
    </w:p>
    <w:p w14:paraId="2E0D9789" w14:textId="77777777" w:rsidR="00F162D2" w:rsidRDefault="00F162D2" w:rsidP="00F162D2">
      <w:pPr>
        <w:ind w:right="252"/>
        <w:jc w:val="both"/>
        <w:rPr>
          <w:rFonts w:asciiTheme="minorHAnsi" w:hAnsiTheme="minorHAnsi" w:cs="Arial"/>
          <w:sz w:val="22"/>
          <w:szCs w:val="22"/>
          <w:lang w:val="en-US"/>
        </w:rPr>
      </w:pPr>
    </w:p>
    <w:p w14:paraId="5A7B3A0F" w14:textId="77777777" w:rsidR="00940558" w:rsidRPr="00F9561D" w:rsidRDefault="00940558" w:rsidP="00F162D2">
      <w:pPr>
        <w:ind w:right="252"/>
        <w:jc w:val="both"/>
        <w:rPr>
          <w:rFonts w:asciiTheme="minorHAnsi" w:hAnsiTheme="minorHAnsi" w:cs="Arial"/>
          <w:sz w:val="22"/>
          <w:szCs w:val="22"/>
          <w:lang w:val="en-US"/>
        </w:rPr>
      </w:pPr>
    </w:p>
    <w:p w14:paraId="446F42BE" w14:textId="60656D3B" w:rsidR="00F162D2" w:rsidRPr="00F9561D" w:rsidRDefault="00F162D2" w:rsidP="00F162D2">
      <w:pPr>
        <w:ind w:right="252"/>
        <w:jc w:val="both"/>
        <w:rPr>
          <w:rFonts w:asciiTheme="minorHAnsi" w:hAnsiTheme="minorHAnsi" w:cs="Arial"/>
          <w:sz w:val="22"/>
          <w:szCs w:val="22"/>
          <w:lang w:val="en-US"/>
        </w:rPr>
      </w:pPr>
      <w:r w:rsidRPr="00F9561D">
        <w:rPr>
          <w:rFonts w:asciiTheme="minorHAnsi" w:hAnsiTheme="minorHAnsi" w:cs="Arial"/>
          <w:sz w:val="22"/>
          <w:szCs w:val="22"/>
          <w:lang w:val="en-US"/>
        </w:rPr>
        <w:t>Brno, …….</w:t>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00A711CD">
        <w:rPr>
          <w:rFonts w:asciiTheme="minorHAnsi" w:hAnsiTheme="minorHAnsi" w:cs="Arial"/>
          <w:sz w:val="22"/>
          <w:szCs w:val="22"/>
          <w:lang w:val="en-US"/>
        </w:rPr>
        <w:t>………….</w:t>
      </w:r>
      <w:r w:rsidR="003052EA">
        <w:rPr>
          <w:rFonts w:asciiTheme="minorHAnsi" w:hAnsiTheme="minorHAnsi" w:cs="Arial"/>
          <w:sz w:val="22"/>
          <w:szCs w:val="22"/>
          <w:lang w:val="en-US"/>
        </w:rPr>
        <w:t>,</w:t>
      </w:r>
      <w:r w:rsidR="008F786F">
        <w:rPr>
          <w:rFonts w:asciiTheme="minorHAnsi" w:hAnsiTheme="minorHAnsi" w:cs="Arial"/>
          <w:sz w:val="22"/>
          <w:szCs w:val="22"/>
          <w:lang w:val="en-US"/>
        </w:rPr>
        <w:t xml:space="preserve"> </w:t>
      </w:r>
    </w:p>
    <w:p w14:paraId="7B603F13" w14:textId="77777777" w:rsidR="00F162D2" w:rsidRPr="00F9561D" w:rsidRDefault="00F162D2" w:rsidP="00F162D2">
      <w:pPr>
        <w:ind w:right="252"/>
        <w:jc w:val="both"/>
        <w:rPr>
          <w:rFonts w:asciiTheme="minorHAnsi" w:hAnsiTheme="minorHAnsi" w:cs="Arial"/>
          <w:sz w:val="22"/>
          <w:szCs w:val="22"/>
          <w:lang w:val="en-US"/>
        </w:rPr>
      </w:pPr>
    </w:p>
    <w:p w14:paraId="3660A3C1" w14:textId="77777777" w:rsidR="00F162D2" w:rsidRPr="00F9561D" w:rsidRDefault="00F162D2" w:rsidP="00F162D2">
      <w:pPr>
        <w:ind w:right="252"/>
        <w:jc w:val="both"/>
        <w:rPr>
          <w:rFonts w:asciiTheme="minorHAnsi" w:hAnsiTheme="minorHAnsi" w:cs="Arial"/>
          <w:sz w:val="22"/>
          <w:szCs w:val="22"/>
          <w:lang w:val="en-US"/>
        </w:rPr>
      </w:pPr>
    </w:p>
    <w:p w14:paraId="3476F3AA" w14:textId="77777777" w:rsidR="00F162D2" w:rsidRPr="00F9561D" w:rsidRDefault="00F162D2" w:rsidP="00F162D2">
      <w:pPr>
        <w:ind w:right="252"/>
        <w:jc w:val="both"/>
        <w:rPr>
          <w:rFonts w:asciiTheme="minorHAnsi" w:hAnsiTheme="minorHAnsi" w:cs="Arial"/>
          <w:sz w:val="22"/>
          <w:szCs w:val="22"/>
          <w:lang w:val="en-US"/>
        </w:rPr>
      </w:pPr>
      <w:r w:rsidRPr="00F9561D">
        <w:rPr>
          <w:rFonts w:asciiTheme="minorHAnsi" w:hAnsiTheme="minorHAnsi" w:cs="Arial"/>
          <w:sz w:val="22"/>
          <w:szCs w:val="22"/>
          <w:lang w:val="en-US"/>
        </w:rPr>
        <w:t>………………………………………</w:t>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Pr>
          <w:rFonts w:asciiTheme="minorHAnsi" w:hAnsiTheme="minorHAnsi" w:cs="Arial"/>
          <w:sz w:val="22"/>
          <w:szCs w:val="22"/>
          <w:lang w:val="en-US"/>
        </w:rPr>
        <w:tab/>
      </w:r>
      <w:r w:rsidRPr="00F9561D">
        <w:rPr>
          <w:rFonts w:asciiTheme="minorHAnsi" w:hAnsiTheme="minorHAnsi" w:cs="Arial"/>
          <w:sz w:val="22"/>
          <w:szCs w:val="22"/>
          <w:lang w:val="en-US"/>
        </w:rPr>
        <w:t>………………………………………….</w:t>
      </w:r>
    </w:p>
    <w:p w14:paraId="526E7E59" w14:textId="77777777" w:rsidR="00275FD9" w:rsidRPr="00F9561D" w:rsidRDefault="00F162D2" w:rsidP="00F162D2">
      <w:pPr>
        <w:ind w:right="252"/>
        <w:jc w:val="both"/>
        <w:rPr>
          <w:rFonts w:asciiTheme="minorHAnsi" w:hAnsiTheme="minorHAnsi" w:cs="Arial"/>
          <w:sz w:val="22"/>
          <w:szCs w:val="22"/>
          <w:lang w:val="en-US"/>
        </w:rPr>
      </w:pPr>
      <w:r w:rsidRPr="00F9561D">
        <w:rPr>
          <w:rFonts w:asciiTheme="minorHAnsi" w:hAnsiTheme="minorHAnsi" w:cs="Arial"/>
          <w:sz w:val="22"/>
          <w:szCs w:val="22"/>
          <w:lang w:val="en-US"/>
        </w:rPr>
        <w:t>on behalf of the organizer</w:t>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t>on behalf of the performer</w:t>
      </w:r>
    </w:p>
    <w:p w14:paraId="73F20202" w14:textId="52EF3C46" w:rsidR="003052EA" w:rsidRDefault="00F162D2" w:rsidP="003052EA">
      <w:pPr>
        <w:pStyle w:val="Zkladntext"/>
        <w:rPr>
          <w:rFonts w:ascii="Calibri" w:hAnsi="Calibri"/>
          <w:b/>
          <w:sz w:val="22"/>
          <w:szCs w:val="22"/>
        </w:rPr>
      </w:pPr>
      <w:r w:rsidRPr="003052EA">
        <w:rPr>
          <w:rFonts w:asciiTheme="minorHAnsi" w:hAnsiTheme="minorHAnsi" w:cs="Arial"/>
          <w:b/>
          <w:bCs/>
          <w:sz w:val="22"/>
          <w:szCs w:val="22"/>
          <w:lang w:val="en-US"/>
        </w:rPr>
        <w:t>Martin Glaser, Director</w:t>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00027833">
        <w:rPr>
          <w:rFonts w:ascii="Calibri" w:hAnsi="Calibri"/>
          <w:b/>
          <w:sz w:val="22"/>
          <w:szCs w:val="22"/>
        </w:rPr>
        <w:t>Giovanni Leonarduzzi, president</w:t>
      </w:r>
    </w:p>
    <w:p w14:paraId="77252C31" w14:textId="177C80EE" w:rsidR="00BB06C0" w:rsidRDefault="00F04017" w:rsidP="00AE2D07">
      <w:pPr>
        <w:ind w:right="252"/>
        <w:jc w:val="center"/>
        <w:rPr>
          <w:rFonts w:ascii="Calibri" w:hAnsi="Calibri"/>
          <w:b/>
          <w:sz w:val="22"/>
          <w:szCs w:val="22"/>
        </w:rPr>
      </w:pPr>
      <w:r>
        <w:rPr>
          <w:rFonts w:ascii="Calibri" w:hAnsi="Calibri"/>
          <w:b/>
          <w:sz w:val="22"/>
          <w:szCs w:val="22"/>
        </w:rPr>
        <w:br w:type="page"/>
      </w:r>
    </w:p>
    <w:p w14:paraId="59DD5EE3"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lastRenderedPageBreak/>
        <w:t>Appendix no. 1</w:t>
      </w:r>
    </w:p>
    <w:p w14:paraId="1C8E0AD3"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Training in fire safety and occupational safety for visiting artistic groups</w:t>
      </w:r>
    </w:p>
    <w:p w14:paraId="10420AC2"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at Národní divadlo Brno, příspěvková organizace, Dvořákova 11, 602 00 Brno</w:t>
      </w:r>
    </w:p>
    <w:p w14:paraId="50A3809A" w14:textId="77777777" w:rsidR="00AE2D07" w:rsidRPr="00D55DC2" w:rsidRDefault="00AE2D07" w:rsidP="00AE2D07">
      <w:pPr>
        <w:ind w:right="252"/>
        <w:jc w:val="both"/>
        <w:rPr>
          <w:rFonts w:asciiTheme="minorHAnsi" w:hAnsiTheme="minorHAnsi" w:cs="Arial"/>
          <w:b/>
          <w:bCs/>
          <w:sz w:val="22"/>
          <w:szCs w:val="22"/>
          <w:u w:val="single"/>
          <w:lang w:val="en-US"/>
        </w:rPr>
      </w:pPr>
    </w:p>
    <w:p w14:paraId="2B8982C4" w14:textId="77777777" w:rsidR="00AE2D07" w:rsidRPr="00D55DC2" w:rsidRDefault="00AE2D07" w:rsidP="00AE2D07">
      <w:pPr>
        <w:ind w:right="252"/>
        <w:jc w:val="center"/>
        <w:rPr>
          <w:rFonts w:asciiTheme="minorHAnsi" w:hAnsiTheme="minorHAnsi" w:cs="Arial"/>
          <w:b/>
          <w:bCs/>
          <w:sz w:val="22"/>
          <w:szCs w:val="22"/>
          <w:lang w:val="en-US"/>
        </w:rPr>
      </w:pPr>
      <w:r w:rsidRPr="00D55DC2">
        <w:rPr>
          <w:rFonts w:asciiTheme="minorHAnsi" w:hAnsiTheme="minorHAnsi" w:cs="Arial"/>
          <w:b/>
          <w:bCs/>
          <w:sz w:val="22"/>
          <w:szCs w:val="22"/>
          <w:lang w:val="en-US"/>
        </w:rPr>
        <w:t>A.</w:t>
      </w:r>
    </w:p>
    <w:p w14:paraId="556A657B" w14:textId="77777777" w:rsidR="00AE2D07" w:rsidRPr="00D55DC2" w:rsidRDefault="00AE2D07" w:rsidP="00AE2D07">
      <w:pPr>
        <w:ind w:left="-360" w:right="-134"/>
        <w:jc w:val="both"/>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In the interests of fire safety, all visiting artistic workers at the ORGANIZER are obliged:</w:t>
      </w:r>
    </w:p>
    <w:p w14:paraId="6DC3F613"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conduct themselves during work and other activities in such a way as not to cause a fire, and to comply with fire safety regulations and related orders, prohibitions and instructions issued to them. To familiarize themselves with the fire safety code of the workplace, the ORGANIZER’s fire-alarm procedures and the evacuation plan. </w:t>
      </w:r>
    </w:p>
    <w:p w14:paraId="11C4214E"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When a fire is sighted, to extinguish it without delay using available extinguishing agents, or if this is not possible to raise the fire alarm as a matter of urgency and summon help in accordance with the fire-alarm procedures. In the ORGANIZER’s buildings a fire should be reported at the porter’s lodge of the theatre, the fire-registration office. In preventing and fighting fire and other natural disasters or accidents, everyone is obliged to provide the necessary personal and material assistance when directed to do so by the person in charge of the fire-fighting effort (see Act 67/2001 Coll. § 18 and 19). </w:t>
      </w:r>
    </w:p>
    <w:p w14:paraId="2C3E5E1E"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Every worker is obliged to report the outbreak of any fire in the workplace to a senior employee or to the fire-registration office.  </w:t>
      </w:r>
    </w:p>
    <w:p w14:paraId="6FAD61E3"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ensure that after the completion of work the workplace was in a fire-safe condition and to announce faults which could cause an outbreak of fire to a senior employee as a matter of urgency.   </w:t>
      </w:r>
    </w:p>
    <w:p w14:paraId="69913C1F" w14:textId="77777777" w:rsidR="00AE2D07" w:rsidRPr="00D55DC2" w:rsidRDefault="00AE2D07" w:rsidP="00AE2D07">
      <w:pPr>
        <w:pStyle w:val="Odstavecseseznamem"/>
        <w:ind w:left="180" w:right="-134"/>
        <w:jc w:val="both"/>
        <w:rPr>
          <w:rFonts w:asciiTheme="minorHAnsi" w:hAnsiTheme="minorHAnsi" w:cs="Arial"/>
          <w:sz w:val="22"/>
          <w:szCs w:val="22"/>
          <w:lang w:val="en-US"/>
        </w:rPr>
      </w:pPr>
      <w:r w:rsidRPr="00D55DC2">
        <w:rPr>
          <w:rFonts w:asciiTheme="minorHAnsi" w:hAnsiTheme="minorHAnsi" w:cs="Arial"/>
          <w:sz w:val="22"/>
          <w:szCs w:val="22"/>
          <w:lang w:val="en-US"/>
        </w:rPr>
        <w:t>Smoking is strictly prohibited in the ORGANIZER’s buildings. One exception is the smoking room in the Mahen Theatre. Buildings are clearly marked with the safety notice “Zákaz kouření” (“No Smoking”). It is forbidden to use cookers or other appliances which are not the property of the ORGANIZER in the ORGANIZER’s buildings.   </w:t>
      </w:r>
    </w:p>
    <w:p w14:paraId="03BC5871" w14:textId="77777777" w:rsidR="00AE2D07" w:rsidRPr="00D55DC2" w:rsidRDefault="00AE2D07" w:rsidP="00AE2D07">
      <w:pPr>
        <w:pStyle w:val="Odstavecseseznamem"/>
        <w:ind w:left="180" w:right="-134"/>
        <w:jc w:val="both"/>
        <w:rPr>
          <w:rFonts w:asciiTheme="minorHAnsi" w:hAnsiTheme="minorHAnsi" w:cs="Arial"/>
          <w:sz w:val="22"/>
          <w:szCs w:val="22"/>
          <w:lang w:val="en-US"/>
        </w:rPr>
      </w:pPr>
    </w:p>
    <w:p w14:paraId="6B999F18" w14:textId="77777777" w:rsidR="00AE2D07" w:rsidRPr="00D55DC2" w:rsidRDefault="00AE2D07" w:rsidP="00AE2D07">
      <w:pPr>
        <w:ind w:right="252"/>
        <w:jc w:val="center"/>
        <w:rPr>
          <w:rFonts w:asciiTheme="minorHAnsi" w:hAnsiTheme="minorHAnsi" w:cs="Arial"/>
          <w:b/>
          <w:bCs/>
          <w:sz w:val="22"/>
          <w:szCs w:val="22"/>
          <w:lang w:val="en-US"/>
        </w:rPr>
      </w:pPr>
      <w:r w:rsidRPr="00D55DC2">
        <w:rPr>
          <w:rFonts w:asciiTheme="minorHAnsi" w:hAnsiTheme="minorHAnsi" w:cs="Arial"/>
          <w:b/>
          <w:bCs/>
          <w:sz w:val="22"/>
          <w:szCs w:val="22"/>
          <w:lang w:val="en-US"/>
        </w:rPr>
        <w:t>B.</w:t>
      </w:r>
    </w:p>
    <w:p w14:paraId="7F7956D3" w14:textId="77777777" w:rsidR="00AE2D07" w:rsidRPr="00D55DC2" w:rsidRDefault="00AE2D07" w:rsidP="00AE2D07">
      <w:pPr>
        <w:ind w:left="-360" w:right="-134"/>
        <w:jc w:val="both"/>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 xml:space="preserve">In the interests of </w:t>
      </w:r>
      <w:smartTag w:uri="urn:schemas-microsoft-com:office:smarttags" w:element="stockticker">
        <w:r w:rsidRPr="00D55DC2">
          <w:rPr>
            <w:rFonts w:asciiTheme="minorHAnsi" w:hAnsiTheme="minorHAnsi" w:cs="Arial"/>
            <w:b/>
            <w:bCs/>
            <w:sz w:val="22"/>
            <w:szCs w:val="22"/>
            <w:u w:val="single"/>
            <w:lang w:val="en-US"/>
          </w:rPr>
          <w:t>OSH</w:t>
        </w:r>
      </w:smartTag>
      <w:r w:rsidRPr="00D55DC2">
        <w:rPr>
          <w:rFonts w:asciiTheme="minorHAnsi" w:hAnsiTheme="minorHAnsi" w:cs="Arial"/>
          <w:b/>
          <w:bCs/>
          <w:sz w:val="22"/>
          <w:szCs w:val="22"/>
          <w:u w:val="single"/>
          <w:lang w:val="en-US"/>
        </w:rPr>
        <w:t>, all visiting artistic workers at the ORGANIZER are obliged:</w:t>
      </w:r>
    </w:p>
    <w:p w14:paraId="6D04C746"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To comply with legal regulations for ensuring occupational safety and health (</w:t>
      </w:r>
      <w:smartTag w:uri="urn:schemas-microsoft-com:office:smarttags" w:element="stockticker">
        <w:r w:rsidRPr="00D55DC2">
          <w:rPr>
            <w:rFonts w:asciiTheme="minorHAnsi" w:hAnsiTheme="minorHAnsi" w:cs="Arial"/>
            <w:sz w:val="22"/>
            <w:szCs w:val="22"/>
            <w:lang w:val="en-US"/>
          </w:rPr>
          <w:t>OSH</w:t>
        </w:r>
      </w:smartTag>
      <w:r w:rsidRPr="00D55DC2">
        <w:rPr>
          <w:rFonts w:asciiTheme="minorHAnsi" w:hAnsiTheme="minorHAnsi" w:cs="Arial"/>
          <w:sz w:val="22"/>
          <w:szCs w:val="22"/>
          <w:lang w:val="en-US"/>
        </w:rPr>
        <w:t xml:space="preserve">) with which they have been duly familiarized.   </w:t>
      </w:r>
    </w:p>
    <w:p w14:paraId="6B5DB48D"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conduct themselves in such a way as not to endanger their own health or the health of their fellow workers.          </w:t>
      </w:r>
    </w:p>
    <w:p w14:paraId="04E46343"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treat any injury correctly (first-aid kits are located in the theatre) and report it immediately to the nearest senior employee (stage manager), who will make an entry in the “Performance Report”.         </w:t>
      </w:r>
    </w:p>
    <w:p w14:paraId="48C0B351"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Not to consume alcoholic beverages and not to use other intoxicating substances in the ORGANIZER’s workplaces, not to report for work under their influence, and to comply with the ban on smoking.     </w:t>
      </w:r>
    </w:p>
    <w:p w14:paraId="23AC0A30"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Not to carry out any work on electrical equipment unless the worker has the prescribed qualification for this (Decree No. 50/1978 Coll.), to strictly confine themselves to operating only machinery and equipment for which the worker has the relevant authorization and training. Not to remove covers and interfere with live parts of their own accord – in case of malfunction immediately switch off the machine or equipment and report the fault to a senior employee. </w:t>
      </w:r>
    </w:p>
    <w:p w14:paraId="1A0F8C29" w14:textId="77777777" w:rsidR="00AE2D07" w:rsidRPr="00D55DC2" w:rsidRDefault="00AE2D07" w:rsidP="00AE2D07">
      <w:pPr>
        <w:ind w:left="-360" w:right="-134" w:firstLine="540"/>
        <w:jc w:val="both"/>
        <w:rPr>
          <w:rFonts w:asciiTheme="minorHAnsi" w:hAnsiTheme="minorHAnsi" w:cs="Arial"/>
          <w:b/>
          <w:bCs/>
          <w:sz w:val="22"/>
          <w:szCs w:val="22"/>
          <w:lang w:val="en-US"/>
        </w:rPr>
      </w:pPr>
      <w:r w:rsidRPr="00D55DC2">
        <w:rPr>
          <w:rFonts w:asciiTheme="minorHAnsi" w:hAnsiTheme="minorHAnsi" w:cs="Arial"/>
          <w:b/>
          <w:bCs/>
          <w:sz w:val="22"/>
          <w:szCs w:val="22"/>
          <w:lang w:val="en-US"/>
        </w:rPr>
        <w:t>Only competent persons can carry out work on electrical systems.              </w:t>
      </w:r>
    </w:p>
    <w:p w14:paraId="6180C7A0"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notify their superior of any deficiencies or faults which could pose a risk to </w:t>
      </w:r>
      <w:smartTag w:uri="urn:schemas-microsoft-com:office:smarttags" w:element="stockticker">
        <w:r w:rsidRPr="00D55DC2">
          <w:rPr>
            <w:rFonts w:asciiTheme="minorHAnsi" w:hAnsiTheme="minorHAnsi" w:cs="Arial"/>
            <w:sz w:val="22"/>
            <w:szCs w:val="22"/>
            <w:lang w:val="en-US"/>
          </w:rPr>
          <w:t>OSH</w:t>
        </w:r>
      </w:smartTag>
      <w:r w:rsidRPr="00D55DC2">
        <w:rPr>
          <w:rFonts w:asciiTheme="minorHAnsi" w:hAnsiTheme="minorHAnsi" w:cs="Arial"/>
          <w:sz w:val="22"/>
          <w:szCs w:val="22"/>
          <w:lang w:val="en-US"/>
        </w:rPr>
        <w:t xml:space="preserve"> and take reasonable steps to eliminate them.</w:t>
      </w:r>
    </w:p>
    <w:p w14:paraId="247730F3"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To submit to examinations carried out by senior employees of the ORGANIZER, safety technicians or government bodies in order to ascertain whether workers are under the influence of alcohol or other intoxicating substances.</w:t>
      </w:r>
    </w:p>
    <w:p w14:paraId="0B9D9C5E" w14:textId="77777777" w:rsidR="00AE2D07" w:rsidRPr="00D55DC2" w:rsidRDefault="00AE2D07" w:rsidP="00AE2D07">
      <w:pPr>
        <w:pStyle w:val="Odstavecseseznamem"/>
        <w:ind w:left="180"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 A designed worker from the guest theatre is responsible for carrying out training.</w:t>
      </w:r>
    </w:p>
    <w:p w14:paraId="60132773" w14:textId="77777777" w:rsidR="00AE2D07" w:rsidRPr="00EF5890" w:rsidRDefault="00AE2D07" w:rsidP="00AE2D07">
      <w:pPr>
        <w:ind w:right="252"/>
        <w:jc w:val="center"/>
        <w:rPr>
          <w:rFonts w:asciiTheme="minorHAnsi" w:hAnsiTheme="minorHAnsi" w:cs="Arial"/>
          <w:sz w:val="22"/>
          <w:szCs w:val="22"/>
          <w:lang w:val="en-US"/>
        </w:rPr>
      </w:pPr>
    </w:p>
    <w:p w14:paraId="3855937C" w14:textId="681D5E31" w:rsidR="00F162D2" w:rsidRPr="00EF5890" w:rsidRDefault="00F162D2" w:rsidP="00BB06C0">
      <w:pPr>
        <w:spacing w:after="160" w:line="259" w:lineRule="auto"/>
        <w:rPr>
          <w:rFonts w:asciiTheme="minorHAnsi" w:hAnsiTheme="minorHAnsi" w:cs="Arial"/>
          <w:b/>
          <w:bCs/>
          <w:sz w:val="22"/>
          <w:szCs w:val="22"/>
          <w:u w:val="single"/>
          <w:lang w:val="en-US"/>
        </w:rPr>
      </w:pPr>
    </w:p>
    <w:sectPr w:rsidR="00F162D2" w:rsidRPr="00EF5890" w:rsidSect="007A155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9D"/>
    <w:multiLevelType w:val="hybridMultilevel"/>
    <w:tmpl w:val="B4D4BD22"/>
    <w:lvl w:ilvl="0" w:tplc="DEAE3A86">
      <w:start w:val="1"/>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5A6615"/>
    <w:multiLevelType w:val="hybridMultilevel"/>
    <w:tmpl w:val="FDF68542"/>
    <w:lvl w:ilvl="0" w:tplc="04050017">
      <w:start w:val="1"/>
      <w:numFmt w:val="lowerLetter"/>
      <w:lvlText w:val="%1)"/>
      <w:lvlJc w:val="left"/>
      <w:pPr>
        <w:tabs>
          <w:tab w:val="num" w:pos="900"/>
        </w:tabs>
        <w:ind w:left="90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520"/>
        </w:tabs>
        <w:ind w:left="2520" w:hanging="36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decimal"/>
      <w:lvlText w:val="%5."/>
      <w:lvlJc w:val="left"/>
      <w:pPr>
        <w:tabs>
          <w:tab w:val="num" w:pos="3960"/>
        </w:tabs>
        <w:ind w:left="3960" w:hanging="360"/>
      </w:pPr>
      <w:rPr>
        <w:rFonts w:cs="Times New Roman"/>
      </w:rPr>
    </w:lvl>
    <w:lvl w:ilvl="5" w:tplc="0405001B">
      <w:start w:val="1"/>
      <w:numFmt w:val="decimal"/>
      <w:lvlText w:val="%6."/>
      <w:lvlJc w:val="left"/>
      <w:pPr>
        <w:tabs>
          <w:tab w:val="num" w:pos="4680"/>
        </w:tabs>
        <w:ind w:left="4680" w:hanging="36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decimal"/>
      <w:lvlText w:val="%8."/>
      <w:lvlJc w:val="left"/>
      <w:pPr>
        <w:tabs>
          <w:tab w:val="num" w:pos="6120"/>
        </w:tabs>
        <w:ind w:left="6120" w:hanging="360"/>
      </w:pPr>
      <w:rPr>
        <w:rFonts w:cs="Times New Roman"/>
      </w:rPr>
    </w:lvl>
    <w:lvl w:ilvl="8" w:tplc="0405001B">
      <w:start w:val="1"/>
      <w:numFmt w:val="decimal"/>
      <w:lvlText w:val="%9."/>
      <w:lvlJc w:val="left"/>
      <w:pPr>
        <w:tabs>
          <w:tab w:val="num" w:pos="6840"/>
        </w:tabs>
        <w:ind w:left="6840" w:hanging="360"/>
      </w:pPr>
      <w:rPr>
        <w:rFonts w:cs="Times New Roman"/>
      </w:rPr>
    </w:lvl>
  </w:abstractNum>
  <w:abstractNum w:abstractNumId="2" w15:restartNumberingAfterBreak="0">
    <w:nsid w:val="0291157D"/>
    <w:multiLevelType w:val="hybridMultilevel"/>
    <w:tmpl w:val="60724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D167B"/>
    <w:multiLevelType w:val="hybridMultilevel"/>
    <w:tmpl w:val="3A1479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80DAB"/>
    <w:multiLevelType w:val="multilevel"/>
    <w:tmpl w:val="989AEE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1EC4D6C"/>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1BDB44CF"/>
    <w:multiLevelType w:val="hybridMultilevel"/>
    <w:tmpl w:val="71600F74"/>
    <w:lvl w:ilvl="0" w:tplc="AB54366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D6075"/>
    <w:multiLevelType w:val="hybridMultilevel"/>
    <w:tmpl w:val="4CEC8C88"/>
    <w:lvl w:ilvl="0" w:tplc="0405000F">
      <w:start w:val="1"/>
      <w:numFmt w:val="decimal"/>
      <w:lvlText w:val="%1."/>
      <w:lvlJc w:val="left"/>
      <w:pPr>
        <w:ind w:left="180" w:hanging="360"/>
      </w:pPr>
    </w:lvl>
    <w:lvl w:ilvl="1" w:tplc="04050019">
      <w:start w:val="1"/>
      <w:numFmt w:val="lowerLetter"/>
      <w:lvlText w:val="%2."/>
      <w:lvlJc w:val="left"/>
      <w:pPr>
        <w:ind w:left="900" w:hanging="360"/>
      </w:pPr>
    </w:lvl>
    <w:lvl w:ilvl="2" w:tplc="0405001B">
      <w:start w:val="1"/>
      <w:numFmt w:val="lowerRoman"/>
      <w:lvlText w:val="%3."/>
      <w:lvlJc w:val="right"/>
      <w:pPr>
        <w:ind w:left="1620" w:hanging="180"/>
      </w:pPr>
    </w:lvl>
    <w:lvl w:ilvl="3" w:tplc="0405000F">
      <w:start w:val="1"/>
      <w:numFmt w:val="decimal"/>
      <w:lvlText w:val="%4."/>
      <w:lvlJc w:val="left"/>
      <w:pPr>
        <w:ind w:left="2340" w:hanging="360"/>
      </w:pPr>
    </w:lvl>
    <w:lvl w:ilvl="4" w:tplc="04050019">
      <w:start w:val="1"/>
      <w:numFmt w:val="lowerLetter"/>
      <w:lvlText w:val="%5."/>
      <w:lvlJc w:val="left"/>
      <w:pPr>
        <w:ind w:left="3060" w:hanging="360"/>
      </w:pPr>
    </w:lvl>
    <w:lvl w:ilvl="5" w:tplc="0405001B">
      <w:start w:val="1"/>
      <w:numFmt w:val="lowerRoman"/>
      <w:lvlText w:val="%6."/>
      <w:lvlJc w:val="right"/>
      <w:pPr>
        <w:ind w:left="3780" w:hanging="180"/>
      </w:pPr>
    </w:lvl>
    <w:lvl w:ilvl="6" w:tplc="0405000F">
      <w:start w:val="1"/>
      <w:numFmt w:val="decimal"/>
      <w:lvlText w:val="%7."/>
      <w:lvlJc w:val="left"/>
      <w:pPr>
        <w:ind w:left="4500" w:hanging="360"/>
      </w:pPr>
    </w:lvl>
    <w:lvl w:ilvl="7" w:tplc="04050019">
      <w:start w:val="1"/>
      <w:numFmt w:val="lowerLetter"/>
      <w:lvlText w:val="%8."/>
      <w:lvlJc w:val="left"/>
      <w:pPr>
        <w:ind w:left="5220" w:hanging="360"/>
      </w:pPr>
    </w:lvl>
    <w:lvl w:ilvl="8" w:tplc="0405001B">
      <w:start w:val="1"/>
      <w:numFmt w:val="lowerRoman"/>
      <w:lvlText w:val="%9."/>
      <w:lvlJc w:val="right"/>
      <w:pPr>
        <w:ind w:left="5940" w:hanging="180"/>
      </w:pPr>
    </w:lvl>
  </w:abstractNum>
  <w:abstractNum w:abstractNumId="8" w15:restartNumberingAfterBreak="0">
    <w:nsid w:val="26511CAD"/>
    <w:multiLevelType w:val="hybridMultilevel"/>
    <w:tmpl w:val="88300304"/>
    <w:lvl w:ilvl="0" w:tplc="F5B48BB2">
      <w:start w:val="1"/>
      <w:numFmt w:val="lowerLetter"/>
      <w:lvlText w:val="%1)"/>
      <w:lvlJc w:val="left"/>
      <w:pPr>
        <w:tabs>
          <w:tab w:val="num" w:pos="717"/>
        </w:tabs>
        <w:ind w:left="717" w:hanging="360"/>
      </w:pPr>
      <w:rPr>
        <w:rFonts w:hint="default"/>
        <w:color w:val="000000" w:themeColor="text1"/>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15:restartNumberingAfterBreak="0">
    <w:nsid w:val="26EA1ACB"/>
    <w:multiLevelType w:val="hybridMultilevel"/>
    <w:tmpl w:val="25C0A460"/>
    <w:lvl w:ilvl="0" w:tplc="04050017">
      <w:start w:val="1"/>
      <w:numFmt w:val="lowerLetter"/>
      <w:lvlText w:val="%1)"/>
      <w:lvlJc w:val="left"/>
      <w:pPr>
        <w:tabs>
          <w:tab w:val="num" w:pos="717"/>
        </w:tabs>
        <w:ind w:left="717" w:hanging="360"/>
      </w:pPr>
      <w:rPr>
        <w:rFonts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2BFA60B8"/>
    <w:multiLevelType w:val="hybridMultilevel"/>
    <w:tmpl w:val="7632CAD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45E4719"/>
    <w:multiLevelType w:val="hybridMultilevel"/>
    <w:tmpl w:val="A848668E"/>
    <w:lvl w:ilvl="0" w:tplc="813A35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5F24D8"/>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E8F4207"/>
    <w:multiLevelType w:val="hybridMultilevel"/>
    <w:tmpl w:val="4FC81414"/>
    <w:lvl w:ilvl="0" w:tplc="AC5A9E6A">
      <w:start w:val="1"/>
      <w:numFmt w:val="decimal"/>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97239A"/>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4EB23AC9"/>
    <w:multiLevelType w:val="hybridMultilevel"/>
    <w:tmpl w:val="85744F86"/>
    <w:lvl w:ilvl="0" w:tplc="8A102D9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F937092"/>
    <w:multiLevelType w:val="hybridMultilevel"/>
    <w:tmpl w:val="AB3EE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B4071"/>
    <w:multiLevelType w:val="hybridMultilevel"/>
    <w:tmpl w:val="F61AD9C0"/>
    <w:lvl w:ilvl="0" w:tplc="5C823F12">
      <w:start w:val="1"/>
      <w:numFmt w:val="lowerLetter"/>
      <w:lvlText w:val="%1)"/>
      <w:lvlJc w:val="left"/>
      <w:pPr>
        <w:tabs>
          <w:tab w:val="num" w:pos="717"/>
        </w:tabs>
        <w:ind w:left="717" w:hanging="360"/>
      </w:pPr>
      <w:rPr>
        <w:rFonts w:hint="default"/>
        <w:color w:val="auto"/>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58D584B"/>
    <w:multiLevelType w:val="hybridMultilevel"/>
    <w:tmpl w:val="E0C460C2"/>
    <w:lvl w:ilvl="0" w:tplc="5AAA90C8">
      <w:start w:val="1"/>
      <w:numFmt w:val="decimal"/>
      <w:lvlText w:val="%1."/>
      <w:lvlJc w:val="left"/>
      <w:pPr>
        <w:tabs>
          <w:tab w:val="num" w:pos="540"/>
        </w:tabs>
        <w:ind w:left="540" w:hanging="360"/>
      </w:pPr>
      <w:rPr>
        <w:rFonts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56C03CD0"/>
    <w:multiLevelType w:val="hybridMultilevel"/>
    <w:tmpl w:val="5F1E83D4"/>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56C464D6"/>
    <w:multiLevelType w:val="hybridMultilevel"/>
    <w:tmpl w:val="81A63C16"/>
    <w:lvl w:ilvl="0" w:tplc="04050017">
      <w:start w:val="1"/>
      <w:numFmt w:val="lowerLetter"/>
      <w:lvlText w:val="%1)"/>
      <w:lvlJc w:val="left"/>
      <w:pPr>
        <w:tabs>
          <w:tab w:val="num" w:pos="540"/>
        </w:tabs>
        <w:ind w:left="54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31502D"/>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5E9C4AE7"/>
    <w:multiLevelType w:val="hybridMultilevel"/>
    <w:tmpl w:val="4CEC8C88"/>
    <w:lvl w:ilvl="0" w:tplc="0405000F">
      <w:start w:val="1"/>
      <w:numFmt w:val="decimal"/>
      <w:lvlText w:val="%1."/>
      <w:lvlJc w:val="left"/>
      <w:pPr>
        <w:ind w:left="180" w:hanging="360"/>
      </w:pPr>
    </w:lvl>
    <w:lvl w:ilvl="1" w:tplc="04050019">
      <w:start w:val="1"/>
      <w:numFmt w:val="lowerLetter"/>
      <w:lvlText w:val="%2."/>
      <w:lvlJc w:val="left"/>
      <w:pPr>
        <w:ind w:left="900" w:hanging="360"/>
      </w:pPr>
    </w:lvl>
    <w:lvl w:ilvl="2" w:tplc="0405001B">
      <w:start w:val="1"/>
      <w:numFmt w:val="lowerRoman"/>
      <w:lvlText w:val="%3."/>
      <w:lvlJc w:val="right"/>
      <w:pPr>
        <w:ind w:left="1620" w:hanging="180"/>
      </w:pPr>
    </w:lvl>
    <w:lvl w:ilvl="3" w:tplc="0405000F">
      <w:start w:val="1"/>
      <w:numFmt w:val="decimal"/>
      <w:lvlText w:val="%4."/>
      <w:lvlJc w:val="left"/>
      <w:pPr>
        <w:ind w:left="2340" w:hanging="360"/>
      </w:pPr>
    </w:lvl>
    <w:lvl w:ilvl="4" w:tplc="04050019">
      <w:start w:val="1"/>
      <w:numFmt w:val="lowerLetter"/>
      <w:lvlText w:val="%5."/>
      <w:lvlJc w:val="left"/>
      <w:pPr>
        <w:ind w:left="3060" w:hanging="360"/>
      </w:pPr>
    </w:lvl>
    <w:lvl w:ilvl="5" w:tplc="0405001B">
      <w:start w:val="1"/>
      <w:numFmt w:val="lowerRoman"/>
      <w:lvlText w:val="%6."/>
      <w:lvlJc w:val="right"/>
      <w:pPr>
        <w:ind w:left="3780" w:hanging="180"/>
      </w:pPr>
    </w:lvl>
    <w:lvl w:ilvl="6" w:tplc="0405000F">
      <w:start w:val="1"/>
      <w:numFmt w:val="decimal"/>
      <w:lvlText w:val="%7."/>
      <w:lvlJc w:val="left"/>
      <w:pPr>
        <w:ind w:left="4500" w:hanging="360"/>
      </w:pPr>
    </w:lvl>
    <w:lvl w:ilvl="7" w:tplc="04050019">
      <w:start w:val="1"/>
      <w:numFmt w:val="lowerLetter"/>
      <w:lvlText w:val="%8."/>
      <w:lvlJc w:val="left"/>
      <w:pPr>
        <w:ind w:left="5220" w:hanging="360"/>
      </w:pPr>
    </w:lvl>
    <w:lvl w:ilvl="8" w:tplc="0405001B">
      <w:start w:val="1"/>
      <w:numFmt w:val="lowerRoman"/>
      <w:lvlText w:val="%9."/>
      <w:lvlJc w:val="right"/>
      <w:pPr>
        <w:ind w:left="5940" w:hanging="180"/>
      </w:pPr>
    </w:lvl>
  </w:abstractNum>
  <w:abstractNum w:abstractNumId="23" w15:restartNumberingAfterBreak="0">
    <w:nsid w:val="63D10700"/>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360"/>
        </w:tabs>
        <w:ind w:left="36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6864124D"/>
    <w:multiLevelType w:val="hybridMultilevel"/>
    <w:tmpl w:val="C55E29C6"/>
    <w:lvl w:ilvl="0" w:tplc="2932CA4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5" w15:restartNumberingAfterBreak="0">
    <w:nsid w:val="73153C4F"/>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7C621504"/>
    <w:multiLevelType w:val="hybridMultilevel"/>
    <w:tmpl w:val="F67A5172"/>
    <w:lvl w:ilvl="0" w:tplc="0405000F">
      <w:start w:val="1"/>
      <w:numFmt w:val="decimal"/>
      <w:lvlText w:val="%1."/>
      <w:lvlJc w:val="left"/>
      <w:pPr>
        <w:ind w:left="180" w:hanging="360"/>
      </w:p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num w:numId="1" w16cid:durableId="15673727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992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960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904619">
    <w:abstractNumId w:val="21"/>
  </w:num>
  <w:num w:numId="5" w16cid:durableId="1409965372">
    <w:abstractNumId w:val="18"/>
  </w:num>
  <w:num w:numId="6" w16cid:durableId="1264457199">
    <w:abstractNumId w:val="3"/>
  </w:num>
  <w:num w:numId="7" w16cid:durableId="1414931759">
    <w:abstractNumId w:val="8"/>
  </w:num>
  <w:num w:numId="8" w16cid:durableId="988051961">
    <w:abstractNumId w:val="12"/>
  </w:num>
  <w:num w:numId="9" w16cid:durableId="1044066400">
    <w:abstractNumId w:val="14"/>
  </w:num>
  <w:num w:numId="10" w16cid:durableId="6255790">
    <w:abstractNumId w:val="2"/>
  </w:num>
  <w:num w:numId="11" w16cid:durableId="1536042261">
    <w:abstractNumId w:val="0"/>
  </w:num>
  <w:num w:numId="12" w16cid:durableId="275065480">
    <w:abstractNumId w:val="15"/>
  </w:num>
  <w:num w:numId="13" w16cid:durableId="1915387441">
    <w:abstractNumId w:val="17"/>
  </w:num>
  <w:num w:numId="14" w16cid:durableId="1444303986">
    <w:abstractNumId w:val="26"/>
  </w:num>
  <w:num w:numId="15" w16cid:durableId="1074937435">
    <w:abstractNumId w:val="10"/>
  </w:num>
  <w:num w:numId="16" w16cid:durableId="1410811211">
    <w:abstractNumId w:val="13"/>
  </w:num>
  <w:num w:numId="17" w16cid:durableId="77112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495918">
    <w:abstractNumId w:val="16"/>
  </w:num>
  <w:num w:numId="19" w16cid:durableId="677804508">
    <w:abstractNumId w:val="1"/>
  </w:num>
  <w:num w:numId="20" w16cid:durableId="646710398">
    <w:abstractNumId w:val="19"/>
  </w:num>
  <w:num w:numId="21" w16cid:durableId="2097362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736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498074">
    <w:abstractNumId w:val="9"/>
  </w:num>
  <w:num w:numId="24" w16cid:durableId="1966811942">
    <w:abstractNumId w:val="6"/>
  </w:num>
  <w:num w:numId="25" w16cid:durableId="1151947986">
    <w:abstractNumId w:val="24"/>
  </w:num>
  <w:num w:numId="26" w16cid:durableId="1655139998">
    <w:abstractNumId w:val="20"/>
  </w:num>
  <w:num w:numId="27" w16cid:durableId="468982920">
    <w:abstractNumId w:val="11"/>
  </w:num>
  <w:num w:numId="28" w16cid:durableId="1243487120">
    <w:abstractNumId w:val="7"/>
  </w:num>
  <w:num w:numId="29" w16cid:durableId="4242343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D2"/>
    <w:rsid w:val="0001026D"/>
    <w:rsid w:val="000120B7"/>
    <w:rsid w:val="00016396"/>
    <w:rsid w:val="00024E6A"/>
    <w:rsid w:val="0002549C"/>
    <w:rsid w:val="00027833"/>
    <w:rsid w:val="0002798A"/>
    <w:rsid w:val="00036F72"/>
    <w:rsid w:val="00040134"/>
    <w:rsid w:val="000459E7"/>
    <w:rsid w:val="000517B3"/>
    <w:rsid w:val="000531E7"/>
    <w:rsid w:val="00054251"/>
    <w:rsid w:val="00056E5A"/>
    <w:rsid w:val="000655BA"/>
    <w:rsid w:val="00070679"/>
    <w:rsid w:val="00072B41"/>
    <w:rsid w:val="000801E2"/>
    <w:rsid w:val="00083446"/>
    <w:rsid w:val="00093304"/>
    <w:rsid w:val="0009593C"/>
    <w:rsid w:val="000B5FF6"/>
    <w:rsid w:val="000B672C"/>
    <w:rsid w:val="000B68D0"/>
    <w:rsid w:val="000C3A5E"/>
    <w:rsid w:val="000E3850"/>
    <w:rsid w:val="000F5847"/>
    <w:rsid w:val="001049EB"/>
    <w:rsid w:val="00107454"/>
    <w:rsid w:val="00116B58"/>
    <w:rsid w:val="00123E93"/>
    <w:rsid w:val="0014658F"/>
    <w:rsid w:val="00163D88"/>
    <w:rsid w:val="00174ED0"/>
    <w:rsid w:val="00186884"/>
    <w:rsid w:val="001909A2"/>
    <w:rsid w:val="001B4D47"/>
    <w:rsid w:val="001B4DF8"/>
    <w:rsid w:val="001B6A19"/>
    <w:rsid w:val="001C2AE2"/>
    <w:rsid w:val="001C4590"/>
    <w:rsid w:val="001C4C30"/>
    <w:rsid w:val="001D1783"/>
    <w:rsid w:val="001E211C"/>
    <w:rsid w:val="001E4727"/>
    <w:rsid w:val="001F391C"/>
    <w:rsid w:val="001F7CDF"/>
    <w:rsid w:val="00201D55"/>
    <w:rsid w:val="002027DC"/>
    <w:rsid w:val="00211ADC"/>
    <w:rsid w:val="002217E7"/>
    <w:rsid w:val="00225737"/>
    <w:rsid w:val="00234DD2"/>
    <w:rsid w:val="00244F16"/>
    <w:rsid w:val="00246765"/>
    <w:rsid w:val="00257F03"/>
    <w:rsid w:val="00261D59"/>
    <w:rsid w:val="00266351"/>
    <w:rsid w:val="002722F3"/>
    <w:rsid w:val="00275FD9"/>
    <w:rsid w:val="0027629D"/>
    <w:rsid w:val="002A1390"/>
    <w:rsid w:val="002A189C"/>
    <w:rsid w:val="002A5483"/>
    <w:rsid w:val="002B7E7E"/>
    <w:rsid w:val="002D05EA"/>
    <w:rsid w:val="002E0A98"/>
    <w:rsid w:val="002F725B"/>
    <w:rsid w:val="00302C30"/>
    <w:rsid w:val="003052EA"/>
    <w:rsid w:val="003104A7"/>
    <w:rsid w:val="00323330"/>
    <w:rsid w:val="003247FD"/>
    <w:rsid w:val="00326701"/>
    <w:rsid w:val="00333F6A"/>
    <w:rsid w:val="00334777"/>
    <w:rsid w:val="00336A06"/>
    <w:rsid w:val="003401E3"/>
    <w:rsid w:val="0034316B"/>
    <w:rsid w:val="003536FC"/>
    <w:rsid w:val="0035504D"/>
    <w:rsid w:val="00356D32"/>
    <w:rsid w:val="00363D5E"/>
    <w:rsid w:val="00366FC3"/>
    <w:rsid w:val="00377E5B"/>
    <w:rsid w:val="003809F4"/>
    <w:rsid w:val="003C0928"/>
    <w:rsid w:val="003E638B"/>
    <w:rsid w:val="003E7D17"/>
    <w:rsid w:val="003F1A87"/>
    <w:rsid w:val="0040264B"/>
    <w:rsid w:val="004052EB"/>
    <w:rsid w:val="00416551"/>
    <w:rsid w:val="00420E47"/>
    <w:rsid w:val="00423EE0"/>
    <w:rsid w:val="00424B18"/>
    <w:rsid w:val="004317B2"/>
    <w:rsid w:val="00440C68"/>
    <w:rsid w:val="0044317F"/>
    <w:rsid w:val="00464038"/>
    <w:rsid w:val="00480A16"/>
    <w:rsid w:val="00481B2F"/>
    <w:rsid w:val="004A2443"/>
    <w:rsid w:val="004A42B8"/>
    <w:rsid w:val="004A7A4F"/>
    <w:rsid w:val="004C5284"/>
    <w:rsid w:val="004E0374"/>
    <w:rsid w:val="004E5E8D"/>
    <w:rsid w:val="00501954"/>
    <w:rsid w:val="005019FB"/>
    <w:rsid w:val="00510D49"/>
    <w:rsid w:val="00512959"/>
    <w:rsid w:val="00513581"/>
    <w:rsid w:val="0051636A"/>
    <w:rsid w:val="00524CF6"/>
    <w:rsid w:val="00565F62"/>
    <w:rsid w:val="005726F8"/>
    <w:rsid w:val="005806B4"/>
    <w:rsid w:val="005A0BAB"/>
    <w:rsid w:val="005A497A"/>
    <w:rsid w:val="005A7F96"/>
    <w:rsid w:val="005E1494"/>
    <w:rsid w:val="00602E99"/>
    <w:rsid w:val="00603EC7"/>
    <w:rsid w:val="006053A4"/>
    <w:rsid w:val="00606201"/>
    <w:rsid w:val="00606531"/>
    <w:rsid w:val="00612B45"/>
    <w:rsid w:val="0061414E"/>
    <w:rsid w:val="00625669"/>
    <w:rsid w:val="00630A18"/>
    <w:rsid w:val="00630FC9"/>
    <w:rsid w:val="00633C47"/>
    <w:rsid w:val="00635232"/>
    <w:rsid w:val="006356D0"/>
    <w:rsid w:val="00635B90"/>
    <w:rsid w:val="00646DA3"/>
    <w:rsid w:val="00651D39"/>
    <w:rsid w:val="00672286"/>
    <w:rsid w:val="00683CA9"/>
    <w:rsid w:val="0068699E"/>
    <w:rsid w:val="006A38D2"/>
    <w:rsid w:val="006B0581"/>
    <w:rsid w:val="006C6181"/>
    <w:rsid w:val="006E20EC"/>
    <w:rsid w:val="006F4942"/>
    <w:rsid w:val="0070787D"/>
    <w:rsid w:val="0071095E"/>
    <w:rsid w:val="007155CC"/>
    <w:rsid w:val="00720F80"/>
    <w:rsid w:val="00730383"/>
    <w:rsid w:val="0073256F"/>
    <w:rsid w:val="00742726"/>
    <w:rsid w:val="0074691E"/>
    <w:rsid w:val="00746A41"/>
    <w:rsid w:val="0075420E"/>
    <w:rsid w:val="00763774"/>
    <w:rsid w:val="00772AFD"/>
    <w:rsid w:val="0077493D"/>
    <w:rsid w:val="007A1554"/>
    <w:rsid w:val="007A331D"/>
    <w:rsid w:val="007B460D"/>
    <w:rsid w:val="007C496F"/>
    <w:rsid w:val="007C6ED7"/>
    <w:rsid w:val="007D2603"/>
    <w:rsid w:val="007D3D6D"/>
    <w:rsid w:val="007F0C1A"/>
    <w:rsid w:val="007F3E1A"/>
    <w:rsid w:val="007F59FB"/>
    <w:rsid w:val="00805644"/>
    <w:rsid w:val="008120E7"/>
    <w:rsid w:val="00813464"/>
    <w:rsid w:val="008165B2"/>
    <w:rsid w:val="00820544"/>
    <w:rsid w:val="008232BC"/>
    <w:rsid w:val="00833B52"/>
    <w:rsid w:val="00845172"/>
    <w:rsid w:val="008473EF"/>
    <w:rsid w:val="00850BB4"/>
    <w:rsid w:val="00853C29"/>
    <w:rsid w:val="00853D1E"/>
    <w:rsid w:val="00854E3F"/>
    <w:rsid w:val="008735FB"/>
    <w:rsid w:val="00897ED1"/>
    <w:rsid w:val="008B07B1"/>
    <w:rsid w:val="008D71A9"/>
    <w:rsid w:val="008E0C96"/>
    <w:rsid w:val="008E30A3"/>
    <w:rsid w:val="008F786F"/>
    <w:rsid w:val="009032CE"/>
    <w:rsid w:val="00916EF6"/>
    <w:rsid w:val="00933989"/>
    <w:rsid w:val="009402AE"/>
    <w:rsid w:val="00940558"/>
    <w:rsid w:val="00941F16"/>
    <w:rsid w:val="00944E08"/>
    <w:rsid w:val="00957F47"/>
    <w:rsid w:val="00964FCB"/>
    <w:rsid w:val="009A0D88"/>
    <w:rsid w:val="009A3C86"/>
    <w:rsid w:val="009A6C04"/>
    <w:rsid w:val="009B0317"/>
    <w:rsid w:val="009C6340"/>
    <w:rsid w:val="009D2FCF"/>
    <w:rsid w:val="009E6900"/>
    <w:rsid w:val="009F0104"/>
    <w:rsid w:val="009F54EE"/>
    <w:rsid w:val="00A03EE3"/>
    <w:rsid w:val="00A12405"/>
    <w:rsid w:val="00A15D06"/>
    <w:rsid w:val="00A22757"/>
    <w:rsid w:val="00A275AF"/>
    <w:rsid w:val="00A31B55"/>
    <w:rsid w:val="00A35AE8"/>
    <w:rsid w:val="00A42534"/>
    <w:rsid w:val="00A4296F"/>
    <w:rsid w:val="00A452BD"/>
    <w:rsid w:val="00A51D49"/>
    <w:rsid w:val="00A5619B"/>
    <w:rsid w:val="00A57264"/>
    <w:rsid w:val="00A63088"/>
    <w:rsid w:val="00A65E15"/>
    <w:rsid w:val="00A70646"/>
    <w:rsid w:val="00A711CD"/>
    <w:rsid w:val="00A82690"/>
    <w:rsid w:val="00A84349"/>
    <w:rsid w:val="00AB0B56"/>
    <w:rsid w:val="00AB4976"/>
    <w:rsid w:val="00AC1633"/>
    <w:rsid w:val="00AC4B4A"/>
    <w:rsid w:val="00AC5761"/>
    <w:rsid w:val="00AD02A7"/>
    <w:rsid w:val="00AD59C0"/>
    <w:rsid w:val="00AE2D07"/>
    <w:rsid w:val="00AE3C63"/>
    <w:rsid w:val="00AE72AA"/>
    <w:rsid w:val="00AF3195"/>
    <w:rsid w:val="00AF42D9"/>
    <w:rsid w:val="00AF43D4"/>
    <w:rsid w:val="00AF75A9"/>
    <w:rsid w:val="00B02FB8"/>
    <w:rsid w:val="00B35034"/>
    <w:rsid w:val="00B3692C"/>
    <w:rsid w:val="00B40FD8"/>
    <w:rsid w:val="00B82EB4"/>
    <w:rsid w:val="00BA0A63"/>
    <w:rsid w:val="00BA73C9"/>
    <w:rsid w:val="00BB06C0"/>
    <w:rsid w:val="00BB793B"/>
    <w:rsid w:val="00BC00DC"/>
    <w:rsid w:val="00BC32C2"/>
    <w:rsid w:val="00BD6284"/>
    <w:rsid w:val="00BD6D29"/>
    <w:rsid w:val="00BF286F"/>
    <w:rsid w:val="00C12966"/>
    <w:rsid w:val="00C159F5"/>
    <w:rsid w:val="00C43D09"/>
    <w:rsid w:val="00C50D46"/>
    <w:rsid w:val="00C53E77"/>
    <w:rsid w:val="00C662EB"/>
    <w:rsid w:val="00C8502D"/>
    <w:rsid w:val="00C90E88"/>
    <w:rsid w:val="00C94273"/>
    <w:rsid w:val="00CB1AD6"/>
    <w:rsid w:val="00CB3BEB"/>
    <w:rsid w:val="00CB6B25"/>
    <w:rsid w:val="00CB6B6B"/>
    <w:rsid w:val="00CB6B95"/>
    <w:rsid w:val="00CB6D58"/>
    <w:rsid w:val="00CC0D2C"/>
    <w:rsid w:val="00CC0D98"/>
    <w:rsid w:val="00CD3305"/>
    <w:rsid w:val="00CE1352"/>
    <w:rsid w:val="00D05A4F"/>
    <w:rsid w:val="00D174EB"/>
    <w:rsid w:val="00D21489"/>
    <w:rsid w:val="00D2464D"/>
    <w:rsid w:val="00D36DDF"/>
    <w:rsid w:val="00D421E8"/>
    <w:rsid w:val="00D45327"/>
    <w:rsid w:val="00D47CBF"/>
    <w:rsid w:val="00D53647"/>
    <w:rsid w:val="00D6551D"/>
    <w:rsid w:val="00D81EAD"/>
    <w:rsid w:val="00D84CAD"/>
    <w:rsid w:val="00D91296"/>
    <w:rsid w:val="00D959C9"/>
    <w:rsid w:val="00D95AE1"/>
    <w:rsid w:val="00DA298C"/>
    <w:rsid w:val="00DA2B86"/>
    <w:rsid w:val="00DB218F"/>
    <w:rsid w:val="00DD3646"/>
    <w:rsid w:val="00DE37E0"/>
    <w:rsid w:val="00DE4A7B"/>
    <w:rsid w:val="00DE6549"/>
    <w:rsid w:val="00DF6588"/>
    <w:rsid w:val="00E022BF"/>
    <w:rsid w:val="00E06724"/>
    <w:rsid w:val="00E10A44"/>
    <w:rsid w:val="00E127C8"/>
    <w:rsid w:val="00E2322C"/>
    <w:rsid w:val="00E26BE1"/>
    <w:rsid w:val="00E35D0E"/>
    <w:rsid w:val="00E36803"/>
    <w:rsid w:val="00E5068E"/>
    <w:rsid w:val="00E50DDD"/>
    <w:rsid w:val="00E54AA2"/>
    <w:rsid w:val="00E6207E"/>
    <w:rsid w:val="00EA00CB"/>
    <w:rsid w:val="00EB5781"/>
    <w:rsid w:val="00EB797F"/>
    <w:rsid w:val="00EC0FD1"/>
    <w:rsid w:val="00ED799D"/>
    <w:rsid w:val="00EE0031"/>
    <w:rsid w:val="00EE6E94"/>
    <w:rsid w:val="00EF5890"/>
    <w:rsid w:val="00F04017"/>
    <w:rsid w:val="00F07610"/>
    <w:rsid w:val="00F1036E"/>
    <w:rsid w:val="00F162D2"/>
    <w:rsid w:val="00F1679A"/>
    <w:rsid w:val="00F24E51"/>
    <w:rsid w:val="00F31C07"/>
    <w:rsid w:val="00F34B5E"/>
    <w:rsid w:val="00F417B7"/>
    <w:rsid w:val="00F4338F"/>
    <w:rsid w:val="00F52F6E"/>
    <w:rsid w:val="00F756EC"/>
    <w:rsid w:val="00F8379A"/>
    <w:rsid w:val="00F91008"/>
    <w:rsid w:val="00F979BC"/>
    <w:rsid w:val="00FC0F2B"/>
    <w:rsid w:val="00FD4F91"/>
    <w:rsid w:val="00FE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94236C"/>
  <w15:chartTrackingRefBased/>
  <w15:docId w15:val="{CBCFC39A-F014-44F2-AEA7-9B7CC69C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F162D2"/>
    <w:pPr>
      <w:keepNext/>
      <w:snapToGrid w:val="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62D2"/>
    <w:rPr>
      <w:rFonts w:ascii="Cambria" w:eastAsia="Times New Roman" w:hAnsi="Cambria" w:cs="Times New Roman"/>
      <w:b/>
      <w:bCs/>
      <w:kern w:val="32"/>
      <w:sz w:val="32"/>
      <w:szCs w:val="32"/>
      <w:lang w:eastAsia="cs-CZ"/>
    </w:rPr>
  </w:style>
  <w:style w:type="paragraph" w:styleId="Zkladntext">
    <w:name w:val="Body Text"/>
    <w:basedOn w:val="Normln"/>
    <w:link w:val="ZkladntextChar"/>
    <w:uiPriority w:val="99"/>
    <w:rsid w:val="00F162D2"/>
    <w:pPr>
      <w:snapToGrid w:val="0"/>
    </w:pPr>
  </w:style>
  <w:style w:type="character" w:customStyle="1" w:styleId="ZkladntextChar">
    <w:name w:val="Základní text Char"/>
    <w:basedOn w:val="Standardnpsmoodstavce"/>
    <w:link w:val="Zkladntext"/>
    <w:uiPriority w:val="99"/>
    <w:rsid w:val="00F162D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162D2"/>
    <w:pPr>
      <w:spacing w:after="120" w:line="480" w:lineRule="auto"/>
    </w:pPr>
  </w:style>
  <w:style w:type="character" w:customStyle="1" w:styleId="ZkladntextodsazenChar">
    <w:name w:val="Základní text odsazený Char"/>
    <w:basedOn w:val="Standardnpsmoodstavce"/>
    <w:link w:val="Zkladntextodsazen"/>
    <w:rsid w:val="00F162D2"/>
    <w:rPr>
      <w:rFonts w:ascii="Times New Roman" w:eastAsia="Times New Roman" w:hAnsi="Times New Roman" w:cs="Times New Roman"/>
      <w:sz w:val="24"/>
      <w:szCs w:val="24"/>
      <w:lang w:eastAsia="cs-CZ"/>
    </w:rPr>
  </w:style>
  <w:style w:type="character" w:customStyle="1" w:styleId="hps">
    <w:name w:val="hps"/>
    <w:basedOn w:val="Standardnpsmoodstavce"/>
    <w:rsid w:val="00F162D2"/>
  </w:style>
  <w:style w:type="paragraph" w:styleId="Odstavecseseznamem">
    <w:name w:val="List Paragraph"/>
    <w:basedOn w:val="Normln"/>
    <w:uiPriority w:val="99"/>
    <w:qFormat/>
    <w:rsid w:val="00F162D2"/>
    <w:pPr>
      <w:ind w:left="720"/>
      <w:contextualSpacing/>
    </w:pPr>
  </w:style>
  <w:style w:type="character" w:customStyle="1" w:styleId="xbe">
    <w:name w:val="_xbe"/>
    <w:basedOn w:val="Standardnpsmoodstavce"/>
    <w:rsid w:val="00DA298C"/>
  </w:style>
  <w:style w:type="character" w:styleId="Hypertextovodkaz">
    <w:name w:val="Hyperlink"/>
    <w:basedOn w:val="Standardnpsmoodstavce"/>
    <w:uiPriority w:val="99"/>
    <w:unhideWhenUsed/>
    <w:rsid w:val="00275FD9"/>
    <w:rPr>
      <w:color w:val="0563C1" w:themeColor="hyperlink"/>
      <w:u w:val="single"/>
    </w:rPr>
  </w:style>
  <w:style w:type="character" w:customStyle="1" w:styleId="Megemlts1">
    <w:name w:val="Megemlítés1"/>
    <w:basedOn w:val="Standardnpsmoodstavce"/>
    <w:uiPriority w:val="99"/>
    <w:semiHidden/>
    <w:unhideWhenUsed/>
    <w:rsid w:val="00275FD9"/>
    <w:rPr>
      <w:color w:val="2B579A"/>
      <w:shd w:val="clear" w:color="auto" w:fill="E6E6E6"/>
    </w:rPr>
  </w:style>
  <w:style w:type="paragraph" w:styleId="Textbubliny">
    <w:name w:val="Balloon Text"/>
    <w:basedOn w:val="Normln"/>
    <w:link w:val="TextbublinyChar"/>
    <w:uiPriority w:val="99"/>
    <w:semiHidden/>
    <w:unhideWhenUsed/>
    <w:rsid w:val="009402A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02A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57F47"/>
    <w:rPr>
      <w:sz w:val="16"/>
      <w:szCs w:val="16"/>
    </w:rPr>
  </w:style>
  <w:style w:type="paragraph" w:styleId="Textkomente">
    <w:name w:val="annotation text"/>
    <w:basedOn w:val="Normln"/>
    <w:link w:val="TextkomenteChar"/>
    <w:uiPriority w:val="99"/>
    <w:unhideWhenUsed/>
    <w:rsid w:val="00957F47"/>
    <w:rPr>
      <w:sz w:val="20"/>
      <w:szCs w:val="20"/>
    </w:rPr>
  </w:style>
  <w:style w:type="character" w:customStyle="1" w:styleId="TextkomenteChar">
    <w:name w:val="Text komentáře Char"/>
    <w:basedOn w:val="Standardnpsmoodstavce"/>
    <w:link w:val="Textkomente"/>
    <w:uiPriority w:val="99"/>
    <w:rsid w:val="00957F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00CB"/>
    <w:rPr>
      <w:b/>
      <w:bCs/>
    </w:rPr>
  </w:style>
  <w:style w:type="character" w:customStyle="1" w:styleId="PedmtkomenteChar">
    <w:name w:val="Předmět komentáře Char"/>
    <w:basedOn w:val="TextkomenteChar"/>
    <w:link w:val="Pedmtkomente"/>
    <w:uiPriority w:val="99"/>
    <w:semiHidden/>
    <w:rsid w:val="00EA00CB"/>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707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9769">
      <w:bodyDiv w:val="1"/>
      <w:marLeft w:val="0"/>
      <w:marRight w:val="0"/>
      <w:marTop w:val="0"/>
      <w:marBottom w:val="0"/>
      <w:divBdr>
        <w:top w:val="none" w:sz="0" w:space="0" w:color="auto"/>
        <w:left w:val="none" w:sz="0" w:space="0" w:color="auto"/>
        <w:bottom w:val="none" w:sz="0" w:space="0" w:color="auto"/>
        <w:right w:val="none" w:sz="0" w:space="0" w:color="auto"/>
      </w:divBdr>
    </w:div>
    <w:div w:id="632447335">
      <w:bodyDiv w:val="1"/>
      <w:marLeft w:val="0"/>
      <w:marRight w:val="0"/>
      <w:marTop w:val="0"/>
      <w:marBottom w:val="0"/>
      <w:divBdr>
        <w:top w:val="none" w:sz="0" w:space="0" w:color="auto"/>
        <w:left w:val="none" w:sz="0" w:space="0" w:color="auto"/>
        <w:bottom w:val="none" w:sz="0" w:space="0" w:color="auto"/>
        <w:right w:val="none" w:sz="0" w:space="0" w:color="auto"/>
      </w:divBdr>
    </w:div>
    <w:div w:id="1503006668">
      <w:bodyDiv w:val="1"/>
      <w:marLeft w:val="0"/>
      <w:marRight w:val="0"/>
      <w:marTop w:val="0"/>
      <w:marBottom w:val="0"/>
      <w:divBdr>
        <w:top w:val="none" w:sz="0" w:space="0" w:color="auto"/>
        <w:left w:val="none" w:sz="0" w:space="0" w:color="auto"/>
        <w:bottom w:val="none" w:sz="0" w:space="0" w:color="auto"/>
        <w:right w:val="none" w:sz="0" w:space="0" w:color="auto"/>
      </w:divBdr>
    </w:div>
    <w:div w:id="1603028929">
      <w:bodyDiv w:val="1"/>
      <w:marLeft w:val="0"/>
      <w:marRight w:val="0"/>
      <w:marTop w:val="0"/>
      <w:marBottom w:val="0"/>
      <w:divBdr>
        <w:top w:val="none" w:sz="0" w:space="0" w:color="auto"/>
        <w:left w:val="none" w:sz="0" w:space="0" w:color="auto"/>
        <w:bottom w:val="none" w:sz="0" w:space="0" w:color="auto"/>
        <w:right w:val="none" w:sz="0" w:space="0" w:color="auto"/>
      </w:divBdr>
    </w:div>
    <w:div w:id="1970696637">
      <w:bodyDiv w:val="1"/>
      <w:marLeft w:val="0"/>
      <w:marRight w:val="0"/>
      <w:marTop w:val="0"/>
      <w:marBottom w:val="0"/>
      <w:divBdr>
        <w:top w:val="none" w:sz="0" w:space="0" w:color="auto"/>
        <w:left w:val="none" w:sz="0" w:space="0" w:color="auto"/>
        <w:bottom w:val="none" w:sz="0" w:space="0" w:color="auto"/>
        <w:right w:val="none" w:sz="0" w:space="0" w:color="auto"/>
      </w:divBdr>
    </w:div>
    <w:div w:id="20630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cd.org/tax/exchange-of-tax-information/Status_of_convention.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1751</Words>
  <Characters>10336</Characters>
  <Application>Microsoft Office Word</Application>
  <DocSecurity>0</DocSecurity>
  <Lines>86</Lines>
  <Paragraphs>24</Paragraphs>
  <ScaleCrop>false</ScaleCrop>
  <HeadingPairs>
    <vt:vector size="6" baseType="variant">
      <vt:variant>
        <vt:lpstr>Název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ND Brno</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c:description/>
  <cp:lastModifiedBy>Drábková Kristýna</cp:lastModifiedBy>
  <cp:revision>7</cp:revision>
  <dcterms:created xsi:type="dcterms:W3CDTF">2023-10-03T11:13:00Z</dcterms:created>
  <dcterms:modified xsi:type="dcterms:W3CDTF">2023-10-06T11:07:00Z</dcterms:modified>
</cp:coreProperties>
</file>