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684" w:after="0" w:line="240" w:lineRule="auto"/>
        <w:jc w:val="left"/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95pt;height:16pt;z-index:-1000;margin-left:50.85pt;margin-top:66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88" w:lineRule="auto"/>
                    <w:jc w:val="left"/>
                    <w:framePr w:hAnchor="page" w:vAnchor="page" w:x="1017" w:y="1334" w:w="9900" w:h="320" w:hSpace="0" w:vSpace="0" w:wrap="tight"/>
                    <w:tabs>
                      <w:tab w:val="right" w:leader="none" w:pos="9624"/>
                    </w:tabs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Faktura - da</w:t>
                  </w: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ňový doklad	</w:t>
                  </w:r>
                  <w:r>
                    <w:rPr>
                      <w:b w:val="true"/>
                      <w:color w:val="#000000"/>
                      <w:sz w:val="22"/>
                      <w:lang w:val="cs-CZ"/>
                      <w:spacing w:val="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Č. : 201720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Základní škola a mate</w:t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řská škola Jihlava, Nad </w:t>
      </w:r>
      <w:r>
        <w:rPr>
          <w:b w:val="true"/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Plovárnou 5, příspěvková organizace</w:t>
      </w:r>
    </w:p>
    <w:p>
      <w:pPr>
        <w:ind w:right="0" w:left="0" w:firstLine="0"/>
        <w:spacing w:before="72" w:after="1980" w:line="360" w:lineRule="auto"/>
        <w:jc w:val="center"/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288.25pt;height:9.2pt;z-index:-999;margin-left:-296.2pt;margin-top:93.3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-5924" w:y="1867" w:w="5765" w:h="184" w:hSpace="0" w:vSpace="0" w:wrap="3"/>
                    <w:tabs>
                      <w:tab w:val="right" w:leader="none" w:pos="5760"/>
                    </w:tabs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DODAVATEL	</w:t>
                  </w: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ODB</w:t>
                  </w: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ĚRATEL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Nad Plovárnou 4494/5
</w:t>
        <w:br/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58601 Jihlava - Jihlava</w:t>
      </w:r>
    </w:p>
    <w:p>
      <w:pPr>
        <w:sectPr>
          <w:pgSz w:w="11918" w:h="16854" w:orient="portrait"/>
          <w:type w:val="nextPage"/>
          <w:textDirection w:val="lrTb"/>
          <w:pgMar w:bottom="384" w:top="1654" w:right="1317" w:left="6941" w:header="720" w:footer="720"/>
          <w:titlePg w:val="false"/>
        </w:sectPr>
      </w:pPr>
    </w:p>
    <w:p>
      <w:pPr>
        <w:ind w:right="0" w:left="936" w:firstLine="0"/>
        <w:spacing w:before="0" w:after="0" w:line="240" w:lineRule="auto"/>
        <w:jc w:val="left"/>
        <w:tabs>
          <w:tab w:val="right" w:leader="none" w:pos="8794"/>
        </w:tabs>
        <w:rPr>
          <w:b w:val="true"/>
          <w:color w:val="#000000"/>
          <w:sz w:val="15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5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Truhlá</w:t>
      </w:r>
      <w:r>
        <w:rPr>
          <w:b w:val="true"/>
          <w:color w:val="#000000"/>
          <w:sz w:val="15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řství Doležal a spol.	</w:t>
      </w:r>
      <w:r>
        <w:rPr>
          <w:b w:val="true"/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Základní škola a mateřská škola Jihlava, Nad</w:t>
      </w:r>
    </w:p>
    <w:p>
      <w:pPr>
        <w:ind w:right="0" w:left="936" w:firstLine="0"/>
        <w:spacing w:before="0" w:after="0" w:line="360" w:lineRule="auto"/>
        <w:jc w:val="left"/>
        <w:tabs>
          <w:tab w:val="right" w:leader="none" w:pos="8175"/>
        </w:tabs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Malý Beranov 102	</w:t>
      </w:r>
      <w:r>
        <w:rPr>
          <w:b w:val="true"/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Plovárnou 5, p</w:t>
      </w:r>
      <w:r>
        <w:rPr>
          <w:b w:val="true"/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říspěvková organizace</w:t>
      </w:r>
    </w:p>
    <w:p>
      <w:pPr>
        <w:ind w:right="0" w:left="936" w:firstLine="0"/>
        <w:spacing w:before="0" w:after="0" w:line="360" w:lineRule="auto"/>
        <w:jc w:val="left"/>
        <w:tabs>
          <w:tab w:val="right" w:leader="none" w:pos="6975"/>
        </w:tabs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58603 Jihlava	</w:t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Nad Plovárnou 4494/5</w:t>
      </w:r>
    </w:p>
    <w:p>
      <w:pPr>
        <w:ind w:right="0" w:left="5184" w:firstLine="0"/>
        <w:spacing w:before="0" w:after="0" w:line="208" w:lineRule="auto"/>
        <w:jc w:val="left"/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58601 Jihlava - Jihlava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907"/>
        <w:gridCol w:w="3571"/>
        <w:gridCol w:w="5242"/>
      </w:tblGrid>
      <w:tr>
        <w:trPr>
          <w:trHeight w:val="130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07" w:type="auto"/>
            <w:textDirection w:val="lrTb"/>
            <w:vAlign w:val="top"/>
          </w:tcPr>
          <w:p>
            <w:pPr>
              <w:ind w:right="0" w:left="0" w:firstLine="0"/>
              <w:spacing w:before="0" w:after="0" w:line="259" w:lineRule="exact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I</w:t>
              <w:br/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Č:
</w:t>
              <w:br/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DIČ:
</w:t>
              <w:br/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Účet:
</w:t>
              <w:br/>
            </w:r>
            <w:r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Registrace:
</w:t>
              <w:br/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Kontakt: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478" w:type="auto"/>
            <w:textDirection w:val="lrTb"/>
            <w:vAlign w:val="top"/>
          </w:tcPr>
          <w:p>
            <w:pPr>
              <w:ind w:right="0" w:left="53" w:firstLine="0"/>
              <w:spacing w:before="0" w:after="0" w:line="151" w:lineRule="exact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49406728</w:t>
            </w:r>
          </w:p>
          <w:p>
            <w:pPr>
              <w:ind w:right="0" w:left="53" w:firstLine="0"/>
              <w:spacing w:before="108" w:after="0" w:line="156" w:lineRule="exact"/>
              <w:jc w:val="left"/>
              <w:rPr>
                <w:color w:val="#000000"/>
                <w:sz w:val="15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CZ7208054348</w:t>
            </w:r>
          </w:p>
          <w:p>
            <w:pPr>
              <w:ind w:right="0" w:left="53" w:firstLine="0"/>
              <w:spacing w:before="72" w:after="0" w:line="165" w:lineRule="exact"/>
              <w:jc w:val="left"/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1468043369/0800</w:t>
            </w:r>
          </w:p>
          <w:p>
            <w:pPr>
              <w:ind w:right="504" w:left="36" w:firstLine="0"/>
              <w:spacing w:before="72" w:after="0" w:line="236" w:lineRule="exact"/>
              <w:jc w:val="left"/>
              <w:rPr>
                <w:color w:val="#000000"/>
                <w:sz w:val="15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Registrace na OŽU Jihlava ev.</w:t>
            </w:r>
            <w:r>
              <w:rPr>
                <w:color w:val="#000000"/>
                <w:sz w:val="15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č.94/0508, </w:t>
            </w:r>
            <w:r>
              <w:rPr>
                <w:color w:val="#000000"/>
                <w:sz w:val="15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604773352, </w:t>
            </w:r>
            <w:hyperlink r:id="drId3">
              <w:r>
                <w:rPr>
                  <w:color w:val="#0000FF"/>
                  <w:sz w:val="15"/>
                  <w:lang w:val="cs-CZ"/>
                  <w:spacing w:val="5"/>
                  <w:w w:val="100"/>
                  <w:strike w:val="false"/>
                  <w:u w:val="single"/>
                  <w:vertAlign w:val="baseline"/>
                  <w:rFonts w:ascii="Tahoma" w:hAnsi="Tahoma"/>
                </w:rPr>
                <w:t xml:space="preserve">dolezaltruhlarstvi@seznam.cz</w:t>
              </w:r>
            </w:hyperlink>
            <w:r>
              <w:rPr>
                <w:color w:val="#000000"/>
                <w:sz w:val="15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720" w:type="auto"/>
            <w:textDirection w:val="lrTb"/>
            <w:vAlign w:val="top"/>
          </w:tcPr>
          <w:p>
            <w:pPr>
              <w:ind w:right="3787" w:left="0" w:firstLine="0"/>
              <w:spacing w:before="396" w:after="0" w:line="240" w:lineRule="auto"/>
              <w:jc w:val="right"/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  <w:r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Č: 47366354</w:t>
            </w:r>
          </w:p>
        </w:tc>
      </w:tr>
    </w:tbl>
    <w:p>
      <w:pPr>
        <w:spacing w:before="0" w:after="952" w:line="20" w:lineRule="exact"/>
      </w:pPr>
    </w:p>
    <w:p>
      <w:pPr>
        <w:ind w:right="0" w:left="0" w:firstLine="0"/>
        <w:spacing w:before="0" w:after="0" w:line="271" w:lineRule="auto"/>
        <w:jc w:val="left"/>
        <w:tabs>
          <w:tab w:val="right" w:leader="none" w:pos="9082"/>
        </w:tabs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Variabilní symbol: 201720	</w:t>
      </w:r>
      <w:r>
        <w:rPr>
          <w:color w:val="#000000"/>
          <w:sz w:val="15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Datum vystavení: 8.6.2017</w:t>
      </w:r>
    </w:p>
    <w:p>
      <w:pPr>
        <w:ind w:right="0" w:left="6480" w:firstLine="0"/>
        <w:spacing w:before="36" w:after="0" w:line="360" w:lineRule="auto"/>
        <w:jc w:val="center"/>
        <w:rPr>
          <w:color w:val="#000000"/>
          <w:sz w:val="15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Datum zd. pin</w:t>
        <w:br/>
      </w:r>
      <w:r>
        <w:rPr>
          <w:color w:val="#000000"/>
          <w:sz w:val="15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ění: 8.6.2017
</w:t>
        <w:br/>
      </w:r>
      <w:r>
        <w:rPr>
          <w:b w:val="true"/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Datum splatnosti: 22.6.2017</w:t>
      </w:r>
    </w:p>
    <w:p>
      <w:pPr>
        <w:ind w:right="72" w:left="0" w:firstLine="0"/>
        <w:spacing w:before="72" w:after="0" w:line="240" w:lineRule="auto"/>
        <w:jc w:val="right"/>
        <w:rPr>
          <w:color w:val="#000000"/>
          <w:sz w:val="15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Typ platby: bankovní p</w:t>
      </w:r>
      <w:r>
        <w:rPr>
          <w:color w:val="#000000"/>
          <w:sz w:val="15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řevod</w:t>
      </w:r>
    </w:p>
    <w:p>
      <w:pPr>
        <w:ind w:right="0" w:left="0" w:firstLine="0"/>
        <w:spacing w:before="360" w:after="0" w:line="278" w:lineRule="auto"/>
        <w:jc w:val="left"/>
        <w:tabs>
          <w:tab w:val="left" w:leader="none" w:pos="5616"/>
          <w:tab w:val="left" w:leader="none" w:pos="6764"/>
          <w:tab w:val="right" w:leader="none" w:pos="9668"/>
        </w:tabs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Č. Popis	</w:t>
      </w: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Počet	</w:t>
      </w: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Cena	</w:t>
      </w:r>
      <w:r>
        <w:rPr>
          <w:color w:val="#000000"/>
          <w:sz w:val="15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DPH Cena vč. DPH</w:t>
      </w:r>
    </w:p>
    <w:p>
      <w:pPr>
        <w:ind w:right="0" w:left="0" w:firstLine="0"/>
        <w:spacing w:before="432" w:after="0" w:line="240" w:lineRule="auto"/>
        <w:jc w:val="left"/>
        <w:tabs>
          <w:tab w:val="left" w:leader="none" w:pos="5616"/>
          <w:tab w:val="right" w:leader="none" w:pos="9668"/>
        </w:tabs>
        <w:rPr>
          <w:color w:val="#000000"/>
          <w:sz w:val="15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1. Výroba a montáž pódia do informa</w:t>
      </w:r>
      <w:r>
        <w:rPr>
          <w:color w:val="#000000"/>
          <w:sz w:val="15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čního centra.	</w:t>
      </w: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1.00 </w:t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82 500,00 Kč	</w:t>
      </w:r>
      <w:r>
        <w:rPr>
          <w:color w:val="#000000"/>
          <w:sz w:val="15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21.0% </w:t>
      </w:r>
      <w:r>
        <w:rPr>
          <w:b w:val="true"/>
          <w:color w:val="#000000"/>
          <w:sz w:val="15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99 825,00 Kč</w:t>
      </w:r>
    </w:p>
    <w:p>
      <w:pPr>
        <w:ind w:right="0" w:left="6624" w:firstLine="0"/>
        <w:spacing w:before="756" w:after="0" w:line="240" w:lineRule="auto"/>
        <w:jc w:val="left"/>
        <w:tabs>
          <w:tab w:val="right" w:leader="none" w:pos="9668"/>
        </w:tabs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Celkem bez DPH:	</w:t>
      </w:r>
      <w:r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82 500,00 K</w:t>
      </w:r>
      <w:r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č</w:t>
      </w:r>
    </w:p>
    <w:p>
      <w:pPr>
        <w:ind w:right="0" w:left="6624" w:firstLine="0"/>
        <w:spacing w:before="108" w:after="0" w:line="240" w:lineRule="auto"/>
        <w:jc w:val="left"/>
        <w:tabs>
          <w:tab w:val="right" w:leader="none" w:pos="9668"/>
        </w:tabs>
        <w:rPr>
          <w:color w:val="#000000"/>
          <w:sz w:val="15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DPH 21.0%:	</w:t>
      </w:r>
      <w:r>
        <w:rPr>
          <w:color w:val="#000000"/>
          <w:sz w:val="15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17 325,00 K</w:t>
      </w:r>
      <w:r>
        <w:rPr>
          <w:color w:val="#000000"/>
          <w:sz w:val="15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č</w:t>
      </w:r>
    </w:p>
    <w:p>
      <w:pPr>
        <w:ind w:right="0" w:left="6624" w:firstLine="0"/>
        <w:spacing w:before="72" w:after="0" w:line="240" w:lineRule="auto"/>
        <w:jc w:val="left"/>
        <w:tabs>
          <w:tab w:val="right" w:leader="none" w:pos="9668"/>
        </w:tabs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Zaokrouhlení:	</w:t>
      </w: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0,00 K</w:t>
      </w: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</w:t>
      </w:r>
    </w:p>
    <w:p>
      <w:pPr>
        <w:ind w:right="0" w:left="6624" w:firstLine="0"/>
        <w:spacing w:before="108" w:after="432" w:line="240" w:lineRule="auto"/>
        <w:jc w:val="left"/>
        <w:tabs>
          <w:tab w:val="right" w:leader="none" w:pos="9668"/>
        </w:tabs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Ce!kern:	</w:t>
      </w:r>
      <w:r>
        <w:rPr>
          <w:color w:val="#000000"/>
          <w:sz w:val="22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9 825,00 K</w:t>
      </w:r>
      <w:r>
        <w:rPr>
          <w:color w:val="#000000"/>
          <w:sz w:val="22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č</w:t>
      </w:r>
    </w:p>
    <w:p>
      <w:pPr>
        <w:sectPr>
          <w:pgSz w:w="11918" w:h="16854" w:orient="portrait"/>
          <w:type w:val="continuous"/>
          <w:textDirection w:val="lrTb"/>
          <w:pgMar w:bottom="384" w:top="1654" w:right="1121" w:left="1017" w:header="720" w:footer="720"/>
          <w:titlePg w:val="false"/>
        </w:sectPr>
      </w:pPr>
    </w:p>
    <w:p>
      <w:pPr>
        <w:ind w:right="0" w:left="0" w:firstLine="0"/>
        <w:spacing w:before="0" w:after="0" w:line="319" w:lineRule="auto"/>
        <w:jc w:val="right"/>
        <w:rPr>
          <w:b w:val="true"/>
          <w:color w:val="#000000"/>
          <w:sz w:val="21"/>
          <w:lang w:val="cs-CZ"/>
          <w:spacing w:val="32"/>
          <w:w w:val="300"/>
          <w:strike w:val="false"/>
          <w:vertAlign w:val="subscript"/>
          <w:rFonts w:ascii="Arial" w:hAnsi="Arial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146pt;height:66.7pt;z-index:-998;margin-left:50.85pt;margin-top:664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page">
              <wp:posOffset>1194435</wp:posOffset>
            </wp:positionH>
            <wp:positionV relativeFrom="page">
              <wp:posOffset>8754110</wp:posOffset>
            </wp:positionV>
            <wp:extent cx="399415" cy="398780"/>
            <wp:wrapThrough wrapText="bothSides">
              <wp:wrapPolygon>
                <wp:start x="0" y="0"/>
                <wp:lineTo x="0" y="17793"/>
                <wp:lineTo x="1167" y="17793"/>
                <wp:lineTo x="1167" y="21572"/>
                <wp:lineTo x="21606" y="21572"/>
                <wp:lineTo x="21606" y="0"/>
                <wp:lineTo x="0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146pt;height:17.25pt;z-index:-996;margin-left:50.85pt;margin-top:664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638" w:left="432"/>
                    <w:spacing w:before="0" w:after="28" w:line="240" w:lineRule="auto"/>
                    <w:jc w:val="left"/>
                  </w:pPr>
                  <w:r>
                    <w:drawing>
                      <wp:inline>
                        <wp:extent cx="511810" cy="201295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201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146pt;height:7.5pt;z-index:-995;margin-left:50.85pt;margin-top:681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44" w:firstLine="0"/>
                    <w:spacing w:before="0" w:after="0" w:line="240" w:lineRule="auto"/>
                    <w:jc w:val="left"/>
                    <w:framePr w:hAnchor="page" w:vAnchor="page" w:x="1017" w:y="13636" w:w="2920" w:h="150" w:hSpace="0" w:vSpace="0" w:wrap="3"/>
                    <w:tabs>
                      <w:tab w:val="right" w:leader="none" w:pos="1484"/>
                    </w:tabs>
                    <w:rPr>
                      <w:b w:val="true"/>
                      <w:color w:val="#000000"/>
                      <w:sz w:val="9"/>
                      <w:lang w:val="cs-CZ"/>
                      <w:spacing w:val="-22"/>
                      <w:w w:val="115"/>
                      <w:strike w:val="false"/>
                      <w:vertAlign w:val="superscript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9"/>
                      <w:lang w:val="cs-CZ"/>
                      <w:spacing w:val="-22"/>
                      <w:w w:val="115"/>
                      <w:strike w:val="false"/>
                      <w:vertAlign w:val="superscript"/>
                      <w:rFonts w:ascii="Arial" w:hAnsi="Arial"/>
                    </w:rPr>
                    <w:t xml:space="preserve">1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2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.1 </w:t>
                  </w:r>
                  <w:r>
                    <w:rPr>
                      <w:b w:val="true"/>
                      <w:color w:val="#000000"/>
                      <w:sz w:val="14"/>
                      <w:lang w:val="cs-CZ"/>
                      <w:spacing w:val="-2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r:p.r	</w:t>
                  </w:r>
                  <w:r>
                    <w:rPr>
                      <w:b w:val="true"/>
                      <w:color w:val="#000000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ŮN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44.9pt;height:9.1pt;z-index:-994;margin-left:50.85pt;margin-top:715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44" w:firstLine="0"/>
                    <w:spacing w:before="5" w:after="72" w:line="240" w:lineRule="auto"/>
                    <w:jc w:val="left"/>
                    <w:framePr w:hAnchor="page" w:vAnchor="page" w:x="1017" w:y="14304" w:w="898" w:h="182" w:hSpace="0" w:vSpace="0" w:wrap="3"/>
                    <w:rPr>
                      <w:color w:val="#FFFFFF"/>
                      <w:sz w:val="25"/>
                      <w:shd w:val="solid" w:color="#FFFFFF" w:fill="#FFFFFF"/>
                      <w:lang w:val="cs-CZ"/>
                      <w:spacing w:val="-29"/>
                      <w:w w:val="12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FFFFFF"/>
                      <w:sz w:val="25"/>
                      <w:shd w:val="solid" w:color="#FFFFFF" w:fill="#FFFFFF"/>
                      <w:lang w:val="cs-CZ"/>
                      <w:spacing w:val="-29"/>
                      <w:w w:val="120"/>
                      <w:strike w:val="false"/>
                      <w:vertAlign w:val="baseline"/>
                      <w:rFonts w:ascii="Arial" w:hAnsi="Arial"/>
                    </w:rPr>
                    <w:t xml:space="preserve">D </w:t>
                  </w:r>
                  <w:r>
                    <w:rPr>
                      <w:b w:val="true"/>
                      <w:color w:val="#000000"/>
                      <w:sz w:val="22"/>
                      <w:lang w:val="cs-CZ"/>
                      <w:spacing w:val="-19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L•r''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335.55pt;height:10.45pt;z-index:-993;margin-left:50.85pt;margin-top:796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right"/>
                    <w:framePr w:hAnchor="page" w:vAnchor="page" w:x="1017" w:y="15931" w:w="6711" w:h="209" w:hSpace="0" w:vSpace="0" w:wrap="3"/>
                    <w:rPr>
                      <w:color w:val="#000000"/>
                      <w:sz w:val="16"/>
                      <w:lang w:val="cs-CZ"/>
                      <w:spacing w:val="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Vytvo</w:t>
                  </w:r>
                  <w:r>
                    <w:rPr>
                      <w:color w:val="#000000"/>
                      <w:sz w:val="16"/>
                      <w:lang w:val="cs-CZ"/>
                      <w:spacing w:val="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řeno systémem Simbila, </w:t>
                  </w:r>
                  <w:hyperlink r:id="drId6">
                    <w:r>
                      <w:rPr>
                        <w:color w:val="#0000FF"/>
                        <w:sz w:val="16"/>
                        <w:lang w:val="cs-CZ"/>
                        <w:spacing w:val="8"/>
                        <w:w w:val="100"/>
                        <w:strike w:val="false"/>
                        <w:u w:val="single"/>
                        <w:vertAlign w:val="baseline"/>
                        <w:rFonts w:ascii="Tahoma" w:hAnsi="Tahoma"/>
                      </w:rPr>
                      <w:t xml:space="preserve">www.simbila.com</w:t>
                    </w:r>
                  </w:hyperlink>
                  <w:r>
                    <w:rPr>
                      <w:color w:val="#000000"/>
                      <w:sz w:val="16"/>
                      <w:lang w:val="cs-CZ"/>
                      <w:spacing w:val="8"/>
                      <w:w w:val="100"/>
                      <w:strike w:val="false"/>
                      <w:vertAlign w:val="baseline"/>
                      <w:rFonts w:ascii="Tahoma" w:hAnsi="Tahoma"/>
                    </w:rPr>
                  </w:r>
                </w:p>
              </w:txbxContent>
            </v:textbox>
          </v:shape>
        </w:pict>
      </w:r>
      <w:r>
        <w:rPr>
          <w:b w:val="true"/>
          <w:color w:val="#000000"/>
          <w:sz w:val="21"/>
          <w:lang w:val="cs-CZ"/>
          <w:spacing w:val="32"/>
          <w:w w:val="300"/>
          <w:strike w:val="false"/>
          <w:vertAlign w:val="subscript"/>
          <w:rFonts w:ascii="Arial" w:hAnsi="Arial"/>
        </w:rPr>
        <w:t xml:space="preserve">i</w:t>
      </w:r>
      <w:r>
        <w:rPr>
          <w:b w:val="true"/>
          <w:color w:val="#000000"/>
          <w:sz w:val="22"/>
          <w:lang w:val="cs-CZ"/>
          <w:spacing w:val="42"/>
          <w:w w:val="100"/>
          <w:strike w:val="false"/>
          <w:vertAlign w:val="baseline"/>
          <w:rFonts w:ascii="Tahoma" w:hAnsi="Tahoma"/>
        </w:rPr>
        <w:t xml:space="preserve">ftuHLÁ</w:t>
      </w:r>
      <w:r>
        <w:rPr>
          <w:b w:val="true"/>
          <w:color w:val="#000000"/>
          <w:sz w:val="22"/>
          <w:lang w:val="cs-CZ"/>
          <w:spacing w:val="42"/>
          <w:w w:val="100"/>
          <w:strike w:val="false"/>
          <w:vertAlign w:val="baseline"/>
          <w:rFonts w:ascii="Tahoma" w:hAnsi="Tahoma"/>
        </w:rPr>
        <w:t xml:space="preserve">ŘSrv</w:t>
      </w:r>
      <w:r>
        <w:rPr>
          <w:b w:val="true"/>
          <w:color w:val="#000000"/>
          <w:sz w:val="22"/>
          <w:lang w:val="cs-CZ"/>
          <w:spacing w:val="32"/>
          <w:w w:val="300"/>
          <w:strike w:val="false"/>
          <w:vertAlign w:val="subscript"/>
          <w:rFonts w:ascii="Arial" w:hAnsi="Arial"/>
        </w:rPr>
        <w:t xml:space="preserve">i</w:t>
      </w:r>
      <w:r>
        <w:rPr>
          <w:b w:val="true"/>
          <w:color w:val="#000000"/>
          <w:sz w:val="22"/>
          <w:lang w:val="cs-CZ"/>
          <w:spacing w:val="42"/>
          <w:w w:val="100"/>
          <w:strike w:val="false"/>
          <w:vertAlign w:val="baseline"/>
          <w:rFonts w:ascii="Tahoma" w:hAnsi="Tahoma"/>
        </w:rPr>
        <w:t xml:space="preserve">.</w:t>
      </w:r>
    </w:p>
    <w:p>
      <w:pPr>
        <w:ind w:right="324" w:left="0" w:firstLine="0"/>
        <w:spacing w:before="0" w:after="0" w:line="240" w:lineRule="auto"/>
        <w:jc w:val="right"/>
        <w:rPr>
          <w:b w:val="true"/>
          <w:color w:val="#000000"/>
          <w:sz w:val="22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2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•</w:t>
      </w:r>
    </w:p>
    <w:p>
      <w:pPr>
        <w:ind w:right="0" w:left="432" w:firstLine="0"/>
        <w:spacing w:before="0" w:after="0" w:line="180" w:lineRule="auto"/>
        <w:jc w:val="left"/>
        <w:rPr>
          <w:b w:val="true"/>
          <w:color w:val="#000000"/>
          <w:sz w:val="22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2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DOLEŽAL </w:t>
      </w:r>
      <w:r>
        <w:rPr>
          <w:b w:val="true"/>
          <w:color w:val="#000000"/>
          <w:sz w:val="23"/>
          <w:lang w:val="cs-CZ"/>
          <w:spacing w:val="0"/>
          <w:w w:val="105"/>
          <w:strike w:val="false"/>
          <w:vertAlign w:val="baseline"/>
          <w:rFonts w:ascii="Verdana" w:hAnsi="Verdana"/>
        </w:rPr>
        <w:t xml:space="preserve">a </w:t>
      </w:r>
      <w:r>
        <w:rPr>
          <w:b w:val="true"/>
          <w:color w:val="#000000"/>
          <w:sz w:val="22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SPOL</w:t>
      </w:r>
    </w:p>
    <w:p>
      <w:pPr>
        <w:ind w:right="0" w:left="0" w:firstLine="0"/>
        <w:spacing w:before="0" w:after="0" w:line="204" w:lineRule="auto"/>
        <w:jc w:val="center"/>
        <w:rPr>
          <w:color w:val="#000000"/>
          <w:sz w:val="16"/>
          <w:lang w:val="cs-CZ"/>
          <w:spacing w:val="-1"/>
          <w:w w:val="90"/>
          <w:strike w:val="false"/>
          <w:vertAlign w:val="baseline"/>
          <w:rFonts w:ascii="Tahoma" w:hAnsi="Tahoma"/>
        </w:rPr>
      </w:pPr>
      <w:r>
        <w:rPr>
          <w:color w:val="#000000"/>
          <w:sz w:val="16"/>
          <w:lang w:val="cs-CZ"/>
          <w:spacing w:val="-1"/>
          <w:w w:val="90"/>
          <w:strike w:val="false"/>
          <w:vertAlign w:val="baseline"/>
          <w:rFonts w:ascii="Tahoma" w:hAnsi="Tahoma"/>
        </w:rPr>
        <w:t xml:space="preserve">~</w:t>
      </w:r>
      <w:r>
        <w:rPr>
          <w:color w:val="#000000"/>
          <w:sz w:val="25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tvvoz</w:t>
      </w:r>
      <w:r>
        <w:rPr>
          <w:b w:val="true"/>
          <w:color w:val="#000000"/>
          <w:sz w:val="19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ovna: </w:t>
      </w:r>
      <w:r>
        <w:rPr>
          <w:b w:val="true"/>
          <w:color w:val="#000000"/>
          <w:sz w:val="17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Vysoké </w:t>
      </w:r>
      <w:r>
        <w:rPr>
          <w:b w:val="true"/>
          <w:color w:val="#000000"/>
          <w:sz w:val="19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Studnice»</w:t>
      </w:r>
    </w:p>
    <w:p>
      <w:pPr>
        <w:ind w:right="0" w:left="216" w:firstLine="0"/>
        <w:spacing w:before="0" w:after="0" w:line="240" w:lineRule="auto"/>
        <w:jc w:val="left"/>
        <w:tabs>
          <w:tab w:val="right" w:leader="none" w:pos="2894"/>
        </w:tabs>
        <w:rPr>
          <w:b w:val="true"/>
          <w:color w:val="#000000"/>
          <w:sz w:val="17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7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494 06 778	</w:t>
      </w:r>
      <w:r>
        <w:rPr>
          <w:b w:val="true"/>
          <w:color w:val="#000000"/>
          <w:sz w:val="17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CZ7208054348</w:t>
      </w:r>
    </w:p>
    <w:p>
      <w:pPr>
        <w:ind w:right="0" w:left="0" w:firstLine="0"/>
        <w:spacing w:before="0" w:after="0" w:line="240" w:lineRule="auto"/>
        <w:jc w:val="left"/>
        <w:tabs>
          <w:tab w:val="right" w:leader="none" w:pos="2894"/>
        </w:tabs>
        <w:rPr>
          <w:b w:val="true"/>
          <w:color w:val="#000000"/>
          <w:sz w:val="19"/>
          <w:lang w:val="cs-CZ"/>
          <w:spacing w:val="-1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16"/>
          <w:w w:val="100"/>
          <w:strike w:val="false"/>
          <w:vertAlign w:val="baseline"/>
          <w:rFonts w:ascii="Tahoma" w:hAnsi="Tahoma"/>
        </w:rPr>
        <w:t xml:space="preserve">Tel.: </w:t>
      </w:r>
      <w:r>
        <w:rPr>
          <w:b w:val="true"/>
          <w:color w:val="#000000"/>
          <w:sz w:val="17"/>
          <w:lang w:val="cs-CZ"/>
          <w:spacing w:val="-16"/>
          <w:w w:val="100"/>
          <w:strike w:val="false"/>
          <w:vertAlign w:val="baseline"/>
          <w:rFonts w:ascii="Tahoma" w:hAnsi="Tahoma"/>
        </w:rPr>
        <w:t xml:space="preserve">604 773 352	</w:t>
      </w:r>
      <w:r>
        <w:rPr>
          <w:b w:val="true"/>
          <w:color w:val="#000000"/>
          <w:sz w:val="17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567 :214</w:t>
      </w:r>
      <w:r>
        <w:rPr>
          <w:b w:val="true"/>
          <w:color w:val="#000000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1Q2</w:t>
      </w:r>
    </w:p>
    <w:sectPr>
      <w:pgSz w:w="11918" w:h="16854" w:orient="portrait"/>
      <w:type w:val="continuous"/>
      <w:textDirection w:val="lrTb"/>
      <w:pgMar w:bottom="384" w:top="1654" w:right="941" w:left="7997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olezaltruhlarstvi@seznam.cz" TargetMode="External" Id="drId3" /><Relationship Type="http://schemas.openxmlformats.org/officeDocument/2006/relationships/image" Target="/word/media/image1.png" Id="drId4" /><Relationship Type="http://schemas.openxmlformats.org/officeDocument/2006/relationships/image" Target="/word/media/image2.png" Id="drId5" /><Relationship Type="http://schemas.openxmlformats.org/officeDocument/2006/relationships/hyperlink" Target="http://www.simbila.com" TargetMode="External" Id="drId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