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3673" w14:textId="77777777" w:rsidR="00BC17A6" w:rsidRPr="00D06D0F" w:rsidRDefault="00BC17A6" w:rsidP="000B0AA7">
      <w:pPr>
        <w:pStyle w:val="StylDoprava"/>
      </w:pPr>
      <w:r w:rsidRPr="00D06D0F">
        <w:t>Čj.:SPU 375517/2023</w:t>
      </w:r>
    </w:p>
    <w:p w14:paraId="5725B929" w14:textId="77777777" w:rsidR="004243BC" w:rsidRPr="00D06D0F" w:rsidRDefault="00BC17A6" w:rsidP="000B0AA7">
      <w:pPr>
        <w:pStyle w:val="StylDoprava"/>
      </w:pPr>
      <w:r w:rsidRPr="00D06D0F">
        <w:t>UID:spuess8c17b7e3</w:t>
      </w:r>
    </w:p>
    <w:p w14:paraId="5D3D3C80"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1146D5D7"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65865CB0"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6E9EC5FE" w14:textId="77777777" w:rsidR="00CF17C0" w:rsidRPr="00D06D0F" w:rsidRDefault="00CF17C0" w:rsidP="000B0AA7">
      <w:pPr>
        <w:pStyle w:val="VnitrniText"/>
        <w:ind w:firstLine="0"/>
      </w:pPr>
      <w:r w:rsidRPr="00D06D0F">
        <w:t>DIČ: CZ</w:t>
      </w:r>
      <w:r w:rsidR="00A21E6E" w:rsidRPr="00D06D0F">
        <w:t>01312774</w:t>
      </w:r>
    </w:p>
    <w:p w14:paraId="5C1E9D5A" w14:textId="77777777" w:rsidR="00BC17A6" w:rsidRPr="00D06D0F" w:rsidRDefault="008445AB" w:rsidP="000B0AA7">
      <w:pPr>
        <w:pStyle w:val="VnitrniText"/>
        <w:ind w:firstLine="0"/>
      </w:pPr>
      <w:r>
        <w:t>Jednající:</w:t>
      </w:r>
      <w:r w:rsidR="00FB6E4E" w:rsidRPr="00D06D0F">
        <w:t xml:space="preserve"> </w:t>
      </w:r>
      <w:r w:rsidR="00BC17A6" w:rsidRPr="00D06D0F">
        <w:t>Ing. Mlada Augustinová, ředitelka Krajského pozemkového úřadu pro Zlínský kraj</w:t>
      </w:r>
    </w:p>
    <w:p w14:paraId="1D877E1C" w14:textId="77777777" w:rsidR="00FB6E4E" w:rsidRPr="00D06D0F" w:rsidRDefault="00BC17A6" w:rsidP="000B0AA7">
      <w:pPr>
        <w:pStyle w:val="VnitrniText"/>
        <w:ind w:firstLine="0"/>
      </w:pPr>
      <w:r w:rsidRPr="00D06D0F">
        <w:t>adresa Zarámí 88, 76041 Zlín</w:t>
      </w:r>
    </w:p>
    <w:p w14:paraId="71FDA7AC"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2B1677D5"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17FFF415" w14:textId="77777777" w:rsidR="00BC17A6" w:rsidRPr="00D06D0F" w:rsidRDefault="00BC17A6" w:rsidP="000B0AA7">
      <w:pPr>
        <w:pStyle w:val="VnitrniText"/>
        <w:ind w:firstLine="0"/>
      </w:pPr>
    </w:p>
    <w:p w14:paraId="51438AF7" w14:textId="77777777" w:rsidR="00CF17C0" w:rsidRPr="00D06D0F" w:rsidRDefault="00CF17C0" w:rsidP="000B0AA7">
      <w:pPr>
        <w:pStyle w:val="VnitrniText"/>
        <w:ind w:firstLine="0"/>
      </w:pPr>
      <w:r w:rsidRPr="00D06D0F">
        <w:t>a</w:t>
      </w:r>
    </w:p>
    <w:p w14:paraId="27370E8F" w14:textId="77777777" w:rsidR="00BC17A6" w:rsidRPr="00D06D0F" w:rsidRDefault="00BC17A6" w:rsidP="000B0AA7">
      <w:pPr>
        <w:pStyle w:val="VnitrniText"/>
        <w:ind w:firstLine="0"/>
      </w:pPr>
    </w:p>
    <w:p w14:paraId="06363BD9" w14:textId="77777777" w:rsidR="00BC17A6" w:rsidRPr="00D06D0F" w:rsidRDefault="00BC17A6" w:rsidP="000B0AA7">
      <w:pPr>
        <w:pStyle w:val="VnitrniText"/>
        <w:ind w:firstLine="0"/>
      </w:pPr>
      <w:r w:rsidRPr="00D06D0F">
        <w:rPr>
          <w:b/>
        </w:rPr>
        <w:t>Povodí Moravy, s.p.</w:t>
      </w:r>
    </w:p>
    <w:p w14:paraId="69A2BAA3" w14:textId="47BCFE29" w:rsidR="00BC17A6" w:rsidRPr="00D06D0F" w:rsidRDefault="00BC17A6" w:rsidP="000B0AA7">
      <w:pPr>
        <w:pStyle w:val="VnitrniText"/>
        <w:ind w:firstLine="0"/>
      </w:pPr>
      <w:r w:rsidRPr="00D06D0F">
        <w:t>se sídlem Dřevařská 932/11, Veveří, 602</w:t>
      </w:r>
      <w:r w:rsidR="00486429">
        <w:t xml:space="preserve"> </w:t>
      </w:r>
      <w:r w:rsidRPr="00D06D0F">
        <w:t>00</w:t>
      </w:r>
      <w:r w:rsidR="00A91155">
        <w:t xml:space="preserve"> Brno</w:t>
      </w:r>
    </w:p>
    <w:p w14:paraId="22DEF202" w14:textId="77777777" w:rsidR="00BC17A6" w:rsidRPr="00D06D0F" w:rsidRDefault="00BC17A6" w:rsidP="000B0AA7">
      <w:pPr>
        <w:pStyle w:val="VnitrniText"/>
        <w:ind w:firstLine="0"/>
      </w:pPr>
      <w:r w:rsidRPr="00D06D0F">
        <w:t>IČO: 70890013</w:t>
      </w:r>
    </w:p>
    <w:p w14:paraId="5DF6F4B1" w14:textId="77777777" w:rsidR="00BC17A6" w:rsidRDefault="00BC17A6" w:rsidP="000B0AA7">
      <w:pPr>
        <w:pStyle w:val="VnitrniText"/>
        <w:ind w:firstLine="0"/>
      </w:pPr>
      <w:r w:rsidRPr="00D06D0F">
        <w:t>DIČ: CZ70890013, zapsán v obchodním rejstříku u Krajského soudu v Brně oddíl A. vložka č. 13565</w:t>
      </w:r>
    </w:p>
    <w:p w14:paraId="29C9C88B" w14:textId="77777777" w:rsidR="00191926" w:rsidRDefault="00191926" w:rsidP="00191926">
      <w:pPr>
        <w:pStyle w:val="VnitrniText"/>
        <w:ind w:firstLine="0"/>
      </w:pPr>
      <w:r>
        <w:t xml:space="preserve">Zastoupený: MVDr. Václavem Gargulákem, generálním ředitelem </w:t>
      </w:r>
    </w:p>
    <w:p w14:paraId="17E89000" w14:textId="2A2060A3" w:rsidR="00191926" w:rsidRPr="00D06D0F" w:rsidRDefault="00191926" w:rsidP="000B0AA7">
      <w:pPr>
        <w:pStyle w:val="VnitrniText"/>
        <w:ind w:firstLine="0"/>
      </w:pPr>
      <w:r>
        <w:t>k podpisu pověřen Ing. Pavel Cenek, ředitel závodu Střední Morava, Moravní náměstí 766, 686 11 Uherské Hradiště na základě pověření ze dne 1</w:t>
      </w:r>
      <w:r w:rsidR="00A91155">
        <w:t>6</w:t>
      </w:r>
      <w:r>
        <w:t>. 12. 202</w:t>
      </w:r>
      <w:r w:rsidR="00A91155">
        <w:t>2</w:t>
      </w:r>
    </w:p>
    <w:p w14:paraId="76E8BC64" w14:textId="125F96D1" w:rsidR="00BC17A6" w:rsidRPr="00D06D0F" w:rsidRDefault="00BC17A6" w:rsidP="000B0AA7">
      <w:pPr>
        <w:pStyle w:val="VnitrniText"/>
        <w:ind w:firstLine="0"/>
      </w:pPr>
      <w:r w:rsidRPr="00D06D0F">
        <w:t>(dále jen "přejímající")</w:t>
      </w:r>
    </w:p>
    <w:p w14:paraId="33F274DB" w14:textId="77777777" w:rsidR="00FB614E" w:rsidRDefault="00FB614E" w:rsidP="00555B18">
      <w:pPr>
        <w:pStyle w:val="VnitrniText"/>
        <w:ind w:firstLine="0"/>
      </w:pPr>
    </w:p>
    <w:p w14:paraId="14D76798" w14:textId="77777777" w:rsidR="00FB614E" w:rsidRDefault="00FB614E" w:rsidP="00555B18">
      <w:pPr>
        <w:pStyle w:val="VnitrniText"/>
        <w:ind w:firstLine="0"/>
      </w:pPr>
    </w:p>
    <w:p w14:paraId="7B0F0FC7" w14:textId="77777777" w:rsidR="00FB614E" w:rsidRDefault="00FB614E" w:rsidP="00555B18">
      <w:pPr>
        <w:pStyle w:val="VnitrniText"/>
        <w:ind w:firstLine="0"/>
      </w:pPr>
    </w:p>
    <w:p w14:paraId="2A358E0C" w14:textId="26ADF7FB" w:rsidR="005C5AF6" w:rsidRPr="005C5AF6" w:rsidRDefault="00F65859" w:rsidP="00555B18">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BF4A85">
        <w:t xml:space="preserve"> </w:t>
      </w:r>
      <w:r>
        <w:t>ve znění pozdějších předpisů</w:t>
      </w:r>
      <w:r w:rsidRPr="002350B4">
        <w:t>, tuto</w:t>
      </w:r>
    </w:p>
    <w:p w14:paraId="63973CF2" w14:textId="77777777" w:rsidR="00CF17C0" w:rsidRDefault="00CF17C0" w:rsidP="001274AE"/>
    <w:p w14:paraId="417839A0" w14:textId="77777777" w:rsidR="00FB614E" w:rsidRDefault="00FB614E" w:rsidP="001274AE"/>
    <w:p w14:paraId="156736D2" w14:textId="77777777" w:rsidR="006E0E66" w:rsidRDefault="006E0E66" w:rsidP="001274AE"/>
    <w:p w14:paraId="3C0A00E8" w14:textId="77777777" w:rsidR="00830569" w:rsidRPr="00D06D0F" w:rsidRDefault="00830569" w:rsidP="001274AE"/>
    <w:p w14:paraId="66D19AD2"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122D62A1"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1004H23/61</w:t>
      </w:r>
    </w:p>
    <w:p w14:paraId="523CC148" w14:textId="77777777" w:rsidR="00CF17C0" w:rsidRPr="00D06D0F" w:rsidRDefault="00CF17C0" w:rsidP="00D06D0F"/>
    <w:p w14:paraId="7FCFDAC4"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64089BD2"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394EA2A1" w14:textId="77777777" w:rsidR="008505AD" w:rsidRPr="00D06D0F" w:rsidRDefault="008505AD" w:rsidP="000B0AA7">
      <w:pPr>
        <w:pStyle w:val="VnitrniText"/>
        <w:ind w:firstLine="0"/>
      </w:pPr>
      <w:r w:rsidRPr="00D06D0F">
        <w:t>Pozemk</w:t>
      </w:r>
      <w:r w:rsidR="00FF3FFE">
        <w:t>y</w:t>
      </w:r>
      <w:r w:rsidRPr="00D06D0F">
        <w:t>:</w:t>
      </w:r>
    </w:p>
    <w:p w14:paraId="18C1BE14" w14:textId="77777777" w:rsidR="008505AD" w:rsidRPr="00112F3C" w:rsidRDefault="008505AD" w:rsidP="00112F3C">
      <w:pPr>
        <w:pStyle w:val="cary"/>
      </w:pPr>
      <w:r w:rsidRPr="00112F3C">
        <w:t>------------------------------------------------------------------------------------------------------------------------</w:t>
      </w:r>
      <w:r w:rsidR="00E60971" w:rsidRPr="00112F3C">
        <w:t>--</w:t>
      </w:r>
      <w:r w:rsidR="007431BA" w:rsidRPr="00112F3C">
        <w:t>-----------</w:t>
      </w:r>
    </w:p>
    <w:p w14:paraId="5BA5B29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7EC16D4C"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5D8AF505" w14:textId="77777777" w:rsidR="00BA760F" w:rsidRDefault="00BA760F" w:rsidP="00BA760F">
      <w:pPr>
        <w:pStyle w:val="cary"/>
      </w:pPr>
      <w:r>
        <w:t>-------------------------------------------------------------------------------------------------------------------------------------</w:t>
      </w:r>
    </w:p>
    <w:p w14:paraId="36E696C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4732776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Zborovice</w:t>
      </w:r>
      <w:r>
        <w:rPr>
          <w:rFonts w:ascii="Arial" w:hAnsi="Arial" w:cs="Arial"/>
          <w:sz w:val="16"/>
          <w:szCs w:val="16"/>
        </w:rPr>
        <w:tab/>
        <w:t>Zborovice</w:t>
      </w:r>
      <w:r>
        <w:rPr>
          <w:rFonts w:ascii="Arial" w:hAnsi="Arial" w:cs="Arial"/>
          <w:sz w:val="16"/>
          <w:szCs w:val="16"/>
        </w:rPr>
        <w:tab/>
        <w:t>65</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761C807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E79365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B266AA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Zborovice</w:t>
      </w:r>
      <w:r>
        <w:rPr>
          <w:rFonts w:ascii="Arial" w:hAnsi="Arial" w:cs="Arial"/>
          <w:sz w:val="16"/>
          <w:szCs w:val="16"/>
        </w:rPr>
        <w:tab/>
        <w:t>Zborovice</w:t>
      </w:r>
      <w:r>
        <w:rPr>
          <w:rFonts w:ascii="Arial" w:hAnsi="Arial" w:cs="Arial"/>
          <w:sz w:val="16"/>
          <w:szCs w:val="16"/>
        </w:rPr>
        <w:tab/>
        <w:t>1084</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1BD6EB6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F119A9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165953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Zborovice</w:t>
      </w:r>
      <w:r>
        <w:rPr>
          <w:rFonts w:ascii="Arial" w:hAnsi="Arial" w:cs="Arial"/>
          <w:sz w:val="16"/>
          <w:szCs w:val="16"/>
        </w:rPr>
        <w:tab/>
        <w:t>Zborovice</w:t>
      </w:r>
      <w:r>
        <w:rPr>
          <w:rFonts w:ascii="Arial" w:hAnsi="Arial" w:cs="Arial"/>
          <w:sz w:val="16"/>
          <w:szCs w:val="16"/>
        </w:rPr>
        <w:tab/>
        <w:t>1085</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31191A9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B1E0FF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B5828E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Zborovice</w:t>
      </w:r>
      <w:r>
        <w:rPr>
          <w:rFonts w:ascii="Arial" w:hAnsi="Arial" w:cs="Arial"/>
          <w:sz w:val="16"/>
          <w:szCs w:val="16"/>
        </w:rPr>
        <w:tab/>
        <w:t>Zborovice</w:t>
      </w:r>
      <w:r>
        <w:rPr>
          <w:rFonts w:ascii="Arial" w:hAnsi="Arial" w:cs="Arial"/>
          <w:sz w:val="16"/>
          <w:szCs w:val="16"/>
        </w:rPr>
        <w:tab/>
        <w:t>1799</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4026DD4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E03F8C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96B100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Zborovice</w:t>
      </w:r>
      <w:r>
        <w:rPr>
          <w:rFonts w:ascii="Arial" w:hAnsi="Arial" w:cs="Arial"/>
          <w:sz w:val="16"/>
          <w:szCs w:val="16"/>
        </w:rPr>
        <w:tab/>
        <w:t>Zborovice</w:t>
      </w:r>
      <w:r>
        <w:rPr>
          <w:rFonts w:ascii="Arial" w:hAnsi="Arial" w:cs="Arial"/>
          <w:sz w:val="16"/>
          <w:szCs w:val="16"/>
        </w:rPr>
        <w:tab/>
        <w:t>2558</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4B51D4E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D62446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DE778D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Zborovice</w:t>
      </w:r>
      <w:r>
        <w:rPr>
          <w:rFonts w:ascii="Arial" w:hAnsi="Arial" w:cs="Arial"/>
          <w:sz w:val="16"/>
          <w:szCs w:val="16"/>
        </w:rPr>
        <w:tab/>
        <w:t>Zborovice</w:t>
      </w:r>
      <w:r>
        <w:rPr>
          <w:rFonts w:ascii="Arial" w:hAnsi="Arial" w:cs="Arial"/>
          <w:sz w:val="16"/>
          <w:szCs w:val="16"/>
        </w:rPr>
        <w:tab/>
        <w:t>3738</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bookmarkEnd w:id="1"/>
    </w:p>
    <w:p w14:paraId="1412A965" w14:textId="77777777" w:rsidR="007431BA" w:rsidRPr="007431BA" w:rsidRDefault="007431BA" w:rsidP="00112F3C">
      <w:pPr>
        <w:pStyle w:val="cary"/>
      </w:pPr>
      <w:r w:rsidRPr="007431BA">
        <w:t>-------------------------------------------------------------------------------------------------------------------------------------</w:t>
      </w:r>
    </w:p>
    <w:p w14:paraId="35825C41" w14:textId="7A9DEA2E" w:rsidR="008D5012" w:rsidRDefault="009B091D" w:rsidP="000B0AA7">
      <w:pPr>
        <w:pStyle w:val="VnitrniText"/>
        <w:ind w:firstLine="0"/>
      </w:pPr>
      <w:r>
        <w:t>zapsané na výše uvedených LV u Katastrálního úřadu pro Zlínský kraj, Katastrální pracoviště Kroměříž.</w:t>
      </w:r>
    </w:p>
    <w:p w14:paraId="6519E70D" w14:textId="77777777" w:rsidR="00D4325F" w:rsidRPr="00D06D0F" w:rsidRDefault="00D4325F" w:rsidP="000B0AA7">
      <w:pPr>
        <w:pStyle w:val="VnitrniText"/>
        <w:ind w:firstLine="0"/>
        <w:rPr>
          <w:rFonts w:cs="Times New Roman"/>
        </w:rPr>
      </w:pPr>
    </w:p>
    <w:p w14:paraId="2DC1DBD4"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011B2265" w14:textId="77777777" w:rsidR="00F65859" w:rsidRDefault="00F65859" w:rsidP="006D1A0C">
      <w:pPr>
        <w:pStyle w:val="VnitrniText"/>
        <w:ind w:firstLine="0"/>
      </w:pPr>
      <w:r w:rsidRPr="002350B4">
        <w:t>Přejímající prohlašuje:</w:t>
      </w:r>
    </w:p>
    <w:p w14:paraId="09033005"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5A55F38D" w14:textId="77777777" w:rsidR="0038399F" w:rsidRDefault="0038399F" w:rsidP="006D1A0C">
      <w:pPr>
        <w:pStyle w:val="VnitrniText"/>
      </w:pPr>
    </w:p>
    <w:p w14:paraId="2E6D555B"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33706039" w14:textId="77777777" w:rsidR="0038399F" w:rsidRPr="00AF03B3" w:rsidRDefault="0038399F" w:rsidP="006D1A0C">
      <w:pPr>
        <w:pStyle w:val="VnitrniText"/>
      </w:pPr>
    </w:p>
    <w:p w14:paraId="79282E37" w14:textId="1301CEC8" w:rsidR="00F65859" w:rsidRDefault="00F65859" w:rsidP="006D1A0C">
      <w:pPr>
        <w:pStyle w:val="VnitrniText"/>
      </w:pPr>
      <w:r>
        <w:t>3</w:t>
      </w:r>
      <w:r w:rsidR="006D1A0C">
        <w:t>.</w:t>
      </w:r>
      <w:r>
        <w:t xml:space="preserve"> Na pozemcích parc. č. 65, parc. č. </w:t>
      </w:r>
      <w:r w:rsidR="007355C0">
        <w:t xml:space="preserve">1084, parc. č. </w:t>
      </w:r>
      <w:r>
        <w:t>1085, parc. č. 1799</w:t>
      </w:r>
      <w:r w:rsidR="00277B7A">
        <w:t>,</w:t>
      </w:r>
      <w:r>
        <w:t xml:space="preserve"> a parc. č. 3738 v k. ú. Zborovice se nachází koryto vodního toku Lipina, IDVT 10191615, ČHP 4-12-02-1140. Na pozemku parc. č. 2558 v k. ú. Zborovice se nachází koryto vodního toku přítok 02 Lipiny, IDVT 10205096, ČHP 4-12-02-1140, přičemž správcem tohoto vodního toku je dle rozhodnutí Mze č. 86336/2011-15112 Povodí Moravy, s. p.</w:t>
      </w:r>
    </w:p>
    <w:p w14:paraId="1581E713" w14:textId="77777777" w:rsidR="00F65859" w:rsidRPr="00057863" w:rsidRDefault="00F65859" w:rsidP="006D1A0C">
      <w:pPr>
        <w:pStyle w:val="VnitrniText"/>
      </w:pPr>
    </w:p>
    <w:p w14:paraId="338A7761" w14:textId="77777777" w:rsidR="005C5AF6" w:rsidRPr="005C5AF6" w:rsidRDefault="005C5AF6" w:rsidP="00F65859">
      <w:pPr>
        <w:pStyle w:val="VnitrniText"/>
      </w:pPr>
    </w:p>
    <w:p w14:paraId="621295E9"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7E0DE508"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618587E" w14:textId="77777777" w:rsidR="00CF17C0" w:rsidRPr="00D06D0F" w:rsidRDefault="00D4325F" w:rsidP="000B0AA7">
      <w:pPr>
        <w:pStyle w:val="VnitrniText"/>
      </w:pPr>
      <w:r w:rsidRPr="00D06D0F">
        <w:t xml:space="preserve"> </w:t>
      </w:r>
    </w:p>
    <w:p w14:paraId="1F07CBE4"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0925B5E2" w14:textId="3A2041E6"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06BF6098" w14:textId="77777777" w:rsidR="00864B6B" w:rsidRDefault="00864B6B" w:rsidP="00864B6B">
      <w:pPr>
        <w:pStyle w:val="VnitrniText"/>
      </w:pPr>
    </w:p>
    <w:p w14:paraId="76E95140"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6FDF00A1"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59280E68" w14:textId="77777777" w:rsidR="007D5D62" w:rsidRDefault="007D5D62" w:rsidP="00F675B5">
      <w:pPr>
        <w:pStyle w:val="VnitrniText"/>
      </w:pPr>
    </w:p>
    <w:p w14:paraId="70BD979A"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346DD765" w14:textId="77777777" w:rsidR="00F675B5" w:rsidRDefault="00F675B5" w:rsidP="00F675B5">
      <w:pPr>
        <w:pStyle w:val="VnitrniText"/>
        <w:rPr>
          <w:color w:val="000000"/>
        </w:rPr>
      </w:pPr>
    </w:p>
    <w:p w14:paraId="74ED1F9F" w14:textId="77777777" w:rsidR="008A1428" w:rsidRDefault="008A1428" w:rsidP="008A1428">
      <w:pPr>
        <w:pStyle w:val="VnitrniText"/>
        <w:ind w:firstLine="0"/>
      </w:pPr>
      <w:r>
        <w:t>Pozemky:</w:t>
      </w:r>
    </w:p>
    <w:p w14:paraId="47E3001C" w14:textId="77777777" w:rsidR="008A1428" w:rsidRDefault="008A1428" w:rsidP="008A1428">
      <w:pPr>
        <w:pStyle w:val="cary"/>
      </w:pPr>
      <w:r>
        <w:t>-------------------------------------------------------------------------------------------------------------------------------------</w:t>
      </w:r>
    </w:p>
    <w:p w14:paraId="6A881AFF"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028086E7" w14:textId="77777777" w:rsidR="008A1428" w:rsidRPr="008A1428" w:rsidRDefault="008A1428" w:rsidP="008A1428">
      <w:pPr>
        <w:pStyle w:val="cary"/>
      </w:pPr>
      <w:r>
        <w:t>-------------------------------------------------------------------------------------------------------------------------------------</w:t>
      </w:r>
    </w:p>
    <w:p w14:paraId="17C3EC5D"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Zborovice</w:t>
      </w:r>
      <w:r w:rsidRPr="008A1428">
        <w:rPr>
          <w:rStyle w:val="Styl11b"/>
          <w:sz w:val="16"/>
          <w:szCs w:val="16"/>
        </w:rPr>
        <w:tab/>
        <w:t>65</w:t>
      </w:r>
      <w:r w:rsidRPr="008A1428">
        <w:rPr>
          <w:rStyle w:val="Styl11b"/>
          <w:sz w:val="16"/>
          <w:szCs w:val="16"/>
        </w:rPr>
        <w:tab/>
        <w:t>14 136,25 Kč</w:t>
      </w:r>
    </w:p>
    <w:p w14:paraId="524F7837" w14:textId="77777777" w:rsidR="008A1428" w:rsidRPr="008A1428" w:rsidRDefault="008A1428" w:rsidP="008A1428">
      <w:pPr>
        <w:tabs>
          <w:tab w:val="left" w:pos="2268"/>
          <w:tab w:val="right" w:pos="6804"/>
          <w:tab w:val="right" w:pos="9639"/>
        </w:tabs>
        <w:rPr>
          <w:rStyle w:val="Styl11b"/>
          <w:sz w:val="16"/>
          <w:szCs w:val="16"/>
        </w:rPr>
      </w:pPr>
    </w:p>
    <w:p w14:paraId="4DC3AAF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Zborovice</w:t>
      </w:r>
      <w:r w:rsidRPr="008A1428">
        <w:rPr>
          <w:rStyle w:val="Styl11b"/>
          <w:sz w:val="16"/>
          <w:szCs w:val="16"/>
        </w:rPr>
        <w:tab/>
        <w:t>1084</w:t>
      </w:r>
      <w:r w:rsidRPr="008A1428">
        <w:rPr>
          <w:rStyle w:val="Styl11b"/>
          <w:sz w:val="16"/>
          <w:szCs w:val="16"/>
        </w:rPr>
        <w:tab/>
        <w:t>13,15 Kč</w:t>
      </w:r>
    </w:p>
    <w:p w14:paraId="6682055D" w14:textId="77777777" w:rsidR="008A1428" w:rsidRPr="008A1428" w:rsidRDefault="008A1428" w:rsidP="008A1428">
      <w:pPr>
        <w:tabs>
          <w:tab w:val="left" w:pos="2268"/>
          <w:tab w:val="right" w:pos="6804"/>
          <w:tab w:val="right" w:pos="9639"/>
        </w:tabs>
        <w:rPr>
          <w:rStyle w:val="Styl11b"/>
          <w:sz w:val="16"/>
          <w:szCs w:val="16"/>
        </w:rPr>
      </w:pPr>
    </w:p>
    <w:p w14:paraId="2514BFDE"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Zborovice</w:t>
      </w:r>
      <w:r w:rsidRPr="008A1428">
        <w:rPr>
          <w:rStyle w:val="Styl11b"/>
          <w:sz w:val="16"/>
          <w:szCs w:val="16"/>
        </w:rPr>
        <w:tab/>
        <w:t>1085</w:t>
      </w:r>
      <w:r w:rsidRPr="008A1428">
        <w:rPr>
          <w:rStyle w:val="Styl11b"/>
          <w:sz w:val="16"/>
          <w:szCs w:val="16"/>
        </w:rPr>
        <w:tab/>
        <w:t>1 249,25 Kč</w:t>
      </w:r>
    </w:p>
    <w:p w14:paraId="28115D86" w14:textId="77777777" w:rsidR="008A1428" w:rsidRPr="008A1428" w:rsidRDefault="008A1428" w:rsidP="008A1428">
      <w:pPr>
        <w:tabs>
          <w:tab w:val="left" w:pos="2268"/>
          <w:tab w:val="right" w:pos="6804"/>
          <w:tab w:val="right" w:pos="9639"/>
        </w:tabs>
        <w:rPr>
          <w:rStyle w:val="Styl11b"/>
          <w:sz w:val="16"/>
          <w:szCs w:val="16"/>
        </w:rPr>
      </w:pPr>
    </w:p>
    <w:p w14:paraId="3D3DA829"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Zborovice</w:t>
      </w:r>
      <w:r w:rsidRPr="008A1428">
        <w:rPr>
          <w:rStyle w:val="Styl11b"/>
          <w:sz w:val="16"/>
          <w:szCs w:val="16"/>
        </w:rPr>
        <w:tab/>
        <w:t>1799</w:t>
      </w:r>
      <w:r w:rsidRPr="008A1428">
        <w:rPr>
          <w:rStyle w:val="Styl11b"/>
          <w:sz w:val="16"/>
          <w:szCs w:val="16"/>
        </w:rPr>
        <w:tab/>
        <w:t>4 641,95 Kč</w:t>
      </w:r>
    </w:p>
    <w:p w14:paraId="0168F581" w14:textId="77777777" w:rsidR="008A1428" w:rsidRPr="008A1428" w:rsidRDefault="008A1428" w:rsidP="008A1428">
      <w:pPr>
        <w:tabs>
          <w:tab w:val="left" w:pos="2268"/>
          <w:tab w:val="right" w:pos="6804"/>
          <w:tab w:val="right" w:pos="9639"/>
        </w:tabs>
        <w:rPr>
          <w:rStyle w:val="Styl11b"/>
          <w:sz w:val="16"/>
          <w:szCs w:val="16"/>
        </w:rPr>
      </w:pPr>
    </w:p>
    <w:p w14:paraId="329F09B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Zborovice</w:t>
      </w:r>
      <w:r w:rsidRPr="008A1428">
        <w:rPr>
          <w:rStyle w:val="Styl11b"/>
          <w:sz w:val="16"/>
          <w:szCs w:val="16"/>
        </w:rPr>
        <w:tab/>
        <w:t>2558</w:t>
      </w:r>
      <w:r w:rsidRPr="008A1428">
        <w:rPr>
          <w:rStyle w:val="Styl11b"/>
          <w:sz w:val="16"/>
          <w:szCs w:val="16"/>
        </w:rPr>
        <w:tab/>
        <w:t>1 012,55 Kč</w:t>
      </w:r>
    </w:p>
    <w:p w14:paraId="1A447FA2" w14:textId="77777777" w:rsidR="008A1428" w:rsidRPr="008A1428" w:rsidRDefault="008A1428" w:rsidP="008A1428">
      <w:pPr>
        <w:tabs>
          <w:tab w:val="left" w:pos="2268"/>
          <w:tab w:val="right" w:pos="6804"/>
          <w:tab w:val="right" w:pos="9639"/>
        </w:tabs>
        <w:rPr>
          <w:rStyle w:val="Styl11b"/>
          <w:sz w:val="16"/>
          <w:szCs w:val="16"/>
        </w:rPr>
      </w:pPr>
    </w:p>
    <w:p w14:paraId="50E13A2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Zborovice</w:t>
      </w:r>
      <w:r w:rsidRPr="008A1428">
        <w:rPr>
          <w:rStyle w:val="Styl11b"/>
          <w:sz w:val="16"/>
          <w:szCs w:val="16"/>
        </w:rPr>
        <w:tab/>
        <w:t>3738</w:t>
      </w:r>
      <w:r w:rsidRPr="008A1428">
        <w:rPr>
          <w:rStyle w:val="Styl11b"/>
          <w:sz w:val="16"/>
          <w:szCs w:val="16"/>
        </w:rPr>
        <w:tab/>
        <w:t>315,60 Kč</w:t>
      </w:r>
    </w:p>
    <w:p w14:paraId="6B802F76" w14:textId="77777777" w:rsidR="008A1428" w:rsidRPr="008A1428" w:rsidRDefault="008A1428" w:rsidP="008A1428">
      <w:pPr>
        <w:pStyle w:val="cary"/>
      </w:pPr>
      <w:r>
        <w:t>-------------------------------------------------------------------------------------------------------------------------------------</w:t>
      </w:r>
    </w:p>
    <w:p w14:paraId="1B267A58" w14:textId="4947DA95" w:rsidR="008A1428" w:rsidRPr="00555B18" w:rsidRDefault="00624A5E" w:rsidP="00555B18">
      <w:pPr>
        <w:tabs>
          <w:tab w:val="left" w:pos="2268"/>
          <w:tab w:val="right" w:pos="6804"/>
          <w:tab w:val="right" w:pos="9639"/>
        </w:tabs>
        <w:rPr>
          <w:rFonts w:ascii="Arial" w:hAnsi="Arial"/>
          <w:sz w:val="20"/>
        </w:rPr>
      </w:pPr>
      <w:r>
        <w:rPr>
          <w:rStyle w:val="Styl11b"/>
        </w:rPr>
        <w:t>Celkem</w:t>
      </w:r>
      <w:r>
        <w:rPr>
          <w:rStyle w:val="Styl11b"/>
        </w:rPr>
        <w:tab/>
      </w:r>
      <w:r>
        <w:rPr>
          <w:rStyle w:val="Styl11b"/>
        </w:rPr>
        <w:tab/>
      </w:r>
      <w:r w:rsidRPr="003C6600">
        <w:rPr>
          <w:rStyle w:val="Styl11b"/>
          <w:b/>
          <w:sz w:val="16"/>
          <w:szCs w:val="16"/>
        </w:rPr>
        <w:t>21 368,75 Kč</w:t>
      </w:r>
    </w:p>
    <w:p w14:paraId="2E30452E" w14:textId="77777777" w:rsidR="00F675B5" w:rsidRDefault="00F675B5" w:rsidP="00864B6B">
      <w:pPr>
        <w:pStyle w:val="VnitrniText"/>
      </w:pPr>
    </w:p>
    <w:p w14:paraId="0CDACCEE"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40F48A6C"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006F2169"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42617A42" w14:textId="77777777" w:rsidR="001D73FD" w:rsidRPr="00D06D0F" w:rsidRDefault="001D73FD" w:rsidP="000B0AA7">
      <w:pPr>
        <w:pStyle w:val="VnitrniText"/>
      </w:pPr>
    </w:p>
    <w:p w14:paraId="309C09E6" w14:textId="77777777" w:rsidR="001D73FD" w:rsidRDefault="00C8663B" w:rsidP="00EB6C54">
      <w:pPr>
        <w:pStyle w:val="VnitrniText"/>
      </w:pPr>
      <w:r>
        <w:t>2</w:t>
      </w:r>
      <w:r w:rsidR="003316EA">
        <w:t>.</w:t>
      </w:r>
      <w:r>
        <w:t xml:space="preserve">  </w:t>
      </w:r>
      <w:r w:rsidR="00A66E77">
        <w:t>P</w:t>
      </w:r>
      <w:r w:rsidR="005F4029">
        <w:t>ře</w:t>
      </w:r>
      <w:r w:rsidR="00A66E77">
        <w:t>dávané</w:t>
      </w:r>
      <w:r w:rsidR="00014CB4" w:rsidRPr="00011A73">
        <w:t xml:space="preserve"> nemovitosti</w:t>
      </w:r>
      <w:r w:rsidR="00D35D8B">
        <w:t xml:space="preserve"> </w:t>
      </w:r>
      <w:r w:rsidR="00014CB4" w:rsidRPr="00011A73">
        <w:t>nejsou zatíženy užívacími právy třetích osob.</w:t>
      </w:r>
    </w:p>
    <w:p w14:paraId="13F663D3" w14:textId="77777777" w:rsidR="0037157C" w:rsidRPr="00D06D0F" w:rsidRDefault="0037157C" w:rsidP="00555B18">
      <w:pPr>
        <w:pStyle w:val="VnitrniText"/>
        <w:ind w:firstLine="0"/>
      </w:pPr>
    </w:p>
    <w:p w14:paraId="6E605C02"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01B6A813"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575A9161" w14:textId="77777777" w:rsidR="00D4325F" w:rsidRPr="00D06D0F" w:rsidRDefault="00D4325F" w:rsidP="00D4325F"/>
    <w:p w14:paraId="48882416" w14:textId="77777777"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29DD356A" w14:textId="77777777" w:rsidR="00C719B7" w:rsidRDefault="00172F53" w:rsidP="00C719B7">
      <w:pPr>
        <w:pStyle w:val="VnitrniText"/>
      </w:pPr>
      <w:bookmarkStart w:id="3" w:name="_Hlk139356756"/>
      <w:r>
        <w:t>Předávající předává majetek uvedený v článku I. této smlouvy bez výhrady.</w:t>
      </w:r>
      <w:bookmarkEnd w:id="3"/>
    </w:p>
    <w:p w14:paraId="2656D9AF" w14:textId="77777777" w:rsidR="00651DC0" w:rsidRDefault="00651DC0" w:rsidP="00651DC0">
      <w:pPr>
        <w:pStyle w:val="VnitrniText"/>
      </w:pPr>
    </w:p>
    <w:p w14:paraId="6CE9CE90" w14:textId="77777777" w:rsidR="00651DC0" w:rsidRPr="00D917C5" w:rsidRDefault="00651DC0" w:rsidP="00651DC0">
      <w:pPr>
        <w:pStyle w:val="para"/>
        <w:rPr>
          <w:rFonts w:ascii="Arial" w:hAnsi="Arial" w:cs="Arial"/>
          <w:sz w:val="20"/>
        </w:rPr>
      </w:pPr>
      <w:r w:rsidRPr="00D917C5">
        <w:rPr>
          <w:rFonts w:ascii="Arial" w:hAnsi="Arial" w:cs="Arial"/>
          <w:sz w:val="20"/>
        </w:rPr>
        <w:t>IX.</w:t>
      </w:r>
    </w:p>
    <w:p w14:paraId="60A648CC"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664395E5" w14:textId="77777777" w:rsidR="006D1A0C" w:rsidRPr="002350B4" w:rsidRDefault="006D1A0C" w:rsidP="00651DC0">
      <w:pPr>
        <w:pStyle w:val="VnitrniText"/>
      </w:pPr>
    </w:p>
    <w:p w14:paraId="49DA5F96" w14:textId="2B220683"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w:t>
      </w:r>
      <w:r w:rsidR="000F6633">
        <w:t>třech</w:t>
      </w:r>
      <w:r w:rsidRPr="00235E99">
        <w:t xml:space="preserve"> stejnopisech, z nichž jeden je určen pro předávajícího, </w:t>
      </w:r>
      <w:r w:rsidR="000F6633">
        <w:t>jeden</w:t>
      </w:r>
      <w:r w:rsidRPr="00235E99">
        <w:t xml:space="preserve"> pro přejímajícího a jeden pro příslušný katastrální úřad.</w:t>
      </w:r>
    </w:p>
    <w:p w14:paraId="5991DED3" w14:textId="77777777" w:rsidR="006D1A0C" w:rsidRDefault="006D1A0C" w:rsidP="00651DC0">
      <w:pPr>
        <w:pStyle w:val="VnitrniText"/>
      </w:pPr>
    </w:p>
    <w:p w14:paraId="4C1E1C9E"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3A3CBCAE" w14:textId="77777777" w:rsidR="002B0E7B" w:rsidRDefault="002B0E7B" w:rsidP="00DE7590">
      <w:pPr>
        <w:pStyle w:val="VnitrniText"/>
        <w:rPr>
          <w:lang w:val="en-US"/>
        </w:rPr>
      </w:pPr>
    </w:p>
    <w:p w14:paraId="471F2C89" w14:textId="77777777" w:rsidR="00DE7590" w:rsidRDefault="00DE7590" w:rsidP="00DE7590">
      <w:pPr>
        <w:pStyle w:val="VnitrniText"/>
      </w:pPr>
      <w:r>
        <w:t xml:space="preserve">4. </w:t>
      </w:r>
      <w:r w:rsidR="003058A1">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1FC6EFF"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1C3ADD58" w14:textId="77777777" w:rsidR="00651DC0" w:rsidRPr="00AE38E1" w:rsidRDefault="00651DC0" w:rsidP="00651DC0">
      <w:pPr>
        <w:pStyle w:val="VnitrniText"/>
      </w:pPr>
    </w:p>
    <w:p w14:paraId="194A2EFF" w14:textId="77777777" w:rsidR="00651DC0" w:rsidRDefault="00651DC0" w:rsidP="00651DC0">
      <w:pPr>
        <w:pStyle w:val="VnitrniText"/>
      </w:pPr>
    </w:p>
    <w:p w14:paraId="4DF99EB0" w14:textId="77777777" w:rsidR="00651DC0" w:rsidRPr="00D917C5" w:rsidRDefault="00651DC0" w:rsidP="00651DC0">
      <w:pPr>
        <w:pStyle w:val="para"/>
        <w:rPr>
          <w:rFonts w:ascii="Arial" w:hAnsi="Arial" w:cs="Arial"/>
          <w:sz w:val="20"/>
        </w:rPr>
      </w:pPr>
      <w:r w:rsidRPr="00D917C5">
        <w:rPr>
          <w:rFonts w:ascii="Arial" w:hAnsi="Arial" w:cs="Arial"/>
          <w:sz w:val="20"/>
        </w:rPr>
        <w:t>X.</w:t>
      </w:r>
    </w:p>
    <w:p w14:paraId="7C49ACA9"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3171D0B9" w14:textId="77777777" w:rsidR="00230457" w:rsidRDefault="00230457" w:rsidP="003D6A83"/>
    <w:p w14:paraId="76611076" w14:textId="77777777" w:rsidR="003D6A83" w:rsidRPr="00D06D0F" w:rsidRDefault="003D6A83" w:rsidP="003D6A83">
      <w:r w:rsidRPr="00D06D0F">
        <w:t xml:space="preserve"> </w:t>
      </w:r>
    </w:p>
    <w:p w14:paraId="04C1751C" w14:textId="77777777" w:rsidR="00CF17C0" w:rsidRPr="00D06D0F" w:rsidRDefault="00CF17C0" w:rsidP="00F02239">
      <w:pPr>
        <w:pStyle w:val="VnitrniText"/>
        <w:ind w:firstLine="0"/>
      </w:pPr>
      <w:r w:rsidRPr="00D06D0F">
        <w:tab/>
      </w:r>
      <w:r w:rsidRPr="00D06D0F">
        <w:tab/>
        <w:t xml:space="preserve">    </w:t>
      </w:r>
    </w:p>
    <w:tbl>
      <w:tblPr>
        <w:tblW w:w="0" w:type="auto"/>
        <w:tblLook w:val="04A0" w:firstRow="1" w:lastRow="0" w:firstColumn="1" w:lastColumn="0" w:noHBand="0" w:noVBand="1"/>
      </w:tblPr>
      <w:tblGrid>
        <w:gridCol w:w="4814"/>
        <w:gridCol w:w="4823"/>
      </w:tblGrid>
      <w:tr w:rsidR="001353EA" w14:paraId="52F7EFC4" w14:textId="77777777">
        <w:tc>
          <w:tcPr>
            <w:tcW w:w="4888" w:type="dxa"/>
            <w:shd w:val="clear" w:color="auto" w:fill="auto"/>
            <w:hideMark/>
          </w:tcPr>
          <w:p w14:paraId="0CB65891" w14:textId="447A6641" w:rsidR="001353EA" w:rsidRDefault="001353EA">
            <w:pPr>
              <w:pStyle w:val="VnitrniText"/>
              <w:ind w:firstLine="0"/>
            </w:pPr>
            <w:r>
              <w:t xml:space="preserve">Ve Zlíně dne </w:t>
            </w:r>
            <w:r w:rsidR="004E7017">
              <w:t>25. 10. 2023</w:t>
            </w:r>
          </w:p>
        </w:tc>
        <w:tc>
          <w:tcPr>
            <w:tcW w:w="4889" w:type="dxa"/>
            <w:shd w:val="clear" w:color="auto" w:fill="auto"/>
            <w:hideMark/>
          </w:tcPr>
          <w:p w14:paraId="4A70584A" w14:textId="486292A4" w:rsidR="001353EA" w:rsidRDefault="001353EA">
            <w:pPr>
              <w:pStyle w:val="VnitrniText"/>
              <w:tabs>
                <w:tab w:val="left" w:pos="4820"/>
              </w:tabs>
              <w:ind w:firstLine="0"/>
            </w:pPr>
            <w:r>
              <w:t xml:space="preserve">V </w:t>
            </w:r>
            <w:r w:rsidR="00CC6A52">
              <w:t>Uherském Hradišti</w:t>
            </w:r>
            <w:r>
              <w:t xml:space="preserve"> dn</w:t>
            </w:r>
            <w:r w:rsidR="00CC6A52">
              <w:t xml:space="preserve">e </w:t>
            </w:r>
            <w:r w:rsidR="009855B0">
              <w:t>13. 10. 2</w:t>
            </w:r>
            <w:r w:rsidR="00CC6A52">
              <w:t>023</w:t>
            </w:r>
          </w:p>
        </w:tc>
      </w:tr>
    </w:tbl>
    <w:p w14:paraId="0CB606BA" w14:textId="77777777" w:rsidR="001353EA" w:rsidRDefault="001353EA" w:rsidP="001353EA">
      <w:pPr>
        <w:pStyle w:val="VnitrniText"/>
        <w:tabs>
          <w:tab w:val="left" w:pos="4820"/>
        </w:tabs>
        <w:ind w:firstLine="142"/>
      </w:pPr>
      <w:r>
        <w:tab/>
      </w:r>
    </w:p>
    <w:p w14:paraId="3E2CBCDA" w14:textId="77777777" w:rsidR="001353EA" w:rsidRDefault="001353EA" w:rsidP="001353EA">
      <w:pPr>
        <w:pStyle w:val="VnitrniText"/>
        <w:tabs>
          <w:tab w:val="left" w:pos="5103"/>
        </w:tabs>
        <w:ind w:firstLine="142"/>
      </w:pPr>
    </w:p>
    <w:p w14:paraId="5555C246" w14:textId="77777777" w:rsidR="001353EA" w:rsidRDefault="001353EA" w:rsidP="001353EA">
      <w:pPr>
        <w:pStyle w:val="VnitrniText"/>
        <w:tabs>
          <w:tab w:val="left" w:pos="5103"/>
        </w:tabs>
        <w:ind w:firstLine="142"/>
      </w:pPr>
    </w:p>
    <w:tbl>
      <w:tblPr>
        <w:tblW w:w="0" w:type="auto"/>
        <w:tblLook w:val="04A0" w:firstRow="1" w:lastRow="0" w:firstColumn="1" w:lastColumn="0" w:noHBand="0" w:noVBand="1"/>
      </w:tblPr>
      <w:tblGrid>
        <w:gridCol w:w="4818"/>
        <w:gridCol w:w="4819"/>
      </w:tblGrid>
      <w:tr w:rsidR="001353EA" w14:paraId="38DAA0D5" w14:textId="77777777">
        <w:tc>
          <w:tcPr>
            <w:tcW w:w="4888" w:type="dxa"/>
            <w:shd w:val="clear" w:color="auto" w:fill="auto"/>
          </w:tcPr>
          <w:p w14:paraId="560AD16B" w14:textId="77777777" w:rsidR="001353EA" w:rsidRDefault="001353EA">
            <w:pPr>
              <w:pStyle w:val="VnitrniText"/>
              <w:ind w:firstLine="0"/>
            </w:pPr>
          </w:p>
        </w:tc>
        <w:tc>
          <w:tcPr>
            <w:tcW w:w="4889" w:type="dxa"/>
            <w:shd w:val="clear" w:color="auto" w:fill="auto"/>
          </w:tcPr>
          <w:p w14:paraId="7810D57A" w14:textId="77777777" w:rsidR="001353EA" w:rsidRDefault="001353EA">
            <w:pPr>
              <w:pStyle w:val="VnitrniText"/>
              <w:tabs>
                <w:tab w:val="left" w:pos="5103"/>
              </w:tabs>
              <w:ind w:firstLine="0"/>
            </w:pPr>
          </w:p>
        </w:tc>
      </w:tr>
      <w:tr w:rsidR="001353EA" w14:paraId="38074D97" w14:textId="77777777">
        <w:tc>
          <w:tcPr>
            <w:tcW w:w="4888" w:type="dxa"/>
            <w:shd w:val="clear" w:color="auto" w:fill="auto"/>
          </w:tcPr>
          <w:p w14:paraId="3658DA6E" w14:textId="77777777" w:rsidR="001353EA" w:rsidRDefault="001353EA">
            <w:pPr>
              <w:pStyle w:val="VnitrniText"/>
              <w:tabs>
                <w:tab w:val="left" w:pos="5103"/>
              </w:tabs>
              <w:ind w:firstLine="0"/>
              <w:jc w:val="left"/>
            </w:pPr>
            <w:r>
              <w:t>............................................</w:t>
            </w:r>
          </w:p>
        </w:tc>
        <w:tc>
          <w:tcPr>
            <w:tcW w:w="4889" w:type="dxa"/>
            <w:shd w:val="clear" w:color="auto" w:fill="auto"/>
          </w:tcPr>
          <w:p w14:paraId="09C079A4" w14:textId="77777777" w:rsidR="001353EA" w:rsidRDefault="001353EA">
            <w:pPr>
              <w:pStyle w:val="VnitrniText"/>
              <w:tabs>
                <w:tab w:val="left" w:pos="5103"/>
              </w:tabs>
              <w:ind w:firstLine="0"/>
              <w:jc w:val="left"/>
            </w:pPr>
            <w:r>
              <w:t>............................................</w:t>
            </w:r>
          </w:p>
        </w:tc>
      </w:tr>
      <w:tr w:rsidR="001353EA" w14:paraId="4087A752" w14:textId="77777777">
        <w:tc>
          <w:tcPr>
            <w:tcW w:w="4888" w:type="dxa"/>
            <w:shd w:val="clear" w:color="auto" w:fill="auto"/>
          </w:tcPr>
          <w:p w14:paraId="0B385880"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shd w:val="clear" w:color="auto" w:fill="auto"/>
          </w:tcPr>
          <w:p w14:paraId="0BA7D449"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Povodí Moravy, s.p.</w:t>
            </w:r>
          </w:p>
        </w:tc>
      </w:tr>
      <w:tr w:rsidR="001353EA" w14:paraId="6190E9C1" w14:textId="77777777">
        <w:tc>
          <w:tcPr>
            <w:tcW w:w="4888" w:type="dxa"/>
            <w:shd w:val="clear" w:color="auto" w:fill="auto"/>
          </w:tcPr>
          <w:p w14:paraId="2F2AD479"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shd w:val="clear" w:color="auto" w:fill="auto"/>
          </w:tcPr>
          <w:p w14:paraId="1925FE13" w14:textId="7F86FF3E" w:rsidR="001353EA" w:rsidRDefault="00603C17">
            <w:pPr>
              <w:suppressAutoHyphens w:val="0"/>
              <w:autoSpaceDE w:val="0"/>
              <w:autoSpaceDN w:val="0"/>
              <w:adjustRightInd w:val="0"/>
              <w:rPr>
                <w:rFonts w:ascii="Arial" w:hAnsi="Arial" w:cs="Arial"/>
                <w:sz w:val="20"/>
                <w:szCs w:val="20"/>
              </w:rPr>
            </w:pPr>
            <w:r>
              <w:rPr>
                <w:rFonts w:ascii="Arial" w:hAnsi="Arial" w:cs="Arial"/>
                <w:sz w:val="20"/>
                <w:szCs w:val="20"/>
              </w:rPr>
              <w:t>ředitel závodu Střední Morava</w:t>
            </w:r>
          </w:p>
        </w:tc>
      </w:tr>
      <w:tr w:rsidR="001353EA" w14:paraId="5951DEC2" w14:textId="77777777">
        <w:tc>
          <w:tcPr>
            <w:tcW w:w="4888" w:type="dxa"/>
            <w:shd w:val="clear" w:color="auto" w:fill="auto"/>
          </w:tcPr>
          <w:p w14:paraId="0F647C90"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Ing. Mlada Augustinová</w:t>
            </w:r>
          </w:p>
        </w:tc>
        <w:tc>
          <w:tcPr>
            <w:tcW w:w="4889" w:type="dxa"/>
            <w:shd w:val="clear" w:color="auto" w:fill="auto"/>
          </w:tcPr>
          <w:p w14:paraId="1D0B65EC" w14:textId="73563F69" w:rsidR="001353EA" w:rsidRDefault="00603C17">
            <w:pPr>
              <w:suppressAutoHyphens w:val="0"/>
              <w:autoSpaceDE w:val="0"/>
              <w:autoSpaceDN w:val="0"/>
              <w:adjustRightInd w:val="0"/>
              <w:rPr>
                <w:rFonts w:ascii="Arial" w:hAnsi="Arial" w:cs="Arial"/>
                <w:sz w:val="20"/>
                <w:szCs w:val="20"/>
              </w:rPr>
            </w:pPr>
            <w:r>
              <w:rPr>
                <w:rFonts w:ascii="Arial" w:hAnsi="Arial" w:cs="Arial"/>
                <w:sz w:val="20"/>
                <w:szCs w:val="20"/>
              </w:rPr>
              <w:t>Ing. Pavel Cenek</w:t>
            </w:r>
          </w:p>
        </w:tc>
      </w:tr>
      <w:tr w:rsidR="001353EA" w14:paraId="779593E8" w14:textId="77777777">
        <w:tc>
          <w:tcPr>
            <w:tcW w:w="4888" w:type="dxa"/>
            <w:shd w:val="clear" w:color="auto" w:fill="auto"/>
          </w:tcPr>
          <w:p w14:paraId="34DB9204" w14:textId="04296E58" w:rsidR="001353EA" w:rsidRDefault="00603C17">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shd w:val="clear" w:color="auto" w:fill="auto"/>
          </w:tcPr>
          <w:p w14:paraId="667D7F9D" w14:textId="1846B340" w:rsidR="001353EA" w:rsidRDefault="00603C17">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40581E5F" w14:textId="77777777" w:rsidR="001353EA" w:rsidRDefault="001353EA">
      <w:pPr>
        <w:suppressAutoHyphens w:val="0"/>
        <w:autoSpaceDE w:val="0"/>
        <w:autoSpaceDN w:val="0"/>
        <w:adjustRightInd w:val="0"/>
        <w:rPr>
          <w:rFonts w:ascii="Arial" w:hAnsi="Arial" w:cs="Arial"/>
          <w:sz w:val="20"/>
          <w:szCs w:val="20"/>
        </w:rPr>
      </w:pPr>
    </w:p>
    <w:p w14:paraId="0F91FC5B" w14:textId="77777777" w:rsidR="0083268B" w:rsidRPr="00D06D0F" w:rsidRDefault="0083268B" w:rsidP="0083268B">
      <w:pPr>
        <w:pStyle w:val="VnitrniText"/>
        <w:ind w:firstLine="142"/>
      </w:pPr>
    </w:p>
    <w:p w14:paraId="6E8ADA5D" w14:textId="77777777" w:rsidR="00722C9B" w:rsidRPr="00D06D0F" w:rsidRDefault="00722C9B" w:rsidP="000B0AA7">
      <w:pPr>
        <w:pStyle w:val="VnitrniText"/>
      </w:pPr>
    </w:p>
    <w:p w14:paraId="5FE82189" w14:textId="77777777" w:rsidR="00F66E72" w:rsidRDefault="00F66E72" w:rsidP="000B0AA7">
      <w:pPr>
        <w:pStyle w:val="VnitrniText"/>
        <w:ind w:firstLine="0"/>
      </w:pPr>
    </w:p>
    <w:p w14:paraId="675B796E" w14:textId="77777777" w:rsidR="000528C7" w:rsidRDefault="000528C7" w:rsidP="000B0AA7">
      <w:pPr>
        <w:pStyle w:val="VnitrniText"/>
        <w:ind w:firstLine="0"/>
      </w:pPr>
    </w:p>
    <w:p w14:paraId="3B4E6A0C"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4A471637"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242C1D3D"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4B6A7E28"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4F76ABEF"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16AEBCC7" w14:textId="77777777" w:rsidR="000528C7" w:rsidRPr="00A87810" w:rsidRDefault="000528C7" w:rsidP="000528C7">
      <w:pPr>
        <w:spacing w:before="120"/>
        <w:jc w:val="both"/>
        <w:rPr>
          <w:rFonts w:ascii="Arial" w:hAnsi="Arial" w:cs="Arial"/>
          <w:sz w:val="20"/>
          <w:szCs w:val="20"/>
        </w:rPr>
      </w:pPr>
    </w:p>
    <w:p w14:paraId="488CE6AC"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607A4028"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4CFC190B" w14:textId="77777777" w:rsidR="000528C7" w:rsidRPr="00D06D0F" w:rsidRDefault="000528C7" w:rsidP="000B0AA7">
      <w:pPr>
        <w:pStyle w:val="VnitrniText"/>
        <w:ind w:firstLine="0"/>
      </w:pPr>
    </w:p>
    <w:p w14:paraId="7E59A504" w14:textId="77777777" w:rsidR="00B4772C" w:rsidRDefault="00337C94" w:rsidP="000B0AA7">
      <w:pPr>
        <w:pStyle w:val="VnitrniText"/>
        <w:ind w:firstLine="0"/>
      </w:pPr>
      <w:r w:rsidRPr="0023665E">
        <w:t xml:space="preserve"> </w:t>
      </w:r>
    </w:p>
    <w:p w14:paraId="501C8B7B" w14:textId="77777777" w:rsidR="000528C7" w:rsidRDefault="000528C7" w:rsidP="00B4772C">
      <w:pPr>
        <w:pStyle w:val="VnitrniText"/>
        <w:ind w:firstLine="0"/>
      </w:pPr>
    </w:p>
    <w:p w14:paraId="721FBF6D"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Zlínský kraj</w:t>
      </w:r>
    </w:p>
    <w:p w14:paraId="46FFBF52" w14:textId="77777777" w:rsidR="00B4772C" w:rsidRPr="00B4772C" w:rsidRDefault="00B4772C" w:rsidP="00B4772C">
      <w:pPr>
        <w:pStyle w:val="VnitrniText"/>
        <w:ind w:firstLine="0"/>
      </w:pPr>
      <w:r w:rsidRPr="00B4772C">
        <w:t>Ing. Jaroslava Mudráková</w:t>
      </w:r>
    </w:p>
    <w:p w14:paraId="5C5B770B" w14:textId="77777777" w:rsidR="00706967" w:rsidRDefault="00706967" w:rsidP="00706967">
      <w:pPr>
        <w:pStyle w:val="VnitrniText"/>
        <w:ind w:firstLine="0"/>
      </w:pPr>
    </w:p>
    <w:p w14:paraId="3BF2BB0F" w14:textId="77777777" w:rsidR="00706967" w:rsidRDefault="00706967" w:rsidP="00706967">
      <w:pPr>
        <w:pStyle w:val="VnitrniText"/>
        <w:ind w:firstLine="0"/>
      </w:pPr>
    </w:p>
    <w:p w14:paraId="69FF1506" w14:textId="77777777" w:rsidR="00706967" w:rsidRDefault="00706967" w:rsidP="00706967">
      <w:pPr>
        <w:pStyle w:val="VnitrniText"/>
        <w:ind w:firstLine="0"/>
      </w:pPr>
    </w:p>
    <w:p w14:paraId="79D67A91" w14:textId="77777777" w:rsidR="00706967" w:rsidRDefault="00706967" w:rsidP="00706967">
      <w:pPr>
        <w:pStyle w:val="VnitrniText"/>
        <w:ind w:firstLine="0"/>
      </w:pPr>
      <w:r>
        <w:t>.................................................</w:t>
      </w:r>
    </w:p>
    <w:p w14:paraId="34290264" w14:textId="77777777" w:rsidR="00706967" w:rsidRDefault="00706967" w:rsidP="00706967">
      <w:pPr>
        <w:pStyle w:val="VnitrniText"/>
        <w:ind w:firstLine="0"/>
      </w:pPr>
      <w:r>
        <w:tab/>
        <w:t>podpis</w:t>
      </w:r>
    </w:p>
    <w:p w14:paraId="244D7798" w14:textId="77777777" w:rsidR="00706967" w:rsidRDefault="00706967" w:rsidP="00706967">
      <w:pPr>
        <w:pStyle w:val="VnitrniText"/>
        <w:ind w:firstLine="0"/>
      </w:pPr>
    </w:p>
    <w:p w14:paraId="0498A263" w14:textId="77777777" w:rsidR="006E0E66" w:rsidRDefault="006E0E66" w:rsidP="00706967">
      <w:pPr>
        <w:pStyle w:val="VnitrniText"/>
        <w:ind w:firstLine="0"/>
      </w:pPr>
    </w:p>
    <w:p w14:paraId="4AF1BDB6" w14:textId="77777777" w:rsidR="00706967" w:rsidRDefault="00706967" w:rsidP="00706967">
      <w:pPr>
        <w:pStyle w:val="VnitrniText"/>
        <w:ind w:firstLine="0"/>
      </w:pPr>
    </w:p>
    <w:p w14:paraId="3707D180" w14:textId="77777777" w:rsidR="00706967" w:rsidRDefault="00706967" w:rsidP="00706967">
      <w:pPr>
        <w:pStyle w:val="VnitrniText"/>
        <w:ind w:firstLine="0"/>
      </w:pPr>
      <w:r>
        <w:t>Za správnost KPÚ: Ing. Klára Haluzová</w:t>
      </w:r>
    </w:p>
    <w:p w14:paraId="41FCE1EF" w14:textId="77777777" w:rsidR="00706967" w:rsidRDefault="00706967" w:rsidP="00706967">
      <w:pPr>
        <w:pStyle w:val="VnitrniText"/>
        <w:ind w:firstLine="0"/>
      </w:pPr>
    </w:p>
    <w:p w14:paraId="1D745DC6" w14:textId="77777777" w:rsidR="00706967" w:rsidRDefault="00706967" w:rsidP="00706967">
      <w:pPr>
        <w:pStyle w:val="VnitrniText"/>
        <w:ind w:firstLine="0"/>
      </w:pPr>
    </w:p>
    <w:p w14:paraId="143E4781" w14:textId="77777777" w:rsidR="00706967" w:rsidRDefault="00706967" w:rsidP="00706967">
      <w:pPr>
        <w:pStyle w:val="VnitrniText"/>
        <w:ind w:firstLine="0"/>
      </w:pPr>
    </w:p>
    <w:p w14:paraId="3449D9C9" w14:textId="77777777" w:rsidR="00706967" w:rsidRDefault="00706967" w:rsidP="00706967">
      <w:pPr>
        <w:pStyle w:val="VnitrniText"/>
        <w:ind w:firstLine="0"/>
      </w:pPr>
      <w:r>
        <w:t>.................................................</w:t>
      </w:r>
    </w:p>
    <w:p w14:paraId="1034B729" w14:textId="77777777" w:rsidR="00706967" w:rsidRDefault="00706967" w:rsidP="00706967">
      <w:pPr>
        <w:pStyle w:val="VnitrniText"/>
        <w:ind w:firstLine="0"/>
      </w:pPr>
      <w:r>
        <w:tab/>
        <w:t>podpis</w:t>
      </w:r>
    </w:p>
    <w:p w14:paraId="516349C7" w14:textId="77777777"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7B75" w14:textId="77777777" w:rsidR="00DB3992" w:rsidRDefault="00DB3992">
      <w:r>
        <w:separator/>
      </w:r>
    </w:p>
  </w:endnote>
  <w:endnote w:type="continuationSeparator" w:id="0">
    <w:p w14:paraId="2C436683" w14:textId="77777777" w:rsidR="00DB3992" w:rsidRDefault="00DB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D976" w14:textId="77777777" w:rsidR="00DB3992" w:rsidRDefault="00DB3992">
      <w:r>
        <w:separator/>
      </w:r>
    </w:p>
  </w:footnote>
  <w:footnote w:type="continuationSeparator" w:id="0">
    <w:p w14:paraId="0BFD0F7E" w14:textId="77777777" w:rsidR="00DB3992" w:rsidRDefault="00DB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34748420">
    <w:abstractNumId w:val="0"/>
  </w:num>
  <w:num w:numId="2" w16cid:durableId="1384793691">
    <w:abstractNumId w:val="1"/>
  </w:num>
  <w:num w:numId="3" w16cid:durableId="1105686920">
    <w:abstractNumId w:val="2"/>
  </w:num>
  <w:num w:numId="4" w16cid:durableId="1313680292">
    <w:abstractNumId w:val="3"/>
  </w:num>
  <w:num w:numId="5" w16cid:durableId="1935818439">
    <w:abstractNumId w:val="4"/>
  </w:num>
  <w:num w:numId="6" w16cid:durableId="729040883">
    <w:abstractNumId w:val="5"/>
  </w:num>
  <w:num w:numId="7" w16cid:durableId="179641230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0430207">
    <w:abstractNumId w:val="8"/>
  </w:num>
  <w:num w:numId="9" w16cid:durableId="1546522338">
    <w:abstractNumId w:val="6"/>
  </w:num>
  <w:num w:numId="10" w16cid:durableId="676153139">
    <w:abstractNumId w:val="7"/>
  </w:num>
  <w:num w:numId="11" w16cid:durableId="967277600">
    <w:abstractNumId w:val="10"/>
  </w:num>
  <w:num w:numId="12" w16cid:durableId="716203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3179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0F6633"/>
    <w:rsid w:val="00100347"/>
    <w:rsid w:val="00101C6D"/>
    <w:rsid w:val="00103375"/>
    <w:rsid w:val="00112F3C"/>
    <w:rsid w:val="00122D7B"/>
    <w:rsid w:val="00126EEB"/>
    <w:rsid w:val="001274AE"/>
    <w:rsid w:val="00132361"/>
    <w:rsid w:val="001334A8"/>
    <w:rsid w:val="001353EA"/>
    <w:rsid w:val="00136F17"/>
    <w:rsid w:val="00140462"/>
    <w:rsid w:val="0014173C"/>
    <w:rsid w:val="00143674"/>
    <w:rsid w:val="00170A4E"/>
    <w:rsid w:val="00172F53"/>
    <w:rsid w:val="001807C7"/>
    <w:rsid w:val="00181A52"/>
    <w:rsid w:val="0018318A"/>
    <w:rsid w:val="00190EA1"/>
    <w:rsid w:val="00191926"/>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27C9"/>
    <w:rsid w:val="00263AF3"/>
    <w:rsid w:val="002774C6"/>
    <w:rsid w:val="00277B7A"/>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058A1"/>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86429"/>
    <w:rsid w:val="00491D41"/>
    <w:rsid w:val="00497108"/>
    <w:rsid w:val="004A3F22"/>
    <w:rsid w:val="004A3FE4"/>
    <w:rsid w:val="004A5163"/>
    <w:rsid w:val="004A5A92"/>
    <w:rsid w:val="004B2AFC"/>
    <w:rsid w:val="004E11C1"/>
    <w:rsid w:val="004E368B"/>
    <w:rsid w:val="004E6319"/>
    <w:rsid w:val="004E7017"/>
    <w:rsid w:val="00504E88"/>
    <w:rsid w:val="005211F0"/>
    <w:rsid w:val="00526280"/>
    <w:rsid w:val="00554481"/>
    <w:rsid w:val="00555B18"/>
    <w:rsid w:val="00556316"/>
    <w:rsid w:val="00565DF2"/>
    <w:rsid w:val="00576EE6"/>
    <w:rsid w:val="0057765C"/>
    <w:rsid w:val="00583F66"/>
    <w:rsid w:val="005B0329"/>
    <w:rsid w:val="005C5AF6"/>
    <w:rsid w:val="005D1D35"/>
    <w:rsid w:val="005D7048"/>
    <w:rsid w:val="005F4029"/>
    <w:rsid w:val="005F70A8"/>
    <w:rsid w:val="00603C17"/>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0E66"/>
    <w:rsid w:val="006E336F"/>
    <w:rsid w:val="006E33CA"/>
    <w:rsid w:val="006E59C4"/>
    <w:rsid w:val="006E70AE"/>
    <w:rsid w:val="006F29C4"/>
    <w:rsid w:val="006F6A1B"/>
    <w:rsid w:val="007057A6"/>
    <w:rsid w:val="0070591A"/>
    <w:rsid w:val="00706967"/>
    <w:rsid w:val="0071659D"/>
    <w:rsid w:val="00722843"/>
    <w:rsid w:val="00722C9B"/>
    <w:rsid w:val="007355C0"/>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18CF"/>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33BAE"/>
    <w:rsid w:val="009579A9"/>
    <w:rsid w:val="009603E5"/>
    <w:rsid w:val="00961005"/>
    <w:rsid w:val="00970C02"/>
    <w:rsid w:val="00970EE4"/>
    <w:rsid w:val="00971DFB"/>
    <w:rsid w:val="009855B0"/>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1155"/>
    <w:rsid w:val="00A93619"/>
    <w:rsid w:val="00AB3D9C"/>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A760F"/>
    <w:rsid w:val="00BB37D9"/>
    <w:rsid w:val="00BB6A7B"/>
    <w:rsid w:val="00BC17A6"/>
    <w:rsid w:val="00BC66CD"/>
    <w:rsid w:val="00BD1BBC"/>
    <w:rsid w:val="00BD2928"/>
    <w:rsid w:val="00BF4A85"/>
    <w:rsid w:val="00C05330"/>
    <w:rsid w:val="00C10AEE"/>
    <w:rsid w:val="00C30794"/>
    <w:rsid w:val="00C31774"/>
    <w:rsid w:val="00C37A15"/>
    <w:rsid w:val="00C5272C"/>
    <w:rsid w:val="00C6727E"/>
    <w:rsid w:val="00C719B7"/>
    <w:rsid w:val="00C75CFA"/>
    <w:rsid w:val="00C8663B"/>
    <w:rsid w:val="00C9018E"/>
    <w:rsid w:val="00CA5922"/>
    <w:rsid w:val="00CB35F4"/>
    <w:rsid w:val="00CB5F51"/>
    <w:rsid w:val="00CC1097"/>
    <w:rsid w:val="00CC4CBF"/>
    <w:rsid w:val="00CC5483"/>
    <w:rsid w:val="00CC6A52"/>
    <w:rsid w:val="00CD194E"/>
    <w:rsid w:val="00CD348C"/>
    <w:rsid w:val="00CE10CA"/>
    <w:rsid w:val="00CF17C0"/>
    <w:rsid w:val="00CF1CED"/>
    <w:rsid w:val="00D010C4"/>
    <w:rsid w:val="00D02FD6"/>
    <w:rsid w:val="00D066F9"/>
    <w:rsid w:val="00D06D0F"/>
    <w:rsid w:val="00D10A94"/>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3992"/>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B7BEC"/>
    <w:rsid w:val="00EC467B"/>
    <w:rsid w:val="00ED43D6"/>
    <w:rsid w:val="00EE15D1"/>
    <w:rsid w:val="00EE4E00"/>
    <w:rsid w:val="00EE55DE"/>
    <w:rsid w:val="00EF2483"/>
    <w:rsid w:val="00EF25BA"/>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757A0"/>
    <w:rsid w:val="00F84387"/>
    <w:rsid w:val="00FA091E"/>
    <w:rsid w:val="00FA1CE3"/>
    <w:rsid w:val="00FA41FA"/>
    <w:rsid w:val="00FA7FF5"/>
    <w:rsid w:val="00FB614E"/>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55478"/>
  <w14:defaultImageDpi w14:val="0"/>
  <w15:docId w15:val="{2B6CE280-3694-4FF8-B930-7E70ED5F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82284">
      <w:marLeft w:val="0"/>
      <w:marRight w:val="0"/>
      <w:marTop w:val="0"/>
      <w:marBottom w:val="0"/>
      <w:divBdr>
        <w:top w:val="none" w:sz="0" w:space="0" w:color="auto"/>
        <w:left w:val="none" w:sz="0" w:space="0" w:color="auto"/>
        <w:bottom w:val="none" w:sz="0" w:space="0" w:color="auto"/>
        <w:right w:val="none" w:sz="0" w:space="0" w:color="auto"/>
      </w:divBdr>
    </w:div>
    <w:div w:id="1255482285">
      <w:marLeft w:val="0"/>
      <w:marRight w:val="0"/>
      <w:marTop w:val="0"/>
      <w:marBottom w:val="0"/>
      <w:divBdr>
        <w:top w:val="none" w:sz="0" w:space="0" w:color="auto"/>
        <w:left w:val="none" w:sz="0" w:space="0" w:color="auto"/>
        <w:bottom w:val="none" w:sz="0" w:space="0" w:color="auto"/>
        <w:right w:val="none" w:sz="0" w:space="0" w:color="auto"/>
      </w:divBdr>
    </w:div>
    <w:div w:id="1255482286">
      <w:marLeft w:val="0"/>
      <w:marRight w:val="0"/>
      <w:marTop w:val="0"/>
      <w:marBottom w:val="0"/>
      <w:divBdr>
        <w:top w:val="none" w:sz="0" w:space="0" w:color="auto"/>
        <w:left w:val="none" w:sz="0" w:space="0" w:color="auto"/>
        <w:bottom w:val="none" w:sz="0" w:space="0" w:color="auto"/>
        <w:right w:val="none" w:sz="0" w:space="0" w:color="auto"/>
      </w:divBdr>
    </w:div>
    <w:div w:id="1255482287">
      <w:marLeft w:val="0"/>
      <w:marRight w:val="0"/>
      <w:marTop w:val="0"/>
      <w:marBottom w:val="0"/>
      <w:divBdr>
        <w:top w:val="none" w:sz="0" w:space="0" w:color="auto"/>
        <w:left w:val="none" w:sz="0" w:space="0" w:color="auto"/>
        <w:bottom w:val="none" w:sz="0" w:space="0" w:color="auto"/>
        <w:right w:val="none" w:sz="0" w:space="0" w:color="auto"/>
      </w:divBdr>
    </w:div>
    <w:div w:id="1255482288">
      <w:marLeft w:val="0"/>
      <w:marRight w:val="0"/>
      <w:marTop w:val="0"/>
      <w:marBottom w:val="0"/>
      <w:divBdr>
        <w:top w:val="none" w:sz="0" w:space="0" w:color="auto"/>
        <w:left w:val="none" w:sz="0" w:space="0" w:color="auto"/>
        <w:bottom w:val="none" w:sz="0" w:space="0" w:color="auto"/>
        <w:right w:val="none" w:sz="0" w:space="0" w:color="auto"/>
      </w:divBdr>
    </w:div>
    <w:div w:id="1255482289">
      <w:marLeft w:val="0"/>
      <w:marRight w:val="0"/>
      <w:marTop w:val="0"/>
      <w:marBottom w:val="0"/>
      <w:divBdr>
        <w:top w:val="none" w:sz="0" w:space="0" w:color="auto"/>
        <w:left w:val="none" w:sz="0" w:space="0" w:color="auto"/>
        <w:bottom w:val="none" w:sz="0" w:space="0" w:color="auto"/>
        <w:right w:val="none" w:sz="0" w:space="0" w:color="auto"/>
      </w:divBdr>
    </w:div>
    <w:div w:id="1255482290">
      <w:marLeft w:val="0"/>
      <w:marRight w:val="0"/>
      <w:marTop w:val="0"/>
      <w:marBottom w:val="0"/>
      <w:divBdr>
        <w:top w:val="none" w:sz="0" w:space="0" w:color="auto"/>
        <w:left w:val="none" w:sz="0" w:space="0" w:color="auto"/>
        <w:bottom w:val="none" w:sz="0" w:space="0" w:color="auto"/>
        <w:right w:val="none" w:sz="0" w:space="0" w:color="auto"/>
      </w:divBdr>
    </w:div>
    <w:div w:id="1255482291">
      <w:marLeft w:val="0"/>
      <w:marRight w:val="0"/>
      <w:marTop w:val="0"/>
      <w:marBottom w:val="0"/>
      <w:divBdr>
        <w:top w:val="none" w:sz="0" w:space="0" w:color="auto"/>
        <w:left w:val="none" w:sz="0" w:space="0" w:color="auto"/>
        <w:bottom w:val="none" w:sz="0" w:space="0" w:color="auto"/>
        <w:right w:val="none" w:sz="0" w:space="0" w:color="auto"/>
      </w:divBdr>
    </w:div>
    <w:div w:id="1255482292">
      <w:marLeft w:val="0"/>
      <w:marRight w:val="0"/>
      <w:marTop w:val="0"/>
      <w:marBottom w:val="0"/>
      <w:divBdr>
        <w:top w:val="none" w:sz="0" w:space="0" w:color="auto"/>
        <w:left w:val="none" w:sz="0" w:space="0" w:color="auto"/>
        <w:bottom w:val="none" w:sz="0" w:space="0" w:color="auto"/>
        <w:right w:val="none" w:sz="0" w:space="0" w:color="auto"/>
      </w:divBdr>
    </w:div>
    <w:div w:id="1255482293">
      <w:marLeft w:val="0"/>
      <w:marRight w:val="0"/>
      <w:marTop w:val="0"/>
      <w:marBottom w:val="0"/>
      <w:divBdr>
        <w:top w:val="none" w:sz="0" w:space="0" w:color="auto"/>
        <w:left w:val="none" w:sz="0" w:space="0" w:color="auto"/>
        <w:bottom w:val="none" w:sz="0" w:space="0" w:color="auto"/>
        <w:right w:val="none" w:sz="0" w:space="0" w:color="auto"/>
      </w:divBdr>
    </w:div>
    <w:div w:id="1255482294">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1255482296">
      <w:marLeft w:val="0"/>
      <w:marRight w:val="0"/>
      <w:marTop w:val="0"/>
      <w:marBottom w:val="0"/>
      <w:divBdr>
        <w:top w:val="none" w:sz="0" w:space="0" w:color="auto"/>
        <w:left w:val="none" w:sz="0" w:space="0" w:color="auto"/>
        <w:bottom w:val="none" w:sz="0" w:space="0" w:color="auto"/>
        <w:right w:val="none" w:sz="0" w:space="0" w:color="auto"/>
      </w:divBdr>
    </w:div>
    <w:div w:id="1255482297">
      <w:marLeft w:val="0"/>
      <w:marRight w:val="0"/>
      <w:marTop w:val="0"/>
      <w:marBottom w:val="0"/>
      <w:divBdr>
        <w:top w:val="none" w:sz="0" w:space="0" w:color="auto"/>
        <w:left w:val="none" w:sz="0" w:space="0" w:color="auto"/>
        <w:bottom w:val="none" w:sz="0" w:space="0" w:color="auto"/>
        <w:right w:val="none" w:sz="0" w:space="0" w:color="auto"/>
      </w:divBdr>
    </w:div>
    <w:div w:id="1255482298">
      <w:marLeft w:val="0"/>
      <w:marRight w:val="0"/>
      <w:marTop w:val="0"/>
      <w:marBottom w:val="0"/>
      <w:divBdr>
        <w:top w:val="none" w:sz="0" w:space="0" w:color="auto"/>
        <w:left w:val="none" w:sz="0" w:space="0" w:color="auto"/>
        <w:bottom w:val="none" w:sz="0" w:space="0" w:color="auto"/>
        <w:right w:val="none" w:sz="0" w:space="0" w:color="auto"/>
      </w:divBdr>
    </w:div>
    <w:div w:id="1255482299">
      <w:marLeft w:val="0"/>
      <w:marRight w:val="0"/>
      <w:marTop w:val="0"/>
      <w:marBottom w:val="0"/>
      <w:divBdr>
        <w:top w:val="none" w:sz="0" w:space="0" w:color="auto"/>
        <w:left w:val="none" w:sz="0" w:space="0" w:color="auto"/>
        <w:bottom w:val="none" w:sz="0" w:space="0" w:color="auto"/>
        <w:right w:val="none" w:sz="0" w:space="0" w:color="auto"/>
      </w:divBdr>
    </w:div>
    <w:div w:id="1255482300">
      <w:marLeft w:val="0"/>
      <w:marRight w:val="0"/>
      <w:marTop w:val="0"/>
      <w:marBottom w:val="0"/>
      <w:divBdr>
        <w:top w:val="none" w:sz="0" w:space="0" w:color="auto"/>
        <w:left w:val="none" w:sz="0" w:space="0" w:color="auto"/>
        <w:bottom w:val="none" w:sz="0" w:space="0" w:color="auto"/>
        <w:right w:val="none" w:sz="0" w:space="0" w:color="auto"/>
      </w:divBdr>
    </w:div>
    <w:div w:id="1255482301">
      <w:marLeft w:val="0"/>
      <w:marRight w:val="0"/>
      <w:marTop w:val="0"/>
      <w:marBottom w:val="0"/>
      <w:divBdr>
        <w:top w:val="none" w:sz="0" w:space="0" w:color="auto"/>
        <w:left w:val="none" w:sz="0" w:space="0" w:color="auto"/>
        <w:bottom w:val="none" w:sz="0" w:space="0" w:color="auto"/>
        <w:right w:val="none" w:sz="0" w:space="0" w:color="auto"/>
      </w:divBdr>
    </w:div>
    <w:div w:id="1255482302">
      <w:marLeft w:val="0"/>
      <w:marRight w:val="0"/>
      <w:marTop w:val="0"/>
      <w:marBottom w:val="0"/>
      <w:divBdr>
        <w:top w:val="none" w:sz="0" w:space="0" w:color="auto"/>
        <w:left w:val="none" w:sz="0" w:space="0" w:color="auto"/>
        <w:bottom w:val="none" w:sz="0" w:space="0" w:color="auto"/>
        <w:right w:val="none" w:sz="0" w:space="0" w:color="auto"/>
      </w:divBdr>
    </w:div>
    <w:div w:id="1255482303">
      <w:marLeft w:val="0"/>
      <w:marRight w:val="0"/>
      <w:marTop w:val="0"/>
      <w:marBottom w:val="0"/>
      <w:divBdr>
        <w:top w:val="none" w:sz="0" w:space="0" w:color="auto"/>
        <w:left w:val="none" w:sz="0" w:space="0" w:color="auto"/>
        <w:bottom w:val="none" w:sz="0" w:space="0" w:color="auto"/>
        <w:right w:val="none" w:sz="0" w:space="0" w:color="auto"/>
      </w:divBdr>
    </w:div>
    <w:div w:id="1255482304">
      <w:marLeft w:val="0"/>
      <w:marRight w:val="0"/>
      <w:marTop w:val="0"/>
      <w:marBottom w:val="0"/>
      <w:divBdr>
        <w:top w:val="none" w:sz="0" w:space="0" w:color="auto"/>
        <w:left w:val="none" w:sz="0" w:space="0" w:color="auto"/>
        <w:bottom w:val="none" w:sz="0" w:space="0" w:color="auto"/>
        <w:right w:val="none" w:sz="0" w:space="0" w:color="auto"/>
      </w:divBdr>
    </w:div>
    <w:div w:id="1255482305">
      <w:marLeft w:val="0"/>
      <w:marRight w:val="0"/>
      <w:marTop w:val="0"/>
      <w:marBottom w:val="0"/>
      <w:divBdr>
        <w:top w:val="none" w:sz="0" w:space="0" w:color="auto"/>
        <w:left w:val="none" w:sz="0" w:space="0" w:color="auto"/>
        <w:bottom w:val="none" w:sz="0" w:space="0" w:color="auto"/>
        <w:right w:val="none" w:sz="0" w:space="0" w:color="auto"/>
      </w:divBdr>
    </w:div>
    <w:div w:id="1255482306">
      <w:marLeft w:val="0"/>
      <w:marRight w:val="0"/>
      <w:marTop w:val="0"/>
      <w:marBottom w:val="0"/>
      <w:divBdr>
        <w:top w:val="none" w:sz="0" w:space="0" w:color="auto"/>
        <w:left w:val="none" w:sz="0" w:space="0" w:color="auto"/>
        <w:bottom w:val="none" w:sz="0" w:space="0" w:color="auto"/>
        <w:right w:val="none" w:sz="0" w:space="0" w:color="auto"/>
      </w:divBdr>
    </w:div>
    <w:div w:id="17821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7510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Haluzová Klára Ing.</dc:creator>
  <cp:keywords/>
  <dc:description/>
  <cp:lastModifiedBy>Mudráková Jaroslava Ing.</cp:lastModifiedBy>
  <cp:revision>2</cp:revision>
  <cp:lastPrinted>2004-12-15T14:06:00Z</cp:lastPrinted>
  <dcterms:created xsi:type="dcterms:W3CDTF">2023-10-25T05:21:00Z</dcterms:created>
  <dcterms:modified xsi:type="dcterms:W3CDTF">2023-10-25T05:21:00Z</dcterms:modified>
</cp:coreProperties>
</file>