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336A" w14:textId="77777777" w:rsidR="000E2894" w:rsidRDefault="000E2894" w:rsidP="000E2894">
      <w:pPr>
        <w:pBdr>
          <w:bottom w:val="single" w:sz="12" w:space="1" w:color="76923C"/>
        </w:pBdr>
        <w:jc w:val="center"/>
        <w:rPr>
          <w:rFonts w:ascii="Calibri Light" w:hAnsi="Calibri Light"/>
          <w:b/>
          <w:caps/>
          <w:sz w:val="36"/>
          <w:szCs w:val="36"/>
        </w:rPr>
      </w:pPr>
      <w:r>
        <w:rPr>
          <w:noProof/>
          <w:lang w:eastAsia="cs-CZ"/>
        </w:rPr>
        <w:drawing>
          <wp:inline distT="0" distB="0" distL="0" distR="0" wp14:anchorId="02D59722" wp14:editId="57139A3D">
            <wp:extent cx="762000" cy="7334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a:ln>
                      <a:noFill/>
                    </a:ln>
                  </pic:spPr>
                </pic:pic>
              </a:graphicData>
            </a:graphic>
          </wp:inline>
        </w:drawing>
      </w:r>
    </w:p>
    <w:p w14:paraId="03C63EA1" w14:textId="77777777" w:rsidR="000E2894" w:rsidRDefault="000E2894" w:rsidP="000E2894">
      <w:pPr>
        <w:pBdr>
          <w:bottom w:val="single" w:sz="12" w:space="1" w:color="76923C"/>
        </w:pBdr>
        <w:jc w:val="center"/>
        <w:rPr>
          <w:rFonts w:ascii="Calibri Light" w:hAnsi="Calibri Light"/>
          <w:b/>
          <w:caps/>
          <w:sz w:val="36"/>
          <w:szCs w:val="36"/>
        </w:rPr>
      </w:pPr>
    </w:p>
    <w:p w14:paraId="675D6726" w14:textId="77777777" w:rsidR="000E2894" w:rsidRPr="00C45E7D" w:rsidRDefault="000E2894" w:rsidP="000E2894">
      <w:pPr>
        <w:pBdr>
          <w:bottom w:val="single" w:sz="12" w:space="1" w:color="76923C"/>
        </w:pBdr>
        <w:jc w:val="center"/>
        <w:rPr>
          <w:rFonts w:ascii="Calibri Light" w:hAnsi="Calibri Light"/>
          <w:b/>
          <w:caps/>
          <w:sz w:val="36"/>
          <w:szCs w:val="36"/>
        </w:rPr>
      </w:pPr>
      <w:bookmarkStart w:id="0" w:name="_Hlk139893457"/>
      <w:r w:rsidRPr="00C45E7D">
        <w:rPr>
          <w:rFonts w:ascii="Calibri Light" w:hAnsi="Calibri Light"/>
          <w:b/>
          <w:caps/>
          <w:sz w:val="36"/>
          <w:szCs w:val="36"/>
        </w:rPr>
        <w:t>Smlouva o dílo</w:t>
      </w:r>
    </w:p>
    <w:p w14:paraId="054B13A5" w14:textId="776F8889" w:rsidR="000E2894" w:rsidRDefault="00891619" w:rsidP="00234803">
      <w:pPr>
        <w:spacing w:before="360" w:after="240"/>
        <w:jc w:val="center"/>
        <w:rPr>
          <w:rStyle w:val="Zstupntext"/>
          <w:rFonts w:asciiTheme="minorHAnsi" w:hAnsiTheme="minorHAnsi" w:cstheme="minorHAnsi"/>
          <w:b/>
          <w:color w:val="auto"/>
          <w:sz w:val="28"/>
          <w:szCs w:val="28"/>
        </w:rPr>
      </w:pPr>
      <w:r w:rsidRPr="00891619">
        <w:rPr>
          <w:rStyle w:val="Zstupntext"/>
          <w:rFonts w:asciiTheme="minorHAnsi" w:hAnsiTheme="minorHAnsi" w:cstheme="minorHAnsi"/>
          <w:b/>
          <w:color w:val="auto"/>
          <w:sz w:val="28"/>
          <w:szCs w:val="28"/>
        </w:rPr>
        <w:t>Oprava střechy – Březinova 1650/1, 251 01 Říčany</w:t>
      </w:r>
    </w:p>
    <w:p w14:paraId="7D7327F3" w14:textId="769F5219" w:rsidR="00234803" w:rsidRPr="00310E33" w:rsidRDefault="00234803" w:rsidP="00234803">
      <w:pPr>
        <w:spacing w:before="360" w:after="240"/>
        <w:jc w:val="center"/>
        <w:rPr>
          <w:rFonts w:asciiTheme="minorHAnsi" w:hAnsiTheme="minorHAnsi" w:cstheme="minorHAnsi"/>
          <w:b/>
          <w:sz w:val="28"/>
          <w:szCs w:val="28"/>
        </w:rPr>
      </w:pPr>
      <w:r w:rsidRPr="00234803">
        <w:rPr>
          <w:rFonts w:asciiTheme="minorHAnsi" w:hAnsiTheme="minorHAnsi" w:cstheme="minorHAnsi"/>
          <w:b/>
          <w:sz w:val="28"/>
          <w:szCs w:val="28"/>
        </w:rPr>
        <w:t>SOD/00734/2023/OSUM</w:t>
      </w:r>
    </w:p>
    <w:bookmarkEnd w:id="0"/>
    <w:p w14:paraId="3AB403AC" w14:textId="77777777" w:rsidR="0096625B" w:rsidRDefault="000E2894" w:rsidP="0096625B">
      <w:pPr>
        <w:pStyle w:val="Nadpis2"/>
        <w:pBdr>
          <w:bottom w:val="single" w:sz="18" w:space="31" w:color="70AD47"/>
        </w:pBdr>
        <w:jc w:val="center"/>
        <w:rPr>
          <w:b/>
          <w:color w:val="808080" w:themeColor="background1" w:themeShade="80"/>
          <w:sz w:val="40"/>
          <w:szCs w:val="40"/>
        </w:rPr>
      </w:pPr>
      <w:r w:rsidRPr="0081632D">
        <w:rPr>
          <w:rFonts w:ascii="Calibri Light" w:hAnsi="Calibri Light"/>
          <w:sz w:val="22"/>
          <w:szCs w:val="22"/>
        </w:rPr>
        <w:t xml:space="preserve">uzavřená podle § </w:t>
      </w:r>
      <w:smartTag w:uri="urn:schemas-microsoft-com:office:smarttags" w:element="metricconverter">
        <w:smartTagPr>
          <w:attr w:name="ProductID" w:val="2586 a"/>
        </w:smartTagPr>
        <w:r w:rsidRPr="0081632D">
          <w:rPr>
            <w:rFonts w:ascii="Calibri Light" w:hAnsi="Calibri Light"/>
            <w:sz w:val="22"/>
            <w:szCs w:val="22"/>
          </w:rPr>
          <w:t>2586 a</w:t>
        </w:r>
      </w:smartTag>
      <w:r w:rsidRPr="0081632D">
        <w:rPr>
          <w:rFonts w:ascii="Calibri Light" w:hAnsi="Calibri Light"/>
          <w:sz w:val="22"/>
          <w:szCs w:val="22"/>
        </w:rPr>
        <w:t xml:space="preserve"> následujících zákona č.89/2012 Sb., občanského zákoníku v platném znění</w:t>
      </w:r>
      <w:r>
        <w:rPr>
          <w:rFonts w:ascii="Calibri Light" w:hAnsi="Calibri Light"/>
          <w:sz w:val="22"/>
          <w:szCs w:val="22"/>
        </w:rPr>
        <w:t xml:space="preserve"> </w:t>
      </w:r>
    </w:p>
    <w:p w14:paraId="4CA09C8D" w14:textId="09EA48BD" w:rsidR="000E2894" w:rsidRPr="0081632D" w:rsidRDefault="000E2894" w:rsidP="003A235E">
      <w:pPr>
        <w:pStyle w:val="Nadpis2"/>
        <w:pBdr>
          <w:bottom w:val="single" w:sz="18" w:space="31" w:color="70AD47"/>
        </w:pBdr>
        <w:jc w:val="center"/>
        <w:rPr>
          <w:rFonts w:ascii="Calibri Light" w:hAnsi="Calibri Light"/>
          <w:sz w:val="22"/>
          <w:szCs w:val="22"/>
        </w:rPr>
      </w:pPr>
      <w:r w:rsidRPr="0081632D">
        <w:rPr>
          <w:rFonts w:ascii="Calibri Light" w:hAnsi="Calibri Light"/>
          <w:iCs/>
          <w:sz w:val="22"/>
          <w:szCs w:val="22"/>
        </w:rPr>
        <w:t>Číslo smlouvy objednatele</w:t>
      </w:r>
      <w:r w:rsidR="001425A5">
        <w:rPr>
          <w:rFonts w:ascii="Calibri Light" w:hAnsi="Calibri Light"/>
          <w:iCs/>
          <w:sz w:val="22"/>
          <w:szCs w:val="22"/>
        </w:rPr>
        <w:t xml:space="preserve">: </w:t>
      </w:r>
    </w:p>
    <w:p w14:paraId="48A2AA22" w14:textId="77777777" w:rsidR="000E2894" w:rsidRPr="0081632D" w:rsidRDefault="000E2894" w:rsidP="000E2894">
      <w:pPr>
        <w:jc w:val="both"/>
        <w:rPr>
          <w:rFonts w:ascii="Calibri Light" w:hAnsi="Calibri Light"/>
          <w:sz w:val="22"/>
          <w:szCs w:val="22"/>
        </w:rPr>
      </w:pPr>
    </w:p>
    <w:tbl>
      <w:tblPr>
        <w:tblW w:w="11375" w:type="dxa"/>
        <w:tblInd w:w="-34" w:type="dxa"/>
        <w:tblLook w:val="00A0" w:firstRow="1" w:lastRow="0" w:firstColumn="1" w:lastColumn="0" w:noHBand="0" w:noVBand="0"/>
      </w:tblPr>
      <w:tblGrid>
        <w:gridCol w:w="4854"/>
        <w:gridCol w:w="6521"/>
      </w:tblGrid>
      <w:tr w:rsidR="000E2894" w:rsidRPr="0081632D" w14:paraId="4D47D73A" w14:textId="77777777" w:rsidTr="00524953">
        <w:tc>
          <w:tcPr>
            <w:tcW w:w="4854" w:type="dxa"/>
            <w:vAlign w:val="center"/>
          </w:tcPr>
          <w:p w14:paraId="2365BD2F" w14:textId="77777777" w:rsidR="000E2894" w:rsidRPr="00816921" w:rsidRDefault="000E2894" w:rsidP="00E5102C">
            <w:pPr>
              <w:tabs>
                <w:tab w:val="left" w:pos="284"/>
                <w:tab w:val="left" w:pos="567"/>
                <w:tab w:val="left" w:pos="2694"/>
              </w:tabs>
              <w:rPr>
                <w:rFonts w:ascii="Calibri Light" w:hAnsi="Calibri Light" w:cs="Arial"/>
                <w:b/>
                <w:sz w:val="22"/>
                <w:szCs w:val="22"/>
                <w:lang w:eastAsia="en-US"/>
              </w:rPr>
            </w:pPr>
            <w:r w:rsidRPr="00816921">
              <w:rPr>
                <w:rFonts w:ascii="Calibri Light" w:hAnsi="Calibri Light" w:cs="Arial"/>
                <w:b/>
                <w:sz w:val="22"/>
                <w:szCs w:val="22"/>
                <w:lang w:eastAsia="en-US"/>
              </w:rPr>
              <w:t>OBJEDNATEL:</w:t>
            </w:r>
          </w:p>
        </w:tc>
        <w:tc>
          <w:tcPr>
            <w:tcW w:w="6521" w:type="dxa"/>
            <w:vAlign w:val="center"/>
          </w:tcPr>
          <w:p w14:paraId="11177DF5" w14:textId="77777777" w:rsidR="000E2894" w:rsidRPr="00816921" w:rsidRDefault="000E2894" w:rsidP="00E5102C">
            <w:pPr>
              <w:tabs>
                <w:tab w:val="left" w:pos="284"/>
                <w:tab w:val="left" w:pos="567"/>
                <w:tab w:val="left" w:pos="2694"/>
              </w:tabs>
              <w:rPr>
                <w:rFonts w:ascii="Calibri Light" w:hAnsi="Calibri Light" w:cs="Arial"/>
                <w:b/>
                <w:sz w:val="22"/>
                <w:szCs w:val="22"/>
                <w:lang w:eastAsia="en-US"/>
              </w:rPr>
            </w:pPr>
            <w:r w:rsidRPr="00816921">
              <w:rPr>
                <w:rFonts w:ascii="Calibri Light" w:hAnsi="Calibri Light" w:cs="Arial"/>
                <w:b/>
                <w:bCs/>
                <w:i/>
                <w:sz w:val="22"/>
                <w:szCs w:val="22"/>
              </w:rPr>
              <w:t>Město Říčany</w:t>
            </w:r>
          </w:p>
        </w:tc>
      </w:tr>
      <w:tr w:rsidR="000E2894" w:rsidRPr="0081632D" w14:paraId="2D151F24" w14:textId="77777777" w:rsidTr="00524953">
        <w:tc>
          <w:tcPr>
            <w:tcW w:w="4854" w:type="dxa"/>
            <w:vAlign w:val="center"/>
          </w:tcPr>
          <w:p w14:paraId="5818A0E3"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sídlem:</w:t>
            </w:r>
          </w:p>
        </w:tc>
        <w:tc>
          <w:tcPr>
            <w:tcW w:w="6521" w:type="dxa"/>
            <w:vAlign w:val="center"/>
          </w:tcPr>
          <w:p w14:paraId="43E115FB" w14:textId="6CF51FA4"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i/>
                <w:sz w:val="22"/>
                <w:szCs w:val="22"/>
              </w:rPr>
              <w:t>Masarykovo nám. 53/40, 251 01 Říčany</w:t>
            </w:r>
          </w:p>
        </w:tc>
      </w:tr>
      <w:tr w:rsidR="000E2894" w:rsidRPr="0081632D" w14:paraId="009F26FC" w14:textId="77777777" w:rsidTr="00524953">
        <w:tc>
          <w:tcPr>
            <w:tcW w:w="4854" w:type="dxa"/>
            <w:vAlign w:val="center"/>
          </w:tcPr>
          <w:p w14:paraId="1E588391"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zastoupený:</w:t>
            </w:r>
          </w:p>
        </w:tc>
        <w:tc>
          <w:tcPr>
            <w:tcW w:w="6521" w:type="dxa"/>
            <w:vAlign w:val="center"/>
          </w:tcPr>
          <w:p w14:paraId="44BC2333"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Pr>
                <w:rFonts w:ascii="Calibri Light" w:hAnsi="Calibri Light" w:cs="Arial"/>
                <w:i/>
                <w:sz w:val="22"/>
                <w:szCs w:val="22"/>
              </w:rPr>
              <w:t xml:space="preserve">Ing. Davidem </w:t>
            </w:r>
            <w:proofErr w:type="spellStart"/>
            <w:r>
              <w:rPr>
                <w:rFonts w:ascii="Calibri Light" w:hAnsi="Calibri Light" w:cs="Arial"/>
                <w:i/>
                <w:sz w:val="22"/>
                <w:szCs w:val="22"/>
              </w:rPr>
              <w:t>Michaličkou</w:t>
            </w:r>
            <w:proofErr w:type="spellEnd"/>
            <w:r w:rsidRPr="00816921">
              <w:rPr>
                <w:rFonts w:ascii="Calibri Light" w:hAnsi="Calibri Light" w:cs="Arial"/>
                <w:i/>
                <w:sz w:val="22"/>
                <w:szCs w:val="22"/>
              </w:rPr>
              <w:t>, starostou města</w:t>
            </w:r>
            <w:r w:rsidRPr="00816921">
              <w:rPr>
                <w:rFonts w:ascii="Calibri Light" w:hAnsi="Calibri Light" w:cs="Arial"/>
                <w:sz w:val="22"/>
                <w:szCs w:val="22"/>
              </w:rPr>
              <w:tab/>
            </w:r>
          </w:p>
        </w:tc>
      </w:tr>
      <w:tr w:rsidR="000E2894" w:rsidRPr="0081632D" w14:paraId="26389B1F" w14:textId="77777777" w:rsidTr="00524953">
        <w:tc>
          <w:tcPr>
            <w:tcW w:w="4854" w:type="dxa"/>
            <w:vAlign w:val="center"/>
          </w:tcPr>
          <w:p w14:paraId="74A741A6"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bankovní spojení</w:t>
            </w:r>
          </w:p>
        </w:tc>
        <w:tc>
          <w:tcPr>
            <w:tcW w:w="6521" w:type="dxa"/>
            <w:vAlign w:val="center"/>
          </w:tcPr>
          <w:p w14:paraId="4F8E6EAC"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i/>
                <w:sz w:val="22"/>
                <w:szCs w:val="22"/>
              </w:rPr>
              <w:t>KB, a.s., pobočka Říčany</w:t>
            </w:r>
          </w:p>
        </w:tc>
      </w:tr>
      <w:tr w:rsidR="000E2894" w:rsidRPr="0081632D" w14:paraId="68361032" w14:textId="77777777" w:rsidTr="00524953">
        <w:tc>
          <w:tcPr>
            <w:tcW w:w="4854" w:type="dxa"/>
            <w:vAlign w:val="center"/>
          </w:tcPr>
          <w:p w14:paraId="64A3B78C"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číslo účtu:</w:t>
            </w:r>
          </w:p>
        </w:tc>
        <w:tc>
          <w:tcPr>
            <w:tcW w:w="6521" w:type="dxa"/>
            <w:vAlign w:val="center"/>
          </w:tcPr>
          <w:p w14:paraId="77C5540B"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i/>
                <w:sz w:val="22"/>
                <w:szCs w:val="22"/>
              </w:rPr>
              <w:t>724201/0100</w:t>
            </w:r>
            <w:r w:rsidRPr="00816921">
              <w:rPr>
                <w:rFonts w:ascii="Calibri Light" w:hAnsi="Calibri Light"/>
                <w:sz w:val="22"/>
                <w:szCs w:val="22"/>
              </w:rPr>
              <w:tab/>
            </w:r>
          </w:p>
        </w:tc>
      </w:tr>
      <w:tr w:rsidR="000E2894" w:rsidRPr="0081632D" w14:paraId="63CC3062" w14:textId="77777777" w:rsidTr="00524953">
        <w:tc>
          <w:tcPr>
            <w:tcW w:w="4854" w:type="dxa"/>
            <w:vAlign w:val="center"/>
          </w:tcPr>
          <w:p w14:paraId="7D184512"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IČO:</w:t>
            </w:r>
          </w:p>
        </w:tc>
        <w:tc>
          <w:tcPr>
            <w:tcW w:w="6521" w:type="dxa"/>
            <w:vAlign w:val="center"/>
          </w:tcPr>
          <w:p w14:paraId="271ECDDC"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i/>
                <w:sz w:val="22"/>
                <w:szCs w:val="22"/>
              </w:rPr>
              <w:t>00240702</w:t>
            </w:r>
          </w:p>
        </w:tc>
      </w:tr>
      <w:tr w:rsidR="000E2894" w:rsidRPr="0081632D" w14:paraId="1D5DC20A" w14:textId="77777777" w:rsidTr="00524953">
        <w:tc>
          <w:tcPr>
            <w:tcW w:w="4854" w:type="dxa"/>
            <w:vAlign w:val="center"/>
          </w:tcPr>
          <w:p w14:paraId="2B691A09"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DIČ:</w:t>
            </w:r>
          </w:p>
        </w:tc>
        <w:tc>
          <w:tcPr>
            <w:tcW w:w="6521" w:type="dxa"/>
            <w:vAlign w:val="center"/>
          </w:tcPr>
          <w:p w14:paraId="7A189D76"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i/>
                <w:sz w:val="22"/>
                <w:szCs w:val="22"/>
              </w:rPr>
              <w:t>CZ00240702</w:t>
            </w:r>
          </w:p>
        </w:tc>
      </w:tr>
      <w:tr w:rsidR="000E2894" w:rsidRPr="0081632D" w14:paraId="664B8EEB" w14:textId="77777777" w:rsidTr="00524953">
        <w:tc>
          <w:tcPr>
            <w:tcW w:w="4854" w:type="dxa"/>
            <w:vAlign w:val="center"/>
          </w:tcPr>
          <w:p w14:paraId="30E9AB03"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Identifikátor datové schránky:</w:t>
            </w:r>
          </w:p>
        </w:tc>
        <w:tc>
          <w:tcPr>
            <w:tcW w:w="6521" w:type="dxa"/>
            <w:vAlign w:val="center"/>
          </w:tcPr>
          <w:p w14:paraId="0F526078" w14:textId="56BA7C5F" w:rsidR="000E2894" w:rsidRPr="00816921" w:rsidRDefault="001425A5" w:rsidP="00E5102C">
            <w:pPr>
              <w:tabs>
                <w:tab w:val="left" w:pos="284"/>
                <w:tab w:val="left" w:pos="567"/>
                <w:tab w:val="left" w:pos="2694"/>
              </w:tabs>
              <w:rPr>
                <w:rFonts w:ascii="Calibri Light" w:hAnsi="Calibri Light" w:cs="Arial"/>
                <w:i/>
                <w:sz w:val="22"/>
                <w:szCs w:val="22"/>
              </w:rPr>
            </w:pPr>
            <w:proofErr w:type="spellStart"/>
            <w:r w:rsidRPr="00816921">
              <w:rPr>
                <w:rFonts w:ascii="Calibri Light" w:hAnsi="Calibri Light" w:cs="Arial"/>
                <w:bCs/>
                <w:i/>
                <w:sz w:val="22"/>
                <w:szCs w:val="22"/>
              </w:rPr>
              <w:t>S</w:t>
            </w:r>
            <w:r w:rsidR="000E2894" w:rsidRPr="00816921">
              <w:rPr>
                <w:rFonts w:ascii="Calibri Light" w:hAnsi="Calibri Light" w:cs="Arial"/>
                <w:bCs/>
                <w:i/>
                <w:sz w:val="22"/>
                <w:szCs w:val="22"/>
              </w:rPr>
              <w:t>kjbfwd</w:t>
            </w:r>
            <w:proofErr w:type="spellEnd"/>
          </w:p>
        </w:tc>
      </w:tr>
      <w:tr w:rsidR="000E2894" w:rsidRPr="0081632D" w14:paraId="1AAA76A0" w14:textId="77777777" w:rsidTr="00524953">
        <w:tc>
          <w:tcPr>
            <w:tcW w:w="4854" w:type="dxa"/>
            <w:vAlign w:val="center"/>
          </w:tcPr>
          <w:p w14:paraId="7BB6B777"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osoba oprávněná jednat ve věcech technických</w:t>
            </w:r>
            <w:r>
              <w:rPr>
                <w:rFonts w:ascii="Calibri Light" w:hAnsi="Calibri Light" w:cs="Arial"/>
                <w:sz w:val="22"/>
                <w:szCs w:val="22"/>
                <w:lang w:eastAsia="en-US"/>
              </w:rPr>
              <w:t xml:space="preserve"> (TDI)</w:t>
            </w:r>
          </w:p>
        </w:tc>
        <w:tc>
          <w:tcPr>
            <w:tcW w:w="6521" w:type="dxa"/>
            <w:vAlign w:val="center"/>
          </w:tcPr>
          <w:p w14:paraId="2BA9583A" w14:textId="65BE7522" w:rsidR="000E2894" w:rsidRPr="00816921" w:rsidRDefault="000E2894" w:rsidP="00E5102C">
            <w:pPr>
              <w:tabs>
                <w:tab w:val="left" w:pos="284"/>
                <w:tab w:val="left" w:pos="567"/>
                <w:tab w:val="left" w:pos="2694"/>
              </w:tabs>
              <w:rPr>
                <w:rFonts w:ascii="Calibri Light" w:hAnsi="Calibri Light" w:cs="Arial"/>
                <w:b/>
                <w:i/>
                <w:sz w:val="22"/>
                <w:szCs w:val="22"/>
                <w:lang w:eastAsia="en-US"/>
              </w:rPr>
            </w:pPr>
            <w:r>
              <w:rPr>
                <w:rFonts w:ascii="Calibri Light" w:hAnsi="Calibri Light"/>
                <w:i/>
                <w:sz w:val="22"/>
                <w:szCs w:val="22"/>
              </w:rPr>
              <w:t>Jan Vážn</w:t>
            </w:r>
            <w:r w:rsidR="00465283">
              <w:rPr>
                <w:rFonts w:ascii="Calibri Light" w:hAnsi="Calibri Light"/>
                <w:i/>
                <w:sz w:val="22"/>
                <w:szCs w:val="22"/>
              </w:rPr>
              <w:t>ý</w:t>
            </w:r>
            <w:r>
              <w:rPr>
                <w:rFonts w:ascii="Calibri Light" w:hAnsi="Calibri Light"/>
                <w:i/>
                <w:sz w:val="22"/>
                <w:szCs w:val="22"/>
              </w:rPr>
              <w:t xml:space="preserve">, DiS., </w:t>
            </w:r>
          </w:p>
        </w:tc>
      </w:tr>
      <w:tr w:rsidR="000E2894" w:rsidRPr="0081632D" w14:paraId="46EF70E6" w14:textId="77777777" w:rsidTr="00524953">
        <w:tc>
          <w:tcPr>
            <w:tcW w:w="4854" w:type="dxa"/>
            <w:vAlign w:val="center"/>
          </w:tcPr>
          <w:p w14:paraId="18958B87"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tel.:</w:t>
            </w:r>
          </w:p>
        </w:tc>
        <w:tc>
          <w:tcPr>
            <w:tcW w:w="6521" w:type="dxa"/>
            <w:vAlign w:val="center"/>
          </w:tcPr>
          <w:p w14:paraId="3C1684BF" w14:textId="179E3937" w:rsidR="000E2894" w:rsidRPr="00816921" w:rsidRDefault="000E2894" w:rsidP="00E5102C">
            <w:pPr>
              <w:tabs>
                <w:tab w:val="left" w:pos="284"/>
                <w:tab w:val="left" w:pos="567"/>
                <w:tab w:val="left" w:pos="2694"/>
              </w:tabs>
              <w:rPr>
                <w:rFonts w:ascii="Calibri Light" w:hAnsi="Calibri Light"/>
                <w:i/>
                <w:sz w:val="22"/>
                <w:szCs w:val="22"/>
              </w:rPr>
            </w:pPr>
            <w:r>
              <w:rPr>
                <w:rFonts w:ascii="Calibri Light" w:hAnsi="Calibri Light"/>
                <w:i/>
                <w:sz w:val="22"/>
                <w:szCs w:val="22"/>
              </w:rPr>
              <w:t>722 970 297</w:t>
            </w:r>
          </w:p>
        </w:tc>
      </w:tr>
      <w:tr w:rsidR="000E2894" w:rsidRPr="0081632D" w14:paraId="269907D2" w14:textId="77777777" w:rsidTr="00524953">
        <w:tc>
          <w:tcPr>
            <w:tcW w:w="4854" w:type="dxa"/>
            <w:vAlign w:val="center"/>
          </w:tcPr>
          <w:p w14:paraId="6ACAF567"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Pr>
                <w:rFonts w:ascii="Calibri Light" w:hAnsi="Calibri Light" w:cs="Arial"/>
                <w:sz w:val="22"/>
                <w:szCs w:val="22"/>
                <w:lang w:eastAsia="en-US"/>
              </w:rPr>
              <w:t>e</w:t>
            </w:r>
            <w:r w:rsidRPr="00816921">
              <w:rPr>
                <w:rFonts w:ascii="Calibri Light" w:hAnsi="Calibri Light" w:cs="Arial"/>
                <w:sz w:val="22"/>
                <w:szCs w:val="22"/>
                <w:lang w:eastAsia="en-US"/>
              </w:rPr>
              <w:t>mail:</w:t>
            </w:r>
          </w:p>
        </w:tc>
        <w:tc>
          <w:tcPr>
            <w:tcW w:w="6521" w:type="dxa"/>
            <w:vAlign w:val="center"/>
          </w:tcPr>
          <w:p w14:paraId="0735660F" w14:textId="470FDBAC" w:rsidR="000E2894" w:rsidRPr="00816921" w:rsidRDefault="00234803" w:rsidP="00E5102C">
            <w:pPr>
              <w:tabs>
                <w:tab w:val="left" w:pos="284"/>
                <w:tab w:val="left" w:pos="567"/>
                <w:tab w:val="left" w:pos="2694"/>
              </w:tabs>
              <w:rPr>
                <w:rFonts w:ascii="Calibri Light" w:hAnsi="Calibri Light" w:cs="Arial"/>
                <w:i/>
                <w:sz w:val="22"/>
                <w:szCs w:val="22"/>
                <w:lang w:eastAsia="en-US"/>
              </w:rPr>
            </w:pPr>
            <w:hyperlink r:id="rId9" w:history="1">
              <w:r w:rsidR="001C4477" w:rsidRPr="00875B28">
                <w:rPr>
                  <w:rStyle w:val="Hypertextovodkaz"/>
                  <w:rFonts w:ascii="Calibri Light" w:hAnsi="Calibri Light"/>
                  <w:i/>
                  <w:sz w:val="22"/>
                  <w:szCs w:val="22"/>
                </w:rPr>
                <w:t>jan.vazny@ricany.cz</w:t>
              </w:r>
            </w:hyperlink>
          </w:p>
        </w:tc>
      </w:tr>
      <w:tr w:rsidR="000E2894" w:rsidRPr="0081632D" w14:paraId="2EA73AE3" w14:textId="77777777" w:rsidTr="00524953">
        <w:tc>
          <w:tcPr>
            <w:tcW w:w="4854" w:type="dxa"/>
            <w:vAlign w:val="center"/>
          </w:tcPr>
          <w:p w14:paraId="57CDC9DF"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p>
        </w:tc>
        <w:tc>
          <w:tcPr>
            <w:tcW w:w="6521" w:type="dxa"/>
            <w:vAlign w:val="center"/>
          </w:tcPr>
          <w:p w14:paraId="0CC64DE6" w14:textId="77777777" w:rsidR="000E2894" w:rsidRPr="00816921" w:rsidRDefault="000E2894" w:rsidP="00E5102C">
            <w:pPr>
              <w:tabs>
                <w:tab w:val="left" w:pos="284"/>
                <w:tab w:val="left" w:pos="567"/>
                <w:tab w:val="left" w:pos="2694"/>
              </w:tabs>
              <w:rPr>
                <w:rFonts w:ascii="Calibri Light" w:hAnsi="Calibri Light"/>
                <w:i/>
                <w:sz w:val="22"/>
                <w:szCs w:val="22"/>
              </w:rPr>
            </w:pPr>
          </w:p>
        </w:tc>
      </w:tr>
      <w:tr w:rsidR="000E2894" w:rsidRPr="0081632D" w14:paraId="541ABD99" w14:textId="77777777" w:rsidTr="00524953">
        <w:tc>
          <w:tcPr>
            <w:tcW w:w="4854" w:type="dxa"/>
            <w:vAlign w:val="center"/>
          </w:tcPr>
          <w:p w14:paraId="608AD122" w14:textId="16FCBD7C" w:rsidR="000E2894" w:rsidRPr="00816921" w:rsidRDefault="000E2894" w:rsidP="00E5102C">
            <w:pPr>
              <w:tabs>
                <w:tab w:val="left" w:pos="284"/>
                <w:tab w:val="left" w:pos="567"/>
                <w:tab w:val="left" w:pos="2694"/>
              </w:tabs>
              <w:rPr>
                <w:rFonts w:ascii="Calibri Light" w:hAnsi="Calibri Light" w:cs="Arial"/>
                <w:i/>
                <w:sz w:val="22"/>
                <w:szCs w:val="22"/>
                <w:lang w:eastAsia="en-US"/>
              </w:rPr>
            </w:pPr>
            <w:r w:rsidRPr="00816921">
              <w:rPr>
                <w:rFonts w:ascii="Calibri Light" w:hAnsi="Calibri Light" w:cs="Arial"/>
                <w:i/>
                <w:sz w:val="22"/>
                <w:szCs w:val="22"/>
                <w:lang w:eastAsia="en-US"/>
              </w:rPr>
              <w:t>dále „Objednate</w:t>
            </w:r>
            <w:r w:rsidR="0057314C">
              <w:rPr>
                <w:rFonts w:ascii="Calibri Light" w:hAnsi="Calibri Light" w:cs="Arial"/>
                <w:i/>
                <w:sz w:val="22"/>
                <w:szCs w:val="22"/>
                <w:lang w:eastAsia="en-US"/>
              </w:rPr>
              <w:t>l“</w:t>
            </w:r>
          </w:p>
        </w:tc>
        <w:tc>
          <w:tcPr>
            <w:tcW w:w="6521" w:type="dxa"/>
            <w:vAlign w:val="center"/>
          </w:tcPr>
          <w:p w14:paraId="4885E7CF"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p>
        </w:tc>
      </w:tr>
      <w:tr w:rsidR="000E2894" w:rsidRPr="0081632D" w14:paraId="434CFC23" w14:textId="77777777" w:rsidTr="00524953">
        <w:tc>
          <w:tcPr>
            <w:tcW w:w="4854" w:type="dxa"/>
            <w:vAlign w:val="center"/>
          </w:tcPr>
          <w:p w14:paraId="20E888C6"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p>
        </w:tc>
        <w:tc>
          <w:tcPr>
            <w:tcW w:w="6521" w:type="dxa"/>
            <w:vAlign w:val="center"/>
          </w:tcPr>
          <w:p w14:paraId="13D3E6E1"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p>
        </w:tc>
      </w:tr>
      <w:tr w:rsidR="000E2894" w:rsidRPr="0081632D" w14:paraId="46564995" w14:textId="77777777" w:rsidTr="00524953">
        <w:tc>
          <w:tcPr>
            <w:tcW w:w="4854" w:type="dxa"/>
            <w:vAlign w:val="center"/>
          </w:tcPr>
          <w:p w14:paraId="7B719F9B"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p>
        </w:tc>
        <w:tc>
          <w:tcPr>
            <w:tcW w:w="6521" w:type="dxa"/>
            <w:vAlign w:val="center"/>
          </w:tcPr>
          <w:p w14:paraId="5104F5CB"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p>
        </w:tc>
      </w:tr>
      <w:tr w:rsidR="000E2894" w:rsidRPr="0081632D" w14:paraId="569054B7" w14:textId="77777777" w:rsidTr="00524953">
        <w:tc>
          <w:tcPr>
            <w:tcW w:w="4854" w:type="dxa"/>
            <w:vAlign w:val="center"/>
          </w:tcPr>
          <w:p w14:paraId="7751B4FD" w14:textId="4B374B19" w:rsidR="000E2894" w:rsidRPr="00816921" w:rsidRDefault="000E2894" w:rsidP="00E5102C">
            <w:pPr>
              <w:tabs>
                <w:tab w:val="left" w:pos="284"/>
                <w:tab w:val="left" w:pos="567"/>
                <w:tab w:val="left" w:pos="2694"/>
              </w:tabs>
              <w:rPr>
                <w:rFonts w:ascii="Calibri Light" w:hAnsi="Calibri Light" w:cs="Arial"/>
                <w:b/>
                <w:sz w:val="22"/>
                <w:szCs w:val="22"/>
                <w:lang w:eastAsia="en-US"/>
              </w:rPr>
            </w:pPr>
            <w:r w:rsidRPr="00816921">
              <w:rPr>
                <w:rFonts w:ascii="Calibri Light" w:hAnsi="Calibri Light" w:cs="Arial"/>
                <w:b/>
                <w:sz w:val="22"/>
                <w:szCs w:val="22"/>
                <w:lang w:eastAsia="en-US"/>
              </w:rPr>
              <w:t>ZHOTOVITEL:</w:t>
            </w:r>
            <w:r w:rsidR="00465283">
              <w:rPr>
                <w:rFonts w:ascii="Calibri Light" w:hAnsi="Calibri Light" w:cs="Arial"/>
                <w:b/>
                <w:sz w:val="22"/>
                <w:szCs w:val="22"/>
                <w:lang w:eastAsia="en-US"/>
              </w:rPr>
              <w:t xml:space="preserve">    </w:t>
            </w:r>
            <w:proofErr w:type="spellStart"/>
            <w:r w:rsidR="00524953">
              <w:rPr>
                <w:rFonts w:ascii="Calibri-Light" w:eastAsiaTheme="minorHAnsi" w:hAnsi="Calibri-Light" w:cs="Calibri-Light"/>
                <w:kern w:val="0"/>
                <w:sz w:val="21"/>
                <w:szCs w:val="21"/>
                <w:lang w:eastAsia="en-US"/>
              </w:rPr>
              <w:t>Lerson</w:t>
            </w:r>
            <w:proofErr w:type="spellEnd"/>
            <w:r w:rsidR="00524953">
              <w:rPr>
                <w:rFonts w:ascii="Calibri-Light" w:eastAsiaTheme="minorHAnsi" w:hAnsi="Calibri-Light" w:cs="Calibri-Light"/>
                <w:kern w:val="0"/>
                <w:sz w:val="21"/>
                <w:szCs w:val="21"/>
                <w:lang w:eastAsia="en-US"/>
              </w:rPr>
              <w:t xml:space="preserve"> CZ s.r.o.</w:t>
            </w:r>
          </w:p>
        </w:tc>
        <w:tc>
          <w:tcPr>
            <w:tcW w:w="6521" w:type="dxa"/>
            <w:vAlign w:val="center"/>
          </w:tcPr>
          <w:p w14:paraId="14994247" w14:textId="75FE521F" w:rsidR="000E2894" w:rsidRPr="001C4477" w:rsidRDefault="00465283" w:rsidP="00E5102C">
            <w:pPr>
              <w:tabs>
                <w:tab w:val="left" w:pos="284"/>
                <w:tab w:val="left" w:pos="567"/>
                <w:tab w:val="left" w:pos="2694"/>
              </w:tabs>
              <w:rPr>
                <w:rFonts w:ascii="Calibri Light" w:hAnsi="Calibri Light" w:cs="Arial"/>
                <w:i/>
                <w:iCs/>
                <w:sz w:val="22"/>
                <w:szCs w:val="22"/>
                <w:lang w:eastAsia="en-US"/>
              </w:rPr>
            </w:pPr>
            <w:r w:rsidRPr="001C4477">
              <w:rPr>
                <w:rFonts w:ascii="Calibri Light" w:hAnsi="Calibri Light" w:cs="Arial"/>
                <w:i/>
                <w:iCs/>
                <w:sz w:val="22"/>
                <w:szCs w:val="22"/>
                <w:lang w:eastAsia="en-US"/>
              </w:rPr>
              <w:t xml:space="preserve">     </w:t>
            </w:r>
          </w:p>
        </w:tc>
      </w:tr>
      <w:tr w:rsidR="000E2894" w:rsidRPr="0081632D" w14:paraId="1612235A" w14:textId="77777777" w:rsidTr="00524953">
        <w:tc>
          <w:tcPr>
            <w:tcW w:w="4854" w:type="dxa"/>
            <w:vAlign w:val="center"/>
          </w:tcPr>
          <w:p w14:paraId="7A0ECFC9" w14:textId="0C9222AE"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sídlem:</w:t>
            </w:r>
            <w:r w:rsidR="00BB545D">
              <w:rPr>
                <w:rFonts w:ascii="Calibri Light" w:hAnsi="Calibri Light" w:cs="Arial"/>
                <w:b/>
                <w:sz w:val="22"/>
                <w:szCs w:val="22"/>
                <w:lang w:eastAsia="en-US"/>
              </w:rPr>
              <w:t xml:space="preserve"> </w:t>
            </w:r>
            <w:r w:rsidR="00524953">
              <w:rPr>
                <w:rFonts w:ascii="Calibri-Light" w:eastAsiaTheme="minorHAnsi" w:hAnsi="Calibri-Light" w:cs="Calibri-Light"/>
                <w:kern w:val="0"/>
                <w:sz w:val="21"/>
                <w:szCs w:val="21"/>
                <w:lang w:eastAsia="en-US"/>
              </w:rPr>
              <w:t>Štúrova 1152/34, 142 00 Praha</w:t>
            </w:r>
          </w:p>
        </w:tc>
        <w:tc>
          <w:tcPr>
            <w:tcW w:w="6521" w:type="dxa"/>
            <w:vAlign w:val="center"/>
          </w:tcPr>
          <w:p w14:paraId="25465406" w14:textId="513EA6F8" w:rsidR="000E2894" w:rsidRPr="001C4477" w:rsidRDefault="000E2894" w:rsidP="00524953">
            <w:pPr>
              <w:tabs>
                <w:tab w:val="left" w:pos="284"/>
                <w:tab w:val="left" w:pos="567"/>
                <w:tab w:val="left" w:pos="2694"/>
              </w:tabs>
              <w:ind w:left="1482" w:hanging="1482"/>
              <w:rPr>
                <w:rFonts w:ascii="Calibri Light" w:hAnsi="Calibri Light" w:cs="Arial"/>
                <w:i/>
                <w:iCs/>
                <w:sz w:val="22"/>
                <w:szCs w:val="22"/>
                <w:lang w:eastAsia="en-US"/>
              </w:rPr>
            </w:pPr>
          </w:p>
        </w:tc>
      </w:tr>
      <w:tr w:rsidR="000E2894" w:rsidRPr="0081632D" w14:paraId="37D2DF4B" w14:textId="77777777" w:rsidTr="00524953">
        <w:tc>
          <w:tcPr>
            <w:tcW w:w="4854" w:type="dxa"/>
            <w:vAlign w:val="center"/>
          </w:tcPr>
          <w:p w14:paraId="50E2FDE0" w14:textId="6C16E588" w:rsidR="000E2894" w:rsidRPr="00816921" w:rsidRDefault="00524953"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Z</w:t>
            </w:r>
            <w:r w:rsidR="000E2894" w:rsidRPr="00816921">
              <w:rPr>
                <w:rFonts w:ascii="Calibri Light" w:hAnsi="Calibri Light" w:cs="Arial"/>
                <w:sz w:val="22"/>
                <w:szCs w:val="22"/>
                <w:lang w:eastAsia="en-US"/>
              </w:rPr>
              <w:t>astoupený</w:t>
            </w:r>
            <w:r>
              <w:rPr>
                <w:rFonts w:ascii="Calibri Light" w:hAnsi="Calibri Light" w:cs="Arial"/>
                <w:sz w:val="22"/>
                <w:szCs w:val="22"/>
                <w:lang w:eastAsia="en-US"/>
              </w:rPr>
              <w:t xml:space="preserve"> </w:t>
            </w:r>
            <w:r>
              <w:rPr>
                <w:rFonts w:ascii="Calibri-Light" w:eastAsiaTheme="minorHAnsi" w:hAnsi="Calibri-Light" w:cs="Calibri-Light"/>
                <w:kern w:val="0"/>
                <w:sz w:val="21"/>
                <w:szCs w:val="21"/>
                <w:lang w:eastAsia="en-US"/>
              </w:rPr>
              <w:t>Petrem Chládkem</w:t>
            </w:r>
          </w:p>
        </w:tc>
        <w:tc>
          <w:tcPr>
            <w:tcW w:w="6521" w:type="dxa"/>
            <w:vAlign w:val="center"/>
          </w:tcPr>
          <w:p w14:paraId="2F324D79" w14:textId="6B984617" w:rsidR="000E2894" w:rsidRPr="001C4477" w:rsidRDefault="000E2894" w:rsidP="00E5102C">
            <w:pPr>
              <w:tabs>
                <w:tab w:val="left" w:pos="284"/>
                <w:tab w:val="left" w:pos="567"/>
                <w:tab w:val="left" w:pos="2694"/>
              </w:tabs>
              <w:rPr>
                <w:rFonts w:ascii="Calibri Light" w:hAnsi="Calibri Light" w:cs="Arial"/>
                <w:i/>
                <w:iCs/>
                <w:sz w:val="22"/>
                <w:szCs w:val="22"/>
                <w:lang w:eastAsia="en-US"/>
              </w:rPr>
            </w:pPr>
          </w:p>
        </w:tc>
      </w:tr>
      <w:tr w:rsidR="000E2894" w:rsidRPr="0081632D" w14:paraId="5E217964" w14:textId="77777777" w:rsidTr="00524953">
        <w:tc>
          <w:tcPr>
            <w:tcW w:w="4854" w:type="dxa"/>
            <w:vAlign w:val="center"/>
          </w:tcPr>
          <w:p w14:paraId="2FCD0CE6" w14:textId="19ED64D1"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bankovní spojení</w:t>
            </w:r>
            <w:r w:rsidR="00524953">
              <w:rPr>
                <w:rFonts w:ascii="Calibri Light" w:hAnsi="Calibri Light" w:cs="Arial"/>
                <w:sz w:val="22"/>
                <w:szCs w:val="22"/>
                <w:lang w:eastAsia="en-US"/>
              </w:rPr>
              <w:t xml:space="preserve"> </w:t>
            </w:r>
            <w:r w:rsidR="00524953">
              <w:rPr>
                <w:rFonts w:ascii="Calibri-Light" w:eastAsiaTheme="minorHAnsi" w:hAnsi="Calibri-Light" w:cs="Calibri-Light"/>
                <w:kern w:val="0"/>
                <w:sz w:val="21"/>
                <w:szCs w:val="21"/>
                <w:lang w:eastAsia="en-US"/>
              </w:rPr>
              <w:t>Česká spořitelna</w:t>
            </w:r>
            <w:r w:rsidR="00BB545D">
              <w:rPr>
                <w:rFonts w:ascii="Calibri Light" w:hAnsi="Calibri Light" w:cs="Arial"/>
                <w:b/>
                <w:sz w:val="22"/>
                <w:szCs w:val="22"/>
                <w:lang w:eastAsia="en-US"/>
              </w:rPr>
              <w:t xml:space="preserve">.  </w:t>
            </w:r>
          </w:p>
        </w:tc>
        <w:tc>
          <w:tcPr>
            <w:tcW w:w="6521" w:type="dxa"/>
            <w:vAlign w:val="center"/>
          </w:tcPr>
          <w:p w14:paraId="6874A66C" w14:textId="2C4417FC" w:rsidR="000E2894" w:rsidRPr="001C4477" w:rsidRDefault="000E2894" w:rsidP="00E5102C">
            <w:pPr>
              <w:tabs>
                <w:tab w:val="left" w:pos="284"/>
                <w:tab w:val="left" w:pos="567"/>
                <w:tab w:val="left" w:pos="2694"/>
              </w:tabs>
              <w:rPr>
                <w:rFonts w:ascii="Calibri Light" w:hAnsi="Calibri Light" w:cs="Arial"/>
                <w:i/>
                <w:iCs/>
                <w:sz w:val="22"/>
                <w:szCs w:val="22"/>
                <w:lang w:eastAsia="en-US"/>
              </w:rPr>
            </w:pPr>
          </w:p>
        </w:tc>
      </w:tr>
      <w:tr w:rsidR="000E2894" w:rsidRPr="0081632D" w14:paraId="480B43D7" w14:textId="77777777" w:rsidTr="00524953">
        <w:tc>
          <w:tcPr>
            <w:tcW w:w="4854" w:type="dxa"/>
            <w:vAlign w:val="center"/>
          </w:tcPr>
          <w:p w14:paraId="453ACA58" w14:textId="658557FB"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číslo účtu</w:t>
            </w:r>
            <w:r w:rsidR="00524953">
              <w:rPr>
                <w:rFonts w:ascii="Calibri Light" w:hAnsi="Calibri Light" w:cs="Arial"/>
                <w:sz w:val="22"/>
                <w:szCs w:val="22"/>
                <w:lang w:eastAsia="en-US"/>
              </w:rPr>
              <w:t xml:space="preserve"> </w:t>
            </w:r>
            <w:r w:rsidR="00524953">
              <w:rPr>
                <w:rFonts w:ascii="Calibri-Light" w:eastAsiaTheme="minorHAnsi" w:hAnsi="Calibri-Light" w:cs="Calibri-Light"/>
                <w:kern w:val="0"/>
                <w:sz w:val="21"/>
                <w:szCs w:val="21"/>
                <w:lang w:eastAsia="en-US"/>
              </w:rPr>
              <w:t>6143467369/0800</w:t>
            </w:r>
          </w:p>
        </w:tc>
        <w:tc>
          <w:tcPr>
            <w:tcW w:w="6521" w:type="dxa"/>
            <w:vAlign w:val="center"/>
          </w:tcPr>
          <w:p w14:paraId="7B7163B6" w14:textId="4B58EBB9" w:rsidR="000E2894" w:rsidRPr="001C4477" w:rsidRDefault="000E2894" w:rsidP="00E5102C">
            <w:pPr>
              <w:tabs>
                <w:tab w:val="left" w:pos="284"/>
                <w:tab w:val="left" w:pos="567"/>
                <w:tab w:val="left" w:pos="2694"/>
              </w:tabs>
              <w:rPr>
                <w:rFonts w:ascii="Calibri Light" w:hAnsi="Calibri Light" w:cs="Arial"/>
                <w:i/>
                <w:iCs/>
                <w:sz w:val="22"/>
                <w:szCs w:val="22"/>
                <w:lang w:eastAsia="en-US"/>
              </w:rPr>
            </w:pPr>
          </w:p>
        </w:tc>
      </w:tr>
      <w:tr w:rsidR="000E2894" w:rsidRPr="0081632D" w14:paraId="645F93C6" w14:textId="77777777" w:rsidTr="00524953">
        <w:tc>
          <w:tcPr>
            <w:tcW w:w="4854" w:type="dxa"/>
            <w:vAlign w:val="center"/>
          </w:tcPr>
          <w:p w14:paraId="7336595B" w14:textId="7BDD3405"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IČO:</w:t>
            </w:r>
            <w:r w:rsidR="00524953">
              <w:rPr>
                <w:rFonts w:ascii="Calibri-Light" w:eastAsiaTheme="minorHAnsi" w:hAnsi="Calibri-Light" w:cs="Calibri-Light"/>
                <w:kern w:val="0"/>
                <w:sz w:val="21"/>
                <w:szCs w:val="21"/>
                <w:lang w:eastAsia="en-US"/>
              </w:rPr>
              <w:t xml:space="preserve"> 142 67 837</w:t>
            </w:r>
          </w:p>
        </w:tc>
        <w:tc>
          <w:tcPr>
            <w:tcW w:w="6521" w:type="dxa"/>
            <w:vAlign w:val="center"/>
          </w:tcPr>
          <w:p w14:paraId="070EF87D" w14:textId="2D57F57F" w:rsidR="000E2894" w:rsidRPr="001C4477" w:rsidRDefault="000E2894" w:rsidP="00E5102C">
            <w:pPr>
              <w:tabs>
                <w:tab w:val="left" w:pos="284"/>
                <w:tab w:val="left" w:pos="567"/>
                <w:tab w:val="left" w:pos="2694"/>
              </w:tabs>
              <w:rPr>
                <w:rFonts w:ascii="Calibri Light" w:hAnsi="Calibri Light" w:cs="Arial"/>
                <w:i/>
                <w:iCs/>
                <w:sz w:val="22"/>
                <w:szCs w:val="22"/>
                <w:lang w:eastAsia="en-US"/>
              </w:rPr>
            </w:pPr>
          </w:p>
        </w:tc>
      </w:tr>
      <w:tr w:rsidR="000E2894" w:rsidRPr="0081632D" w14:paraId="75CB18E8" w14:textId="77777777" w:rsidTr="00524953">
        <w:tc>
          <w:tcPr>
            <w:tcW w:w="4854" w:type="dxa"/>
            <w:vAlign w:val="center"/>
          </w:tcPr>
          <w:p w14:paraId="41B4EDE5" w14:textId="4D23EEF1"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DIČ:</w:t>
            </w:r>
            <w:r w:rsidR="00524953">
              <w:rPr>
                <w:rFonts w:ascii="Calibri-Light" w:eastAsiaTheme="minorHAnsi" w:hAnsi="Calibri-Light" w:cs="Calibri-Light"/>
                <w:kern w:val="0"/>
                <w:sz w:val="21"/>
                <w:szCs w:val="21"/>
                <w:lang w:eastAsia="en-US"/>
              </w:rPr>
              <w:t xml:space="preserve"> CZ14267837</w:t>
            </w:r>
          </w:p>
        </w:tc>
        <w:tc>
          <w:tcPr>
            <w:tcW w:w="6521" w:type="dxa"/>
            <w:vAlign w:val="center"/>
          </w:tcPr>
          <w:p w14:paraId="5517314C" w14:textId="2271C216" w:rsidR="000E2894" w:rsidRPr="001C4477" w:rsidRDefault="000E2894" w:rsidP="00E5102C">
            <w:pPr>
              <w:tabs>
                <w:tab w:val="left" w:pos="284"/>
                <w:tab w:val="left" w:pos="567"/>
                <w:tab w:val="left" w:pos="2694"/>
              </w:tabs>
              <w:rPr>
                <w:rFonts w:ascii="Calibri Light" w:hAnsi="Calibri Light" w:cs="Arial"/>
                <w:i/>
                <w:iCs/>
                <w:sz w:val="22"/>
                <w:szCs w:val="22"/>
                <w:lang w:eastAsia="en-US"/>
              </w:rPr>
            </w:pPr>
          </w:p>
        </w:tc>
      </w:tr>
      <w:tr w:rsidR="000E2894" w:rsidRPr="0081632D" w14:paraId="40A29EDA" w14:textId="77777777" w:rsidTr="00524953">
        <w:tc>
          <w:tcPr>
            <w:tcW w:w="4854" w:type="dxa"/>
            <w:vAlign w:val="center"/>
          </w:tcPr>
          <w:p w14:paraId="0B87767E" w14:textId="2E787B62"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Identifikátor datové schránky</w:t>
            </w:r>
            <w:r w:rsidR="00524953">
              <w:rPr>
                <w:rFonts w:ascii="Calibri Light" w:hAnsi="Calibri Light" w:cs="Arial"/>
                <w:sz w:val="22"/>
                <w:szCs w:val="22"/>
                <w:lang w:eastAsia="en-US"/>
              </w:rPr>
              <w:t xml:space="preserve">: </w:t>
            </w:r>
            <w:r w:rsidR="00524953">
              <w:rPr>
                <w:rFonts w:ascii="Calibri-Light" w:eastAsiaTheme="minorHAnsi" w:hAnsi="Calibri-Light" w:cs="Calibri-Light"/>
                <w:kern w:val="0"/>
                <w:sz w:val="21"/>
                <w:szCs w:val="21"/>
                <w:lang w:eastAsia="en-US"/>
              </w:rPr>
              <w:t>n6nfev4</w:t>
            </w:r>
            <w:r w:rsidR="00BB545D">
              <w:rPr>
                <w:rFonts w:ascii="Calibri Light" w:hAnsi="Calibri Light" w:cs="Arial"/>
                <w:b/>
                <w:sz w:val="22"/>
                <w:szCs w:val="22"/>
                <w:lang w:eastAsia="en-US"/>
              </w:rPr>
              <w:t xml:space="preserve"> </w:t>
            </w:r>
          </w:p>
        </w:tc>
        <w:tc>
          <w:tcPr>
            <w:tcW w:w="6521" w:type="dxa"/>
            <w:vAlign w:val="center"/>
          </w:tcPr>
          <w:p w14:paraId="66D97D23" w14:textId="012F7B45" w:rsidR="000E2894" w:rsidRPr="001C4477" w:rsidRDefault="000E2894" w:rsidP="00E5102C">
            <w:pPr>
              <w:tabs>
                <w:tab w:val="left" w:pos="284"/>
                <w:tab w:val="left" w:pos="567"/>
                <w:tab w:val="left" w:pos="2694"/>
              </w:tabs>
              <w:rPr>
                <w:rFonts w:ascii="Calibri Light" w:hAnsi="Calibri Light" w:cs="Arial"/>
                <w:i/>
                <w:iCs/>
                <w:sz w:val="22"/>
                <w:szCs w:val="22"/>
                <w:lang w:eastAsia="en-US"/>
              </w:rPr>
            </w:pPr>
          </w:p>
        </w:tc>
      </w:tr>
      <w:tr w:rsidR="000E2894" w:rsidRPr="0081632D" w14:paraId="082932A9" w14:textId="77777777" w:rsidTr="00524953">
        <w:tc>
          <w:tcPr>
            <w:tcW w:w="4854" w:type="dxa"/>
            <w:vAlign w:val="center"/>
          </w:tcPr>
          <w:p w14:paraId="24277EAD" w14:textId="77777777" w:rsidR="00524953"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osoba oprávněná jednat ve věcech</w:t>
            </w:r>
          </w:p>
          <w:p w14:paraId="39B4E3B1" w14:textId="19E744F6" w:rsidR="000E2894" w:rsidRPr="00816921" w:rsidRDefault="000E2894" w:rsidP="00524953">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technických</w:t>
            </w:r>
            <w:r w:rsidR="00524953">
              <w:rPr>
                <w:rFonts w:ascii="Calibri Light" w:hAnsi="Calibri Light" w:cs="Arial"/>
                <w:sz w:val="22"/>
                <w:szCs w:val="22"/>
                <w:lang w:eastAsia="en-US"/>
              </w:rPr>
              <w:t xml:space="preserve"> </w:t>
            </w:r>
            <w:r w:rsidR="00524953">
              <w:rPr>
                <w:rFonts w:ascii="Calibri-Light" w:eastAsiaTheme="minorHAnsi" w:hAnsi="Calibri-Light" w:cs="Calibri-Light"/>
                <w:kern w:val="0"/>
                <w:sz w:val="21"/>
                <w:szCs w:val="21"/>
                <w:lang w:eastAsia="en-US"/>
              </w:rPr>
              <w:t xml:space="preserve">Ing. Vladimír </w:t>
            </w:r>
            <w:proofErr w:type="spellStart"/>
            <w:r w:rsidR="00524953">
              <w:rPr>
                <w:rFonts w:ascii="Calibri-Light" w:eastAsiaTheme="minorHAnsi" w:hAnsi="Calibri-Light" w:cs="Calibri-Light"/>
                <w:kern w:val="0"/>
                <w:sz w:val="21"/>
                <w:szCs w:val="21"/>
                <w:lang w:eastAsia="en-US"/>
              </w:rPr>
              <w:t>Derner</w:t>
            </w:r>
            <w:proofErr w:type="spellEnd"/>
            <w:r w:rsidR="00BB545D">
              <w:rPr>
                <w:rFonts w:ascii="Calibri Light" w:hAnsi="Calibri Light" w:cs="Arial"/>
                <w:b/>
                <w:sz w:val="22"/>
                <w:szCs w:val="22"/>
                <w:lang w:eastAsia="en-US"/>
              </w:rPr>
              <w:t xml:space="preserve">  </w:t>
            </w:r>
          </w:p>
        </w:tc>
        <w:tc>
          <w:tcPr>
            <w:tcW w:w="6521" w:type="dxa"/>
            <w:vAlign w:val="center"/>
          </w:tcPr>
          <w:p w14:paraId="6B8FD69D" w14:textId="377DB2E9" w:rsidR="000E2894" w:rsidRPr="001C4477" w:rsidRDefault="000E2894" w:rsidP="00E5102C">
            <w:pPr>
              <w:tabs>
                <w:tab w:val="left" w:pos="284"/>
                <w:tab w:val="left" w:pos="567"/>
                <w:tab w:val="left" w:pos="2694"/>
              </w:tabs>
              <w:rPr>
                <w:rFonts w:ascii="Calibri Light" w:hAnsi="Calibri Light" w:cs="Arial"/>
                <w:i/>
                <w:iCs/>
                <w:sz w:val="22"/>
                <w:szCs w:val="22"/>
                <w:lang w:eastAsia="en-US"/>
              </w:rPr>
            </w:pPr>
          </w:p>
        </w:tc>
      </w:tr>
      <w:tr w:rsidR="000E2894" w:rsidRPr="0081632D" w14:paraId="2A6FE10D" w14:textId="77777777" w:rsidTr="00524953">
        <w:tc>
          <w:tcPr>
            <w:tcW w:w="4854" w:type="dxa"/>
            <w:vAlign w:val="center"/>
          </w:tcPr>
          <w:p w14:paraId="2F8926FB" w14:textId="280B041A" w:rsidR="000E2894"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tel.:</w:t>
            </w:r>
            <w:r w:rsidR="00524953">
              <w:rPr>
                <w:rFonts w:ascii="Calibri-Light" w:eastAsiaTheme="minorHAnsi" w:hAnsi="Calibri-Light" w:cs="Calibri-Light"/>
                <w:kern w:val="0"/>
                <w:sz w:val="21"/>
                <w:szCs w:val="21"/>
                <w:lang w:eastAsia="en-US"/>
              </w:rPr>
              <w:t xml:space="preserve"> 720 630 809</w:t>
            </w:r>
          </w:p>
          <w:p w14:paraId="3BA93DC1" w14:textId="0F951DBA" w:rsidR="000E2894" w:rsidRPr="00816921" w:rsidRDefault="000E2894" w:rsidP="00E5102C">
            <w:pPr>
              <w:tabs>
                <w:tab w:val="left" w:pos="284"/>
                <w:tab w:val="left" w:pos="567"/>
                <w:tab w:val="left" w:pos="2694"/>
              </w:tabs>
              <w:rPr>
                <w:rFonts w:ascii="Calibri Light" w:hAnsi="Calibri Light" w:cs="Arial"/>
                <w:sz w:val="22"/>
                <w:szCs w:val="22"/>
                <w:lang w:eastAsia="en-US"/>
              </w:rPr>
            </w:pPr>
            <w:r>
              <w:rPr>
                <w:rFonts w:ascii="Calibri Light" w:hAnsi="Calibri Light" w:cs="Arial"/>
                <w:sz w:val="22"/>
                <w:szCs w:val="22"/>
                <w:lang w:eastAsia="en-US"/>
              </w:rPr>
              <w:t>e</w:t>
            </w:r>
            <w:r w:rsidRPr="00816921">
              <w:rPr>
                <w:rFonts w:ascii="Calibri Light" w:hAnsi="Calibri Light" w:cs="Arial"/>
                <w:sz w:val="22"/>
                <w:szCs w:val="22"/>
                <w:lang w:eastAsia="en-US"/>
              </w:rPr>
              <w:t>mail:</w:t>
            </w:r>
            <w:r w:rsidR="00524953">
              <w:rPr>
                <w:rFonts w:ascii="Calibri-Light" w:eastAsiaTheme="minorHAnsi" w:hAnsi="Calibri-Light" w:cs="Calibri-Light"/>
                <w:kern w:val="0"/>
                <w:sz w:val="21"/>
                <w:szCs w:val="21"/>
                <w:lang w:eastAsia="en-US"/>
              </w:rPr>
              <w:t xml:space="preserve"> derner@lerson.cz</w:t>
            </w:r>
          </w:p>
        </w:tc>
        <w:tc>
          <w:tcPr>
            <w:tcW w:w="6521" w:type="dxa"/>
            <w:vAlign w:val="center"/>
          </w:tcPr>
          <w:p w14:paraId="7A7D0D30" w14:textId="6C45536F" w:rsidR="000E2894" w:rsidRPr="001C4477" w:rsidRDefault="000E2894" w:rsidP="00E5102C">
            <w:pPr>
              <w:tabs>
                <w:tab w:val="left" w:pos="284"/>
                <w:tab w:val="left" w:pos="567"/>
                <w:tab w:val="left" w:pos="2694"/>
              </w:tabs>
              <w:rPr>
                <w:rFonts w:ascii="Calibri Light" w:hAnsi="Calibri Light" w:cs="Arial"/>
                <w:i/>
                <w:iCs/>
                <w:sz w:val="22"/>
                <w:szCs w:val="22"/>
                <w:lang w:eastAsia="en-US"/>
              </w:rPr>
            </w:pPr>
          </w:p>
        </w:tc>
      </w:tr>
      <w:tr w:rsidR="000E2894" w:rsidRPr="0081632D" w14:paraId="76F740BD" w14:textId="77777777" w:rsidTr="00524953">
        <w:tc>
          <w:tcPr>
            <w:tcW w:w="4854" w:type="dxa"/>
            <w:vAlign w:val="center"/>
          </w:tcPr>
          <w:p w14:paraId="211977E1"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p>
        </w:tc>
        <w:tc>
          <w:tcPr>
            <w:tcW w:w="6521" w:type="dxa"/>
            <w:vAlign w:val="center"/>
          </w:tcPr>
          <w:p w14:paraId="6918C981" w14:textId="77777777" w:rsidR="000E2894" w:rsidRPr="001C4477" w:rsidRDefault="000E2894" w:rsidP="00E5102C">
            <w:pPr>
              <w:tabs>
                <w:tab w:val="left" w:pos="284"/>
                <w:tab w:val="left" w:pos="567"/>
                <w:tab w:val="left" w:pos="2694"/>
              </w:tabs>
              <w:rPr>
                <w:rFonts w:ascii="Calibri Light" w:hAnsi="Calibri Light" w:cs="Arial"/>
                <w:sz w:val="22"/>
                <w:szCs w:val="22"/>
                <w:lang w:eastAsia="en-US"/>
              </w:rPr>
            </w:pPr>
          </w:p>
        </w:tc>
      </w:tr>
      <w:tr w:rsidR="000E2894" w:rsidRPr="0081632D" w14:paraId="14A06166" w14:textId="77777777" w:rsidTr="00524953">
        <w:tc>
          <w:tcPr>
            <w:tcW w:w="4854" w:type="dxa"/>
            <w:vAlign w:val="center"/>
          </w:tcPr>
          <w:p w14:paraId="067B7B90" w14:textId="77777777" w:rsidR="000E2894" w:rsidRPr="00816921" w:rsidRDefault="000E2894" w:rsidP="00E5102C">
            <w:pPr>
              <w:tabs>
                <w:tab w:val="left" w:pos="284"/>
                <w:tab w:val="left" w:pos="567"/>
                <w:tab w:val="left" w:pos="2694"/>
              </w:tabs>
              <w:rPr>
                <w:rFonts w:ascii="Calibri Light" w:hAnsi="Calibri Light" w:cs="Arial"/>
                <w:i/>
                <w:sz w:val="22"/>
                <w:szCs w:val="22"/>
                <w:lang w:eastAsia="en-US"/>
              </w:rPr>
            </w:pPr>
            <w:r w:rsidRPr="00816921">
              <w:rPr>
                <w:rFonts w:ascii="Calibri Light" w:hAnsi="Calibri Light" w:cs="Arial"/>
                <w:i/>
                <w:sz w:val="22"/>
                <w:szCs w:val="22"/>
                <w:lang w:eastAsia="en-US"/>
              </w:rPr>
              <w:t>dále „Zhotovitel“</w:t>
            </w:r>
          </w:p>
        </w:tc>
        <w:tc>
          <w:tcPr>
            <w:tcW w:w="6521" w:type="dxa"/>
            <w:vAlign w:val="center"/>
          </w:tcPr>
          <w:p w14:paraId="4A40022D"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p>
        </w:tc>
      </w:tr>
    </w:tbl>
    <w:p w14:paraId="67C552DB" w14:textId="77777777" w:rsidR="000E2894" w:rsidRPr="0081632D" w:rsidRDefault="000E2894" w:rsidP="000E2894">
      <w:pPr>
        <w:jc w:val="both"/>
        <w:rPr>
          <w:rFonts w:ascii="Calibri Light" w:hAnsi="Calibri Light"/>
          <w:sz w:val="22"/>
          <w:szCs w:val="22"/>
          <w:lang w:eastAsia="en-US"/>
        </w:rPr>
      </w:pPr>
      <w:r w:rsidRPr="0081632D">
        <w:rPr>
          <w:rFonts w:ascii="Calibri Light" w:hAnsi="Calibri Light"/>
          <w:sz w:val="22"/>
          <w:szCs w:val="22"/>
          <w:lang w:eastAsia="en-US"/>
        </w:rPr>
        <w:t xml:space="preserve"> </w:t>
      </w:r>
    </w:p>
    <w:p w14:paraId="18087C5E" w14:textId="6E7E6033" w:rsidR="000E2894" w:rsidRDefault="000E2894" w:rsidP="000E2894">
      <w:pPr>
        <w:suppressAutoHyphens w:val="0"/>
        <w:rPr>
          <w:rFonts w:ascii="Calibri Light" w:hAnsi="Calibri Light"/>
          <w:sz w:val="22"/>
          <w:szCs w:val="22"/>
          <w:lang w:eastAsia="en-US"/>
        </w:rPr>
      </w:pPr>
      <w:r w:rsidRPr="0081632D">
        <w:rPr>
          <w:rFonts w:ascii="Calibri Light" w:hAnsi="Calibri Light"/>
          <w:sz w:val="22"/>
          <w:szCs w:val="22"/>
          <w:lang w:eastAsia="en-US"/>
        </w:rPr>
        <w:t>(Objednatel a zhotovitel společně jsou dále v textu označováni jako „smluvní strany“)</w:t>
      </w:r>
    </w:p>
    <w:p w14:paraId="013D8196" w14:textId="77777777" w:rsidR="0096625B" w:rsidRDefault="0096625B" w:rsidP="000E2894">
      <w:pPr>
        <w:suppressAutoHyphens w:val="0"/>
        <w:rPr>
          <w:rFonts w:ascii="Calibri Light" w:hAnsi="Calibri Light"/>
          <w:b/>
          <w:iCs/>
          <w:sz w:val="22"/>
          <w:szCs w:val="22"/>
        </w:rPr>
      </w:pPr>
    </w:p>
    <w:p w14:paraId="1897EFB4" w14:textId="77777777" w:rsidR="000E2894" w:rsidRDefault="000E2894" w:rsidP="000E2894">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14:paraId="3136ED68" w14:textId="77777777" w:rsidR="00234803" w:rsidRPr="00234803" w:rsidRDefault="00234803" w:rsidP="00234803">
      <w:pPr>
        <w:pStyle w:val="Zkladntext"/>
        <w:rPr>
          <w:lang w:eastAsia="cs-CZ"/>
        </w:rPr>
      </w:pPr>
    </w:p>
    <w:p w14:paraId="17D37FCB" w14:textId="2433A278" w:rsidR="000E2894" w:rsidRPr="00875DDC" w:rsidRDefault="000E2894" w:rsidP="000E2894">
      <w:pPr>
        <w:pStyle w:val="Normlnweb"/>
        <w:numPr>
          <w:ilvl w:val="0"/>
          <w:numId w:val="2"/>
        </w:numPr>
        <w:spacing w:after="60"/>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 xml:space="preserve">Předmětem smlouvy je </w:t>
      </w:r>
      <w:bookmarkStart w:id="1" w:name="_Hlk143594126"/>
      <w:r w:rsidR="00523AB2">
        <w:rPr>
          <w:rFonts w:ascii="Calibri Light" w:hAnsi="Calibri Light" w:cs="Segoe UI"/>
          <w:color w:val="auto"/>
          <w:kern w:val="1"/>
          <w:sz w:val="22"/>
          <w:szCs w:val="22"/>
          <w:lang w:eastAsia="ar-SA"/>
        </w:rPr>
        <w:t>výměna části střešní krytiny a úprava atiky</w:t>
      </w:r>
      <w:bookmarkEnd w:id="1"/>
      <w:r w:rsidR="00523AB2">
        <w:rPr>
          <w:rFonts w:ascii="Calibri Light" w:hAnsi="Calibri Light" w:cs="Segoe UI"/>
          <w:color w:val="auto"/>
          <w:kern w:val="1"/>
          <w:sz w:val="22"/>
          <w:szCs w:val="22"/>
          <w:lang w:eastAsia="ar-SA"/>
        </w:rPr>
        <w:t xml:space="preserve"> objektu umístěného</w:t>
      </w:r>
      <w:r w:rsidR="007660CE">
        <w:rPr>
          <w:rFonts w:ascii="Calibri Light" w:hAnsi="Calibri Light" w:cs="Segoe UI"/>
          <w:color w:val="auto"/>
          <w:kern w:val="1"/>
          <w:sz w:val="22"/>
          <w:szCs w:val="22"/>
          <w:lang w:eastAsia="ar-SA"/>
        </w:rPr>
        <w:t xml:space="preserve"> v Říčanech na </w:t>
      </w:r>
      <w:bookmarkStart w:id="2" w:name="_Hlk139893535"/>
      <w:r w:rsidR="00AB57AD">
        <w:rPr>
          <w:rFonts w:ascii="Calibri Light" w:hAnsi="Calibri Light" w:cs="Segoe UI"/>
          <w:color w:val="auto"/>
          <w:kern w:val="1"/>
          <w:sz w:val="22"/>
          <w:szCs w:val="22"/>
          <w:lang w:eastAsia="ar-SA"/>
        </w:rPr>
        <w:t>stavební parcele</w:t>
      </w:r>
      <w:r>
        <w:rPr>
          <w:rFonts w:ascii="Calibri Light" w:hAnsi="Calibri Light" w:cs="Segoe UI"/>
          <w:sz w:val="22"/>
          <w:szCs w:val="22"/>
        </w:rPr>
        <w:t xml:space="preserve"> číslo</w:t>
      </w:r>
      <w:r w:rsidRPr="00875DDC">
        <w:rPr>
          <w:rFonts w:ascii="Calibri Light" w:hAnsi="Calibri Light" w:cs="Segoe UI"/>
          <w:sz w:val="22"/>
          <w:szCs w:val="22"/>
        </w:rPr>
        <w:t xml:space="preserve"> </w:t>
      </w:r>
      <w:r w:rsidR="00AB57AD">
        <w:rPr>
          <w:rFonts w:ascii="Calibri Light" w:hAnsi="Calibri Light" w:cs="Segoe UI"/>
          <w:sz w:val="22"/>
          <w:szCs w:val="22"/>
        </w:rPr>
        <w:t xml:space="preserve">2687 </w:t>
      </w:r>
      <w:r w:rsidR="00B70A33">
        <w:rPr>
          <w:rFonts w:ascii="Calibri Light" w:hAnsi="Calibri Light" w:cs="Segoe UI"/>
          <w:sz w:val="22"/>
          <w:szCs w:val="22"/>
        </w:rPr>
        <w:t>- vše</w:t>
      </w:r>
      <w:r w:rsidRPr="00875DDC">
        <w:rPr>
          <w:rFonts w:ascii="Calibri Light" w:hAnsi="Calibri Light" w:cs="Segoe UI"/>
          <w:sz w:val="22"/>
          <w:szCs w:val="22"/>
        </w:rPr>
        <w:t xml:space="preserve"> v katastrálním území</w:t>
      </w:r>
      <w:r>
        <w:rPr>
          <w:rFonts w:ascii="Calibri Light" w:hAnsi="Calibri Light" w:cs="Segoe UI"/>
          <w:sz w:val="22"/>
          <w:szCs w:val="22"/>
        </w:rPr>
        <w:t xml:space="preserve"> Říčany u Prahy</w:t>
      </w:r>
      <w:r w:rsidR="00B81713">
        <w:rPr>
          <w:rFonts w:ascii="Calibri Light" w:hAnsi="Calibri Light" w:cs="Segoe UI"/>
          <w:sz w:val="22"/>
          <w:szCs w:val="22"/>
        </w:rPr>
        <w:t>, viz. příloha č.3 této smlouvy</w:t>
      </w:r>
      <w:r w:rsidRPr="00875DDC">
        <w:rPr>
          <w:rFonts w:ascii="Calibri Light" w:hAnsi="Calibri Light" w:cs="Segoe UI"/>
          <w:i/>
          <w:sz w:val="22"/>
          <w:szCs w:val="22"/>
        </w:rPr>
        <w:t>.</w:t>
      </w:r>
      <w:r w:rsidR="00773BAC">
        <w:rPr>
          <w:rFonts w:ascii="Calibri Light" w:hAnsi="Calibri Light" w:cs="Segoe UI"/>
          <w:i/>
          <w:sz w:val="22"/>
          <w:szCs w:val="22"/>
        </w:rPr>
        <w:t xml:space="preserve"> </w:t>
      </w:r>
      <w:bookmarkEnd w:id="2"/>
    </w:p>
    <w:p w14:paraId="27DA5974" w14:textId="086A33DA" w:rsidR="000E2894" w:rsidRPr="00875DDC" w:rsidRDefault="000E2894" w:rsidP="000E2894">
      <w:pPr>
        <w:pStyle w:val="Normlnweb"/>
        <w:numPr>
          <w:ilvl w:val="0"/>
          <w:numId w:val="2"/>
        </w:numPr>
        <w:spacing w:after="60"/>
        <w:jc w:val="both"/>
        <w:rPr>
          <w:rFonts w:ascii="Calibri Light" w:hAnsi="Calibri Light" w:cs="Segoe UI"/>
          <w:color w:val="auto"/>
          <w:kern w:val="1"/>
          <w:sz w:val="22"/>
          <w:szCs w:val="22"/>
          <w:lang w:eastAsia="ar-SA"/>
        </w:rPr>
      </w:pPr>
      <w:r w:rsidRPr="00875DDC">
        <w:rPr>
          <w:rFonts w:ascii="Calibri Light" w:hAnsi="Calibri Light" w:cs="Segoe UI"/>
          <w:color w:val="auto"/>
          <w:kern w:val="1"/>
          <w:sz w:val="22"/>
          <w:szCs w:val="22"/>
          <w:lang w:eastAsia="ar-SA"/>
        </w:rPr>
        <w:t xml:space="preserve">Rozsah prací je vymezen </w:t>
      </w:r>
      <w:r w:rsidR="00773BAC">
        <w:rPr>
          <w:rFonts w:ascii="Calibri Light" w:hAnsi="Calibri Light" w:cs="Segoe UI"/>
          <w:color w:val="auto"/>
          <w:kern w:val="1"/>
          <w:sz w:val="22"/>
          <w:szCs w:val="22"/>
          <w:lang w:eastAsia="ar-SA"/>
        </w:rPr>
        <w:t>stavebním programem</w:t>
      </w:r>
      <w:r w:rsidR="00732866">
        <w:rPr>
          <w:rFonts w:ascii="Calibri Light" w:hAnsi="Calibri Light" w:cs="Segoe UI"/>
          <w:color w:val="auto"/>
          <w:kern w:val="1"/>
          <w:sz w:val="22"/>
          <w:szCs w:val="22"/>
          <w:lang w:eastAsia="ar-SA"/>
        </w:rPr>
        <w:t>, kter</w:t>
      </w:r>
      <w:r w:rsidR="00773BAC">
        <w:rPr>
          <w:rFonts w:ascii="Calibri Light" w:hAnsi="Calibri Light" w:cs="Segoe UI"/>
          <w:color w:val="auto"/>
          <w:kern w:val="1"/>
          <w:sz w:val="22"/>
          <w:szCs w:val="22"/>
          <w:lang w:eastAsia="ar-SA"/>
        </w:rPr>
        <w:t>ý</w:t>
      </w:r>
      <w:r w:rsidR="00732866">
        <w:rPr>
          <w:rFonts w:ascii="Calibri Light" w:hAnsi="Calibri Light" w:cs="Segoe UI"/>
          <w:color w:val="auto"/>
          <w:kern w:val="1"/>
          <w:sz w:val="22"/>
          <w:szCs w:val="22"/>
          <w:lang w:eastAsia="ar-SA"/>
        </w:rPr>
        <w:t xml:space="preserve"> </w:t>
      </w:r>
      <w:r w:rsidRPr="00875DDC">
        <w:rPr>
          <w:rFonts w:ascii="Calibri Light" w:hAnsi="Calibri Light" w:cs="Segoe UI"/>
          <w:color w:val="auto"/>
          <w:kern w:val="1"/>
          <w:sz w:val="22"/>
          <w:szCs w:val="22"/>
          <w:lang w:eastAsia="ar-SA"/>
        </w:rPr>
        <w:t>tvoří přílohu č. 1</w:t>
      </w:r>
      <w:r w:rsidR="00732866">
        <w:rPr>
          <w:rFonts w:ascii="Calibri Light" w:hAnsi="Calibri Light" w:cs="Segoe UI"/>
          <w:color w:val="auto"/>
          <w:kern w:val="1"/>
          <w:sz w:val="22"/>
          <w:szCs w:val="22"/>
          <w:lang w:eastAsia="ar-SA"/>
        </w:rPr>
        <w:t xml:space="preserve"> </w:t>
      </w:r>
      <w:r w:rsidRPr="00875DDC">
        <w:rPr>
          <w:rFonts w:ascii="Calibri Light" w:hAnsi="Calibri Light" w:cs="Segoe UI"/>
          <w:color w:val="auto"/>
          <w:kern w:val="1"/>
          <w:sz w:val="22"/>
          <w:szCs w:val="22"/>
          <w:lang w:eastAsia="ar-SA"/>
        </w:rPr>
        <w:t>této smlouvy</w:t>
      </w:r>
      <w:r>
        <w:rPr>
          <w:rFonts w:ascii="Calibri Light" w:hAnsi="Calibri Light" w:cs="Segoe UI"/>
          <w:color w:val="auto"/>
          <w:kern w:val="1"/>
          <w:sz w:val="22"/>
          <w:szCs w:val="22"/>
          <w:lang w:eastAsia="ar-SA"/>
        </w:rPr>
        <w:t>, cenovou nabídkou podanou zhotovitelem, která tvoří přílohu č. 2 této smlouvy</w:t>
      </w:r>
      <w:r w:rsidRPr="00875DDC">
        <w:rPr>
          <w:rFonts w:ascii="Calibri Light" w:hAnsi="Calibri Light" w:cs="Segoe UI"/>
          <w:color w:val="auto"/>
          <w:kern w:val="1"/>
          <w:sz w:val="22"/>
          <w:szCs w:val="22"/>
          <w:lang w:eastAsia="ar-SA"/>
        </w:rPr>
        <w:t xml:space="preserve"> a všemi podmínkami i skutečnostmi vzešlými ze zadávacího řízení, které jsou pro zhotovitele závazné i bez jejich výslovného uvedení v této smlouvě.</w:t>
      </w:r>
    </w:p>
    <w:p w14:paraId="7EA66E49" w14:textId="77777777" w:rsidR="000E2894" w:rsidRPr="007C4453" w:rsidRDefault="000E2894" w:rsidP="000E2894">
      <w:pPr>
        <w:pStyle w:val="Normlnweb"/>
        <w:numPr>
          <w:ilvl w:val="0"/>
          <w:numId w:val="2"/>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Plnění a jakost díla se bude řídit podle této smlouvy, platných právních předpisů, ČSN platných ke dni podpisu, vzt</w:t>
      </w:r>
      <w:r>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zejména se stavebním zákonem č. 183/2006 Sb., v platném znění a předpisy souvisejícími, a v souladu s vydanými správními rozhodnutími.</w:t>
      </w:r>
    </w:p>
    <w:p w14:paraId="51E1DABC" w14:textId="77777777" w:rsidR="000E2894" w:rsidRDefault="000E2894" w:rsidP="000E2894">
      <w:pPr>
        <w:pStyle w:val="Normlnweb"/>
        <w:numPr>
          <w:ilvl w:val="0"/>
          <w:numId w:val="2"/>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w:t>
      </w:r>
      <w:r>
        <w:rPr>
          <w:rFonts w:ascii="Calibri Light" w:hAnsi="Calibri Light" w:cs="Segoe UI"/>
          <w:color w:val="auto"/>
          <w:kern w:val="1"/>
          <w:sz w:val="22"/>
          <w:szCs w:val="22"/>
          <w:lang w:eastAsia="ar-SA"/>
        </w:rPr>
        <w:t xml:space="preserve">d. Je-li ve Stavebním programu </w:t>
      </w:r>
      <w:r w:rsidRPr="007C4453">
        <w:rPr>
          <w:rFonts w:ascii="Calibri Light" w:hAnsi="Calibri Light" w:cs="Segoe UI"/>
          <w:color w:val="auto"/>
          <w:kern w:val="1"/>
          <w:sz w:val="22"/>
          <w:szCs w:val="22"/>
          <w:lang w:eastAsia="ar-SA"/>
        </w:rPr>
        <w:t>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objednatelem.</w:t>
      </w:r>
    </w:p>
    <w:p w14:paraId="60912DA5" w14:textId="77777777" w:rsidR="000E2894" w:rsidRDefault="000E2894" w:rsidP="000E2894">
      <w:pPr>
        <w:pStyle w:val="Normlnweb"/>
        <w:numPr>
          <w:ilvl w:val="0"/>
          <w:numId w:val="2"/>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p w14:paraId="20E68EAA" w14:textId="77777777" w:rsidR="000E2894" w:rsidRDefault="000E2894" w:rsidP="00372BB4">
      <w:pPr>
        <w:pStyle w:val="Odstavecseseznamem"/>
        <w:numPr>
          <w:ilvl w:val="0"/>
          <w:numId w:val="19"/>
        </w:numPr>
        <w:tabs>
          <w:tab w:val="left" w:pos="-1985"/>
        </w:tabs>
        <w:suppressAutoHyphens w:val="0"/>
        <w:spacing w:before="120"/>
        <w:jc w:val="both"/>
        <w:rPr>
          <w:rFonts w:ascii="Calibri Light" w:hAnsi="Calibri Light" w:cs="Segoe UI"/>
          <w:sz w:val="22"/>
          <w:szCs w:val="22"/>
        </w:rPr>
      </w:pPr>
      <w:r w:rsidRPr="007C4453">
        <w:rPr>
          <w:rFonts w:ascii="Calibri Light" w:hAnsi="Calibri Light" w:cs="Segoe UI"/>
          <w:sz w:val="22"/>
          <w:szCs w:val="22"/>
        </w:rPr>
        <w:t>Zajištění všech potřebných měření, výpočtů, zkoušek atp.</w:t>
      </w:r>
    </w:p>
    <w:p w14:paraId="47FBCFE5" w14:textId="215B9156" w:rsidR="000E2894" w:rsidRDefault="000E2894" w:rsidP="00372BB4">
      <w:pPr>
        <w:pStyle w:val="Odstavecseseznamem"/>
        <w:numPr>
          <w:ilvl w:val="0"/>
          <w:numId w:val="19"/>
        </w:numPr>
        <w:tabs>
          <w:tab w:val="left" w:pos="-1985"/>
        </w:tabs>
        <w:suppressAutoHyphens w:val="0"/>
        <w:spacing w:before="120" w:after="60"/>
        <w:jc w:val="both"/>
        <w:rPr>
          <w:rFonts w:ascii="Calibri Light" w:hAnsi="Calibri Light" w:cs="Segoe UI"/>
          <w:sz w:val="22"/>
          <w:szCs w:val="22"/>
        </w:rPr>
      </w:pPr>
      <w:r>
        <w:rPr>
          <w:rFonts w:ascii="Calibri Light" w:hAnsi="Calibri Light" w:cs="Segoe UI"/>
          <w:sz w:val="22"/>
          <w:szCs w:val="22"/>
        </w:rPr>
        <w:t xml:space="preserve">Vytýčení inženýrských sítí a veškeré geodetické práce na staveništi </w:t>
      </w:r>
      <w:r w:rsidR="00523AB2">
        <w:rPr>
          <w:rFonts w:ascii="Calibri Light" w:hAnsi="Calibri Light" w:cs="Segoe UI"/>
          <w:sz w:val="22"/>
          <w:szCs w:val="22"/>
        </w:rPr>
        <w:t>jsou-li potřeba</w:t>
      </w:r>
    </w:p>
    <w:p w14:paraId="2263709D" w14:textId="77777777" w:rsidR="000E2894" w:rsidRDefault="000E2894" w:rsidP="000E2894">
      <w:pPr>
        <w:pStyle w:val="Normlnweb"/>
        <w:numPr>
          <w:ilvl w:val="0"/>
          <w:numId w:val="2"/>
        </w:numPr>
        <w:spacing w:after="60"/>
        <w:jc w:val="both"/>
        <w:rPr>
          <w:rFonts w:ascii="Calibri Light" w:hAnsi="Calibri Light" w:cs="Segoe UI"/>
          <w:color w:val="auto"/>
          <w:kern w:val="1"/>
          <w:sz w:val="22"/>
          <w:szCs w:val="22"/>
          <w:lang w:eastAsia="ar-SA"/>
        </w:rPr>
      </w:pPr>
      <w:r w:rsidRPr="002674CC">
        <w:rPr>
          <w:rFonts w:ascii="Calibri Light" w:hAnsi="Calibri Light" w:cs="Segoe UI"/>
          <w:color w:val="auto"/>
          <w:kern w:val="1"/>
          <w:sz w:val="22"/>
          <w:szCs w:val="22"/>
          <w:lang w:eastAsia="ar-SA"/>
        </w:rPr>
        <w:t>Případné zaměřovací vytýčení podzemních vedení a zařízení v obvodu staveniště, popř. zjištění vedení vnitřních rozvodů práce si organizuje, objednává a kontroluje zhotovitel.</w:t>
      </w:r>
      <w:r>
        <w:rPr>
          <w:rFonts w:ascii="Calibri Light" w:hAnsi="Calibri Light" w:cs="Segoe UI"/>
          <w:color w:val="auto"/>
          <w:kern w:val="1"/>
          <w:sz w:val="22"/>
          <w:szCs w:val="22"/>
          <w:lang w:eastAsia="ar-SA"/>
        </w:rPr>
        <w:t xml:space="preserve"> </w:t>
      </w:r>
    </w:p>
    <w:p w14:paraId="7D742416" w14:textId="77777777" w:rsidR="00234803" w:rsidRPr="002674CC" w:rsidRDefault="00234803" w:rsidP="00234803">
      <w:pPr>
        <w:pStyle w:val="Normlnweb"/>
        <w:spacing w:after="60"/>
        <w:ind w:left="360"/>
        <w:jc w:val="both"/>
        <w:rPr>
          <w:rFonts w:ascii="Calibri Light" w:hAnsi="Calibri Light" w:cs="Segoe UI"/>
          <w:color w:val="auto"/>
          <w:kern w:val="1"/>
          <w:sz w:val="22"/>
          <w:szCs w:val="22"/>
          <w:lang w:eastAsia="ar-SA"/>
        </w:rPr>
      </w:pPr>
    </w:p>
    <w:p w14:paraId="5BE40A81" w14:textId="77777777" w:rsidR="000E2894" w:rsidRDefault="000E2894" w:rsidP="000E2894">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14:paraId="2B53C28D" w14:textId="77777777" w:rsidR="00234803" w:rsidRPr="00234803" w:rsidRDefault="00234803" w:rsidP="00234803">
      <w:pPr>
        <w:pStyle w:val="Zkladntext"/>
        <w:rPr>
          <w:lang w:eastAsia="cs-CZ"/>
        </w:rPr>
      </w:pPr>
    </w:p>
    <w:p w14:paraId="5673DE0A" w14:textId="0FB82685" w:rsidR="000E2894" w:rsidRPr="00D14E5A" w:rsidRDefault="000E2894" w:rsidP="000E2894">
      <w:pPr>
        <w:pStyle w:val="AAOdstavec"/>
        <w:numPr>
          <w:ilvl w:val="0"/>
          <w:numId w:val="3"/>
        </w:numPr>
        <w:spacing w:after="60"/>
        <w:rPr>
          <w:rFonts w:ascii="Calibri Light" w:hAnsi="Calibri Light"/>
          <w:sz w:val="22"/>
          <w:szCs w:val="22"/>
        </w:rPr>
      </w:pPr>
      <w:r w:rsidRPr="0081632D">
        <w:rPr>
          <w:rFonts w:ascii="Calibri Light" w:hAnsi="Calibri Light"/>
          <w:kern w:val="1"/>
          <w:sz w:val="22"/>
          <w:szCs w:val="22"/>
          <w:lang w:eastAsia="ar-SA"/>
        </w:rPr>
        <w:t xml:space="preserve">Předání staveniště proběhne </w:t>
      </w:r>
      <w:r w:rsidR="006C11F1">
        <w:rPr>
          <w:rFonts w:ascii="Calibri Light" w:hAnsi="Calibri Light"/>
          <w:kern w:val="1"/>
          <w:sz w:val="22"/>
          <w:szCs w:val="22"/>
          <w:lang w:eastAsia="ar-SA"/>
        </w:rPr>
        <w:t xml:space="preserve">do </w:t>
      </w:r>
      <w:r w:rsidR="003A235E">
        <w:rPr>
          <w:rFonts w:ascii="Calibri Light" w:hAnsi="Calibri Light"/>
          <w:kern w:val="1"/>
          <w:sz w:val="22"/>
          <w:szCs w:val="22"/>
          <w:lang w:eastAsia="ar-SA"/>
        </w:rPr>
        <w:t xml:space="preserve">10 </w:t>
      </w:r>
      <w:r w:rsidR="006C11F1">
        <w:rPr>
          <w:rFonts w:ascii="Calibri Light" w:hAnsi="Calibri Light"/>
          <w:kern w:val="1"/>
          <w:sz w:val="22"/>
          <w:szCs w:val="22"/>
          <w:lang w:eastAsia="ar-SA"/>
        </w:rPr>
        <w:t>pracovních dnů</w:t>
      </w:r>
      <w:r w:rsidR="007F0FD7">
        <w:rPr>
          <w:rFonts w:ascii="Calibri Light" w:hAnsi="Calibri Light"/>
          <w:kern w:val="1"/>
          <w:sz w:val="22"/>
          <w:szCs w:val="22"/>
          <w:lang w:eastAsia="ar-SA"/>
        </w:rPr>
        <w:t xml:space="preserve"> </w:t>
      </w:r>
      <w:r w:rsidR="00476A7F">
        <w:rPr>
          <w:rFonts w:ascii="Calibri Light" w:hAnsi="Calibri Light"/>
          <w:kern w:val="1"/>
          <w:sz w:val="22"/>
          <w:szCs w:val="22"/>
          <w:lang w:eastAsia="ar-SA"/>
        </w:rPr>
        <w:t xml:space="preserve">od </w:t>
      </w:r>
      <w:r w:rsidR="00783A40">
        <w:rPr>
          <w:rFonts w:ascii="Calibri Light" w:hAnsi="Calibri Light"/>
          <w:kern w:val="1"/>
          <w:sz w:val="22"/>
          <w:szCs w:val="22"/>
          <w:lang w:eastAsia="ar-SA"/>
        </w:rPr>
        <w:t xml:space="preserve">doručené </w:t>
      </w:r>
      <w:r w:rsidR="009F0D6B">
        <w:rPr>
          <w:rFonts w:ascii="Calibri Light" w:hAnsi="Calibri Light"/>
          <w:kern w:val="1"/>
          <w:sz w:val="22"/>
          <w:szCs w:val="22"/>
          <w:lang w:eastAsia="ar-SA"/>
        </w:rPr>
        <w:t xml:space="preserve">výzvy </w:t>
      </w:r>
      <w:r w:rsidR="00476A7F">
        <w:rPr>
          <w:rFonts w:ascii="Calibri Light" w:hAnsi="Calibri Light"/>
          <w:kern w:val="1"/>
          <w:sz w:val="22"/>
          <w:szCs w:val="22"/>
          <w:lang w:eastAsia="ar-SA"/>
        </w:rPr>
        <w:t xml:space="preserve">k předání staveniště zaslané </w:t>
      </w:r>
      <w:r w:rsidR="009F0D6B">
        <w:rPr>
          <w:rFonts w:ascii="Calibri Light" w:hAnsi="Calibri Light"/>
          <w:kern w:val="1"/>
          <w:sz w:val="22"/>
          <w:szCs w:val="22"/>
          <w:lang w:eastAsia="ar-SA"/>
        </w:rPr>
        <w:t>objednatele</w:t>
      </w:r>
      <w:r w:rsidR="00476A7F">
        <w:rPr>
          <w:rFonts w:ascii="Calibri Light" w:hAnsi="Calibri Light"/>
          <w:kern w:val="1"/>
          <w:sz w:val="22"/>
          <w:szCs w:val="22"/>
          <w:lang w:eastAsia="ar-SA"/>
        </w:rPr>
        <w:t>m</w:t>
      </w:r>
      <w:r w:rsidRPr="0081632D">
        <w:rPr>
          <w:rFonts w:ascii="Calibri Light" w:hAnsi="Calibri Light"/>
          <w:kern w:val="1"/>
          <w:sz w:val="22"/>
          <w:szCs w:val="22"/>
          <w:lang w:eastAsia="ar-SA"/>
        </w:rPr>
        <w:t>.</w:t>
      </w:r>
      <w:r>
        <w:rPr>
          <w:rFonts w:ascii="Calibri Light" w:hAnsi="Calibri Light"/>
          <w:kern w:val="1"/>
          <w:sz w:val="22"/>
          <w:szCs w:val="22"/>
          <w:lang w:eastAsia="ar-SA"/>
        </w:rPr>
        <w:t xml:space="preserve"> </w:t>
      </w:r>
      <w:r w:rsidR="00B33922">
        <w:rPr>
          <w:rFonts w:ascii="Calibri Light" w:hAnsi="Calibri Light"/>
          <w:kern w:val="1"/>
          <w:sz w:val="22"/>
          <w:szCs w:val="22"/>
          <w:lang w:eastAsia="ar-SA"/>
        </w:rPr>
        <w:t xml:space="preserve"> Výzvu je objednatel oprávněn odeslat nejpozději do </w:t>
      </w:r>
      <w:r w:rsidR="00523AB2">
        <w:rPr>
          <w:rFonts w:ascii="Calibri Light" w:hAnsi="Calibri Light"/>
          <w:kern w:val="1"/>
          <w:sz w:val="22"/>
          <w:szCs w:val="22"/>
          <w:lang w:eastAsia="ar-SA"/>
        </w:rPr>
        <w:t>1.10.2023</w:t>
      </w:r>
      <w:r w:rsidR="00B33922">
        <w:rPr>
          <w:rFonts w:ascii="Calibri Light" w:hAnsi="Calibri Light"/>
          <w:kern w:val="1"/>
          <w:sz w:val="22"/>
          <w:szCs w:val="22"/>
          <w:lang w:eastAsia="ar-SA"/>
        </w:rPr>
        <w:t>. V případě marného uplynutí této lhůty náleží zhotoviteli nárok na odměnu za skutečně odvedenou práci dle bodu 2.1.</w:t>
      </w:r>
      <w:r w:rsidR="008327C5">
        <w:rPr>
          <w:rFonts w:ascii="Calibri Light" w:hAnsi="Calibri Light"/>
          <w:kern w:val="1"/>
          <w:sz w:val="22"/>
          <w:szCs w:val="22"/>
          <w:lang w:eastAsia="ar-SA"/>
        </w:rPr>
        <w:t xml:space="preserve"> Cena dle bodu 2.1 smlouvy nesmí překročit 10% celkové ceny díla bez DPH. </w:t>
      </w:r>
      <w:r w:rsidR="00B33922">
        <w:rPr>
          <w:rFonts w:ascii="Calibri Light" w:hAnsi="Calibri Light"/>
          <w:kern w:val="1"/>
          <w:sz w:val="22"/>
          <w:szCs w:val="22"/>
          <w:lang w:eastAsia="ar-SA"/>
        </w:rPr>
        <w:t xml:space="preserve"> </w:t>
      </w:r>
    </w:p>
    <w:p w14:paraId="2B7612DF" w14:textId="1F9A1AFE" w:rsidR="00D14E5A" w:rsidRPr="00913D3F" w:rsidRDefault="00D14E5A" w:rsidP="000E2894">
      <w:pPr>
        <w:pStyle w:val="AAOdstavec"/>
        <w:numPr>
          <w:ilvl w:val="0"/>
          <w:numId w:val="3"/>
        </w:numPr>
        <w:spacing w:after="60"/>
        <w:rPr>
          <w:rFonts w:ascii="Calibri Light" w:hAnsi="Calibri Light"/>
          <w:sz w:val="22"/>
          <w:szCs w:val="22"/>
        </w:rPr>
      </w:pPr>
      <w:r>
        <w:rPr>
          <w:rFonts w:ascii="Calibri Light" w:hAnsi="Calibri Light"/>
          <w:kern w:val="1"/>
          <w:sz w:val="22"/>
          <w:szCs w:val="22"/>
          <w:lang w:eastAsia="ar-SA"/>
        </w:rPr>
        <w:t>Termín dokončení akce je 30 pracovních dnů od předání staveniště.</w:t>
      </w:r>
    </w:p>
    <w:p w14:paraId="7D8C3638" w14:textId="40714FF7" w:rsidR="00234803" w:rsidRDefault="00523AB2" w:rsidP="00523AB2">
      <w:pPr>
        <w:pStyle w:val="Normlnweb"/>
        <w:numPr>
          <w:ilvl w:val="1"/>
          <w:numId w:val="16"/>
        </w:numPr>
        <w:spacing w:after="160" w:line="259" w:lineRule="auto"/>
        <w:jc w:val="both"/>
        <w:rPr>
          <w:rFonts w:ascii="Calibri Light" w:hAnsi="Calibri Light"/>
          <w:color w:val="auto"/>
          <w:kern w:val="1"/>
          <w:sz w:val="22"/>
          <w:szCs w:val="22"/>
          <w:lang w:eastAsia="ar-SA"/>
        </w:rPr>
      </w:pPr>
      <w:r w:rsidRPr="00523AB2">
        <w:rPr>
          <w:rFonts w:ascii="Calibri Light" w:hAnsi="Calibri Light" w:cs="Segoe UI"/>
          <w:sz w:val="22"/>
          <w:szCs w:val="22"/>
        </w:rPr>
        <w:t>Z</w:t>
      </w:r>
      <w:r w:rsidRPr="00523AB2">
        <w:rPr>
          <w:rFonts w:ascii="Calibri Light" w:hAnsi="Calibri Light"/>
          <w:color w:val="auto"/>
          <w:kern w:val="1"/>
          <w:sz w:val="22"/>
          <w:szCs w:val="22"/>
          <w:lang w:eastAsia="ar-SA"/>
        </w:rPr>
        <w:t>hotovitel je oprávněn a povinen přerušit provádění prací na nezbytně nutnou dobu, pokud mu klimatické podmínky nedovolí dodržení technologických předpisů a norem, případně znemožní řádné provádění prací. O tuto dobu se prodlužuje termín dokončení díla. O této skutečnosti zhotovitel bezodkladně vyrozumí objednatele a skutečnost zaznamená do stavebního deníku.</w:t>
      </w:r>
    </w:p>
    <w:p w14:paraId="56158D7F" w14:textId="77777777" w:rsidR="00234803" w:rsidRDefault="00234803">
      <w:pPr>
        <w:suppressAutoHyphens w:val="0"/>
        <w:spacing w:after="160" w:line="259" w:lineRule="auto"/>
        <w:rPr>
          <w:rFonts w:ascii="Calibri Light" w:hAnsi="Calibri Light" w:cs="Arial"/>
          <w:sz w:val="22"/>
          <w:szCs w:val="22"/>
        </w:rPr>
      </w:pPr>
      <w:r>
        <w:rPr>
          <w:rFonts w:ascii="Calibri Light" w:hAnsi="Calibri Light"/>
          <w:sz w:val="22"/>
          <w:szCs w:val="22"/>
        </w:rPr>
        <w:br w:type="page"/>
      </w:r>
    </w:p>
    <w:p w14:paraId="1868219C" w14:textId="77777777" w:rsidR="000E2894" w:rsidRDefault="000E2894" w:rsidP="00523AB2">
      <w:pPr>
        <w:pStyle w:val="Normlnweb"/>
        <w:spacing w:after="60"/>
        <w:ind w:left="360"/>
        <w:jc w:val="both"/>
        <w:rPr>
          <w:rFonts w:ascii="Calibri Light" w:hAnsi="Calibri Light"/>
          <w:color w:val="auto"/>
          <w:kern w:val="1"/>
          <w:sz w:val="22"/>
          <w:szCs w:val="22"/>
          <w:lang w:eastAsia="ar-SA"/>
        </w:rPr>
      </w:pPr>
    </w:p>
    <w:p w14:paraId="3A2FDD55" w14:textId="77777777" w:rsidR="000E2894" w:rsidRPr="002674CC" w:rsidRDefault="000E2894" w:rsidP="000E2894">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14:paraId="594AE0FE" w14:textId="77777777" w:rsidR="000E2894" w:rsidRDefault="000E2894" w:rsidP="000E2894">
      <w:pPr>
        <w:pStyle w:val="Normlnweb"/>
        <w:numPr>
          <w:ilvl w:val="0"/>
          <w:numId w:val="4"/>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w:t>
      </w:r>
    </w:p>
    <w:tbl>
      <w:tblPr>
        <w:tblStyle w:val="Mkatabulky"/>
        <w:tblW w:w="0" w:type="auto"/>
        <w:tblInd w:w="601" w:type="dxa"/>
        <w:tblLook w:val="04A0" w:firstRow="1" w:lastRow="0" w:firstColumn="1" w:lastColumn="0" w:noHBand="0" w:noVBand="1"/>
      </w:tblPr>
      <w:tblGrid>
        <w:gridCol w:w="1984"/>
        <w:gridCol w:w="1998"/>
        <w:gridCol w:w="1426"/>
        <w:gridCol w:w="2519"/>
      </w:tblGrid>
      <w:tr w:rsidR="000E2894" w14:paraId="19D2A3C3" w14:textId="77777777" w:rsidTr="00E5102C">
        <w:trPr>
          <w:trHeight w:val="386"/>
        </w:trPr>
        <w:tc>
          <w:tcPr>
            <w:tcW w:w="1984" w:type="dxa"/>
          </w:tcPr>
          <w:p w14:paraId="28A64552" w14:textId="77777777" w:rsidR="000E2894" w:rsidRPr="005C1EE6" w:rsidRDefault="000E2894" w:rsidP="00E5102C"/>
        </w:tc>
        <w:tc>
          <w:tcPr>
            <w:tcW w:w="1998" w:type="dxa"/>
            <w:vAlign w:val="center"/>
          </w:tcPr>
          <w:p w14:paraId="0DBE147D" w14:textId="77777777" w:rsidR="000E2894" w:rsidRPr="00220F56" w:rsidRDefault="000E2894" w:rsidP="00E5102C">
            <w:pPr>
              <w:jc w:val="center"/>
              <w:rPr>
                <w:rFonts w:asciiTheme="minorHAnsi" w:hAnsiTheme="minorHAnsi" w:cstheme="minorHAnsi"/>
                <w:sz w:val="22"/>
                <w:szCs w:val="22"/>
              </w:rPr>
            </w:pPr>
            <w:r w:rsidRPr="00220F56">
              <w:rPr>
                <w:rFonts w:asciiTheme="minorHAnsi" w:hAnsiTheme="minorHAnsi" w:cstheme="minorHAnsi"/>
                <w:sz w:val="22"/>
                <w:szCs w:val="22"/>
              </w:rPr>
              <w:t>Kč bez DPH</w:t>
            </w:r>
          </w:p>
        </w:tc>
        <w:tc>
          <w:tcPr>
            <w:tcW w:w="1426" w:type="dxa"/>
            <w:vAlign w:val="center"/>
          </w:tcPr>
          <w:p w14:paraId="5024ADA4" w14:textId="77777777" w:rsidR="000E2894" w:rsidRPr="00220F56" w:rsidRDefault="000E2894" w:rsidP="00E5102C">
            <w:pPr>
              <w:jc w:val="center"/>
              <w:rPr>
                <w:rFonts w:asciiTheme="minorHAnsi" w:hAnsiTheme="minorHAnsi" w:cstheme="minorHAnsi"/>
                <w:sz w:val="22"/>
                <w:szCs w:val="22"/>
              </w:rPr>
            </w:pPr>
            <w:r w:rsidRPr="00220F56">
              <w:rPr>
                <w:rFonts w:asciiTheme="minorHAnsi" w:hAnsiTheme="minorHAnsi" w:cstheme="minorHAnsi"/>
                <w:sz w:val="22"/>
                <w:szCs w:val="22"/>
              </w:rPr>
              <w:t>DPH</w:t>
            </w:r>
          </w:p>
        </w:tc>
        <w:tc>
          <w:tcPr>
            <w:tcW w:w="2519" w:type="dxa"/>
            <w:vAlign w:val="center"/>
          </w:tcPr>
          <w:p w14:paraId="2A264931" w14:textId="77777777" w:rsidR="000E2894" w:rsidRPr="00220F56" w:rsidRDefault="000E2894" w:rsidP="00E5102C">
            <w:pPr>
              <w:jc w:val="center"/>
              <w:rPr>
                <w:rFonts w:asciiTheme="minorHAnsi" w:hAnsiTheme="minorHAnsi" w:cstheme="minorHAnsi"/>
                <w:sz w:val="22"/>
                <w:szCs w:val="22"/>
              </w:rPr>
            </w:pPr>
            <w:r w:rsidRPr="00220F56">
              <w:rPr>
                <w:rFonts w:asciiTheme="minorHAnsi" w:hAnsiTheme="minorHAnsi" w:cstheme="minorHAnsi"/>
                <w:sz w:val="22"/>
                <w:szCs w:val="22"/>
              </w:rPr>
              <w:t>Kč včetně DPH</w:t>
            </w:r>
          </w:p>
        </w:tc>
      </w:tr>
      <w:tr w:rsidR="000E2894" w:rsidRPr="00973E38" w14:paraId="065D9E7D" w14:textId="77777777" w:rsidTr="00E5102C">
        <w:trPr>
          <w:trHeight w:val="407"/>
        </w:trPr>
        <w:tc>
          <w:tcPr>
            <w:tcW w:w="1984" w:type="dxa"/>
            <w:vAlign w:val="center"/>
          </w:tcPr>
          <w:p w14:paraId="40E123D7" w14:textId="77777777" w:rsidR="000E2894" w:rsidRPr="00220F56" w:rsidRDefault="000E2894" w:rsidP="00E5102C">
            <w:pPr>
              <w:jc w:val="center"/>
              <w:rPr>
                <w:rFonts w:asciiTheme="minorHAnsi" w:hAnsiTheme="minorHAnsi" w:cstheme="minorHAnsi"/>
                <w:sz w:val="22"/>
                <w:szCs w:val="22"/>
              </w:rPr>
            </w:pPr>
            <w:r w:rsidRPr="00220F56">
              <w:rPr>
                <w:rFonts w:asciiTheme="minorHAnsi" w:hAnsiTheme="minorHAnsi" w:cstheme="minorHAnsi"/>
                <w:sz w:val="22"/>
                <w:szCs w:val="22"/>
              </w:rPr>
              <w:t>Celková cena díla</w:t>
            </w:r>
          </w:p>
        </w:tc>
        <w:tc>
          <w:tcPr>
            <w:tcW w:w="1998" w:type="dxa"/>
            <w:vAlign w:val="center"/>
          </w:tcPr>
          <w:p w14:paraId="1828CB32" w14:textId="21F79C30" w:rsidR="000E2894" w:rsidRPr="00220F56" w:rsidRDefault="00524953" w:rsidP="00E5102C">
            <w:pPr>
              <w:rPr>
                <w:rFonts w:asciiTheme="minorHAnsi" w:hAnsiTheme="minorHAnsi" w:cstheme="minorHAnsi"/>
                <w:sz w:val="22"/>
                <w:szCs w:val="22"/>
              </w:rPr>
            </w:pPr>
            <w:r>
              <w:rPr>
                <w:rFonts w:ascii="Calibri-Light" w:eastAsiaTheme="minorHAnsi" w:hAnsi="Calibri-Light" w:cs="Calibri-Light"/>
                <w:kern w:val="0"/>
                <w:sz w:val="21"/>
                <w:szCs w:val="21"/>
                <w:lang w:eastAsia="en-US"/>
              </w:rPr>
              <w:t xml:space="preserve">         249 000,‐</w:t>
            </w:r>
          </w:p>
        </w:tc>
        <w:tc>
          <w:tcPr>
            <w:tcW w:w="1426" w:type="dxa"/>
            <w:vAlign w:val="center"/>
          </w:tcPr>
          <w:p w14:paraId="7007F9B4" w14:textId="29019B39" w:rsidR="000E2894" w:rsidRPr="00220F56" w:rsidRDefault="00524953" w:rsidP="00E5102C">
            <w:pPr>
              <w:rPr>
                <w:rFonts w:asciiTheme="minorHAnsi" w:hAnsiTheme="minorHAnsi" w:cstheme="minorHAnsi"/>
                <w:sz w:val="22"/>
                <w:szCs w:val="22"/>
              </w:rPr>
            </w:pPr>
            <w:r>
              <w:rPr>
                <w:rFonts w:ascii="Calibri-Light" w:eastAsiaTheme="minorHAnsi" w:hAnsi="Calibri-Light" w:cs="Calibri-Light"/>
                <w:kern w:val="0"/>
                <w:sz w:val="21"/>
                <w:szCs w:val="21"/>
                <w:lang w:eastAsia="en-US"/>
              </w:rPr>
              <w:t xml:space="preserve">     52 290,‐</w:t>
            </w:r>
          </w:p>
        </w:tc>
        <w:tc>
          <w:tcPr>
            <w:tcW w:w="2519" w:type="dxa"/>
            <w:vAlign w:val="center"/>
          </w:tcPr>
          <w:p w14:paraId="7D036599" w14:textId="44977F9A" w:rsidR="000E2894" w:rsidRPr="00220F56" w:rsidRDefault="00524953" w:rsidP="00E5102C">
            <w:pPr>
              <w:rPr>
                <w:rFonts w:asciiTheme="minorHAnsi" w:hAnsiTheme="minorHAnsi" w:cstheme="minorHAnsi"/>
                <w:sz w:val="22"/>
                <w:szCs w:val="22"/>
              </w:rPr>
            </w:pPr>
            <w:r>
              <w:rPr>
                <w:rFonts w:ascii="Calibri-Light" w:eastAsiaTheme="minorHAnsi" w:hAnsi="Calibri-Light" w:cs="Calibri-Light"/>
                <w:kern w:val="0"/>
                <w:sz w:val="21"/>
                <w:szCs w:val="21"/>
                <w:lang w:eastAsia="en-US"/>
              </w:rPr>
              <w:t xml:space="preserve">      301 290,‐</w:t>
            </w:r>
          </w:p>
        </w:tc>
      </w:tr>
    </w:tbl>
    <w:p w14:paraId="5095D748" w14:textId="77777777" w:rsidR="000E2894" w:rsidRPr="00E870AA" w:rsidRDefault="000E2894" w:rsidP="000E2894">
      <w:pPr>
        <w:pStyle w:val="Normlnweb"/>
        <w:spacing w:after="60"/>
        <w:ind w:left="360"/>
        <w:jc w:val="both"/>
        <w:rPr>
          <w:rFonts w:ascii="Calibri Light" w:hAnsi="Calibri Light"/>
          <w:color w:val="auto"/>
          <w:kern w:val="1"/>
          <w:sz w:val="22"/>
          <w:szCs w:val="22"/>
          <w:lang w:eastAsia="ar-SA"/>
        </w:rPr>
      </w:pPr>
    </w:p>
    <w:p w14:paraId="744075C6" w14:textId="668FCC8E" w:rsidR="00523AB2" w:rsidRDefault="000E2894" w:rsidP="00234803">
      <w:pPr>
        <w:pStyle w:val="AAOdstavec"/>
        <w:spacing w:after="60"/>
        <w:rPr>
          <w:rFonts w:ascii="Calibri Light" w:hAnsi="Calibri Light"/>
          <w:sz w:val="22"/>
          <w:szCs w:val="22"/>
        </w:rPr>
      </w:pPr>
      <w:r>
        <w:rPr>
          <w:rFonts w:ascii="Calibri Light" w:hAnsi="Calibri Light"/>
          <w:sz w:val="22"/>
          <w:szCs w:val="22"/>
        </w:rPr>
        <w:t xml:space="preserve">        </w:t>
      </w: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ermStart w:id="1560173195" w:edGrp="everyone"/>
      <w:permEnd w:id="1560173195"/>
    </w:p>
    <w:p w14:paraId="628FE8C3" w14:textId="77777777" w:rsidR="000E2894" w:rsidRDefault="000E2894" w:rsidP="000E2894">
      <w:pPr>
        <w:pStyle w:val="AAOdstavec"/>
        <w:spacing w:after="60"/>
        <w:rPr>
          <w:rFonts w:ascii="Calibri Light" w:hAnsi="Calibri Light"/>
          <w:sz w:val="22"/>
          <w:szCs w:val="22"/>
        </w:rPr>
      </w:pPr>
    </w:p>
    <w:p w14:paraId="46CE869B" w14:textId="77777777" w:rsidR="000E2894" w:rsidRDefault="000E2894" w:rsidP="000E2894">
      <w:pPr>
        <w:pStyle w:val="AAOdstavec"/>
        <w:numPr>
          <w:ilvl w:val="0"/>
          <w:numId w:val="4"/>
        </w:numPr>
        <w:spacing w:after="60"/>
        <w:rPr>
          <w:rFonts w:ascii="Calibri Light" w:hAnsi="Calibri Light"/>
          <w:sz w:val="22"/>
          <w:szCs w:val="22"/>
        </w:rPr>
      </w:pPr>
      <w:r w:rsidRPr="00323D9C">
        <w:rPr>
          <w:rFonts w:ascii="Calibri Light" w:hAnsi="Calibri Light"/>
          <w:sz w:val="22"/>
          <w:szCs w:val="22"/>
        </w:rPr>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14:paraId="7C0EC285" w14:textId="77777777" w:rsidR="000E2894" w:rsidRDefault="000E2894" w:rsidP="000E2894">
      <w:pPr>
        <w:pStyle w:val="AAOdstavec"/>
        <w:numPr>
          <w:ilvl w:val="0"/>
          <w:numId w:val="4"/>
        </w:numPr>
        <w:spacing w:after="60"/>
        <w:rPr>
          <w:rFonts w:ascii="Calibri Light" w:hAnsi="Calibri Light"/>
          <w:sz w:val="22"/>
          <w:szCs w:val="22"/>
        </w:rPr>
      </w:pPr>
      <w:r>
        <w:rPr>
          <w:rFonts w:ascii="Calibri Light" w:hAnsi="Calibri Light"/>
          <w:sz w:val="22"/>
          <w:szCs w:val="22"/>
        </w:rPr>
        <w:t>Pro p</w:t>
      </w:r>
      <w:r w:rsidRPr="00323D9C">
        <w:rPr>
          <w:rFonts w:ascii="Calibri Light" w:hAnsi="Calibri Light"/>
          <w:sz w:val="22"/>
          <w:szCs w:val="22"/>
        </w:rPr>
        <w:t xml:space="preserve">řípadné práce nad rámec </w:t>
      </w:r>
      <w:r>
        <w:rPr>
          <w:rFonts w:ascii="Calibri Light" w:hAnsi="Calibri Light"/>
          <w:sz w:val="22"/>
          <w:szCs w:val="22"/>
        </w:rPr>
        <w:t>Stavebního programu</w:t>
      </w:r>
      <w:r w:rsidRPr="00323D9C">
        <w:rPr>
          <w:rFonts w:ascii="Calibri Light" w:hAnsi="Calibri Light"/>
          <w:sz w:val="22"/>
          <w:szCs w:val="22"/>
        </w:rPr>
        <w:t xml:space="preserve"> jsou ceny dle ceníku URS Praha považovány za maximální možné.</w:t>
      </w:r>
    </w:p>
    <w:p w14:paraId="5D495CD4" w14:textId="77777777" w:rsidR="000E2894" w:rsidRDefault="000E2894" w:rsidP="000E2894">
      <w:pPr>
        <w:pStyle w:val="AAOdstavec"/>
        <w:numPr>
          <w:ilvl w:val="0"/>
          <w:numId w:val="4"/>
        </w:numPr>
        <w:spacing w:after="60"/>
        <w:rPr>
          <w:rFonts w:ascii="Calibri Light" w:hAnsi="Calibri Light"/>
          <w:sz w:val="22"/>
          <w:szCs w:val="22"/>
        </w:rPr>
      </w:pPr>
      <w:r w:rsidRPr="00323D9C">
        <w:rPr>
          <w:rFonts w:ascii="Calibri Light" w:hAnsi="Calibri Light"/>
          <w:sz w:val="22"/>
          <w:szCs w:val="22"/>
        </w:rPr>
        <w:t>Všechny změny rozsahu díla, tzn. vícepráce i méněpráce, budou evidovány zápisem v SD.</w:t>
      </w:r>
    </w:p>
    <w:p w14:paraId="627B1C3C" w14:textId="77777777" w:rsidR="000E2894" w:rsidRDefault="000E2894" w:rsidP="000E2894">
      <w:pPr>
        <w:pStyle w:val="AAOdstavec"/>
        <w:numPr>
          <w:ilvl w:val="0"/>
          <w:numId w:val="4"/>
        </w:numPr>
        <w:spacing w:after="60"/>
        <w:rPr>
          <w:rFonts w:ascii="Calibri Light" w:hAnsi="Calibri Light"/>
          <w:sz w:val="22"/>
          <w:szCs w:val="22"/>
        </w:rPr>
      </w:pPr>
      <w:r w:rsidRPr="00323D9C">
        <w:rPr>
          <w:rFonts w:ascii="Calibri Light" w:hAnsi="Calibri Light"/>
          <w:sz w:val="22"/>
          <w:szCs w:val="22"/>
        </w:rPr>
        <w:t>Ke všem změnám rozsahu díla vytvoří zhotovitel zm</w:t>
      </w:r>
      <w:r>
        <w:rPr>
          <w:rFonts w:ascii="Calibri Light" w:hAnsi="Calibri Light"/>
          <w:sz w:val="22"/>
          <w:szCs w:val="22"/>
        </w:rPr>
        <w:t xml:space="preserve">ěnové listy, které předloží objednateli (TDI) </w:t>
      </w:r>
      <w:r w:rsidRPr="00323D9C">
        <w:rPr>
          <w:rFonts w:ascii="Calibri Light" w:hAnsi="Calibri Light"/>
          <w:sz w:val="22"/>
          <w:szCs w:val="22"/>
        </w:rPr>
        <w:t>k odsouhlasení. Tyto změnové listy budou přílohou dodatků této SOD.</w:t>
      </w:r>
    </w:p>
    <w:p w14:paraId="27F7273B" w14:textId="77777777" w:rsidR="000E2894" w:rsidRPr="0081632D" w:rsidRDefault="000E2894" w:rsidP="000E2894">
      <w:pPr>
        <w:pStyle w:val="AAOdstavec"/>
        <w:numPr>
          <w:ilvl w:val="0"/>
          <w:numId w:val="4"/>
        </w:numPr>
        <w:spacing w:after="60"/>
        <w:rPr>
          <w:rFonts w:ascii="Calibri Light" w:hAnsi="Calibri Light"/>
          <w:sz w:val="22"/>
          <w:szCs w:val="22"/>
        </w:rPr>
      </w:pPr>
      <w:r w:rsidRPr="00323D9C">
        <w:rPr>
          <w:rFonts w:ascii="Calibri Light" w:hAnsi="Calibri Light"/>
          <w:sz w:val="22"/>
          <w:szCs w:val="22"/>
        </w:rPr>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14:paraId="4FA8B875" w14:textId="77777777" w:rsidR="000E2894" w:rsidRPr="00323D9C" w:rsidRDefault="000E2894" w:rsidP="000E2894">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14:paraId="16B938EC" w14:textId="77777777" w:rsidR="000E2894" w:rsidRPr="0081632D" w:rsidRDefault="000E2894" w:rsidP="000E2894">
      <w:pPr>
        <w:pStyle w:val="Normlnweb"/>
        <w:numPr>
          <w:ilvl w:val="0"/>
          <w:numId w:val="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Pr="0081632D">
        <w:rPr>
          <w:rFonts w:ascii="Calibri Light" w:hAnsi="Calibri Light"/>
          <w:color w:val="auto"/>
          <w:kern w:val="1"/>
          <w:sz w:val="22"/>
          <w:szCs w:val="22"/>
          <w:lang w:eastAsia="ar-SA"/>
        </w:rPr>
        <w:t>hrada ceny díla bude uskutečňována postupně na základě provedených dílčích plnění zhotovitele. Dílčím plněním se rozumí rozsah a cena skutečně provedených prací a dodávek uskutečněných zhotovitelem</w:t>
      </w:r>
      <w:r>
        <w:rPr>
          <w:rFonts w:ascii="Calibri Light" w:hAnsi="Calibri Light"/>
          <w:color w:val="auto"/>
          <w:kern w:val="1"/>
          <w:sz w:val="22"/>
          <w:szCs w:val="22"/>
          <w:lang w:eastAsia="ar-SA"/>
        </w:rPr>
        <w:t xml:space="preserve"> v rámci jednotlivých stavebních úseků</w:t>
      </w:r>
      <w:r w:rsidRPr="0081632D">
        <w:rPr>
          <w:rFonts w:ascii="Calibri Light" w:hAnsi="Calibri Light"/>
          <w:color w:val="auto"/>
          <w:kern w:val="1"/>
          <w:sz w:val="22"/>
          <w:szCs w:val="22"/>
          <w:lang w:eastAsia="ar-SA"/>
        </w:rPr>
        <w:t>.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plnění daňovým dokladem včetně DPH.</w:t>
      </w:r>
    </w:p>
    <w:p w14:paraId="5AC97619" w14:textId="77777777" w:rsidR="000E2894" w:rsidRPr="0081632D" w:rsidRDefault="000E2894" w:rsidP="000E2894">
      <w:pPr>
        <w:pStyle w:val="Normlnweb"/>
        <w:numPr>
          <w:ilvl w:val="0"/>
          <w:numId w:val="5"/>
        </w:numPr>
        <w:spacing w:after="60"/>
        <w:jc w:val="both"/>
        <w:rPr>
          <w:rFonts w:ascii="Calibri Light" w:hAnsi="Calibri Light"/>
          <w:color w:val="auto"/>
          <w:kern w:val="1"/>
          <w:sz w:val="22"/>
          <w:szCs w:val="22"/>
          <w:lang w:eastAsia="ar-SA"/>
        </w:rPr>
      </w:pPr>
      <w:r w:rsidRPr="00A36B0D">
        <w:rPr>
          <w:rFonts w:ascii="Calibri Light" w:hAnsi="Calibri Light"/>
          <w:color w:val="auto"/>
          <w:kern w:val="1"/>
          <w:sz w:val="22"/>
          <w:szCs w:val="22"/>
          <w:lang w:eastAsia="ar-SA"/>
        </w:rPr>
        <w:t>Splatnost faktur je stanovena na 30 dnů</w:t>
      </w:r>
      <w:r w:rsidRPr="0081632D">
        <w:rPr>
          <w:rFonts w:ascii="Calibri Light" w:hAnsi="Calibri Light"/>
          <w:color w:val="auto"/>
          <w:kern w:val="1"/>
          <w:sz w:val="22"/>
          <w:szCs w:val="22"/>
          <w:lang w:eastAsia="ar-SA"/>
        </w:rPr>
        <w:t xml:space="preserve"> ode dne jejich doručení objednateli, přičemž za provedenou úhradu ceny ve sjednané výši se považuje den, kdy jsou finanční prostřed</w:t>
      </w:r>
      <w:r>
        <w:rPr>
          <w:rFonts w:ascii="Calibri Light" w:hAnsi="Calibri Light"/>
          <w:color w:val="auto"/>
          <w:kern w:val="1"/>
          <w:sz w:val="22"/>
          <w:szCs w:val="22"/>
          <w:lang w:eastAsia="ar-SA"/>
        </w:rPr>
        <w:t>ky odčerpány z účtu objednatele.</w:t>
      </w:r>
    </w:p>
    <w:p w14:paraId="7DC4780B" w14:textId="77777777" w:rsidR="000E2894" w:rsidRPr="0081632D" w:rsidRDefault="000E2894" w:rsidP="000E2894">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14:paraId="753E2B77" w14:textId="77777777" w:rsidR="000E2894" w:rsidRPr="0081632D" w:rsidRDefault="000E2894" w:rsidP="000E2894">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r>
        <w:rPr>
          <w:rFonts w:ascii="Calibri Light" w:hAnsi="Calibri Light" w:cs="Times New Roman"/>
          <w:color w:val="auto"/>
          <w:sz w:val="22"/>
          <w:szCs w:val="20"/>
        </w:rPr>
        <w:t>nevystupuje</w:t>
      </w:r>
      <w:r w:rsidRPr="0081632D">
        <w:rPr>
          <w:rFonts w:ascii="Calibri Light" w:hAnsi="Calibri Light"/>
          <w:color w:val="auto"/>
          <w:kern w:val="1"/>
          <w:sz w:val="22"/>
          <w:szCs w:val="22"/>
          <w:lang w:eastAsia="ar-SA"/>
        </w:rPr>
        <w:t xml:space="preserve"> jako osoba povinná k dani, tzn. </w:t>
      </w:r>
      <w:r>
        <w:rPr>
          <w:rFonts w:ascii="Calibri Light" w:hAnsi="Calibri Light" w:cs="Times New Roman"/>
          <w:color w:val="auto"/>
          <w:sz w:val="22"/>
          <w:szCs w:val="20"/>
        </w:rPr>
        <w:t>nevztahuje</w:t>
      </w:r>
      <w:r w:rsidRPr="0081632D">
        <w:rPr>
          <w:rFonts w:ascii="Calibri Light" w:hAnsi="Calibri Light"/>
          <w:color w:val="auto"/>
          <w:kern w:val="1"/>
          <w:sz w:val="22"/>
          <w:szCs w:val="22"/>
          <w:lang w:eastAsia="ar-SA"/>
        </w:rPr>
        <w:t xml:space="preserve"> se na něj režim přenesení daňové povinnosti.</w:t>
      </w:r>
    </w:p>
    <w:p w14:paraId="6D165C9A" w14:textId="2941BF22" w:rsidR="000E2894" w:rsidRPr="0081632D" w:rsidRDefault="000E2894" w:rsidP="000E2894">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Práce a dodávky </w:t>
      </w:r>
      <w:r w:rsidR="00D901E8">
        <w:rPr>
          <w:rFonts w:ascii="Calibri Light" w:hAnsi="Calibri Light"/>
          <w:color w:val="auto"/>
          <w:kern w:val="1"/>
          <w:sz w:val="22"/>
          <w:szCs w:val="22"/>
          <w:lang w:eastAsia="ar-SA"/>
        </w:rPr>
        <w:t>mohou být</w:t>
      </w:r>
      <w:r w:rsidRPr="0081632D">
        <w:rPr>
          <w:rFonts w:ascii="Calibri Light" w:hAnsi="Calibri Light"/>
          <w:color w:val="auto"/>
          <w:kern w:val="1"/>
          <w:sz w:val="22"/>
          <w:szCs w:val="22"/>
          <w:lang w:eastAsia="ar-SA"/>
        </w:rPr>
        <w:t xml:space="preserve"> hrazeny na základě soupisu provedených prací až do výše 90 % nabídkové ceny</w:t>
      </w:r>
      <w:r>
        <w:rPr>
          <w:rFonts w:ascii="Calibri Light" w:hAnsi="Calibri Light"/>
          <w:color w:val="auto"/>
          <w:kern w:val="1"/>
          <w:sz w:val="22"/>
          <w:szCs w:val="22"/>
          <w:lang w:eastAsia="ar-SA"/>
        </w:rPr>
        <w:t xml:space="preserve"> bez DPH</w:t>
      </w:r>
      <w:r w:rsidRPr="0081632D">
        <w:rPr>
          <w:rFonts w:ascii="Calibri Light" w:hAnsi="Calibri Light"/>
          <w:color w:val="auto"/>
          <w:kern w:val="1"/>
          <w:sz w:val="22"/>
          <w:szCs w:val="22"/>
          <w:lang w:eastAsia="ar-SA"/>
        </w:rPr>
        <w:t>. Dalších 10 % ceny</w:t>
      </w:r>
      <w:r>
        <w:rPr>
          <w:rFonts w:ascii="Calibri Light" w:hAnsi="Calibri Light"/>
          <w:color w:val="auto"/>
          <w:kern w:val="1"/>
          <w:sz w:val="22"/>
          <w:szCs w:val="22"/>
          <w:lang w:eastAsia="ar-SA"/>
        </w:rPr>
        <w:t xml:space="preserve"> bez DPH</w:t>
      </w:r>
      <w:r w:rsidRPr="0081632D">
        <w:rPr>
          <w:rFonts w:ascii="Calibri Light" w:hAnsi="Calibri Light"/>
          <w:color w:val="auto"/>
          <w:kern w:val="1"/>
          <w:sz w:val="22"/>
          <w:szCs w:val="22"/>
          <w:lang w:eastAsia="ar-SA"/>
        </w:rPr>
        <w:t xml:space="preserve"> bude uhrazeno po konečném převzetí </w:t>
      </w:r>
      <w:r w:rsidR="007C248D">
        <w:rPr>
          <w:rFonts w:ascii="Calibri Light" w:hAnsi="Calibri Light"/>
          <w:color w:val="auto"/>
          <w:kern w:val="1"/>
          <w:sz w:val="22"/>
          <w:szCs w:val="22"/>
          <w:lang w:eastAsia="ar-SA"/>
        </w:rPr>
        <w:t>celého díla.</w:t>
      </w:r>
    </w:p>
    <w:p w14:paraId="0DEB8133" w14:textId="0DF091E7" w:rsidR="000E2894" w:rsidRPr="000340F8" w:rsidRDefault="000E2894" w:rsidP="000E2894">
      <w:pPr>
        <w:pStyle w:val="Normlnweb"/>
        <w:numPr>
          <w:ilvl w:val="0"/>
          <w:numId w:val="5"/>
        </w:numPr>
        <w:spacing w:after="60"/>
        <w:jc w:val="both"/>
        <w:rPr>
          <w:rFonts w:ascii="Calibri Light" w:hAnsi="Calibri Light"/>
          <w:b/>
          <w:iCs/>
          <w:sz w:val="28"/>
          <w:szCs w:val="28"/>
        </w:rPr>
      </w:pPr>
      <w:r w:rsidRPr="0081632D">
        <w:rPr>
          <w:rFonts w:ascii="Calibri Light" w:hAnsi="Calibri Light"/>
          <w:color w:val="auto"/>
          <w:kern w:val="1"/>
          <w:sz w:val="22"/>
          <w:szCs w:val="22"/>
          <w:lang w:eastAsia="ar-SA"/>
        </w:rPr>
        <w:lastRenderedPageBreak/>
        <w:t>Konečnou fakturu je zhotovitel oprávněn vystavit po řádném ukončení díla, po předání celého díla</w:t>
      </w:r>
      <w:r>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objednateli</w:t>
      </w:r>
      <w:r>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w:t>
      </w:r>
    </w:p>
    <w:p w14:paraId="39C3C4D0" w14:textId="77777777" w:rsidR="00A14BBF" w:rsidRDefault="00A14BBF" w:rsidP="000E2894">
      <w:pPr>
        <w:pStyle w:val="Normlnweb"/>
        <w:spacing w:after="60"/>
        <w:ind w:left="360"/>
        <w:jc w:val="center"/>
        <w:rPr>
          <w:rFonts w:ascii="Calibri Light" w:hAnsi="Calibri Light"/>
          <w:b/>
          <w:sz w:val="28"/>
          <w:szCs w:val="28"/>
        </w:rPr>
      </w:pPr>
    </w:p>
    <w:p w14:paraId="1EC841BE" w14:textId="7F7800CD" w:rsidR="000E2894" w:rsidRPr="000340F8" w:rsidRDefault="000E2894" w:rsidP="000E2894">
      <w:pPr>
        <w:pStyle w:val="Normlnweb"/>
        <w:spacing w:after="60"/>
        <w:ind w:left="360"/>
        <w:jc w:val="center"/>
        <w:rPr>
          <w:rFonts w:ascii="Calibri Light" w:hAnsi="Calibri Light"/>
          <w:b/>
          <w:iCs/>
          <w:sz w:val="28"/>
          <w:szCs w:val="28"/>
        </w:rPr>
      </w:pPr>
      <w:r>
        <w:rPr>
          <w:rFonts w:ascii="Calibri Light" w:hAnsi="Calibri Light"/>
          <w:b/>
          <w:sz w:val="28"/>
          <w:szCs w:val="28"/>
        </w:rPr>
        <w:t xml:space="preserve">Článek 5. </w:t>
      </w:r>
      <w:r w:rsidRPr="000340F8">
        <w:rPr>
          <w:rFonts w:ascii="Calibri Light" w:hAnsi="Calibri Light"/>
          <w:b/>
          <w:sz w:val="28"/>
          <w:szCs w:val="28"/>
        </w:rPr>
        <w:t>Prováděcí podmínky</w:t>
      </w:r>
    </w:p>
    <w:p w14:paraId="038EE30E" w14:textId="7C45C63F" w:rsidR="000E2894"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14:paraId="1BA93913" w14:textId="77777777" w:rsidR="000E2894"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14:paraId="6E8A003E" w14:textId="206B66BA"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14:paraId="3F383107"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s vydaným správním rozhodnutím.</w:t>
      </w:r>
    </w:p>
    <w:p w14:paraId="69BD9F99"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se zavazuje předložit bez povinnosti jakékoliv další výzvy ze strany objednatele, v odpovídající lhůtě, zásadně ale před vlastním provedením prací, vzorky materiálů, 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14:paraId="2AA0AA6B"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14:paraId="70B68BAE"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w:t>
      </w:r>
      <w:r>
        <w:rPr>
          <w:rFonts w:ascii="Calibri Light" w:hAnsi="Calibri Light"/>
          <w:color w:val="auto"/>
          <w:kern w:val="1"/>
          <w:sz w:val="22"/>
          <w:szCs w:val="22"/>
          <w:lang w:eastAsia="ar-SA"/>
        </w:rPr>
        <w:t xml:space="preserve">svých </w:t>
      </w:r>
      <w:r w:rsidRPr="00676FB1">
        <w:rPr>
          <w:rFonts w:ascii="Calibri Light" w:hAnsi="Calibri Light"/>
          <w:color w:val="auto"/>
          <w:kern w:val="1"/>
          <w:sz w:val="22"/>
          <w:szCs w:val="22"/>
          <w:lang w:eastAsia="ar-SA"/>
        </w:rPr>
        <w:t xml:space="preserve">pracovníků </w:t>
      </w:r>
      <w:r>
        <w:rPr>
          <w:rFonts w:ascii="Calibri Light" w:hAnsi="Calibri Light"/>
          <w:color w:val="auto"/>
          <w:kern w:val="1"/>
          <w:sz w:val="22"/>
          <w:szCs w:val="22"/>
          <w:lang w:eastAsia="ar-SA"/>
        </w:rPr>
        <w:t>(</w:t>
      </w:r>
      <w:r w:rsidRPr="00676FB1">
        <w:rPr>
          <w:rFonts w:ascii="Calibri Light" w:hAnsi="Calibri Light"/>
          <w:color w:val="auto"/>
          <w:kern w:val="1"/>
          <w:sz w:val="22"/>
          <w:szCs w:val="22"/>
          <w:lang w:eastAsia="ar-SA"/>
        </w:rPr>
        <w:t>TDI</w:t>
      </w:r>
      <w:r>
        <w:rPr>
          <w:rFonts w:ascii="Calibri Light" w:hAnsi="Calibri Light"/>
          <w:color w:val="auto"/>
          <w:kern w:val="1"/>
          <w:sz w:val="22"/>
          <w:szCs w:val="22"/>
          <w:lang w:eastAsia="ar-SA"/>
        </w:rPr>
        <w:t>)</w:t>
      </w:r>
      <w:r w:rsidRPr="00676FB1">
        <w:rPr>
          <w:rFonts w:ascii="Calibri Light" w:hAnsi="Calibri Light"/>
          <w:color w:val="auto"/>
          <w:kern w:val="1"/>
          <w:sz w:val="22"/>
          <w:szCs w:val="22"/>
          <w:lang w:eastAsia="ar-SA"/>
        </w:rPr>
        <w:t xml:space="preserve">,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Zhotovitel umožní TDI přístup na všechna pracoviště zhotovitele, kde jsou zpracovávány, realizovány nebo uskladněny dodávky díla. </w:t>
      </w:r>
    </w:p>
    <w:p w14:paraId="261996FC"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zákona </w:t>
      </w:r>
      <w:r w:rsidRPr="0081632D">
        <w:rPr>
          <w:rFonts w:ascii="Calibri Light" w:hAnsi="Calibri Light"/>
          <w:sz w:val="22"/>
          <w:szCs w:val="22"/>
        </w:rPr>
        <w:t>č. 89/2012 Sb</w:t>
      </w:r>
      <w:r w:rsidRPr="0081632D">
        <w:rPr>
          <w:rFonts w:ascii="Calibri Light" w:hAnsi="Calibri Light"/>
          <w:color w:val="auto"/>
          <w:kern w:val="1"/>
          <w:sz w:val="22"/>
          <w:szCs w:val="22"/>
          <w:lang w:eastAsia="ar-SA"/>
        </w:rPr>
        <w:t>., O</w:t>
      </w:r>
      <w:r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14:paraId="3EC2164B"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14:paraId="36DDFF6F"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14:paraId="7D9D0409"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w:t>
      </w:r>
      <w:r>
        <w:rPr>
          <w:rFonts w:ascii="Calibri Light" w:hAnsi="Calibri Light"/>
          <w:color w:val="auto"/>
          <w:kern w:val="1"/>
          <w:sz w:val="22"/>
          <w:szCs w:val="22"/>
          <w:lang w:eastAsia="ar-SA"/>
        </w:rPr>
        <w:t>enským oprávněním. Realizací pod</w:t>
      </w:r>
      <w:r w:rsidRPr="0081632D">
        <w:rPr>
          <w:rFonts w:ascii="Calibri Light" w:hAnsi="Calibri Light"/>
          <w:color w:val="auto"/>
          <w:kern w:val="1"/>
          <w:sz w:val="22"/>
          <w:szCs w:val="22"/>
          <w:lang w:eastAsia="ar-SA"/>
        </w:rPr>
        <w:t>dodávek není dotčena odpovědnost zhotovitele za celé dílo.</w:t>
      </w:r>
    </w:p>
    <w:p w14:paraId="0BB0CEC0"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Změna pod</w:t>
      </w:r>
      <w:r w:rsidRPr="0081632D">
        <w:rPr>
          <w:rFonts w:ascii="Calibri Light" w:hAnsi="Calibri Light"/>
          <w:color w:val="auto"/>
          <w:kern w:val="1"/>
          <w:sz w:val="22"/>
          <w:szCs w:val="22"/>
          <w:lang w:eastAsia="ar-SA"/>
        </w:rPr>
        <w:t>dodavatele oproti seznamu předloženému zhotovitelem v rámci zadávacího řízení na předmětnou veřejnou zakázku, je možná jen se souhlasem objednatele.</w:t>
      </w:r>
    </w:p>
    <w:p w14:paraId="18F84A6F"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Vzhledem k tomu, že projekt se nachází v obydlené části města, je zhotovitel povinen se chovat tak, aby minimalizoval negativní vliv stavební činnosti na životní prostředí v dotčené lokalitě, tzn. </w:t>
      </w:r>
    </w:p>
    <w:p w14:paraId="084C3E06" w14:textId="619F5088" w:rsidR="000E2894" w:rsidRPr="0081632D" w:rsidRDefault="000E2894" w:rsidP="00D901E8">
      <w:pPr>
        <w:pStyle w:val="Normlnweb"/>
        <w:numPr>
          <w:ilvl w:val="2"/>
          <w:numId w:val="1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14:paraId="6FF41A68" w14:textId="4F09D53F" w:rsidR="000E2894" w:rsidRPr="0081632D" w:rsidRDefault="000E2894" w:rsidP="00D901E8">
      <w:pPr>
        <w:pStyle w:val="Normlnweb"/>
        <w:numPr>
          <w:ilvl w:val="2"/>
          <w:numId w:val="1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7 dní předem prokazatelným způsobem obyvatelům dotčených nemovitostí </w:t>
      </w:r>
      <w:r>
        <w:rPr>
          <w:rFonts w:ascii="Calibri Light" w:hAnsi="Calibri Light"/>
          <w:color w:val="auto"/>
          <w:kern w:val="1"/>
          <w:sz w:val="22"/>
          <w:szCs w:val="22"/>
          <w:lang w:eastAsia="ar-SA"/>
        </w:rPr>
        <w:t>v místě stavby.</w:t>
      </w:r>
    </w:p>
    <w:p w14:paraId="02A60AC3" w14:textId="5841B391" w:rsidR="000E2894" w:rsidRPr="0081632D" w:rsidRDefault="000E2894" w:rsidP="00D901E8">
      <w:pPr>
        <w:pStyle w:val="Normlnweb"/>
        <w:numPr>
          <w:ilvl w:val="2"/>
          <w:numId w:val="1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V případě, že DIO provedená kvůli stavbě znemožní průjezd vozu pro svoz komunálního odpadu, je zhotovitel povinen na vlastní náklady zařídit odvoz odpadu z dotčených nemovitostí.</w:t>
      </w:r>
    </w:p>
    <w:p w14:paraId="36F77B6F" w14:textId="4A6A4DC4" w:rsidR="000E2894" w:rsidRPr="0081632D" w:rsidRDefault="000E2894" w:rsidP="00D901E8">
      <w:pPr>
        <w:pStyle w:val="Normlnweb"/>
        <w:numPr>
          <w:ilvl w:val="1"/>
          <w:numId w:val="18"/>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zajistí řádné vedení a archivaci všech dokladů (listinných, popř. na elektronických nosičích) spojených s plněním předmětu smlouvy a umožní přístup objednatele ke kontrole. Zhotovitel je povinen archivovat veškerou dokumentaci k provádění díla po dobu 10 let od předání dokončeného díla objednateli.</w:t>
      </w:r>
    </w:p>
    <w:p w14:paraId="4F472BB1" w14:textId="40AC0D7C" w:rsidR="000E2894" w:rsidRDefault="000E2894" w:rsidP="00D901E8">
      <w:pPr>
        <w:pStyle w:val="Normlnweb"/>
        <w:numPr>
          <w:ilvl w:val="1"/>
          <w:numId w:val="18"/>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14:paraId="4E32E651" w14:textId="77777777" w:rsidR="007C248D" w:rsidRPr="0081632D" w:rsidRDefault="007C248D" w:rsidP="007C248D">
      <w:pPr>
        <w:pStyle w:val="Normlnweb"/>
        <w:spacing w:after="60"/>
        <w:ind w:left="420"/>
        <w:jc w:val="both"/>
        <w:rPr>
          <w:rFonts w:ascii="Calibri Light" w:hAnsi="Calibri Light"/>
          <w:color w:val="auto"/>
          <w:kern w:val="1"/>
          <w:sz w:val="22"/>
          <w:szCs w:val="22"/>
          <w:lang w:eastAsia="ar-SA"/>
        </w:rPr>
      </w:pPr>
    </w:p>
    <w:p w14:paraId="7863F206" w14:textId="77777777" w:rsidR="000E2894" w:rsidRPr="00676FB1" w:rsidRDefault="000E2894" w:rsidP="000E2894">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Článek 6. Předání a převzetí díla</w:t>
      </w:r>
    </w:p>
    <w:p w14:paraId="2D48D062" w14:textId="77777777" w:rsidR="000E2894" w:rsidRPr="0081632D"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w:t>
      </w:r>
      <w:r>
        <w:rPr>
          <w:rFonts w:ascii="Calibri Light" w:hAnsi="Calibri Light"/>
          <w:color w:val="auto"/>
          <w:kern w:val="1"/>
          <w:sz w:val="22"/>
          <w:szCs w:val="22"/>
          <w:lang w:eastAsia="ar-SA"/>
        </w:rPr>
        <w:t xml:space="preserve">případně jednotlivé etapy díla </w:t>
      </w:r>
      <w:r w:rsidRPr="0081632D">
        <w:rPr>
          <w:rFonts w:ascii="Calibri Light" w:hAnsi="Calibri Light"/>
          <w:color w:val="auto"/>
          <w:kern w:val="1"/>
          <w:sz w:val="22"/>
          <w:szCs w:val="22"/>
          <w:lang w:eastAsia="ar-SA"/>
        </w:rPr>
        <w:t xml:space="preserve">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14:paraId="5D6F1159" w14:textId="77777777" w:rsidR="000E2894"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 xml:space="preserve">Objednatel ani jiná osoba nesmí nepřevzaté dílo nebo nepřevzatou </w:t>
      </w:r>
      <w:r>
        <w:rPr>
          <w:rFonts w:ascii="Calibri Light" w:hAnsi="Calibri Light"/>
          <w:color w:val="auto"/>
          <w:kern w:val="1"/>
          <w:sz w:val="22"/>
          <w:szCs w:val="22"/>
          <w:lang w:eastAsia="ar-SA"/>
        </w:rPr>
        <w:t>část</w:t>
      </w:r>
      <w:r w:rsidRPr="00BF3C1F">
        <w:rPr>
          <w:rFonts w:ascii="Calibri Light" w:hAnsi="Calibri Light"/>
          <w:color w:val="auto"/>
          <w:kern w:val="1"/>
          <w:sz w:val="22"/>
          <w:szCs w:val="22"/>
          <w:lang w:eastAsia="ar-SA"/>
        </w:rPr>
        <w:t xml:space="preserve"> díla předčasně užívat bez sjednání podmínek užívání. Dohoda o předčasném užívání musí být vyhotovena jako dodatek k této smlouvě o dílo.</w:t>
      </w:r>
    </w:p>
    <w:p w14:paraId="08F963B2" w14:textId="77777777" w:rsidR="000E2894" w:rsidRPr="0081632D"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oznámit objednateli nejpozději 3 pracovní dny předem, kdy bude dílo připraveno k převzetí a sdělit, kdy bude zahájeno přejímací řízení a ja</w:t>
      </w:r>
      <w:r>
        <w:rPr>
          <w:rFonts w:ascii="Calibri Light" w:hAnsi="Calibri Light"/>
          <w:color w:val="auto"/>
          <w:kern w:val="1"/>
          <w:sz w:val="22"/>
          <w:szCs w:val="22"/>
          <w:lang w:eastAsia="ar-SA"/>
        </w:rPr>
        <w:t xml:space="preserve">k bude probíhat. </w:t>
      </w:r>
      <w:r w:rsidRPr="0081632D">
        <w:rPr>
          <w:rFonts w:ascii="Calibri Light" w:hAnsi="Calibri Light"/>
          <w:color w:val="auto"/>
          <w:kern w:val="1"/>
          <w:sz w:val="22"/>
          <w:szCs w:val="22"/>
          <w:lang w:eastAsia="ar-SA"/>
        </w:rPr>
        <w:t xml:space="preserve"> </w:t>
      </w:r>
    </w:p>
    <w:p w14:paraId="62724767" w14:textId="77777777" w:rsidR="000E2894" w:rsidRPr="0081632D"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 Všechny tyto dokumenty předá zhotovitel objednateli ve složce ve třech vyhotoveních pro potřeby kolaudačního řízení a archivace.</w:t>
      </w:r>
    </w:p>
    <w:p w14:paraId="552A2CE8" w14:textId="77777777" w:rsidR="000E2894" w:rsidRPr="0081632D"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O převzetí díla</w:t>
      </w:r>
      <w:r w:rsidRPr="0081632D">
        <w:rPr>
          <w:rFonts w:ascii="Calibri Light" w:hAnsi="Calibri Light"/>
          <w:color w:val="auto"/>
          <w:kern w:val="1"/>
          <w:sz w:val="22"/>
          <w:szCs w:val="22"/>
          <w:lang w:eastAsia="ar-SA"/>
        </w:rPr>
        <w:t xml:space="preserve"> sestaví smluvní strany zápis (</w:t>
      </w:r>
      <w:r>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14:paraId="4E09AF1A" w14:textId="77777777" w:rsidR="000E2894"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p>
    <w:p w14:paraId="648F44B8" w14:textId="77777777" w:rsidR="000E2894"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14:paraId="674C4399" w14:textId="77777777" w:rsidR="000E2894" w:rsidRPr="00BF3C1F" w:rsidRDefault="000E2894" w:rsidP="000E2894">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Článek 7. Záruky za dílo</w:t>
      </w:r>
    </w:p>
    <w:p w14:paraId="73CA2EFA" w14:textId="39F6306A" w:rsidR="000E2894" w:rsidRPr="0081632D" w:rsidRDefault="000E2894" w:rsidP="000E2894">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r w:rsidR="007F0FD7">
        <w:rPr>
          <w:rFonts w:ascii="Calibri Light" w:hAnsi="Calibri Light" w:cs="Segoe UI"/>
          <w:i/>
          <w:sz w:val="22"/>
          <w:szCs w:val="22"/>
        </w:rPr>
        <w:t>36</w:t>
      </w:r>
      <w:r w:rsidRPr="0081632D">
        <w:rPr>
          <w:rFonts w:ascii="Calibri Light" w:hAnsi="Calibri Light"/>
          <w:color w:val="auto"/>
          <w:kern w:val="1"/>
          <w:sz w:val="22"/>
          <w:szCs w:val="22"/>
          <w:lang w:eastAsia="ar-SA"/>
        </w:rPr>
        <w:t xml:space="preserve"> měsíců od </w:t>
      </w:r>
      <w:r w:rsidRPr="00BF3C1F">
        <w:rPr>
          <w:rFonts w:ascii="Calibri Light" w:hAnsi="Calibri Light"/>
          <w:color w:val="auto"/>
          <w:kern w:val="1"/>
          <w:sz w:val="22"/>
          <w:szCs w:val="22"/>
          <w:lang w:eastAsia="ar-SA"/>
        </w:rPr>
        <w:t>protokolárního předání díla objednateli.</w:t>
      </w:r>
      <w:r w:rsidRPr="0081632D">
        <w:rPr>
          <w:rFonts w:ascii="Calibri Light" w:hAnsi="Calibri Light"/>
          <w:color w:val="auto"/>
          <w:kern w:val="1"/>
          <w:sz w:val="22"/>
          <w:szCs w:val="22"/>
          <w:lang w:eastAsia="ar-SA"/>
        </w:rPr>
        <w:t xml:space="preserve"> </w:t>
      </w:r>
    </w:p>
    <w:p w14:paraId="2E792A54" w14:textId="4136895B" w:rsidR="00234803" w:rsidRDefault="000E2894" w:rsidP="000E2894">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Pr>
          <w:rFonts w:ascii="Calibri Light" w:hAnsi="Calibri Light"/>
          <w:color w:val="auto"/>
          <w:kern w:val="1"/>
          <w:sz w:val="22"/>
          <w:szCs w:val="22"/>
          <w:lang w:eastAsia="ar-SA"/>
        </w:rPr>
        <w:t>d</w:t>
      </w:r>
      <w:r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Pr="0081632D">
        <w:rPr>
          <w:rFonts w:ascii="Calibri Light" w:hAnsi="Calibri Light"/>
          <w:color w:val="auto"/>
          <w:kern w:val="1"/>
          <w:sz w:val="22"/>
          <w:szCs w:val="22"/>
          <w:lang w:eastAsia="ar-SA"/>
        </w:rPr>
        <w:t>.</w:t>
      </w:r>
    </w:p>
    <w:p w14:paraId="64403455" w14:textId="77777777" w:rsidR="00234803" w:rsidRDefault="00234803">
      <w:pPr>
        <w:suppressAutoHyphens w:val="0"/>
        <w:spacing w:after="160" w:line="259" w:lineRule="auto"/>
        <w:rPr>
          <w:rFonts w:ascii="Calibri Light" w:hAnsi="Calibri Light" w:cs="Arial"/>
          <w:sz w:val="22"/>
          <w:szCs w:val="22"/>
        </w:rPr>
      </w:pPr>
      <w:r>
        <w:rPr>
          <w:rFonts w:ascii="Calibri Light" w:hAnsi="Calibri Light"/>
          <w:sz w:val="22"/>
          <w:szCs w:val="22"/>
        </w:rPr>
        <w:br w:type="page"/>
      </w:r>
    </w:p>
    <w:p w14:paraId="3F372295" w14:textId="77777777" w:rsidR="000E2894" w:rsidRDefault="000E2894" w:rsidP="00234803">
      <w:pPr>
        <w:pStyle w:val="Normlnweb"/>
        <w:spacing w:after="60"/>
        <w:jc w:val="both"/>
        <w:rPr>
          <w:rFonts w:ascii="Calibri Light" w:hAnsi="Calibri Light"/>
          <w:color w:val="auto"/>
          <w:kern w:val="1"/>
          <w:sz w:val="22"/>
          <w:szCs w:val="22"/>
          <w:lang w:eastAsia="ar-SA"/>
        </w:rPr>
      </w:pPr>
    </w:p>
    <w:p w14:paraId="7CCC5063" w14:textId="77777777" w:rsidR="000E2894" w:rsidRPr="00BF3C1F" w:rsidRDefault="000E2894" w:rsidP="000E2894">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Článek 8. Smluvní pokuty</w:t>
      </w:r>
    </w:p>
    <w:p w14:paraId="4534EF75" w14:textId="77777777" w:rsidR="000E2894" w:rsidRPr="0081632D" w:rsidRDefault="000E2894" w:rsidP="000E2894">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14:paraId="1AD34156" w14:textId="77777777" w:rsidR="000E2894" w:rsidRPr="00702A1D" w:rsidRDefault="000E2894" w:rsidP="000E2894">
      <w:pPr>
        <w:pStyle w:val="Normlnweb"/>
        <w:numPr>
          <w:ilvl w:val="1"/>
          <w:numId w:val="12"/>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termínem dokončení díla</w:t>
      </w:r>
      <w:r>
        <w:rPr>
          <w:rFonts w:ascii="Calibri Light" w:hAnsi="Calibri Light" w:cs="Segoe UI Light"/>
          <w:color w:val="auto"/>
          <w:kern w:val="1"/>
          <w:sz w:val="22"/>
          <w:szCs w:val="22"/>
          <w:lang w:eastAsia="ar-SA"/>
        </w:rPr>
        <w:t xml:space="preserve"> nebo jeho jednotlivé etapy</w:t>
      </w:r>
      <w:r w:rsidRPr="00702A1D">
        <w:rPr>
          <w:rFonts w:ascii="Calibri Light" w:hAnsi="Calibri Light" w:cs="Segoe UI Light"/>
          <w:color w:val="auto"/>
          <w:kern w:val="1"/>
          <w:sz w:val="22"/>
          <w:szCs w:val="22"/>
          <w:lang w:eastAsia="ar-SA"/>
        </w:rPr>
        <w:t xml:space="preserve">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14:paraId="357E2DF3" w14:textId="488ACDE8" w:rsidR="000E2894" w:rsidRPr="00702A1D" w:rsidRDefault="000E2894" w:rsidP="000E2894">
      <w:pPr>
        <w:pStyle w:val="Normlnweb"/>
        <w:numPr>
          <w:ilvl w:val="1"/>
          <w:numId w:val="12"/>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jakýmkoli termínem, jenž je v časovém harmonogramu postupu provedení díla označen jako závazný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ceny díla bez DPH, </w:t>
      </w:r>
    </w:p>
    <w:p w14:paraId="44B59579" w14:textId="77777777" w:rsidR="000E2894" w:rsidRPr="00702A1D" w:rsidRDefault="000E2894" w:rsidP="000E2894">
      <w:pPr>
        <w:pStyle w:val="Normlnweb"/>
        <w:numPr>
          <w:ilvl w:val="1"/>
          <w:numId w:val="12"/>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staveniště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14:paraId="053426C4" w14:textId="77777777" w:rsidR="000E2894" w:rsidRPr="00702A1D" w:rsidRDefault="000E2894" w:rsidP="000E2894">
      <w:pPr>
        <w:pStyle w:val="Normlnweb"/>
        <w:numPr>
          <w:ilvl w:val="1"/>
          <w:numId w:val="12"/>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vad a nedodělků oproti lhůtám, jež byly objednatelem stanoveny v protokolu o předání a převzetí díla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14:paraId="3CBFDE95" w14:textId="77777777" w:rsidR="000E2894" w:rsidRPr="0081632D" w:rsidRDefault="000E2894" w:rsidP="000E2894">
      <w:pPr>
        <w:pStyle w:val="Normlnweb"/>
        <w:numPr>
          <w:ilvl w:val="1"/>
          <w:numId w:val="12"/>
        </w:numPr>
        <w:spacing w:after="60"/>
        <w:ind w:left="1276" w:hanging="709"/>
        <w:jc w:val="both"/>
        <w:rPr>
          <w:rFonts w:ascii="Calibri Light" w:hAnsi="Calibri Light"/>
          <w:color w:val="auto"/>
          <w:kern w:val="1"/>
          <w:sz w:val="22"/>
          <w:szCs w:val="22"/>
          <w:lang w:eastAsia="ar-SA"/>
        </w:rPr>
      </w:pPr>
      <w:r w:rsidRPr="00702A1D">
        <w:rPr>
          <w:rFonts w:ascii="Calibri Light" w:hAnsi="Calibri Light" w:cs="Segoe UI Light"/>
          <w:color w:val="auto"/>
          <w:kern w:val="1"/>
          <w:sz w:val="22"/>
          <w:szCs w:val="22"/>
          <w:lang w:eastAsia="ar-SA"/>
        </w:rPr>
        <w:t>s odstraněním vad</w:t>
      </w:r>
      <w:r w:rsidRPr="0081632D">
        <w:rPr>
          <w:rFonts w:ascii="Calibri Light" w:hAnsi="Calibri Light"/>
          <w:color w:val="auto"/>
          <w:kern w:val="1"/>
          <w:sz w:val="22"/>
          <w:szCs w:val="22"/>
          <w:lang w:eastAsia="ar-SA"/>
        </w:rPr>
        <w:t xml:space="preserve"> uplatněných objednatele</w:t>
      </w:r>
      <w:r>
        <w:rPr>
          <w:rFonts w:ascii="Calibri Light" w:hAnsi="Calibri Light"/>
          <w:color w:val="auto"/>
          <w:kern w:val="1"/>
          <w:sz w:val="22"/>
          <w:szCs w:val="22"/>
          <w:lang w:eastAsia="ar-SA"/>
        </w:rPr>
        <w:t>m v záruční době 0,2</w:t>
      </w:r>
      <w:r w:rsidRPr="0081632D">
        <w:rPr>
          <w:rFonts w:ascii="Calibri Light" w:hAnsi="Calibri Light"/>
          <w:color w:val="auto"/>
          <w:kern w:val="1"/>
          <w:sz w:val="22"/>
          <w:szCs w:val="22"/>
          <w:lang w:eastAsia="ar-SA"/>
        </w:rPr>
        <w:t xml:space="preserve"> % z ceny díla bez DPH. </w:t>
      </w:r>
    </w:p>
    <w:p w14:paraId="27CAC881" w14:textId="77777777" w:rsidR="000E2894" w:rsidRPr="0081632D" w:rsidRDefault="000E2894" w:rsidP="000E2894">
      <w:pPr>
        <w:pStyle w:val="Normlnweb"/>
        <w:numPr>
          <w:ilvl w:val="0"/>
          <w:numId w:val="8"/>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Pr="0081632D">
        <w:rPr>
          <w:rFonts w:ascii="Calibri Light" w:hAnsi="Calibri Light"/>
          <w:color w:val="auto"/>
          <w:kern w:val="1"/>
          <w:sz w:val="22"/>
          <w:szCs w:val="22"/>
          <w:lang w:eastAsia="ar-SA"/>
        </w:rPr>
        <w:t xml:space="preserve"> </w:t>
      </w:r>
    </w:p>
    <w:p w14:paraId="297AD68E" w14:textId="100A0F2E" w:rsidR="000E2894" w:rsidRPr="00702A1D" w:rsidRDefault="000E2894" w:rsidP="000E2894">
      <w:pPr>
        <w:pStyle w:val="Normlnweb"/>
        <w:numPr>
          <w:ilvl w:val="1"/>
          <w:numId w:val="13"/>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bezpečnosti a ochraně zdraví v průběhu provedení díla: 1 000,00 Kč, </w:t>
      </w:r>
    </w:p>
    <w:p w14:paraId="6885C952" w14:textId="77777777" w:rsidR="000E2894" w:rsidRPr="00702A1D" w:rsidRDefault="000E2894" w:rsidP="000E2894">
      <w:pPr>
        <w:pStyle w:val="Normlnweb"/>
        <w:numPr>
          <w:ilvl w:val="1"/>
          <w:numId w:val="13"/>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ustanovení o ochraně životního prostředí, ochraně přírody a nakládání s odpady: 1 000,00 Kč.</w:t>
      </w:r>
    </w:p>
    <w:p w14:paraId="6F89306B" w14:textId="77777777" w:rsidR="000E2894" w:rsidRPr="0081632D" w:rsidRDefault="000E2894" w:rsidP="000E2894">
      <w:pPr>
        <w:pStyle w:val="Normlnweb"/>
        <w:numPr>
          <w:ilvl w:val="0"/>
          <w:numId w:val="8"/>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14:paraId="7D136CB5" w14:textId="77777777" w:rsidR="000E2894" w:rsidRPr="0081632D" w:rsidRDefault="000E2894" w:rsidP="000E2894">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prodlení objednatele s placením ceny díla zaplatí objednatel zhotoviteli úrok z prodlení ve výši dle nařízení vlády č. 351/2013 Sb., v platném znění.</w:t>
      </w:r>
    </w:p>
    <w:p w14:paraId="6D3E550F" w14:textId="77777777" w:rsidR="000E2894" w:rsidRDefault="000E2894" w:rsidP="000E2894">
      <w:pPr>
        <w:pStyle w:val="Normlnweb"/>
        <w:numPr>
          <w:ilvl w:val="0"/>
          <w:numId w:val="8"/>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14:paraId="1DAB5818" w14:textId="77777777" w:rsidR="00234803" w:rsidRPr="0081632D" w:rsidRDefault="00234803" w:rsidP="00234803">
      <w:pPr>
        <w:pStyle w:val="Normlnweb"/>
        <w:spacing w:after="60"/>
        <w:ind w:left="567"/>
        <w:jc w:val="both"/>
        <w:rPr>
          <w:rFonts w:ascii="Calibri Light" w:hAnsi="Calibri Light"/>
          <w:color w:val="auto"/>
          <w:kern w:val="1"/>
          <w:sz w:val="22"/>
          <w:szCs w:val="22"/>
          <w:lang w:eastAsia="ar-SA"/>
        </w:rPr>
      </w:pPr>
    </w:p>
    <w:p w14:paraId="0B5223A7" w14:textId="77777777" w:rsidR="000E2894" w:rsidRPr="0021350D" w:rsidRDefault="000E2894" w:rsidP="000E2894">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Článek 9. Odstoupení od smlouvy</w:t>
      </w:r>
    </w:p>
    <w:p w14:paraId="692E733D" w14:textId="77777777" w:rsidR="000E2894" w:rsidRPr="0081632D" w:rsidRDefault="000E2894" w:rsidP="000E2894">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14:paraId="3607E67E" w14:textId="77777777" w:rsidR="000E2894" w:rsidRPr="0081632D" w:rsidRDefault="000E2894" w:rsidP="000E2894">
      <w:pPr>
        <w:pStyle w:val="Normlnweb"/>
        <w:numPr>
          <w:ilvl w:val="1"/>
          <w:numId w:val="14"/>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dochází k prodlení při provádění prací oproti odsouhlasenému časovému harmonogramu vinou zhotovitele, a to i přes písemné upozornění a stanovení náhradního termínu,</w:t>
      </w:r>
    </w:p>
    <w:p w14:paraId="682248DC" w14:textId="77777777" w:rsidR="000E2894" w:rsidRPr="0081632D" w:rsidRDefault="000E2894" w:rsidP="000E2894">
      <w:pPr>
        <w:pStyle w:val="Normlnweb"/>
        <w:numPr>
          <w:ilvl w:val="1"/>
          <w:numId w:val="14"/>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prováděné práce i přes písemné upozornění nebudou prováděny kvalitně a ve sjednaném termínu nebude zjednána náprava</w:t>
      </w:r>
    </w:p>
    <w:p w14:paraId="06521F01" w14:textId="77777777" w:rsidR="000E2894" w:rsidRPr="0081632D" w:rsidRDefault="000E2894" w:rsidP="000E2894">
      <w:pPr>
        <w:pStyle w:val="Normlnweb"/>
        <w:numPr>
          <w:ilvl w:val="1"/>
          <w:numId w:val="14"/>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14:paraId="177C1F3D" w14:textId="77777777" w:rsidR="000E2894" w:rsidRPr="0081632D" w:rsidRDefault="000E2894" w:rsidP="000E2894">
      <w:pPr>
        <w:pStyle w:val="Normlnweb"/>
        <w:numPr>
          <w:ilvl w:val="1"/>
          <w:numId w:val="14"/>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14:paraId="0FC731A4" w14:textId="77777777" w:rsidR="000E2894" w:rsidRPr="0081632D" w:rsidRDefault="000E2894" w:rsidP="000E2894">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14:paraId="67C8292E" w14:textId="77777777" w:rsidR="000E2894" w:rsidRPr="0081632D" w:rsidRDefault="000E2894" w:rsidP="000E2894">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14:paraId="04E0CA4B" w14:textId="77777777" w:rsidR="000E2894" w:rsidRPr="0081632D" w:rsidRDefault="000E2894" w:rsidP="000E2894">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14:paraId="3EBD4709" w14:textId="33C01F95" w:rsidR="00234803" w:rsidRDefault="000E2894" w:rsidP="000E2894">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14:paraId="00AB8E30" w14:textId="45923F6A" w:rsidR="000E2894" w:rsidRPr="0021350D" w:rsidRDefault="00234803" w:rsidP="00234803">
      <w:pPr>
        <w:suppressAutoHyphens w:val="0"/>
        <w:spacing w:after="160" w:line="259" w:lineRule="auto"/>
        <w:jc w:val="center"/>
        <w:rPr>
          <w:rFonts w:ascii="Calibri Light" w:hAnsi="Calibri Light" w:cs="Arial"/>
          <w:b/>
          <w:iCs/>
          <w:color w:val="000000"/>
          <w:kern w:val="0"/>
          <w:sz w:val="28"/>
          <w:szCs w:val="28"/>
          <w:lang w:eastAsia="cs-CZ"/>
        </w:rPr>
      </w:pPr>
      <w:r>
        <w:rPr>
          <w:rFonts w:ascii="Calibri Light" w:hAnsi="Calibri Light"/>
          <w:sz w:val="22"/>
          <w:szCs w:val="22"/>
        </w:rPr>
        <w:br w:type="page"/>
      </w:r>
      <w:r w:rsidR="000E2894">
        <w:rPr>
          <w:rFonts w:ascii="Calibri Light" w:hAnsi="Calibri Light" w:cs="Arial"/>
          <w:b/>
          <w:color w:val="000000"/>
          <w:kern w:val="0"/>
          <w:sz w:val="28"/>
          <w:szCs w:val="28"/>
          <w:lang w:eastAsia="cs-CZ"/>
        </w:rPr>
        <w:lastRenderedPageBreak/>
        <w:t xml:space="preserve">Článek 10. </w:t>
      </w:r>
      <w:r w:rsidR="000E2894" w:rsidRPr="0021350D">
        <w:rPr>
          <w:rFonts w:ascii="Calibri Light" w:hAnsi="Calibri Light" w:cs="Arial"/>
          <w:b/>
          <w:color w:val="000000"/>
          <w:kern w:val="0"/>
          <w:sz w:val="28"/>
          <w:szCs w:val="28"/>
          <w:lang w:eastAsia="cs-CZ"/>
        </w:rPr>
        <w:t>ZÁVĚREČNÁ USTANOVENÍ</w:t>
      </w:r>
    </w:p>
    <w:p w14:paraId="507A81A8" w14:textId="77777777" w:rsidR="000E2894"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14:paraId="06CCE90C" w14:textId="77777777"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14:paraId="7E151638" w14:textId="77777777"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14:paraId="0A0270A3" w14:textId="77777777"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14:paraId="1AA7CE4C" w14:textId="77777777" w:rsidR="000E2894" w:rsidRPr="00F83EAB"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Pr>
          <w:rFonts w:ascii="Calibri Light" w:hAnsi="Calibri Light"/>
          <w:color w:val="auto"/>
          <w:kern w:val="1"/>
          <w:sz w:val="22"/>
          <w:szCs w:val="22"/>
          <w:lang w:eastAsia="ar-SA"/>
        </w:rPr>
        <w:t xml:space="preserve"> platnosti</w:t>
      </w:r>
      <w:r w:rsidRPr="0081632D">
        <w:rPr>
          <w:rFonts w:ascii="Calibri Light" w:hAnsi="Calibri Light"/>
          <w:color w:val="auto"/>
          <w:kern w:val="1"/>
          <w:sz w:val="22"/>
          <w:szCs w:val="22"/>
          <w:lang w:eastAsia="ar-SA"/>
        </w:rPr>
        <w:t xml:space="preserve"> </w:t>
      </w:r>
      <w:r>
        <w:rPr>
          <w:rFonts w:ascii="Calibri Light" w:hAnsi="Calibri Light" w:cs="Times New Roman"/>
          <w:color w:val="auto"/>
          <w:sz w:val="22"/>
          <w:szCs w:val="20"/>
        </w:rPr>
        <w:t xml:space="preserve">podpisem </w:t>
      </w:r>
      <w:r w:rsidRPr="00023575">
        <w:rPr>
          <w:rFonts w:ascii="Calibri Light" w:hAnsi="Calibri Light"/>
          <w:color w:val="auto"/>
          <w:kern w:val="1"/>
          <w:sz w:val="22"/>
          <w:szCs w:val="22"/>
          <w:lang w:eastAsia="ar-SA"/>
        </w:rPr>
        <w:t>statutárních zástupců objednatele a zhotovitele. Účinnosti nabývá uveřejněním v registru smluv vedeným Ministerstvem vnitra ČR.</w:t>
      </w:r>
    </w:p>
    <w:p w14:paraId="32A1EC1D" w14:textId="77777777"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Smlouva j</w:t>
      </w:r>
      <w:r w:rsidRPr="0081632D">
        <w:rPr>
          <w:rFonts w:ascii="Calibri Light" w:hAnsi="Calibri Light"/>
          <w:color w:val="auto"/>
          <w:kern w:val="1"/>
          <w:sz w:val="22"/>
          <w:szCs w:val="22"/>
          <w:lang w:eastAsia="ar-SA"/>
        </w:rPr>
        <w:t xml:space="preserve">e sepsána ve </w:t>
      </w:r>
      <w:r>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vyhotoveních s platností originálu, z nichž objednatel </w:t>
      </w:r>
      <w:r>
        <w:rPr>
          <w:rFonts w:ascii="Calibri Light" w:hAnsi="Calibri Light"/>
          <w:color w:val="auto"/>
          <w:kern w:val="1"/>
          <w:sz w:val="22"/>
          <w:szCs w:val="22"/>
          <w:lang w:eastAsia="ar-SA"/>
        </w:rPr>
        <w:t>obdrží dvě vyhotovení a</w:t>
      </w:r>
      <w:r w:rsidRPr="0081632D">
        <w:rPr>
          <w:rFonts w:ascii="Calibri Light" w:hAnsi="Calibri Light"/>
          <w:color w:val="auto"/>
          <w:kern w:val="1"/>
          <w:sz w:val="22"/>
          <w:szCs w:val="22"/>
          <w:lang w:eastAsia="ar-SA"/>
        </w:rPr>
        <w:t xml:space="preserve"> zhotovitel </w:t>
      </w:r>
      <w:r>
        <w:rPr>
          <w:rFonts w:ascii="Calibri Light" w:hAnsi="Calibri Light"/>
          <w:color w:val="auto"/>
          <w:kern w:val="1"/>
          <w:sz w:val="22"/>
          <w:szCs w:val="22"/>
          <w:lang w:eastAsia="ar-SA"/>
        </w:rPr>
        <w:t xml:space="preserve">obdrží </w:t>
      </w:r>
      <w:r w:rsidRPr="0081632D">
        <w:rPr>
          <w:rFonts w:ascii="Calibri Light" w:hAnsi="Calibri Light"/>
          <w:color w:val="auto"/>
          <w:kern w:val="1"/>
          <w:sz w:val="22"/>
          <w:szCs w:val="22"/>
          <w:lang w:eastAsia="ar-SA"/>
        </w:rPr>
        <w:t>jedno vyhotovení. Změny a doplňky této smlouvy lze přijímat po dohodě smluvních stran, a to ve formě písemného dodatku k této smlouvě, potvrzeného oprávněnými zástupci smluvních stran.</w:t>
      </w:r>
    </w:p>
    <w:p w14:paraId="08EBD859" w14:textId="77777777" w:rsidR="000E2894"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14:paraId="5AD79091" w14:textId="77777777"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 a objednavatel se zavazují před přistoupením k sankcím spolu jednat a sporné otázky předem řešit dohodou.</w:t>
      </w:r>
    </w:p>
    <w:p w14:paraId="1AD1FA65" w14:textId="77777777"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Není-li v této smlouvě stanoveno jinak, platí v ostatním příslušná ustanovení Občanského zákoníku.</w:t>
      </w:r>
    </w:p>
    <w:p w14:paraId="047FC7DE" w14:textId="77777777" w:rsidR="000E2894"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prohlašují, že tuto smlouvu uzavřely na základě své svobodné vůle, vážně, nikoliv pod </w:t>
      </w:r>
      <w:r>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nátlakem ani za nápadně nevýhodných podmínek pro kteroukoliv z nich, že si smlouvu přečetly, porozuměly zcela jejímu obsahu a na důkaz toho k ní připojují své podpisy.</w:t>
      </w:r>
    </w:p>
    <w:p w14:paraId="35233497" w14:textId="24409EFE"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se dohodly, že uveřejnění smlouvy v registru smluv zajistí město Říčany.</w:t>
      </w:r>
    </w:p>
    <w:p w14:paraId="22A54D63" w14:textId="2DDCD0FB" w:rsidR="00234803" w:rsidRDefault="000E2894" w:rsidP="000E2894">
      <w:pPr>
        <w:pStyle w:val="Normlnweb"/>
        <w:numPr>
          <w:ilvl w:val="1"/>
          <w:numId w:val="15"/>
        </w:numPr>
        <w:spacing w:after="60"/>
        <w:ind w:left="360"/>
        <w:rPr>
          <w:rFonts w:ascii="Calibri Light" w:hAnsi="Calibri Light"/>
          <w:i/>
          <w:sz w:val="22"/>
          <w:szCs w:val="22"/>
        </w:rPr>
      </w:pPr>
      <w:r w:rsidRPr="00657E28">
        <w:rPr>
          <w:rFonts w:ascii="Calibri Light" w:hAnsi="Calibri Light"/>
          <w:color w:val="auto"/>
          <w:kern w:val="1"/>
          <w:sz w:val="22"/>
          <w:szCs w:val="22"/>
          <w:lang w:eastAsia="ar-SA"/>
        </w:rPr>
        <w:t>Rada města schválila uzavření této smlouvy na svém jednání konaném dne</w:t>
      </w:r>
      <w:r w:rsidR="0025209C">
        <w:rPr>
          <w:rFonts w:ascii="Calibri Light" w:hAnsi="Calibri Light"/>
          <w:color w:val="auto"/>
          <w:kern w:val="1"/>
          <w:sz w:val="22"/>
          <w:szCs w:val="22"/>
          <w:lang w:eastAsia="ar-SA"/>
        </w:rPr>
        <w:t xml:space="preserve"> 21.9.2023 </w:t>
      </w:r>
      <w:r w:rsidRPr="00657E28">
        <w:rPr>
          <w:rFonts w:ascii="Calibri Light" w:hAnsi="Calibri Light"/>
          <w:color w:val="auto"/>
          <w:kern w:val="1"/>
          <w:sz w:val="22"/>
          <w:szCs w:val="22"/>
          <w:lang w:eastAsia="ar-SA"/>
        </w:rPr>
        <w:t xml:space="preserve">pod číslem </w:t>
      </w:r>
      <w:proofErr w:type="gramStart"/>
      <w:r w:rsidRPr="00657E28">
        <w:rPr>
          <w:rFonts w:ascii="Calibri Light" w:hAnsi="Calibri Light"/>
          <w:color w:val="auto"/>
          <w:kern w:val="1"/>
          <w:sz w:val="22"/>
          <w:szCs w:val="22"/>
          <w:lang w:eastAsia="ar-SA"/>
        </w:rPr>
        <w:t>usnesení</w:t>
      </w:r>
      <w:r>
        <w:rPr>
          <w:rFonts w:ascii="Calibri Light" w:hAnsi="Calibri Light"/>
          <w:iCs/>
          <w:sz w:val="22"/>
          <w:szCs w:val="22"/>
        </w:rPr>
        <w:t xml:space="preserve"> </w:t>
      </w:r>
      <w:r w:rsidRPr="00816921">
        <w:rPr>
          <w:rFonts w:ascii="Calibri Light" w:hAnsi="Calibri Light"/>
          <w:i/>
          <w:sz w:val="22"/>
          <w:szCs w:val="22"/>
        </w:rPr>
        <w:t xml:space="preserve"> </w:t>
      </w:r>
      <w:r w:rsidR="0025209C">
        <w:rPr>
          <w:rFonts w:ascii="Calibri Light" w:hAnsi="Calibri Light"/>
          <w:i/>
          <w:sz w:val="22"/>
          <w:szCs w:val="22"/>
        </w:rPr>
        <w:t>23</w:t>
      </w:r>
      <w:proofErr w:type="gramEnd"/>
      <w:r w:rsidR="0025209C">
        <w:rPr>
          <w:rFonts w:ascii="Calibri Light" w:hAnsi="Calibri Light"/>
          <w:i/>
          <w:sz w:val="22"/>
          <w:szCs w:val="22"/>
        </w:rPr>
        <w:t>-36-002.</w:t>
      </w:r>
    </w:p>
    <w:p w14:paraId="205D1434" w14:textId="21D9F508" w:rsidR="000E2894" w:rsidRPr="00234803" w:rsidRDefault="00234803" w:rsidP="00234803">
      <w:pPr>
        <w:suppressAutoHyphens w:val="0"/>
        <w:spacing w:after="160" w:line="259" w:lineRule="auto"/>
        <w:rPr>
          <w:rFonts w:ascii="Calibri Light" w:hAnsi="Calibri Light" w:cs="Arial"/>
          <w:i/>
          <w:color w:val="000000"/>
          <w:kern w:val="0"/>
          <w:sz w:val="22"/>
          <w:szCs w:val="22"/>
          <w:lang w:eastAsia="cs-CZ"/>
        </w:rPr>
      </w:pPr>
      <w:r>
        <w:rPr>
          <w:rFonts w:ascii="Calibri Light" w:hAnsi="Calibri Light"/>
          <w:i/>
          <w:sz w:val="22"/>
          <w:szCs w:val="22"/>
        </w:rPr>
        <w:br w:type="page"/>
      </w:r>
    </w:p>
    <w:p w14:paraId="3A96A236" w14:textId="77777777" w:rsidR="000E2894" w:rsidRPr="0081632D" w:rsidRDefault="000E2894" w:rsidP="000E2894">
      <w:pPr>
        <w:pStyle w:val="Odstavecseseznamem"/>
        <w:rPr>
          <w:rFonts w:ascii="Calibri Light" w:hAnsi="Calibri Light"/>
          <w:iCs/>
          <w:sz w:val="22"/>
          <w:szCs w:val="22"/>
        </w:rPr>
      </w:pPr>
    </w:p>
    <w:p w14:paraId="3FD9C3E4" w14:textId="77777777" w:rsidR="000E2894" w:rsidRPr="0081632D" w:rsidRDefault="000E2894" w:rsidP="000E2894">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14:paraId="203CC63D" w14:textId="77777777" w:rsidR="000E2894" w:rsidRPr="0081632D" w:rsidRDefault="000E2894" w:rsidP="000E2894">
      <w:pPr>
        <w:jc w:val="both"/>
        <w:rPr>
          <w:rFonts w:ascii="Calibri Light" w:hAnsi="Calibri Light"/>
          <w:sz w:val="22"/>
          <w:szCs w:val="22"/>
        </w:rPr>
      </w:pPr>
    </w:p>
    <w:p w14:paraId="568DE5C7" w14:textId="645FEE9C" w:rsidR="000E2894" w:rsidRDefault="000E2894" w:rsidP="000E2894">
      <w:pPr>
        <w:jc w:val="both"/>
        <w:rPr>
          <w:rFonts w:ascii="Calibri Light" w:hAnsi="Calibri Light"/>
          <w:sz w:val="22"/>
          <w:szCs w:val="22"/>
        </w:rPr>
      </w:pPr>
      <w:r w:rsidRPr="0081632D">
        <w:rPr>
          <w:rFonts w:ascii="Calibri Light" w:hAnsi="Calibri Light"/>
          <w:sz w:val="22"/>
          <w:szCs w:val="22"/>
        </w:rPr>
        <w:t xml:space="preserve">Příloha č. 1 – </w:t>
      </w:r>
      <w:r w:rsidR="00D901E8">
        <w:rPr>
          <w:rFonts w:ascii="Calibri Light" w:hAnsi="Calibri Light"/>
          <w:sz w:val="22"/>
          <w:szCs w:val="22"/>
        </w:rPr>
        <w:t>Stavební program</w:t>
      </w:r>
    </w:p>
    <w:p w14:paraId="1CB4F869" w14:textId="5D3C8362" w:rsidR="000E2894" w:rsidRDefault="000E2894" w:rsidP="000E2894">
      <w:pPr>
        <w:jc w:val="both"/>
        <w:rPr>
          <w:rFonts w:ascii="Calibri Light" w:hAnsi="Calibri Light" w:cs="Arial"/>
          <w:sz w:val="22"/>
          <w:szCs w:val="22"/>
        </w:rPr>
      </w:pPr>
      <w:r>
        <w:rPr>
          <w:rFonts w:ascii="Calibri Light" w:hAnsi="Calibri Light" w:cs="Arial"/>
          <w:sz w:val="22"/>
          <w:szCs w:val="22"/>
        </w:rPr>
        <w:t xml:space="preserve">Příloha č. 2 – </w:t>
      </w:r>
      <w:r w:rsidR="00722C2F">
        <w:rPr>
          <w:rFonts w:ascii="Calibri Light" w:hAnsi="Calibri Light" w:cs="Arial"/>
          <w:sz w:val="22"/>
          <w:szCs w:val="22"/>
        </w:rPr>
        <w:t>C</w:t>
      </w:r>
      <w:r>
        <w:rPr>
          <w:rFonts w:ascii="Calibri Light" w:hAnsi="Calibri Light" w:cs="Arial"/>
          <w:sz w:val="22"/>
          <w:szCs w:val="22"/>
        </w:rPr>
        <w:t>enová nabídka podaná zhotovitelem</w:t>
      </w:r>
    </w:p>
    <w:p w14:paraId="6589FF22" w14:textId="2BC7384E" w:rsidR="00530254" w:rsidRPr="0081632D" w:rsidRDefault="000E2894" w:rsidP="00530254">
      <w:pPr>
        <w:jc w:val="both"/>
        <w:rPr>
          <w:rFonts w:ascii="Calibri Light" w:hAnsi="Calibri Light" w:cs="Arial"/>
          <w:sz w:val="22"/>
          <w:szCs w:val="22"/>
        </w:rPr>
      </w:pPr>
      <w:r>
        <w:rPr>
          <w:rFonts w:ascii="Calibri Light" w:hAnsi="Calibri Light" w:cs="Arial"/>
          <w:sz w:val="22"/>
          <w:szCs w:val="22"/>
        </w:rPr>
        <w:t xml:space="preserve">Příloha č. 3 – </w:t>
      </w:r>
      <w:r w:rsidR="00B81713">
        <w:rPr>
          <w:rFonts w:ascii="Calibri Light" w:hAnsi="Calibri Light" w:cs="Arial"/>
          <w:sz w:val="22"/>
          <w:szCs w:val="22"/>
        </w:rPr>
        <w:t>Vymezení plochy střechy st. Parcely č. 2687</w:t>
      </w:r>
    </w:p>
    <w:p w14:paraId="65AA83F2" w14:textId="7A0DA4D9" w:rsidR="000E2894" w:rsidRDefault="000E2894" w:rsidP="000E2894">
      <w:pPr>
        <w:jc w:val="both"/>
        <w:rPr>
          <w:rFonts w:ascii="Calibri Light" w:hAnsi="Calibri Light" w:cs="Arial"/>
          <w:sz w:val="22"/>
          <w:szCs w:val="22"/>
        </w:rPr>
      </w:pPr>
    </w:p>
    <w:p w14:paraId="3E002712" w14:textId="77777777" w:rsidR="000E2894" w:rsidRPr="0081632D" w:rsidRDefault="000E2894" w:rsidP="000E2894">
      <w:pPr>
        <w:jc w:val="both"/>
        <w:rPr>
          <w:rFonts w:ascii="Calibri Light" w:hAnsi="Calibri Light" w:cs="Arial"/>
          <w:sz w:val="22"/>
          <w:szCs w:val="22"/>
        </w:rPr>
      </w:pPr>
    </w:p>
    <w:p w14:paraId="26E7BFC6" w14:textId="77777777" w:rsidR="000E2894" w:rsidRPr="0081632D" w:rsidRDefault="000E2894" w:rsidP="000E2894">
      <w:pPr>
        <w:jc w:val="both"/>
        <w:rPr>
          <w:rFonts w:ascii="Calibri Light" w:hAnsi="Calibri Light" w:cs="Arial"/>
          <w:sz w:val="22"/>
          <w:szCs w:val="22"/>
        </w:rPr>
      </w:pPr>
    </w:p>
    <w:p w14:paraId="23B4C76D" w14:textId="77777777" w:rsidR="000E2894" w:rsidRPr="0081632D" w:rsidRDefault="000E2894" w:rsidP="000E2894">
      <w:pPr>
        <w:jc w:val="both"/>
        <w:rPr>
          <w:rFonts w:ascii="Calibri Light" w:hAnsi="Calibri Light" w:cs="Arial"/>
          <w:sz w:val="22"/>
          <w:szCs w:val="22"/>
        </w:rPr>
      </w:pPr>
    </w:p>
    <w:tbl>
      <w:tblPr>
        <w:tblW w:w="10485" w:type="dxa"/>
        <w:tblLook w:val="00A0" w:firstRow="1" w:lastRow="0" w:firstColumn="1" w:lastColumn="0" w:noHBand="0" w:noVBand="0"/>
      </w:tblPr>
      <w:tblGrid>
        <w:gridCol w:w="2149"/>
        <w:gridCol w:w="2839"/>
        <w:gridCol w:w="3376"/>
        <w:gridCol w:w="2121"/>
      </w:tblGrid>
      <w:tr w:rsidR="00524953" w:rsidRPr="0081632D" w14:paraId="27EBD205" w14:textId="77777777" w:rsidTr="00581774">
        <w:trPr>
          <w:trHeight w:val="573"/>
        </w:trPr>
        <w:tc>
          <w:tcPr>
            <w:tcW w:w="2149" w:type="dxa"/>
          </w:tcPr>
          <w:p w14:paraId="695378C9" w14:textId="77777777" w:rsidR="000E2894" w:rsidRPr="00816921" w:rsidRDefault="000E2894" w:rsidP="00E5102C">
            <w:pPr>
              <w:jc w:val="both"/>
              <w:rPr>
                <w:rFonts w:ascii="Calibri Light" w:hAnsi="Calibri Light" w:cs="Arial"/>
                <w:sz w:val="22"/>
                <w:szCs w:val="22"/>
              </w:rPr>
            </w:pPr>
            <w:r w:rsidRPr="00816921">
              <w:rPr>
                <w:rFonts w:ascii="Calibri Light" w:hAnsi="Calibri Light" w:cs="Arial"/>
                <w:i/>
                <w:sz w:val="22"/>
                <w:szCs w:val="22"/>
              </w:rPr>
              <w:t>V Říčanech</w:t>
            </w:r>
          </w:p>
        </w:tc>
        <w:tc>
          <w:tcPr>
            <w:tcW w:w="2839" w:type="dxa"/>
          </w:tcPr>
          <w:p w14:paraId="424DAF34" w14:textId="58DB4EE2" w:rsidR="000E2894" w:rsidRPr="00816921" w:rsidRDefault="000E2894" w:rsidP="00E5102C">
            <w:pPr>
              <w:jc w:val="both"/>
              <w:rPr>
                <w:rFonts w:ascii="Calibri Light" w:hAnsi="Calibri Light" w:cs="Arial"/>
                <w:sz w:val="22"/>
                <w:szCs w:val="22"/>
              </w:rPr>
            </w:pPr>
            <w:r w:rsidRPr="00816921">
              <w:rPr>
                <w:rFonts w:ascii="Calibri Light" w:hAnsi="Calibri Light" w:cs="Arial"/>
                <w:i/>
                <w:sz w:val="22"/>
                <w:szCs w:val="22"/>
              </w:rPr>
              <w:t xml:space="preserve">dne </w:t>
            </w:r>
            <w:r>
              <w:rPr>
                <w:rFonts w:ascii="Calibri Light" w:hAnsi="Calibri Light" w:cs="Arial"/>
                <w:i/>
                <w:sz w:val="22"/>
                <w:szCs w:val="22"/>
              </w:rPr>
              <w:t xml:space="preserve">                                       </w:t>
            </w:r>
          </w:p>
        </w:tc>
        <w:tc>
          <w:tcPr>
            <w:tcW w:w="3376" w:type="dxa"/>
          </w:tcPr>
          <w:p w14:paraId="39474538" w14:textId="4AA1F9E6" w:rsidR="000E2894" w:rsidRPr="00816921" w:rsidRDefault="000E2894" w:rsidP="00E5102C">
            <w:pPr>
              <w:jc w:val="both"/>
              <w:rPr>
                <w:rFonts w:ascii="Calibri Light" w:hAnsi="Calibri Light" w:cs="Arial"/>
                <w:sz w:val="22"/>
                <w:szCs w:val="22"/>
              </w:rPr>
            </w:pPr>
            <w:r w:rsidRPr="00816921">
              <w:rPr>
                <w:rFonts w:ascii="Calibri Light" w:hAnsi="Calibri Light" w:cs="Arial"/>
                <w:i/>
                <w:sz w:val="22"/>
                <w:szCs w:val="22"/>
              </w:rPr>
              <w:t>V</w:t>
            </w:r>
            <w:r>
              <w:rPr>
                <w:rFonts w:ascii="Calibri Light" w:hAnsi="Calibri Light" w:cs="Arial"/>
                <w:i/>
                <w:sz w:val="22"/>
                <w:szCs w:val="22"/>
              </w:rPr>
              <w:t xml:space="preserve">  </w:t>
            </w:r>
            <w:r w:rsidR="00465283">
              <w:rPr>
                <w:rFonts w:ascii="Calibri Light" w:hAnsi="Calibri Light" w:cs="Arial"/>
                <w:i/>
                <w:sz w:val="22"/>
                <w:szCs w:val="22"/>
              </w:rPr>
              <w:t xml:space="preserve"> </w:t>
            </w:r>
            <w:r w:rsidR="00524953">
              <w:rPr>
                <w:rFonts w:ascii="Calibri Light" w:hAnsi="Calibri Light" w:cs="Arial"/>
                <w:i/>
                <w:sz w:val="22"/>
                <w:szCs w:val="22"/>
              </w:rPr>
              <w:t>Praze</w:t>
            </w:r>
            <w:r w:rsidR="00465283">
              <w:rPr>
                <w:rFonts w:ascii="Calibri Light" w:hAnsi="Calibri Light" w:cs="Arial"/>
                <w:i/>
                <w:sz w:val="22"/>
                <w:szCs w:val="22"/>
              </w:rPr>
              <w:t xml:space="preserve">             </w:t>
            </w:r>
            <w:r>
              <w:rPr>
                <w:rFonts w:ascii="Calibri Light" w:hAnsi="Calibri Light" w:cs="Arial"/>
                <w:i/>
                <w:sz w:val="22"/>
                <w:szCs w:val="22"/>
              </w:rPr>
              <w:t xml:space="preserve">                                      </w:t>
            </w:r>
          </w:p>
        </w:tc>
        <w:tc>
          <w:tcPr>
            <w:tcW w:w="2121" w:type="dxa"/>
          </w:tcPr>
          <w:p w14:paraId="7E373B53" w14:textId="0A15C5EF" w:rsidR="000E2894" w:rsidRPr="00816921" w:rsidRDefault="000E2894" w:rsidP="00E5102C">
            <w:pPr>
              <w:jc w:val="both"/>
              <w:rPr>
                <w:rFonts w:ascii="Calibri Light" w:hAnsi="Calibri Light" w:cs="Arial"/>
                <w:sz w:val="22"/>
                <w:szCs w:val="22"/>
              </w:rPr>
            </w:pPr>
            <w:r w:rsidRPr="00816921">
              <w:rPr>
                <w:rFonts w:ascii="Calibri Light" w:hAnsi="Calibri Light" w:cs="Arial"/>
                <w:i/>
                <w:sz w:val="22"/>
                <w:szCs w:val="22"/>
              </w:rPr>
              <w:t xml:space="preserve">dne </w:t>
            </w:r>
            <w:r w:rsidR="00465283">
              <w:rPr>
                <w:rFonts w:ascii="Calibri Light" w:hAnsi="Calibri Light" w:cs="Arial"/>
                <w:i/>
                <w:sz w:val="22"/>
                <w:szCs w:val="22"/>
              </w:rPr>
              <w:t xml:space="preserve">                       </w:t>
            </w:r>
            <w:r>
              <w:rPr>
                <w:rFonts w:ascii="Calibri Light" w:hAnsi="Calibri Light" w:cs="Arial"/>
                <w:i/>
                <w:sz w:val="22"/>
                <w:szCs w:val="22"/>
              </w:rPr>
              <w:t xml:space="preserve">                                      </w:t>
            </w:r>
          </w:p>
        </w:tc>
      </w:tr>
      <w:tr w:rsidR="00524953" w:rsidRPr="0081632D" w14:paraId="2520E246" w14:textId="77777777" w:rsidTr="00581774">
        <w:trPr>
          <w:trHeight w:val="689"/>
        </w:trPr>
        <w:tc>
          <w:tcPr>
            <w:tcW w:w="2149" w:type="dxa"/>
          </w:tcPr>
          <w:p w14:paraId="1CE4CED4" w14:textId="77777777" w:rsidR="000E2894" w:rsidRPr="00816921" w:rsidRDefault="000E2894" w:rsidP="00E5102C">
            <w:pPr>
              <w:jc w:val="both"/>
              <w:rPr>
                <w:rFonts w:ascii="Calibri Light" w:hAnsi="Calibri Light" w:cs="Arial"/>
                <w:sz w:val="22"/>
                <w:szCs w:val="22"/>
              </w:rPr>
            </w:pPr>
            <w:r w:rsidRPr="00816921">
              <w:rPr>
                <w:rFonts w:ascii="Calibri Light" w:hAnsi="Calibri Light" w:cs="Arial"/>
                <w:sz w:val="22"/>
                <w:szCs w:val="22"/>
              </w:rPr>
              <w:t>Objednatel:</w:t>
            </w:r>
          </w:p>
        </w:tc>
        <w:tc>
          <w:tcPr>
            <w:tcW w:w="2839" w:type="dxa"/>
          </w:tcPr>
          <w:p w14:paraId="10DF59A9" w14:textId="77777777" w:rsidR="000E2894" w:rsidRPr="00816921" w:rsidRDefault="000E2894" w:rsidP="00E5102C">
            <w:pPr>
              <w:jc w:val="both"/>
              <w:rPr>
                <w:rFonts w:ascii="Calibri Light" w:hAnsi="Calibri Light" w:cs="Arial"/>
                <w:sz w:val="22"/>
                <w:szCs w:val="22"/>
              </w:rPr>
            </w:pPr>
          </w:p>
        </w:tc>
        <w:tc>
          <w:tcPr>
            <w:tcW w:w="3376" w:type="dxa"/>
          </w:tcPr>
          <w:p w14:paraId="637F562D" w14:textId="77777777" w:rsidR="000E2894" w:rsidRPr="00816921" w:rsidRDefault="000E2894" w:rsidP="00E5102C">
            <w:pPr>
              <w:keepNext/>
              <w:jc w:val="both"/>
              <w:rPr>
                <w:rFonts w:ascii="Calibri Light" w:hAnsi="Calibri Light" w:cs="Arial"/>
                <w:sz w:val="22"/>
                <w:szCs w:val="22"/>
              </w:rPr>
            </w:pPr>
            <w:r w:rsidRPr="00816921">
              <w:rPr>
                <w:rFonts w:ascii="Calibri Light" w:hAnsi="Calibri Light" w:cs="Arial"/>
                <w:sz w:val="22"/>
                <w:szCs w:val="22"/>
              </w:rPr>
              <w:t>Zhotovitel:</w:t>
            </w:r>
          </w:p>
        </w:tc>
        <w:tc>
          <w:tcPr>
            <w:tcW w:w="2121" w:type="dxa"/>
          </w:tcPr>
          <w:p w14:paraId="2719D584" w14:textId="77777777" w:rsidR="000E2894" w:rsidRPr="00816921" w:rsidRDefault="000E2894" w:rsidP="00E5102C">
            <w:pPr>
              <w:jc w:val="both"/>
              <w:rPr>
                <w:rFonts w:ascii="Calibri Light" w:hAnsi="Calibri Light" w:cs="Arial"/>
                <w:sz w:val="22"/>
                <w:szCs w:val="22"/>
              </w:rPr>
            </w:pPr>
          </w:p>
        </w:tc>
      </w:tr>
      <w:tr w:rsidR="00524953" w:rsidRPr="0081632D" w14:paraId="1CDE7B4F" w14:textId="77777777" w:rsidTr="00581774">
        <w:tc>
          <w:tcPr>
            <w:tcW w:w="2149" w:type="dxa"/>
          </w:tcPr>
          <w:p w14:paraId="65E32ADF" w14:textId="77777777" w:rsidR="00524953" w:rsidRDefault="00524953" w:rsidP="00E5102C">
            <w:pPr>
              <w:jc w:val="both"/>
              <w:rPr>
                <w:rFonts w:ascii="Calibri Light" w:hAnsi="Calibri Light" w:cs="Arial"/>
                <w:sz w:val="22"/>
                <w:szCs w:val="22"/>
              </w:rPr>
            </w:pPr>
          </w:p>
          <w:p w14:paraId="79956F8B" w14:textId="522EBBB0" w:rsidR="000E2894" w:rsidRPr="00816921" w:rsidRDefault="000E2894" w:rsidP="00E5102C">
            <w:pPr>
              <w:jc w:val="both"/>
              <w:rPr>
                <w:rFonts w:ascii="Calibri Light" w:hAnsi="Calibri Light" w:cs="Arial"/>
                <w:sz w:val="22"/>
                <w:szCs w:val="22"/>
              </w:rPr>
            </w:pPr>
            <w:r w:rsidRPr="00816921">
              <w:rPr>
                <w:rFonts w:ascii="Calibri Light" w:hAnsi="Calibri Light" w:cs="Arial"/>
                <w:sz w:val="22"/>
                <w:szCs w:val="22"/>
              </w:rPr>
              <w:t>………………………………..</w:t>
            </w:r>
          </w:p>
        </w:tc>
        <w:tc>
          <w:tcPr>
            <w:tcW w:w="2839" w:type="dxa"/>
          </w:tcPr>
          <w:p w14:paraId="74E518B6" w14:textId="77777777" w:rsidR="000E2894" w:rsidRPr="00816921" w:rsidRDefault="000E2894" w:rsidP="00E5102C">
            <w:pPr>
              <w:jc w:val="both"/>
              <w:rPr>
                <w:rFonts w:ascii="Calibri Light" w:hAnsi="Calibri Light" w:cs="Arial"/>
                <w:sz w:val="22"/>
                <w:szCs w:val="22"/>
              </w:rPr>
            </w:pPr>
          </w:p>
        </w:tc>
        <w:tc>
          <w:tcPr>
            <w:tcW w:w="3376" w:type="dxa"/>
          </w:tcPr>
          <w:p w14:paraId="0C5CA434" w14:textId="77777777" w:rsidR="00524953" w:rsidRDefault="00524953" w:rsidP="00E5102C">
            <w:pPr>
              <w:jc w:val="both"/>
              <w:rPr>
                <w:rFonts w:ascii="Calibri Light" w:hAnsi="Calibri Light" w:cs="Arial"/>
                <w:sz w:val="22"/>
                <w:szCs w:val="22"/>
              </w:rPr>
            </w:pPr>
          </w:p>
          <w:p w14:paraId="253B335E" w14:textId="66F97DD1" w:rsidR="00524953" w:rsidRDefault="00524953" w:rsidP="00E5102C">
            <w:pPr>
              <w:jc w:val="both"/>
              <w:rPr>
                <w:rFonts w:ascii="Calibri Light" w:hAnsi="Calibri Light" w:cs="Arial"/>
                <w:sz w:val="22"/>
                <w:szCs w:val="22"/>
              </w:rPr>
            </w:pPr>
            <w:r>
              <w:rPr>
                <w:rFonts w:ascii="Calibri Light" w:hAnsi="Calibri Light" w:cs="Arial"/>
                <w:sz w:val="22"/>
                <w:szCs w:val="22"/>
              </w:rPr>
              <w:t>………………………………</w:t>
            </w:r>
          </w:p>
          <w:p w14:paraId="5507380D" w14:textId="77777777" w:rsidR="00524953" w:rsidRDefault="00524953" w:rsidP="00E5102C">
            <w:pPr>
              <w:jc w:val="both"/>
              <w:rPr>
                <w:rFonts w:ascii="Calibri Light" w:hAnsi="Calibri Light" w:cs="Arial"/>
                <w:sz w:val="22"/>
                <w:szCs w:val="22"/>
              </w:rPr>
            </w:pPr>
          </w:p>
          <w:p w14:paraId="13F1E9A4" w14:textId="7FDBD583" w:rsidR="00524953" w:rsidRPr="00816921" w:rsidRDefault="00524953" w:rsidP="00524953">
            <w:pPr>
              <w:jc w:val="both"/>
              <w:rPr>
                <w:rFonts w:ascii="Calibri Light" w:hAnsi="Calibri Light" w:cs="Arial"/>
                <w:sz w:val="22"/>
                <w:szCs w:val="22"/>
              </w:rPr>
            </w:pPr>
          </w:p>
        </w:tc>
        <w:tc>
          <w:tcPr>
            <w:tcW w:w="2121" w:type="dxa"/>
          </w:tcPr>
          <w:p w14:paraId="429D053B" w14:textId="77777777" w:rsidR="000E2894" w:rsidRPr="00816921" w:rsidRDefault="000E2894" w:rsidP="00E5102C">
            <w:pPr>
              <w:jc w:val="both"/>
              <w:rPr>
                <w:rFonts w:ascii="Calibri Light" w:hAnsi="Calibri Light" w:cs="Arial"/>
                <w:sz w:val="22"/>
                <w:szCs w:val="22"/>
              </w:rPr>
            </w:pPr>
          </w:p>
        </w:tc>
      </w:tr>
      <w:tr w:rsidR="00524953" w:rsidRPr="0081632D" w14:paraId="0373A984" w14:textId="77777777" w:rsidTr="00581774">
        <w:tc>
          <w:tcPr>
            <w:tcW w:w="2149" w:type="dxa"/>
          </w:tcPr>
          <w:p w14:paraId="1E2D3522" w14:textId="022E0A6E" w:rsidR="000E2894" w:rsidRPr="00816921" w:rsidRDefault="000E2894" w:rsidP="00E5102C">
            <w:pPr>
              <w:jc w:val="both"/>
              <w:rPr>
                <w:rFonts w:ascii="Calibri Light" w:hAnsi="Calibri Light" w:cs="Arial"/>
                <w:sz w:val="22"/>
                <w:szCs w:val="22"/>
              </w:rPr>
            </w:pPr>
            <w:r>
              <w:rPr>
                <w:rFonts w:ascii="Calibri Light" w:hAnsi="Calibri Light" w:cs="Arial"/>
                <w:i/>
                <w:sz w:val="22"/>
                <w:szCs w:val="22"/>
              </w:rPr>
              <w:t>Ing.</w:t>
            </w:r>
            <w:r w:rsidR="00CA05B0">
              <w:rPr>
                <w:rFonts w:ascii="Calibri Light" w:hAnsi="Calibri Light" w:cs="Arial"/>
                <w:i/>
                <w:sz w:val="22"/>
                <w:szCs w:val="22"/>
              </w:rPr>
              <w:t xml:space="preserve"> </w:t>
            </w:r>
            <w:r>
              <w:rPr>
                <w:rFonts w:ascii="Calibri Light" w:hAnsi="Calibri Light" w:cs="Arial"/>
                <w:i/>
                <w:sz w:val="22"/>
                <w:szCs w:val="22"/>
              </w:rPr>
              <w:t>David Michalička</w:t>
            </w:r>
          </w:p>
        </w:tc>
        <w:tc>
          <w:tcPr>
            <w:tcW w:w="2839" w:type="dxa"/>
          </w:tcPr>
          <w:p w14:paraId="475C0C01" w14:textId="77777777" w:rsidR="000E2894" w:rsidRPr="00816921" w:rsidRDefault="000E2894" w:rsidP="00E5102C">
            <w:pPr>
              <w:jc w:val="both"/>
              <w:rPr>
                <w:rFonts w:ascii="Calibri Light" w:hAnsi="Calibri Light" w:cs="Arial"/>
                <w:sz w:val="22"/>
                <w:szCs w:val="22"/>
              </w:rPr>
            </w:pPr>
          </w:p>
        </w:tc>
        <w:tc>
          <w:tcPr>
            <w:tcW w:w="3376" w:type="dxa"/>
          </w:tcPr>
          <w:p w14:paraId="1E8D4AD8" w14:textId="77777777" w:rsidR="00524953" w:rsidRDefault="00524953" w:rsidP="00524953">
            <w:pPr>
              <w:jc w:val="both"/>
              <w:rPr>
                <w:rFonts w:ascii="Calibri Light" w:hAnsi="Calibri Light" w:cs="Arial"/>
                <w:sz w:val="22"/>
                <w:szCs w:val="22"/>
              </w:rPr>
            </w:pPr>
            <w:r>
              <w:rPr>
                <w:rFonts w:ascii="Calibri Light" w:hAnsi="Calibri Light" w:cs="Arial"/>
                <w:sz w:val="22"/>
                <w:szCs w:val="22"/>
              </w:rPr>
              <w:t xml:space="preserve">Petr Chládek </w:t>
            </w:r>
          </w:p>
          <w:p w14:paraId="3145541C" w14:textId="69135605" w:rsidR="000E2894" w:rsidRPr="00624201" w:rsidRDefault="000E2894" w:rsidP="00524953">
            <w:pPr>
              <w:jc w:val="both"/>
              <w:rPr>
                <w:rFonts w:ascii="Calibri Light" w:hAnsi="Calibri Light" w:cs="Calibri Light"/>
                <w:i/>
                <w:sz w:val="22"/>
                <w:szCs w:val="22"/>
              </w:rPr>
            </w:pPr>
          </w:p>
        </w:tc>
        <w:tc>
          <w:tcPr>
            <w:tcW w:w="2121" w:type="dxa"/>
          </w:tcPr>
          <w:p w14:paraId="4BB89687" w14:textId="77777777" w:rsidR="000E2894" w:rsidRPr="00816921" w:rsidRDefault="000E2894" w:rsidP="00E5102C">
            <w:pPr>
              <w:jc w:val="both"/>
              <w:rPr>
                <w:rFonts w:ascii="Calibri Light" w:hAnsi="Calibri Light" w:cs="Arial"/>
                <w:sz w:val="22"/>
                <w:szCs w:val="22"/>
              </w:rPr>
            </w:pPr>
          </w:p>
        </w:tc>
      </w:tr>
      <w:tr w:rsidR="00524953" w:rsidRPr="0081632D" w14:paraId="0F7D95B9" w14:textId="77777777" w:rsidTr="00581774">
        <w:tc>
          <w:tcPr>
            <w:tcW w:w="2149" w:type="dxa"/>
          </w:tcPr>
          <w:p w14:paraId="073AD2B9" w14:textId="77777777" w:rsidR="000E2894" w:rsidRPr="00816921" w:rsidRDefault="000E2894" w:rsidP="00E5102C">
            <w:pPr>
              <w:jc w:val="both"/>
              <w:rPr>
                <w:rFonts w:ascii="Calibri Light" w:hAnsi="Calibri Light" w:cs="Arial"/>
                <w:sz w:val="22"/>
                <w:szCs w:val="22"/>
              </w:rPr>
            </w:pPr>
            <w:r w:rsidRPr="00816921">
              <w:rPr>
                <w:rFonts w:ascii="Calibri Light" w:hAnsi="Calibri Light" w:cs="Arial"/>
                <w:i/>
                <w:sz w:val="22"/>
                <w:szCs w:val="22"/>
              </w:rPr>
              <w:t>starosta města</w:t>
            </w:r>
            <w:r w:rsidRPr="00816921">
              <w:rPr>
                <w:rFonts w:ascii="Calibri Light" w:hAnsi="Calibri Light" w:cs="Arial"/>
                <w:i/>
                <w:sz w:val="22"/>
                <w:szCs w:val="22"/>
              </w:rPr>
              <w:tab/>
            </w:r>
          </w:p>
        </w:tc>
        <w:tc>
          <w:tcPr>
            <w:tcW w:w="2839" w:type="dxa"/>
          </w:tcPr>
          <w:p w14:paraId="76B2A54C" w14:textId="77777777" w:rsidR="000E2894" w:rsidRPr="00816921" w:rsidRDefault="000E2894" w:rsidP="00E5102C">
            <w:pPr>
              <w:jc w:val="both"/>
              <w:rPr>
                <w:rFonts w:ascii="Calibri Light" w:hAnsi="Calibri Light" w:cs="Arial"/>
                <w:sz w:val="22"/>
                <w:szCs w:val="22"/>
              </w:rPr>
            </w:pPr>
          </w:p>
        </w:tc>
        <w:tc>
          <w:tcPr>
            <w:tcW w:w="3376" w:type="dxa"/>
          </w:tcPr>
          <w:p w14:paraId="3E7C4740" w14:textId="0527321A" w:rsidR="000E2894" w:rsidRPr="00624201" w:rsidRDefault="00524953" w:rsidP="00E5102C">
            <w:pPr>
              <w:jc w:val="both"/>
              <w:rPr>
                <w:rFonts w:ascii="Calibri Light" w:hAnsi="Calibri Light" w:cs="Calibri Light"/>
                <w:i/>
                <w:sz w:val="22"/>
                <w:szCs w:val="22"/>
              </w:rPr>
            </w:pPr>
            <w:r>
              <w:rPr>
                <w:rFonts w:ascii="Calibri Light" w:hAnsi="Calibri Light" w:cs="Arial"/>
                <w:sz w:val="22"/>
                <w:szCs w:val="22"/>
              </w:rPr>
              <w:t xml:space="preserve">Jednatel společnosti </w:t>
            </w:r>
            <w:proofErr w:type="spellStart"/>
            <w:r>
              <w:rPr>
                <w:rFonts w:ascii="Calibri Light" w:hAnsi="Calibri Light" w:cs="Arial"/>
                <w:sz w:val="22"/>
                <w:szCs w:val="22"/>
              </w:rPr>
              <w:t>Lerson</w:t>
            </w:r>
            <w:proofErr w:type="spellEnd"/>
            <w:r>
              <w:rPr>
                <w:rFonts w:ascii="Calibri Light" w:hAnsi="Calibri Light" w:cs="Arial"/>
                <w:sz w:val="22"/>
                <w:szCs w:val="22"/>
              </w:rPr>
              <w:t xml:space="preserve"> CZ s.r.o.</w:t>
            </w:r>
          </w:p>
        </w:tc>
        <w:tc>
          <w:tcPr>
            <w:tcW w:w="2121" w:type="dxa"/>
          </w:tcPr>
          <w:p w14:paraId="40C638CB" w14:textId="77777777" w:rsidR="000E2894" w:rsidRPr="00816921" w:rsidRDefault="000E2894" w:rsidP="00E5102C">
            <w:pPr>
              <w:jc w:val="both"/>
              <w:rPr>
                <w:rFonts w:ascii="Calibri Light" w:hAnsi="Calibri Light" w:cs="Arial"/>
                <w:sz w:val="22"/>
                <w:szCs w:val="22"/>
              </w:rPr>
            </w:pPr>
          </w:p>
        </w:tc>
      </w:tr>
    </w:tbl>
    <w:p w14:paraId="5FE582BE" w14:textId="77777777" w:rsidR="000E2894" w:rsidRPr="00737E9C" w:rsidRDefault="000E2894" w:rsidP="000E2894">
      <w:pPr>
        <w:rPr>
          <w:rFonts w:ascii="Calibri" w:hAnsi="Calibri"/>
          <w:sz w:val="22"/>
          <w:szCs w:val="22"/>
        </w:rPr>
      </w:pPr>
    </w:p>
    <w:p w14:paraId="5863DF31" w14:textId="77777777" w:rsidR="00935811" w:rsidRDefault="00935811"/>
    <w:sectPr w:rsidR="00935811" w:rsidSect="00FC6BEE">
      <w:footerReference w:type="default" r:id="rId10"/>
      <w:footerReference w:type="first" r:id="rId11"/>
      <w:pgSz w:w="12240" w:h="15840"/>
      <w:pgMar w:top="814" w:right="1134" w:bottom="1134" w:left="1134" w:header="708" w:footer="708" w:gutter="0"/>
      <w:cols w:space="708"/>
      <w:titlePg/>
      <w:docGrid w:linePitch="272"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1C516" w14:textId="77777777" w:rsidR="00236871" w:rsidRDefault="009F0D6B">
      <w:r>
        <w:separator/>
      </w:r>
    </w:p>
  </w:endnote>
  <w:endnote w:type="continuationSeparator" w:id="0">
    <w:p w14:paraId="5FE39303" w14:textId="77777777" w:rsidR="00236871" w:rsidRDefault="009F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Light">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5A33" w14:textId="32F7C27E" w:rsidR="000521C8" w:rsidRPr="00314BB8" w:rsidRDefault="00530254"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sidR="00B81713">
      <w:rPr>
        <w:rFonts w:ascii="Calibri Light" w:hAnsi="Calibri Light"/>
        <w:sz w:val="18"/>
        <w:szCs w:val="18"/>
      </w:rPr>
      <w:t>Výměna krytiny – střecha OTS</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Pr>
        <w:rStyle w:val="slostrnky"/>
        <w:rFonts w:ascii="Calibri Light" w:hAnsi="Calibri Light"/>
        <w:noProof/>
        <w:sz w:val="18"/>
        <w:szCs w:val="18"/>
      </w:rPr>
      <w:t>8</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Pr>
        <w:rStyle w:val="slostrnky"/>
        <w:rFonts w:ascii="Calibri Light" w:hAnsi="Calibri Light"/>
        <w:noProof/>
        <w:sz w:val="18"/>
        <w:szCs w:val="18"/>
      </w:rPr>
      <w:fldChar w:fldCharType="begin"/>
    </w:r>
    <w:r>
      <w:rPr>
        <w:rStyle w:val="slostrnky"/>
        <w:rFonts w:ascii="Calibri Light" w:hAnsi="Calibri Light"/>
        <w:noProof/>
        <w:sz w:val="18"/>
        <w:szCs w:val="18"/>
      </w:rPr>
      <w:instrText xml:space="preserve"> SECTIONPAGES   \* MERGEFORMAT </w:instrText>
    </w:r>
    <w:r>
      <w:rPr>
        <w:rStyle w:val="slostrnky"/>
        <w:rFonts w:ascii="Calibri Light" w:hAnsi="Calibri Light"/>
        <w:noProof/>
        <w:sz w:val="18"/>
        <w:szCs w:val="18"/>
      </w:rPr>
      <w:fldChar w:fldCharType="separate"/>
    </w:r>
    <w:r w:rsidR="00234803">
      <w:rPr>
        <w:rStyle w:val="slostrnky"/>
        <w:rFonts w:ascii="Calibri Light" w:hAnsi="Calibri Light"/>
        <w:noProof/>
        <w:sz w:val="18"/>
        <w:szCs w:val="18"/>
      </w:rPr>
      <w:t>8</w:t>
    </w:r>
    <w:r>
      <w:rPr>
        <w:rStyle w:val="slostrnky"/>
        <w:rFonts w:ascii="Calibri Light" w:hAnsi="Calibri Light"/>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2DB7" w14:textId="6AD33B3E" w:rsidR="000521C8" w:rsidRPr="007C4453" w:rsidRDefault="00530254"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sidR="00B81713">
      <w:rPr>
        <w:rFonts w:ascii="Calibri Light" w:hAnsi="Calibri Light"/>
        <w:sz w:val="18"/>
        <w:szCs w:val="18"/>
      </w:rPr>
      <w:t>Výměna krytiny – střecha OTS</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Pr>
        <w:rStyle w:val="slostrnky"/>
        <w:rFonts w:ascii="Calibri Light" w:hAnsi="Calibri Light"/>
        <w:noProof/>
        <w:sz w:val="18"/>
        <w:szCs w:val="18"/>
      </w:rPr>
      <w:fldChar w:fldCharType="begin"/>
    </w:r>
    <w:r>
      <w:rPr>
        <w:rStyle w:val="slostrnky"/>
        <w:rFonts w:ascii="Calibri Light" w:hAnsi="Calibri Light"/>
        <w:noProof/>
        <w:sz w:val="18"/>
        <w:szCs w:val="18"/>
      </w:rPr>
      <w:instrText xml:space="preserve"> SECTIONPAGES   \* MERGEFORMAT </w:instrText>
    </w:r>
    <w:r>
      <w:rPr>
        <w:rStyle w:val="slostrnky"/>
        <w:rFonts w:ascii="Calibri Light" w:hAnsi="Calibri Light"/>
        <w:noProof/>
        <w:sz w:val="18"/>
        <w:szCs w:val="18"/>
      </w:rPr>
      <w:fldChar w:fldCharType="separate"/>
    </w:r>
    <w:r w:rsidR="00234803">
      <w:rPr>
        <w:rStyle w:val="slostrnky"/>
        <w:rFonts w:ascii="Calibri Light" w:hAnsi="Calibri Light"/>
        <w:noProof/>
        <w:sz w:val="18"/>
        <w:szCs w:val="18"/>
      </w:rPr>
      <w:t>8</w:t>
    </w:r>
    <w:r>
      <w:rPr>
        <w:rStyle w:val="slostrnky"/>
        <w:rFonts w:ascii="Calibri Light" w:hAnsi="Calibri Light"/>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B229" w14:textId="77777777" w:rsidR="00236871" w:rsidRDefault="009F0D6B">
      <w:r>
        <w:separator/>
      </w:r>
    </w:p>
  </w:footnote>
  <w:footnote w:type="continuationSeparator" w:id="0">
    <w:p w14:paraId="16F0A6B5" w14:textId="77777777" w:rsidR="00236871" w:rsidRDefault="009F0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cs="Times New Roman" w:hint="default"/>
        <w:b w:val="0"/>
        <w:i w:val="0"/>
        <w:sz w:val="22"/>
        <w:u w:val="none"/>
      </w:rPr>
    </w:lvl>
    <w:lvl w:ilvl="1" w:tplc="8172662C">
      <w:start w:val="1"/>
      <w:numFmt w:val="decimal"/>
      <w:lvlText w:val="5.14.%2."/>
      <w:lvlJc w:val="left"/>
      <w:pPr>
        <w:ind w:left="1080" w:hanging="360"/>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14E24915"/>
    <w:multiLevelType w:val="hybridMultilevel"/>
    <w:tmpl w:val="FDFC3AAC"/>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cs="Times New Roman" w:hint="default"/>
        <w:b w:val="0"/>
        <w:i w:val="0"/>
        <w:sz w:val="22"/>
        <w:u w:val="none"/>
      </w:rPr>
    </w:lvl>
    <w:lvl w:ilvl="1" w:tplc="342266F4">
      <w:start w:val="1"/>
      <w:numFmt w:val="decimal"/>
      <w:lvlText w:val="8.2.%2."/>
      <w:lvlJc w:val="left"/>
      <w:pPr>
        <w:ind w:left="1080" w:hanging="360"/>
      </w:pPr>
      <w:rPr>
        <w:rFonts w:ascii="Calibri Light" w:hAnsi="Calibri Light" w:cs="Times New Roman" w:hint="default"/>
        <w:b w:val="0"/>
        <w:i w:val="0"/>
        <w:sz w:val="22"/>
        <w:u w:val="none"/>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cs="Times New Roman" w:hint="default"/>
        <w:b w:val="0"/>
        <w:i w:val="0"/>
        <w:sz w:val="22"/>
        <w:u w:val="none"/>
      </w:rPr>
    </w:lvl>
    <w:lvl w:ilvl="1" w:tplc="04050003" w:tentative="1">
      <w:start w:val="1"/>
      <w:numFmt w:val="bullet"/>
      <w:lvlText w:val="o"/>
      <w:lvlJc w:val="left"/>
      <w:pPr>
        <w:ind w:left="2700" w:hanging="360"/>
      </w:pPr>
      <w:rPr>
        <w:rFonts w:ascii="Courier New" w:hAnsi="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5" w15:restartNumberingAfterBreak="0">
    <w:nsid w:val="27757D29"/>
    <w:multiLevelType w:val="multilevel"/>
    <w:tmpl w:val="C80635D6"/>
    <w:lvl w:ilvl="0">
      <w:start w:val="5"/>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4F2511"/>
    <w:multiLevelType w:val="multilevel"/>
    <w:tmpl w:val="6D2EF1E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49601C"/>
    <w:multiLevelType w:val="hybridMultilevel"/>
    <w:tmpl w:val="EE8E4678"/>
    <w:lvl w:ilvl="0" w:tplc="0862D612">
      <w:start w:val="1"/>
      <w:numFmt w:val="ordinal"/>
      <w:lvlText w:val="Článek %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cs="Times New Roman" w:hint="default"/>
        <w:b w:val="0"/>
        <w:i w:val="0"/>
        <w:sz w:val="22"/>
        <w:u w:val="none"/>
      </w:rPr>
    </w:lvl>
    <w:lvl w:ilvl="1" w:tplc="28B04AD0">
      <w:start w:val="1"/>
      <w:numFmt w:val="decimal"/>
      <w:lvlText w:val="9.1.%2."/>
      <w:lvlJc w:val="left"/>
      <w:pPr>
        <w:ind w:left="1080" w:hanging="360"/>
      </w:pPr>
      <w:rPr>
        <w:rFonts w:ascii="Calibri Light" w:hAnsi="Calibri Light" w:cs="Times New Roman" w:hint="default"/>
        <w:b w:val="0"/>
        <w:i w:val="0"/>
        <w:sz w:val="22"/>
        <w:u w:val="none"/>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51C13000"/>
    <w:multiLevelType w:val="multilevel"/>
    <w:tmpl w:val="4F2CB38A"/>
    <w:lvl w:ilvl="0">
      <w:start w:val="5"/>
      <w:numFmt w:val="decimal"/>
      <w:lvlText w:val="%1"/>
      <w:lvlJc w:val="left"/>
      <w:pPr>
        <w:ind w:left="528" w:hanging="528"/>
      </w:pPr>
      <w:rPr>
        <w:rFonts w:hint="default"/>
      </w:rPr>
    </w:lvl>
    <w:lvl w:ilvl="1">
      <w:start w:val="15"/>
      <w:numFmt w:val="decimal"/>
      <w:lvlText w:val="%1.%2"/>
      <w:lvlJc w:val="left"/>
      <w:pPr>
        <w:ind w:left="888" w:hanging="52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7DD0320"/>
    <w:multiLevelType w:val="multilevel"/>
    <w:tmpl w:val="6D0ABB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cs="Times New Roman" w:hint="default"/>
        <w:b w:val="0"/>
        <w:i w:val="0"/>
        <w:sz w:val="22"/>
        <w:u w:val="none"/>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cs="Times New Roman" w:hint="default"/>
        <w:b w:val="0"/>
        <w:i w:val="0"/>
        <w:sz w:val="22"/>
        <w:u w:val="none"/>
      </w:rPr>
    </w:lvl>
    <w:lvl w:ilvl="1" w:tplc="B06C8FC2">
      <w:start w:val="1"/>
      <w:numFmt w:val="decimal"/>
      <w:lvlText w:val="8.1.%2."/>
      <w:lvlJc w:val="left"/>
      <w:pPr>
        <w:ind w:left="1080" w:hanging="360"/>
      </w:pPr>
      <w:rPr>
        <w:rFonts w:ascii="Calibri Light" w:hAnsi="Calibri Light" w:cs="Times New Roman" w:hint="default"/>
        <w:b w:val="0"/>
        <w:i w:val="0"/>
        <w:sz w:val="22"/>
        <w:u w:val="none"/>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cs="Times New Roman" w:hint="default"/>
        <w:b w:val="0"/>
        <w:i w:val="0"/>
        <w:sz w:val="22"/>
        <w:u w:val="none"/>
      </w:rPr>
    </w:lvl>
    <w:lvl w:ilvl="1" w:tplc="9F889810">
      <w:start w:val="1"/>
      <w:numFmt w:val="ordinal"/>
      <w:lvlText w:val="3.1.%2"/>
      <w:lvlJc w:val="left"/>
      <w:pPr>
        <w:ind w:left="1080" w:hanging="360"/>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16cid:durableId="1755590159">
    <w:abstractNumId w:val="7"/>
  </w:num>
  <w:num w:numId="2" w16cid:durableId="1138571453">
    <w:abstractNumId w:val="16"/>
  </w:num>
  <w:num w:numId="3" w16cid:durableId="2091464127">
    <w:abstractNumId w:val="15"/>
  </w:num>
  <w:num w:numId="4" w16cid:durableId="482507831">
    <w:abstractNumId w:val="18"/>
  </w:num>
  <w:num w:numId="5" w16cid:durableId="391932674">
    <w:abstractNumId w:val="9"/>
  </w:num>
  <w:num w:numId="6" w16cid:durableId="121582462">
    <w:abstractNumId w:val="1"/>
  </w:num>
  <w:num w:numId="7" w16cid:durableId="949898990">
    <w:abstractNumId w:val="8"/>
  </w:num>
  <w:num w:numId="8" w16cid:durableId="1310943239">
    <w:abstractNumId w:val="0"/>
  </w:num>
  <w:num w:numId="9" w16cid:durableId="726879564">
    <w:abstractNumId w:val="12"/>
  </w:num>
  <w:num w:numId="10" w16cid:durableId="480777454">
    <w:abstractNumId w:val="11"/>
  </w:num>
  <w:num w:numId="11" w16cid:durableId="872809505">
    <w:abstractNumId w:val="4"/>
  </w:num>
  <w:num w:numId="12" w16cid:durableId="558437289">
    <w:abstractNumId w:val="17"/>
  </w:num>
  <w:num w:numId="13" w16cid:durableId="1689331768">
    <w:abstractNumId w:val="3"/>
  </w:num>
  <w:num w:numId="14" w16cid:durableId="696539132">
    <w:abstractNumId w:val="10"/>
  </w:num>
  <w:num w:numId="15" w16cid:durableId="664667765">
    <w:abstractNumId w:val="6"/>
  </w:num>
  <w:num w:numId="16" w16cid:durableId="1646155624">
    <w:abstractNumId w:val="14"/>
  </w:num>
  <w:num w:numId="17" w16cid:durableId="683017332">
    <w:abstractNumId w:val="13"/>
  </w:num>
  <w:num w:numId="18" w16cid:durableId="1652128320">
    <w:abstractNumId w:val="5"/>
  </w:num>
  <w:num w:numId="19" w16cid:durableId="346950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94"/>
    <w:rsid w:val="0001302F"/>
    <w:rsid w:val="000521C8"/>
    <w:rsid w:val="000E2894"/>
    <w:rsid w:val="001425A5"/>
    <w:rsid w:val="001431D2"/>
    <w:rsid w:val="00176206"/>
    <w:rsid w:val="001C4477"/>
    <w:rsid w:val="001D3832"/>
    <w:rsid w:val="002260C3"/>
    <w:rsid w:val="00234803"/>
    <w:rsid w:val="00236871"/>
    <w:rsid w:val="0025209C"/>
    <w:rsid w:val="002B596A"/>
    <w:rsid w:val="002D2E03"/>
    <w:rsid w:val="002F47AA"/>
    <w:rsid w:val="00310E33"/>
    <w:rsid w:val="00327D4B"/>
    <w:rsid w:val="00372BB4"/>
    <w:rsid w:val="003A235E"/>
    <w:rsid w:val="003A6805"/>
    <w:rsid w:val="00465283"/>
    <w:rsid w:val="00476A7F"/>
    <w:rsid w:val="005238E2"/>
    <w:rsid w:val="00523AB2"/>
    <w:rsid w:val="00524953"/>
    <w:rsid w:val="00530024"/>
    <w:rsid w:val="00530254"/>
    <w:rsid w:val="0057314C"/>
    <w:rsid w:val="00581774"/>
    <w:rsid w:val="00657465"/>
    <w:rsid w:val="006C11F1"/>
    <w:rsid w:val="006E0CAF"/>
    <w:rsid w:val="007204B0"/>
    <w:rsid w:val="00722C2F"/>
    <w:rsid w:val="00732866"/>
    <w:rsid w:val="007660CE"/>
    <w:rsid w:val="00773BAC"/>
    <w:rsid w:val="00783A40"/>
    <w:rsid w:val="007C248D"/>
    <w:rsid w:val="007F0FD7"/>
    <w:rsid w:val="008327C5"/>
    <w:rsid w:val="008807DC"/>
    <w:rsid w:val="00891619"/>
    <w:rsid w:val="008B6260"/>
    <w:rsid w:val="00935811"/>
    <w:rsid w:val="009374F7"/>
    <w:rsid w:val="0094212B"/>
    <w:rsid w:val="009461E4"/>
    <w:rsid w:val="00956971"/>
    <w:rsid w:val="0096625B"/>
    <w:rsid w:val="00971621"/>
    <w:rsid w:val="00993DBE"/>
    <w:rsid w:val="009B42B7"/>
    <w:rsid w:val="009E6C94"/>
    <w:rsid w:val="009F0D6B"/>
    <w:rsid w:val="00A14BBF"/>
    <w:rsid w:val="00A4101A"/>
    <w:rsid w:val="00A729AE"/>
    <w:rsid w:val="00AB57AD"/>
    <w:rsid w:val="00AF569F"/>
    <w:rsid w:val="00B33922"/>
    <w:rsid w:val="00B67421"/>
    <w:rsid w:val="00B70A33"/>
    <w:rsid w:val="00B81713"/>
    <w:rsid w:val="00BB545D"/>
    <w:rsid w:val="00CA05B0"/>
    <w:rsid w:val="00D14E5A"/>
    <w:rsid w:val="00D901E8"/>
    <w:rsid w:val="00E501DB"/>
    <w:rsid w:val="00E9668C"/>
    <w:rsid w:val="00EC347A"/>
    <w:rsid w:val="00EE65B3"/>
    <w:rsid w:val="00F042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73F68770"/>
  <w15:chartTrackingRefBased/>
  <w15:docId w15:val="{FA6AA566-3946-4EB9-8D92-A44B977E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2894"/>
    <w:pPr>
      <w:suppressAutoHyphens/>
      <w:spacing w:after="0" w:line="240" w:lineRule="auto"/>
    </w:pPr>
    <w:rPr>
      <w:rFonts w:ascii="Times New Roman" w:eastAsia="Times New Roman" w:hAnsi="Times New Roman" w:cs="Times New Roman"/>
      <w:kern w:val="1"/>
      <w:sz w:val="20"/>
      <w:szCs w:val="20"/>
      <w:lang w:eastAsia="ar-SA"/>
    </w:rPr>
  </w:style>
  <w:style w:type="paragraph" w:styleId="Nadpis1">
    <w:name w:val="heading 1"/>
    <w:basedOn w:val="Normln"/>
    <w:next w:val="Zkladntext"/>
    <w:link w:val="Nadpis1Char"/>
    <w:uiPriority w:val="99"/>
    <w:qFormat/>
    <w:rsid w:val="000E2894"/>
    <w:pPr>
      <w:keepNext/>
      <w:ind w:left="1418"/>
      <w:outlineLvl w:val="0"/>
    </w:pPr>
    <w:rPr>
      <w:rFonts w:ascii="Arial" w:hAnsi="Arial"/>
      <w:iCs/>
      <w:u w:val="single"/>
    </w:rPr>
  </w:style>
  <w:style w:type="paragraph" w:styleId="Nadpis2">
    <w:name w:val="heading 2"/>
    <w:basedOn w:val="Normln"/>
    <w:next w:val="Normln"/>
    <w:link w:val="Nadpis2Char"/>
    <w:unhideWhenUsed/>
    <w:qFormat/>
    <w:rsid w:val="000E289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E2894"/>
    <w:rPr>
      <w:rFonts w:ascii="Arial" w:eastAsia="Times New Roman" w:hAnsi="Arial" w:cs="Times New Roman"/>
      <w:iCs/>
      <w:kern w:val="1"/>
      <w:sz w:val="20"/>
      <w:szCs w:val="20"/>
      <w:u w:val="single"/>
      <w:lang w:eastAsia="ar-SA"/>
    </w:rPr>
  </w:style>
  <w:style w:type="character" w:customStyle="1" w:styleId="Nadpis2Char">
    <w:name w:val="Nadpis 2 Char"/>
    <w:basedOn w:val="Standardnpsmoodstavce"/>
    <w:link w:val="Nadpis2"/>
    <w:rsid w:val="000E2894"/>
    <w:rPr>
      <w:rFonts w:asciiTheme="majorHAnsi" w:eastAsiaTheme="majorEastAsia" w:hAnsiTheme="majorHAnsi" w:cstheme="majorBidi"/>
      <w:color w:val="2F5496" w:themeColor="accent1" w:themeShade="BF"/>
      <w:kern w:val="1"/>
      <w:sz w:val="26"/>
      <w:szCs w:val="26"/>
      <w:lang w:eastAsia="ar-SA"/>
    </w:rPr>
  </w:style>
  <w:style w:type="paragraph" w:styleId="Zpat">
    <w:name w:val="footer"/>
    <w:basedOn w:val="Normln"/>
    <w:link w:val="ZpatChar"/>
    <w:uiPriority w:val="99"/>
    <w:rsid w:val="000E2894"/>
    <w:pPr>
      <w:suppressLineNumbers/>
      <w:tabs>
        <w:tab w:val="center" w:pos="4536"/>
        <w:tab w:val="right" w:pos="9072"/>
      </w:tabs>
    </w:pPr>
  </w:style>
  <w:style w:type="character" w:customStyle="1" w:styleId="ZpatChar">
    <w:name w:val="Zápatí Char"/>
    <w:basedOn w:val="Standardnpsmoodstavce"/>
    <w:link w:val="Zpat"/>
    <w:uiPriority w:val="99"/>
    <w:rsid w:val="000E2894"/>
    <w:rPr>
      <w:rFonts w:ascii="Times New Roman" w:eastAsia="Times New Roman" w:hAnsi="Times New Roman" w:cs="Times New Roman"/>
      <w:kern w:val="1"/>
      <w:sz w:val="20"/>
      <w:szCs w:val="20"/>
      <w:lang w:eastAsia="ar-SA"/>
    </w:rPr>
  </w:style>
  <w:style w:type="paragraph" w:styleId="Zhlav">
    <w:name w:val="header"/>
    <w:basedOn w:val="Normln"/>
    <w:link w:val="ZhlavChar"/>
    <w:uiPriority w:val="99"/>
    <w:rsid w:val="000E2894"/>
    <w:pPr>
      <w:suppressLineNumbers/>
      <w:tabs>
        <w:tab w:val="center" w:pos="4536"/>
        <w:tab w:val="right" w:pos="9072"/>
      </w:tabs>
    </w:pPr>
  </w:style>
  <w:style w:type="character" w:customStyle="1" w:styleId="ZhlavChar">
    <w:name w:val="Záhlaví Char"/>
    <w:basedOn w:val="Standardnpsmoodstavce"/>
    <w:link w:val="Zhlav"/>
    <w:uiPriority w:val="99"/>
    <w:rsid w:val="000E2894"/>
    <w:rPr>
      <w:rFonts w:ascii="Times New Roman" w:eastAsia="Times New Roman" w:hAnsi="Times New Roman" w:cs="Times New Roman"/>
      <w:kern w:val="1"/>
      <w:sz w:val="20"/>
      <w:szCs w:val="20"/>
      <w:lang w:eastAsia="ar-SA"/>
    </w:rPr>
  </w:style>
  <w:style w:type="character" w:styleId="Hypertextovodkaz">
    <w:name w:val="Hyperlink"/>
    <w:basedOn w:val="Standardnpsmoodstavce"/>
    <w:uiPriority w:val="99"/>
    <w:rsid w:val="000E2894"/>
    <w:rPr>
      <w:rFonts w:cs="Times New Roman"/>
      <w:color w:val="0000FF"/>
      <w:u w:val="single"/>
    </w:rPr>
  </w:style>
  <w:style w:type="paragraph" w:styleId="Odstavecseseznamem">
    <w:name w:val="List Paragraph"/>
    <w:basedOn w:val="Normln"/>
    <w:link w:val="OdstavecseseznamemChar"/>
    <w:uiPriority w:val="99"/>
    <w:qFormat/>
    <w:rsid w:val="000E2894"/>
    <w:pPr>
      <w:ind w:left="708"/>
    </w:pPr>
  </w:style>
  <w:style w:type="paragraph" w:styleId="Normlnweb">
    <w:name w:val="Normal (Web)"/>
    <w:basedOn w:val="Normln"/>
    <w:rsid w:val="000E2894"/>
    <w:pPr>
      <w:suppressAutoHyphens w:val="0"/>
    </w:pPr>
    <w:rPr>
      <w:rFonts w:ascii="Arial" w:hAnsi="Arial" w:cs="Arial"/>
      <w:color w:val="000000"/>
      <w:kern w:val="0"/>
      <w:sz w:val="16"/>
      <w:szCs w:val="16"/>
      <w:lang w:eastAsia="cs-CZ"/>
    </w:rPr>
  </w:style>
  <w:style w:type="table" w:styleId="Mkatabulky">
    <w:name w:val="Table Grid"/>
    <w:basedOn w:val="Normlntabulka"/>
    <w:uiPriority w:val="59"/>
    <w:rsid w:val="000E289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99"/>
    <w:locked/>
    <w:rsid w:val="000E2894"/>
    <w:rPr>
      <w:rFonts w:ascii="Times New Roman" w:eastAsia="Times New Roman" w:hAnsi="Times New Roman" w:cs="Times New Roman"/>
      <w:kern w:val="1"/>
      <w:sz w:val="20"/>
      <w:szCs w:val="20"/>
      <w:lang w:eastAsia="ar-SA"/>
    </w:rPr>
  </w:style>
  <w:style w:type="paragraph" w:customStyle="1" w:styleId="AAOdstavec">
    <w:name w:val="AA_Odstavec"/>
    <w:basedOn w:val="Normln"/>
    <w:rsid w:val="000E2894"/>
    <w:pPr>
      <w:suppressAutoHyphens w:val="0"/>
      <w:jc w:val="both"/>
    </w:pPr>
    <w:rPr>
      <w:rFonts w:ascii="Arial" w:hAnsi="Arial" w:cs="Arial"/>
      <w:kern w:val="0"/>
      <w:lang w:eastAsia="en-US"/>
    </w:rPr>
  </w:style>
  <w:style w:type="character" w:styleId="Zstupntext">
    <w:name w:val="Placeholder Text"/>
    <w:basedOn w:val="Standardnpsmoodstavce"/>
    <w:uiPriority w:val="99"/>
    <w:semiHidden/>
    <w:rsid w:val="000E2894"/>
    <w:rPr>
      <w:rFonts w:cs="Times New Roman"/>
      <w:color w:val="808080"/>
    </w:rPr>
  </w:style>
  <w:style w:type="character" w:styleId="slostrnky">
    <w:name w:val="page number"/>
    <w:basedOn w:val="Standardnpsmoodstavce"/>
    <w:uiPriority w:val="99"/>
    <w:rsid w:val="000E2894"/>
    <w:rPr>
      <w:rFonts w:cs="Times New Roman"/>
    </w:rPr>
  </w:style>
  <w:style w:type="paragraph" w:styleId="Zkladntext">
    <w:name w:val="Body Text"/>
    <w:basedOn w:val="Normln"/>
    <w:link w:val="ZkladntextChar"/>
    <w:uiPriority w:val="99"/>
    <w:semiHidden/>
    <w:unhideWhenUsed/>
    <w:rsid w:val="000E2894"/>
    <w:pPr>
      <w:spacing w:after="120"/>
    </w:pPr>
  </w:style>
  <w:style w:type="character" w:customStyle="1" w:styleId="ZkladntextChar">
    <w:name w:val="Základní text Char"/>
    <w:basedOn w:val="Standardnpsmoodstavce"/>
    <w:link w:val="Zkladntext"/>
    <w:uiPriority w:val="99"/>
    <w:semiHidden/>
    <w:rsid w:val="000E2894"/>
    <w:rPr>
      <w:rFonts w:ascii="Times New Roman" w:eastAsia="Times New Roman" w:hAnsi="Times New Roman" w:cs="Times New Roman"/>
      <w:kern w:val="1"/>
      <w:sz w:val="20"/>
      <w:szCs w:val="20"/>
      <w:lang w:eastAsia="ar-SA"/>
    </w:rPr>
  </w:style>
  <w:style w:type="character" w:styleId="Nevyeenzmnka">
    <w:name w:val="Unresolved Mention"/>
    <w:basedOn w:val="Standardnpsmoodstavce"/>
    <w:uiPriority w:val="99"/>
    <w:semiHidden/>
    <w:unhideWhenUsed/>
    <w:rsid w:val="001C4477"/>
    <w:rPr>
      <w:color w:val="605E5C"/>
      <w:shd w:val="clear" w:color="auto" w:fill="E1DFDD"/>
    </w:rPr>
  </w:style>
  <w:style w:type="paragraph" w:styleId="Revize">
    <w:name w:val="Revision"/>
    <w:hidden/>
    <w:uiPriority w:val="99"/>
    <w:semiHidden/>
    <w:rsid w:val="00971621"/>
    <w:pPr>
      <w:spacing w:after="0" w:line="240" w:lineRule="auto"/>
    </w:pPr>
    <w:rPr>
      <w:rFonts w:ascii="Times New Roman" w:eastAsia="Times New Roman"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vazny@rican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4F13B-32BB-46BF-B64D-11B65BFC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3000</Words>
  <Characters>17706</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Vážný Jan, DiS.</dc:creator>
  <cp:keywords/>
  <dc:description/>
  <cp:lastModifiedBy>Kasálková Markéta Mgr.</cp:lastModifiedBy>
  <cp:revision>7</cp:revision>
  <cp:lastPrinted>2023-02-10T09:31:00Z</cp:lastPrinted>
  <dcterms:created xsi:type="dcterms:W3CDTF">2023-08-11T08:37:00Z</dcterms:created>
  <dcterms:modified xsi:type="dcterms:W3CDTF">2023-09-25T07:49:00Z</dcterms:modified>
</cp:coreProperties>
</file>