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3486" w14:textId="77777777" w:rsidR="00332B50" w:rsidRDefault="00D01BF5">
      <w:pPr>
        <w:pStyle w:val="NoList1"/>
        <w:jc w:val="right"/>
        <w:rPr>
          <w:rFonts w:ascii="Arial" w:eastAsia="Arial" w:hAnsi="Arial" w:cs="Arial"/>
          <w:b/>
          <w:spacing w:val="8"/>
          <w:sz w:val="22"/>
          <w:szCs w:val="22"/>
          <w:lang w:val="cs-CZ"/>
        </w:rPr>
      </w:pPr>
      <w:r>
        <w:rPr>
          <w:rFonts w:ascii="Arial" w:eastAsia="Arial" w:hAnsi="Arial" w:cs="Arial"/>
          <w:lang w:val="cs-CZ"/>
        </w:rPr>
        <w:pict w14:anchorId="3B0731B2">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537746">
        <w:rPr>
          <w:rFonts w:ascii="Arial" w:eastAsia="Arial" w:hAnsi="Arial" w:cs="Arial"/>
          <w:spacing w:val="14"/>
          <w:lang w:val="cs-CZ"/>
        </w:rPr>
        <w:t xml:space="preserve"> </w:t>
      </w:r>
      <w:r w:rsidR="00537746">
        <w:rPr>
          <w:rFonts w:ascii="Arial" w:eastAsia="Arial" w:hAnsi="Arial" w:cs="Arial"/>
          <w:b/>
          <w:i/>
          <w:spacing w:val="8"/>
          <w:sz w:val="28"/>
          <w:lang w:val="cs-CZ"/>
        </w:rPr>
        <w:t xml:space="preserve"> </w:t>
      </w:r>
      <w:r w:rsidR="00537746">
        <w:rPr>
          <w:noProof/>
        </w:rPr>
        <mc:AlternateContent>
          <mc:Choice Requires="wps">
            <w:drawing>
              <wp:inline distT="0" distB="0" distL="0" distR="0" wp14:anchorId="1E0A5AED" wp14:editId="0E4EF7B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0389CF8" w14:textId="77777777" w:rsidR="00332B50" w:rsidRDefault="00537746">
                            <w:pPr>
                              <w:spacing w:after="60"/>
                              <w:jc w:val="center"/>
                            </w:pPr>
                            <w:r>
                              <w:rPr>
                                <w:sz w:val="18"/>
                              </w:rPr>
                              <w:t>MZE-59587/2023-12122</w:t>
                            </w:r>
                          </w:p>
                          <w:p w14:paraId="56EA9FF9" w14:textId="77777777" w:rsidR="00332B50" w:rsidRDefault="00537746">
                            <w:pPr>
                              <w:jc w:val="center"/>
                            </w:pPr>
                            <w:r>
                              <w:rPr>
                                <w:noProof/>
                              </w:rPr>
                              <w:drawing>
                                <wp:inline distT="0" distB="0" distL="0" distR="0" wp14:anchorId="12B26C3C" wp14:editId="61EEE60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207F10C" w14:textId="77777777" w:rsidR="00332B50" w:rsidRDefault="00537746">
                            <w:pPr>
                              <w:jc w:val="center"/>
                            </w:pPr>
                            <w:r>
                              <w:rPr>
                                <w:sz w:val="18"/>
                              </w:rPr>
                              <w:t>mzedms026876672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E0A5AE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40389CF8" w14:textId="77777777" w:rsidR="00332B50" w:rsidRDefault="00537746">
                      <w:pPr>
                        <w:spacing w:after="60"/>
                        <w:jc w:val="center"/>
                      </w:pPr>
                      <w:r>
                        <w:rPr>
                          <w:sz w:val="18"/>
                        </w:rPr>
                        <w:t>MZE-59587/2023-12122</w:t>
                      </w:r>
                    </w:p>
                    <w:p w14:paraId="56EA9FF9" w14:textId="77777777" w:rsidR="00332B50" w:rsidRDefault="00537746">
                      <w:pPr>
                        <w:jc w:val="center"/>
                      </w:pPr>
                      <w:r>
                        <w:rPr>
                          <w:noProof/>
                        </w:rPr>
                        <w:drawing>
                          <wp:inline distT="0" distB="0" distL="0" distR="0" wp14:anchorId="12B26C3C" wp14:editId="61EEE60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0207F10C" w14:textId="77777777" w:rsidR="00332B50" w:rsidRDefault="00537746">
                      <w:pPr>
                        <w:jc w:val="center"/>
                      </w:pPr>
                      <w:r>
                        <w:rPr>
                          <w:sz w:val="18"/>
                        </w:rPr>
                        <w:t>mzedms026876672</w:t>
                      </w:r>
                    </w:p>
                  </w:txbxContent>
                </v:textbox>
                <w10:anchorlock/>
              </v:rect>
            </w:pict>
          </mc:Fallback>
        </mc:AlternateContent>
      </w:r>
    </w:p>
    <w:p w14:paraId="7BE8AD5A" w14:textId="77777777" w:rsidR="00332B50" w:rsidRDefault="00537746">
      <w:pPr>
        <w:rPr>
          <w:szCs w:val="22"/>
        </w:rPr>
      </w:pPr>
      <w:r>
        <w:rPr>
          <w:szCs w:val="22"/>
        </w:rPr>
        <w:t xml:space="preserve"> </w:t>
      </w:r>
    </w:p>
    <w:p w14:paraId="284F4A23" w14:textId="77777777" w:rsidR="00332B50" w:rsidRDefault="00537746">
      <w:pPr>
        <w:jc w:val="center"/>
        <w:rPr>
          <w:b/>
          <w:sz w:val="36"/>
          <w:szCs w:val="36"/>
        </w:rPr>
      </w:pPr>
      <w:r>
        <w:rPr>
          <w:szCs w:val="22"/>
        </w:rPr>
        <w:t xml:space="preserve"> </w:t>
      </w:r>
    </w:p>
    <w:p w14:paraId="04DBDEAF" w14:textId="77777777" w:rsidR="00332B50" w:rsidRDefault="00537746">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Z37251</w:t>
      </w:r>
    </w:p>
    <w:p w14:paraId="01FA9B5F" w14:textId="77777777" w:rsidR="00332B50" w:rsidRDefault="00332B50">
      <w:pPr>
        <w:tabs>
          <w:tab w:val="left" w:pos="6946"/>
        </w:tabs>
        <w:jc w:val="center"/>
        <w:rPr>
          <w:b/>
          <w:caps/>
          <w:szCs w:val="22"/>
        </w:rPr>
      </w:pPr>
    </w:p>
    <w:p w14:paraId="06273D0B" w14:textId="77777777" w:rsidR="00332B50" w:rsidRDefault="00332B50">
      <w:pPr>
        <w:jc w:val="center"/>
        <w:rPr>
          <w:b/>
          <w:caps/>
          <w:szCs w:val="22"/>
        </w:rPr>
      </w:pPr>
    </w:p>
    <w:p w14:paraId="2A5D84F3" w14:textId="77777777" w:rsidR="00332B50" w:rsidRDefault="00537746">
      <w:pPr>
        <w:rPr>
          <w:b/>
          <w:caps/>
          <w:szCs w:val="22"/>
        </w:rPr>
      </w:pPr>
      <w:r>
        <w:rPr>
          <w:b/>
          <w:caps/>
          <w:szCs w:val="22"/>
        </w:rPr>
        <w:t>a – věcné zadání</w:t>
      </w:r>
    </w:p>
    <w:p w14:paraId="60C2205A" w14:textId="77777777" w:rsidR="00332B50" w:rsidRDefault="00537746">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32B50" w14:paraId="4668472F" w14:textId="77777777">
        <w:tc>
          <w:tcPr>
            <w:tcW w:w="1701" w:type="dxa"/>
            <w:tcBorders>
              <w:top w:val="single" w:sz="8" w:space="0" w:color="auto"/>
              <w:left w:val="single" w:sz="8" w:space="0" w:color="auto"/>
              <w:bottom w:val="single" w:sz="8" w:space="0" w:color="auto"/>
            </w:tcBorders>
            <w:vAlign w:val="center"/>
          </w:tcPr>
          <w:p w14:paraId="12601598" w14:textId="77777777" w:rsidR="00332B50" w:rsidRDefault="0053774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B2931CD" w14:textId="77777777" w:rsidR="00332B50" w:rsidRDefault="00537746">
            <w:pPr>
              <w:pStyle w:val="Tabulka"/>
              <w:rPr>
                <w:szCs w:val="22"/>
              </w:rPr>
            </w:pPr>
            <w:r>
              <w:rPr>
                <w:szCs w:val="22"/>
              </w:rPr>
              <w:t>812</w:t>
            </w:r>
          </w:p>
        </w:tc>
      </w:tr>
    </w:tbl>
    <w:p w14:paraId="297FBB61" w14:textId="77777777" w:rsidR="00332B50" w:rsidRDefault="00332B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32B50" w14:paraId="55946A31" w14:textId="77777777">
        <w:tc>
          <w:tcPr>
            <w:tcW w:w="2246" w:type="dxa"/>
            <w:tcBorders>
              <w:top w:val="single" w:sz="8" w:space="0" w:color="auto"/>
              <w:left w:val="single" w:sz="8" w:space="0" w:color="auto"/>
            </w:tcBorders>
            <w:vAlign w:val="center"/>
          </w:tcPr>
          <w:p w14:paraId="244441E5" w14:textId="77777777" w:rsidR="00332B50" w:rsidRDefault="00537746">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9A0B6DF" w14:textId="77777777" w:rsidR="00332B50" w:rsidRDefault="00537746">
            <w:pPr>
              <w:pStyle w:val="Tabulka"/>
              <w:rPr>
                <w:b/>
                <w:szCs w:val="22"/>
              </w:rPr>
            </w:pPr>
            <w:proofErr w:type="gramStart"/>
            <w:r>
              <w:rPr>
                <w:b/>
                <w:szCs w:val="22"/>
              </w:rPr>
              <w:t>IZR - Implementace</w:t>
            </w:r>
            <w:proofErr w:type="gramEnd"/>
            <w:r>
              <w:rPr>
                <w:b/>
                <w:szCs w:val="22"/>
              </w:rPr>
              <w:t xml:space="preserve"> kontrol DŽPZ do modulu ČPI a navázání na MZK2</w:t>
            </w:r>
          </w:p>
        </w:tc>
      </w:tr>
      <w:tr w:rsidR="00332B50" w14:paraId="51A52DA8" w14:textId="77777777">
        <w:tc>
          <w:tcPr>
            <w:tcW w:w="3392" w:type="dxa"/>
            <w:gridSpan w:val="2"/>
            <w:tcBorders>
              <w:left w:val="single" w:sz="8" w:space="0" w:color="auto"/>
              <w:bottom w:val="single" w:sz="8" w:space="0" w:color="auto"/>
            </w:tcBorders>
            <w:vAlign w:val="center"/>
          </w:tcPr>
          <w:p w14:paraId="39BACA32" w14:textId="77777777" w:rsidR="00332B50" w:rsidRDefault="00537746">
            <w:pPr>
              <w:pStyle w:val="Tabulka"/>
              <w:rPr>
                <w:rStyle w:val="Siln"/>
                <w:b w:val="0"/>
                <w:szCs w:val="22"/>
              </w:rPr>
            </w:pPr>
            <w:r>
              <w:rPr>
                <w:rStyle w:val="Siln"/>
                <w:szCs w:val="22"/>
              </w:rPr>
              <w:t>Datum předložení požadavku:</w:t>
            </w:r>
          </w:p>
        </w:tc>
        <w:sdt>
          <w:sdtPr>
            <w:rPr>
              <w:szCs w:val="22"/>
            </w:rPr>
            <w:id w:val="1670597228"/>
            <w:date w:fullDate="2023-09-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DEBA553" w14:textId="77777777" w:rsidR="00332B50" w:rsidRDefault="00537746">
                <w:pPr>
                  <w:pStyle w:val="Tabulka"/>
                  <w:rPr>
                    <w:szCs w:val="22"/>
                  </w:rPr>
                </w:pPr>
                <w:r>
                  <w:rPr>
                    <w:szCs w:val="22"/>
                  </w:rPr>
                  <w:t>11.9.2023</w:t>
                </w:r>
              </w:p>
            </w:tc>
          </w:sdtContent>
        </w:sdt>
        <w:tc>
          <w:tcPr>
            <w:tcW w:w="3383" w:type="dxa"/>
            <w:tcBorders>
              <w:left w:val="dotted" w:sz="4" w:space="0" w:color="auto"/>
              <w:bottom w:val="single" w:sz="8" w:space="0" w:color="auto"/>
            </w:tcBorders>
            <w:vAlign w:val="center"/>
          </w:tcPr>
          <w:p w14:paraId="64322DBA" w14:textId="77777777" w:rsidR="00332B50" w:rsidRDefault="00537746">
            <w:pPr>
              <w:pStyle w:val="Tabulka"/>
              <w:rPr>
                <w:rStyle w:val="Siln"/>
                <w:b w:val="0"/>
                <w:szCs w:val="22"/>
              </w:rPr>
            </w:pPr>
            <w:r>
              <w:rPr>
                <w:rStyle w:val="Siln"/>
                <w:szCs w:val="22"/>
              </w:rPr>
              <w:t>Požadované datum nasazení:</w:t>
            </w:r>
          </w:p>
        </w:tc>
        <w:sdt>
          <w:sdtPr>
            <w:rPr>
              <w:szCs w:val="22"/>
            </w:rPr>
            <w:id w:val="-1745104504"/>
            <w:date w:fullDate="2024-04-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4112AD5" w14:textId="77777777" w:rsidR="00332B50" w:rsidRDefault="00537746">
                <w:pPr>
                  <w:pStyle w:val="Tabulka"/>
                  <w:rPr>
                    <w:szCs w:val="22"/>
                  </w:rPr>
                </w:pPr>
                <w:r>
                  <w:rPr>
                    <w:szCs w:val="22"/>
                  </w:rPr>
                  <w:t>15.4.2024</w:t>
                </w:r>
              </w:p>
            </w:tc>
          </w:sdtContent>
        </w:sdt>
      </w:tr>
    </w:tbl>
    <w:p w14:paraId="48D55EAC" w14:textId="77777777" w:rsidR="00332B50" w:rsidRDefault="00332B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32B50" w14:paraId="3F7B4BF3" w14:textId="77777777">
        <w:tc>
          <w:tcPr>
            <w:tcW w:w="2258" w:type="dxa"/>
            <w:tcBorders>
              <w:top w:val="single" w:sz="8" w:space="0" w:color="auto"/>
              <w:left w:val="single" w:sz="8" w:space="0" w:color="auto"/>
              <w:bottom w:val="single" w:sz="8" w:space="0" w:color="auto"/>
            </w:tcBorders>
            <w:vAlign w:val="center"/>
          </w:tcPr>
          <w:p w14:paraId="3C9DC1C1" w14:textId="77777777" w:rsidR="00332B50" w:rsidRDefault="0053774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B1ED7B7" w14:textId="77777777" w:rsidR="00332B50" w:rsidRDefault="0053774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9464FB6" w14:textId="77777777" w:rsidR="00332B50" w:rsidRDefault="0053774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96CD6DA" w14:textId="77777777" w:rsidR="00332B50" w:rsidRDefault="00537746">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81D928C" w14:textId="77777777" w:rsidR="00332B50" w:rsidRDefault="00332B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32B50" w14:paraId="3BA63681" w14:textId="77777777">
        <w:tc>
          <w:tcPr>
            <w:tcW w:w="983" w:type="dxa"/>
            <w:vMerge w:val="restart"/>
            <w:tcBorders>
              <w:top w:val="single" w:sz="8" w:space="0" w:color="auto"/>
              <w:left w:val="single" w:sz="8" w:space="0" w:color="auto"/>
            </w:tcBorders>
            <w:vAlign w:val="center"/>
          </w:tcPr>
          <w:p w14:paraId="218C0CEE" w14:textId="77777777" w:rsidR="00332B50" w:rsidRDefault="0053774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4D8DAE8" w14:textId="77777777" w:rsidR="00332B50" w:rsidRDefault="0053774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E52C4F4" w14:textId="77777777" w:rsidR="00332B50" w:rsidRDefault="0053774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85ABA34" w14:textId="77777777" w:rsidR="00332B50" w:rsidRDefault="00537746">
            <w:pPr>
              <w:pStyle w:val="Tabulka"/>
              <w:rPr>
                <w:szCs w:val="22"/>
              </w:rPr>
            </w:pPr>
            <w:r>
              <w:rPr>
                <w:szCs w:val="22"/>
              </w:rPr>
              <w:t>IZR</w:t>
            </w:r>
          </w:p>
        </w:tc>
      </w:tr>
      <w:tr w:rsidR="00332B50" w14:paraId="57E1FF30" w14:textId="77777777">
        <w:tc>
          <w:tcPr>
            <w:tcW w:w="983" w:type="dxa"/>
            <w:vMerge/>
            <w:tcBorders>
              <w:left w:val="single" w:sz="8" w:space="0" w:color="auto"/>
            </w:tcBorders>
            <w:vAlign w:val="center"/>
          </w:tcPr>
          <w:p w14:paraId="7285D5FE" w14:textId="77777777" w:rsidR="00332B50" w:rsidRDefault="00332B50">
            <w:pPr>
              <w:pStyle w:val="Tabulka"/>
              <w:rPr>
                <w:szCs w:val="22"/>
              </w:rPr>
            </w:pPr>
          </w:p>
        </w:tc>
        <w:tc>
          <w:tcPr>
            <w:tcW w:w="1911" w:type="dxa"/>
            <w:vMerge/>
            <w:tcBorders>
              <w:bottom w:val="dotted" w:sz="4" w:space="0" w:color="auto"/>
            </w:tcBorders>
            <w:vAlign w:val="center"/>
          </w:tcPr>
          <w:p w14:paraId="136F5707" w14:textId="77777777" w:rsidR="00332B50" w:rsidRDefault="00332B50">
            <w:pPr>
              <w:pStyle w:val="Tabulka"/>
              <w:rPr>
                <w:szCs w:val="22"/>
              </w:rPr>
            </w:pPr>
          </w:p>
        </w:tc>
        <w:tc>
          <w:tcPr>
            <w:tcW w:w="1491" w:type="dxa"/>
            <w:tcBorders>
              <w:bottom w:val="dotted" w:sz="4" w:space="0" w:color="auto"/>
            </w:tcBorders>
            <w:vAlign w:val="center"/>
          </w:tcPr>
          <w:p w14:paraId="316A74CC" w14:textId="77777777" w:rsidR="00332B50" w:rsidRDefault="0053774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C0F7400" w14:textId="77777777" w:rsidR="00332B50" w:rsidRDefault="0053774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32B50" w14:paraId="66508D5D" w14:textId="77777777">
        <w:tc>
          <w:tcPr>
            <w:tcW w:w="983" w:type="dxa"/>
            <w:vMerge/>
            <w:tcBorders>
              <w:left w:val="single" w:sz="8" w:space="0" w:color="auto"/>
              <w:bottom w:val="single" w:sz="8" w:space="0" w:color="auto"/>
            </w:tcBorders>
            <w:vAlign w:val="center"/>
          </w:tcPr>
          <w:p w14:paraId="1407B074" w14:textId="77777777" w:rsidR="00332B50" w:rsidRDefault="00332B50">
            <w:pPr>
              <w:pStyle w:val="Tabulka"/>
              <w:rPr>
                <w:szCs w:val="22"/>
              </w:rPr>
            </w:pPr>
          </w:p>
        </w:tc>
        <w:tc>
          <w:tcPr>
            <w:tcW w:w="1911" w:type="dxa"/>
            <w:tcBorders>
              <w:top w:val="dotted" w:sz="4" w:space="0" w:color="auto"/>
              <w:bottom w:val="single" w:sz="8" w:space="0" w:color="auto"/>
            </w:tcBorders>
            <w:vAlign w:val="center"/>
          </w:tcPr>
          <w:p w14:paraId="060907B8" w14:textId="77777777" w:rsidR="00332B50" w:rsidRDefault="0053774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379CC74" w14:textId="77777777" w:rsidR="00332B50" w:rsidRDefault="0053774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2A530DF" w14:textId="77777777" w:rsidR="00332B50" w:rsidRDefault="0053774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B4C0506" w14:textId="77777777" w:rsidR="00332B50" w:rsidRDefault="00332B50">
      <w:pPr>
        <w:rPr>
          <w:szCs w:val="22"/>
        </w:rPr>
      </w:pPr>
    </w:p>
    <w:tbl>
      <w:tblPr>
        <w:tblStyle w:val="Mkatabulky"/>
        <w:tblW w:w="100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694"/>
      </w:tblGrid>
      <w:tr w:rsidR="00332B50" w14:paraId="7B659F03" w14:textId="77777777">
        <w:tc>
          <w:tcPr>
            <w:tcW w:w="2679" w:type="dxa"/>
            <w:tcBorders>
              <w:top w:val="single" w:sz="8" w:space="0" w:color="auto"/>
              <w:left w:val="single" w:sz="8" w:space="0" w:color="auto"/>
              <w:bottom w:val="single" w:sz="8" w:space="0" w:color="auto"/>
            </w:tcBorders>
            <w:vAlign w:val="center"/>
          </w:tcPr>
          <w:p w14:paraId="6E6981A8" w14:textId="77777777" w:rsidR="00332B50" w:rsidRDefault="00537746">
            <w:pPr>
              <w:pStyle w:val="Tabulka"/>
              <w:rPr>
                <w:b/>
                <w:szCs w:val="22"/>
              </w:rPr>
            </w:pPr>
            <w:r>
              <w:rPr>
                <w:b/>
                <w:szCs w:val="22"/>
              </w:rPr>
              <w:t>Role</w:t>
            </w:r>
          </w:p>
        </w:tc>
        <w:tc>
          <w:tcPr>
            <w:tcW w:w="1842" w:type="dxa"/>
            <w:tcBorders>
              <w:top w:val="single" w:sz="8" w:space="0" w:color="auto"/>
              <w:bottom w:val="single" w:sz="8" w:space="0" w:color="auto"/>
            </w:tcBorders>
            <w:vAlign w:val="center"/>
          </w:tcPr>
          <w:p w14:paraId="609FF900" w14:textId="77777777" w:rsidR="00332B50" w:rsidRDefault="00537746">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4204F49" w14:textId="77777777" w:rsidR="00332B50" w:rsidRDefault="00537746">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168E9F01" w14:textId="77777777" w:rsidR="00332B50" w:rsidRDefault="00537746">
            <w:pPr>
              <w:pStyle w:val="Tabulka"/>
              <w:rPr>
                <w:b/>
                <w:szCs w:val="22"/>
              </w:rPr>
            </w:pPr>
            <w:r>
              <w:rPr>
                <w:b/>
                <w:szCs w:val="22"/>
              </w:rPr>
              <w:t>Telefon</w:t>
            </w:r>
          </w:p>
        </w:tc>
        <w:tc>
          <w:tcPr>
            <w:tcW w:w="2694" w:type="dxa"/>
            <w:tcBorders>
              <w:top w:val="single" w:sz="8" w:space="0" w:color="auto"/>
              <w:bottom w:val="single" w:sz="8" w:space="0" w:color="auto"/>
              <w:right w:val="single" w:sz="8" w:space="0" w:color="auto"/>
            </w:tcBorders>
            <w:vAlign w:val="center"/>
          </w:tcPr>
          <w:p w14:paraId="7876AA06" w14:textId="77777777" w:rsidR="00332B50" w:rsidRDefault="00537746">
            <w:pPr>
              <w:pStyle w:val="Tabulka"/>
              <w:rPr>
                <w:b/>
                <w:szCs w:val="22"/>
              </w:rPr>
            </w:pPr>
            <w:r>
              <w:rPr>
                <w:b/>
                <w:szCs w:val="22"/>
              </w:rPr>
              <w:t>E-mail</w:t>
            </w:r>
          </w:p>
        </w:tc>
      </w:tr>
      <w:tr w:rsidR="00332B50" w14:paraId="3F527779" w14:textId="77777777">
        <w:trPr>
          <w:trHeight w:hRule="exact" w:val="20"/>
        </w:trPr>
        <w:tc>
          <w:tcPr>
            <w:tcW w:w="2679" w:type="dxa"/>
            <w:tcBorders>
              <w:top w:val="single" w:sz="8" w:space="0" w:color="auto"/>
              <w:left w:val="dotted" w:sz="4" w:space="0" w:color="auto"/>
            </w:tcBorders>
            <w:vAlign w:val="center"/>
          </w:tcPr>
          <w:p w14:paraId="04923998" w14:textId="77777777" w:rsidR="00332B50" w:rsidRDefault="00332B50">
            <w:pPr>
              <w:pStyle w:val="Tabulka"/>
              <w:rPr>
                <w:b/>
                <w:szCs w:val="22"/>
              </w:rPr>
            </w:pPr>
          </w:p>
        </w:tc>
        <w:tc>
          <w:tcPr>
            <w:tcW w:w="1842" w:type="dxa"/>
            <w:tcBorders>
              <w:top w:val="single" w:sz="8" w:space="0" w:color="auto"/>
            </w:tcBorders>
            <w:vAlign w:val="center"/>
          </w:tcPr>
          <w:p w14:paraId="78B8274D" w14:textId="77777777" w:rsidR="00332B50" w:rsidRDefault="00332B50">
            <w:pPr>
              <w:pStyle w:val="Tabulka"/>
              <w:rPr>
                <w:sz w:val="20"/>
                <w:szCs w:val="20"/>
              </w:rPr>
            </w:pPr>
          </w:p>
        </w:tc>
        <w:tc>
          <w:tcPr>
            <w:tcW w:w="1418" w:type="dxa"/>
            <w:tcBorders>
              <w:top w:val="single" w:sz="8" w:space="0" w:color="auto"/>
            </w:tcBorders>
            <w:vAlign w:val="center"/>
          </w:tcPr>
          <w:p w14:paraId="4BC89FD2" w14:textId="77777777" w:rsidR="00332B50" w:rsidRDefault="00332B50">
            <w:pPr>
              <w:pStyle w:val="Tabulka"/>
              <w:rPr>
                <w:rStyle w:val="Siln"/>
                <w:b w:val="0"/>
                <w:sz w:val="20"/>
                <w:szCs w:val="20"/>
              </w:rPr>
            </w:pPr>
          </w:p>
        </w:tc>
        <w:tc>
          <w:tcPr>
            <w:tcW w:w="1417" w:type="dxa"/>
            <w:tcBorders>
              <w:top w:val="single" w:sz="8" w:space="0" w:color="auto"/>
            </w:tcBorders>
            <w:vAlign w:val="center"/>
          </w:tcPr>
          <w:p w14:paraId="6AA81606" w14:textId="77777777" w:rsidR="00332B50" w:rsidRDefault="00332B50">
            <w:pPr>
              <w:pStyle w:val="Tabulka"/>
              <w:rPr>
                <w:sz w:val="20"/>
                <w:szCs w:val="20"/>
              </w:rPr>
            </w:pPr>
          </w:p>
        </w:tc>
        <w:tc>
          <w:tcPr>
            <w:tcW w:w="2694" w:type="dxa"/>
            <w:tcBorders>
              <w:top w:val="single" w:sz="8" w:space="0" w:color="auto"/>
              <w:right w:val="dotted" w:sz="4" w:space="0" w:color="auto"/>
            </w:tcBorders>
            <w:vAlign w:val="center"/>
          </w:tcPr>
          <w:p w14:paraId="4D61E31C" w14:textId="77777777" w:rsidR="00332B50" w:rsidRDefault="00332B50">
            <w:pPr>
              <w:pStyle w:val="Tabulka"/>
              <w:rPr>
                <w:sz w:val="20"/>
                <w:szCs w:val="20"/>
              </w:rPr>
            </w:pPr>
          </w:p>
        </w:tc>
      </w:tr>
      <w:tr w:rsidR="00332B50" w14:paraId="2BF47F89" w14:textId="77777777">
        <w:tc>
          <w:tcPr>
            <w:tcW w:w="2679" w:type="dxa"/>
            <w:tcBorders>
              <w:top w:val="dotted" w:sz="4" w:space="0" w:color="auto"/>
              <w:left w:val="dotted" w:sz="4" w:space="0" w:color="auto"/>
            </w:tcBorders>
            <w:vAlign w:val="center"/>
          </w:tcPr>
          <w:p w14:paraId="59BE2FAD" w14:textId="77777777" w:rsidR="00332B50" w:rsidRDefault="00537746">
            <w:pPr>
              <w:pStyle w:val="Tabulka"/>
              <w:rPr>
                <w:szCs w:val="22"/>
              </w:rPr>
            </w:pPr>
            <w:r>
              <w:rPr>
                <w:szCs w:val="22"/>
              </w:rPr>
              <w:t>Věcný garant</w:t>
            </w:r>
          </w:p>
        </w:tc>
        <w:tc>
          <w:tcPr>
            <w:tcW w:w="1842" w:type="dxa"/>
            <w:tcBorders>
              <w:top w:val="dotted" w:sz="4" w:space="0" w:color="auto"/>
            </w:tcBorders>
            <w:vAlign w:val="center"/>
          </w:tcPr>
          <w:p w14:paraId="7037EE11" w14:textId="77777777" w:rsidR="00332B50" w:rsidRDefault="00537746">
            <w:pPr>
              <w:pStyle w:val="Tabulka"/>
              <w:rPr>
                <w:b/>
                <w:sz w:val="20"/>
                <w:szCs w:val="20"/>
              </w:rPr>
            </w:pPr>
            <w:r>
              <w:rPr>
                <w:rFonts w:ascii="ArialMT2" w:hAnsi="ArialMT2" w:cs="ArialMT2"/>
                <w:sz w:val="20"/>
                <w:szCs w:val="20"/>
                <w:lang w:eastAsia="cs-CZ"/>
              </w:rPr>
              <w:t xml:space="preserve">Vít </w:t>
            </w:r>
            <w:proofErr w:type="spellStart"/>
            <w:r>
              <w:rPr>
                <w:rFonts w:ascii="ArialMT2" w:hAnsi="ArialMT2" w:cs="ArialMT2"/>
                <w:sz w:val="20"/>
                <w:szCs w:val="20"/>
                <w:lang w:eastAsia="cs-CZ"/>
              </w:rPr>
              <w:t>Škaryd</w:t>
            </w:r>
            <w:proofErr w:type="spellEnd"/>
          </w:p>
        </w:tc>
        <w:tc>
          <w:tcPr>
            <w:tcW w:w="1418" w:type="dxa"/>
            <w:tcBorders>
              <w:top w:val="dotted" w:sz="4" w:space="0" w:color="auto"/>
            </w:tcBorders>
          </w:tcPr>
          <w:p w14:paraId="2CB4E36F" w14:textId="77777777" w:rsidR="00332B50" w:rsidRDefault="00537746">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417" w:type="dxa"/>
            <w:tcBorders>
              <w:top w:val="dotted" w:sz="4" w:space="0" w:color="auto"/>
            </w:tcBorders>
            <w:vAlign w:val="center"/>
          </w:tcPr>
          <w:p w14:paraId="3285EA79" w14:textId="77777777" w:rsidR="00332B50" w:rsidRDefault="00537746">
            <w:pPr>
              <w:pStyle w:val="Tabulka"/>
              <w:rPr>
                <w:sz w:val="20"/>
                <w:szCs w:val="20"/>
              </w:rPr>
            </w:pPr>
            <w:r>
              <w:rPr>
                <w:sz w:val="20"/>
                <w:szCs w:val="20"/>
              </w:rPr>
              <w:t>221 812 041</w:t>
            </w:r>
          </w:p>
        </w:tc>
        <w:tc>
          <w:tcPr>
            <w:tcW w:w="2694" w:type="dxa"/>
            <w:tcBorders>
              <w:top w:val="dotted" w:sz="4" w:space="0" w:color="auto"/>
              <w:right w:val="dotted" w:sz="4" w:space="0" w:color="auto"/>
            </w:tcBorders>
            <w:vAlign w:val="center"/>
          </w:tcPr>
          <w:p w14:paraId="5680F2EE" w14:textId="77777777" w:rsidR="00332B50" w:rsidRDefault="00537746">
            <w:pPr>
              <w:pStyle w:val="Tabulka"/>
              <w:rPr>
                <w:sz w:val="20"/>
                <w:szCs w:val="20"/>
              </w:rPr>
            </w:pPr>
            <w:r>
              <w:rPr>
                <w:sz w:val="20"/>
                <w:szCs w:val="20"/>
              </w:rPr>
              <w:t>Vit.Skaryd@mze.cz</w:t>
            </w:r>
          </w:p>
        </w:tc>
      </w:tr>
      <w:tr w:rsidR="00332B50" w14:paraId="4EF6014A" w14:textId="77777777">
        <w:tc>
          <w:tcPr>
            <w:tcW w:w="2679" w:type="dxa"/>
            <w:tcBorders>
              <w:top w:val="dotted" w:sz="4" w:space="0" w:color="auto"/>
              <w:left w:val="dotted" w:sz="4" w:space="0" w:color="auto"/>
            </w:tcBorders>
            <w:vAlign w:val="center"/>
          </w:tcPr>
          <w:p w14:paraId="5DCD73E6" w14:textId="77777777" w:rsidR="00332B50" w:rsidRDefault="00537746">
            <w:pPr>
              <w:pStyle w:val="Tabulka"/>
              <w:rPr>
                <w:szCs w:val="22"/>
              </w:rPr>
            </w:pPr>
            <w:r>
              <w:rPr>
                <w:szCs w:val="22"/>
              </w:rPr>
              <w:t>Žadatel</w:t>
            </w:r>
          </w:p>
        </w:tc>
        <w:tc>
          <w:tcPr>
            <w:tcW w:w="1842" w:type="dxa"/>
            <w:tcBorders>
              <w:top w:val="dotted" w:sz="4" w:space="0" w:color="auto"/>
            </w:tcBorders>
            <w:vAlign w:val="center"/>
          </w:tcPr>
          <w:p w14:paraId="2DE4232F" w14:textId="77777777" w:rsidR="00332B50" w:rsidRDefault="00537746">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8" w:type="dxa"/>
            <w:tcBorders>
              <w:top w:val="dotted" w:sz="4" w:space="0" w:color="auto"/>
            </w:tcBorders>
          </w:tcPr>
          <w:p w14:paraId="242699BE" w14:textId="77777777" w:rsidR="00332B50" w:rsidRDefault="00537746">
            <w:pPr>
              <w:pStyle w:val="Tabulka"/>
              <w:rPr>
                <w:rStyle w:val="Siln"/>
                <w:b w:val="0"/>
                <w:sz w:val="20"/>
                <w:szCs w:val="20"/>
              </w:rPr>
            </w:pPr>
            <w:proofErr w:type="spellStart"/>
            <w:r>
              <w:rPr>
                <w:rStyle w:val="Siln"/>
                <w:sz w:val="20"/>
                <w:szCs w:val="20"/>
              </w:rPr>
              <w:t>MZe</w:t>
            </w:r>
            <w:proofErr w:type="spellEnd"/>
            <w:r>
              <w:rPr>
                <w:rStyle w:val="Siln"/>
                <w:sz w:val="20"/>
                <w:szCs w:val="20"/>
              </w:rPr>
              <w:t>/Odbor 14140</w:t>
            </w:r>
          </w:p>
        </w:tc>
        <w:tc>
          <w:tcPr>
            <w:tcW w:w="1417" w:type="dxa"/>
            <w:tcBorders>
              <w:top w:val="dotted" w:sz="4" w:space="0" w:color="auto"/>
            </w:tcBorders>
            <w:vAlign w:val="center"/>
          </w:tcPr>
          <w:p w14:paraId="77E4D56D" w14:textId="77777777" w:rsidR="00332B50" w:rsidRDefault="00537746">
            <w:pPr>
              <w:pStyle w:val="Tabulka"/>
              <w:rPr>
                <w:sz w:val="20"/>
                <w:szCs w:val="20"/>
              </w:rPr>
            </w:pPr>
            <w:r>
              <w:rPr>
                <w:sz w:val="20"/>
                <w:szCs w:val="20"/>
              </w:rPr>
              <w:t>221 812 849</w:t>
            </w:r>
          </w:p>
        </w:tc>
        <w:tc>
          <w:tcPr>
            <w:tcW w:w="2694" w:type="dxa"/>
            <w:tcBorders>
              <w:top w:val="dotted" w:sz="4" w:space="0" w:color="auto"/>
              <w:right w:val="dotted" w:sz="4" w:space="0" w:color="auto"/>
            </w:tcBorders>
            <w:vAlign w:val="center"/>
          </w:tcPr>
          <w:p w14:paraId="20DCBAC6" w14:textId="77777777" w:rsidR="00332B50" w:rsidRDefault="00537746">
            <w:pPr>
              <w:pStyle w:val="Tabulka"/>
              <w:rPr>
                <w:sz w:val="20"/>
                <w:szCs w:val="20"/>
              </w:rPr>
            </w:pPr>
            <w:r>
              <w:rPr>
                <w:sz w:val="20"/>
                <w:szCs w:val="20"/>
              </w:rPr>
              <w:t>Katerina.Belinova@mze.cz</w:t>
            </w:r>
          </w:p>
        </w:tc>
      </w:tr>
      <w:tr w:rsidR="00332B50" w14:paraId="6E333C25" w14:textId="77777777">
        <w:tc>
          <w:tcPr>
            <w:tcW w:w="2679" w:type="dxa"/>
            <w:tcBorders>
              <w:top w:val="dotted" w:sz="4" w:space="0" w:color="auto"/>
              <w:left w:val="dotted" w:sz="4" w:space="0" w:color="auto"/>
            </w:tcBorders>
            <w:vAlign w:val="center"/>
          </w:tcPr>
          <w:p w14:paraId="4E9C5909" w14:textId="77777777" w:rsidR="00332B50" w:rsidRDefault="00537746">
            <w:pPr>
              <w:pStyle w:val="Tabulka"/>
              <w:rPr>
                <w:szCs w:val="22"/>
                <w:highlight w:val="yellow"/>
              </w:rPr>
            </w:pPr>
            <w:r>
              <w:rPr>
                <w:szCs w:val="22"/>
              </w:rPr>
              <w:t>Žadatel</w:t>
            </w:r>
          </w:p>
        </w:tc>
        <w:tc>
          <w:tcPr>
            <w:tcW w:w="1842" w:type="dxa"/>
            <w:tcBorders>
              <w:top w:val="dotted" w:sz="4" w:space="0" w:color="auto"/>
            </w:tcBorders>
            <w:vAlign w:val="center"/>
          </w:tcPr>
          <w:p w14:paraId="5F109059" w14:textId="77777777" w:rsidR="00332B50" w:rsidRDefault="00537746">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8" w:type="dxa"/>
            <w:tcBorders>
              <w:top w:val="dotted" w:sz="4" w:space="0" w:color="auto"/>
            </w:tcBorders>
          </w:tcPr>
          <w:p w14:paraId="197E9D9F" w14:textId="77777777" w:rsidR="00332B50" w:rsidRDefault="00537746">
            <w:pPr>
              <w:pStyle w:val="Tabulka"/>
              <w:rPr>
                <w:rStyle w:val="Siln"/>
                <w:b w:val="0"/>
                <w:sz w:val="20"/>
                <w:szCs w:val="20"/>
              </w:rPr>
            </w:pPr>
            <w:proofErr w:type="spellStart"/>
            <w:r>
              <w:rPr>
                <w:rStyle w:val="Siln"/>
                <w:sz w:val="20"/>
                <w:szCs w:val="20"/>
              </w:rPr>
              <w:t>MZe</w:t>
            </w:r>
            <w:proofErr w:type="spellEnd"/>
            <w:r>
              <w:rPr>
                <w:rStyle w:val="Siln"/>
                <w:sz w:val="20"/>
                <w:szCs w:val="20"/>
              </w:rPr>
              <w:t>/Odbor 14140</w:t>
            </w:r>
          </w:p>
        </w:tc>
        <w:tc>
          <w:tcPr>
            <w:tcW w:w="1417" w:type="dxa"/>
            <w:tcBorders>
              <w:top w:val="dotted" w:sz="4" w:space="0" w:color="auto"/>
            </w:tcBorders>
            <w:vAlign w:val="center"/>
          </w:tcPr>
          <w:p w14:paraId="297196D5" w14:textId="77777777" w:rsidR="00332B50" w:rsidRDefault="00537746">
            <w:pPr>
              <w:pStyle w:val="Tabulka"/>
              <w:rPr>
                <w:sz w:val="20"/>
                <w:szCs w:val="20"/>
              </w:rPr>
            </w:pPr>
            <w:r>
              <w:rPr>
                <w:sz w:val="20"/>
                <w:szCs w:val="20"/>
              </w:rPr>
              <w:t>221 812 595</w:t>
            </w:r>
          </w:p>
        </w:tc>
        <w:tc>
          <w:tcPr>
            <w:tcW w:w="2694" w:type="dxa"/>
            <w:tcBorders>
              <w:top w:val="dotted" w:sz="4" w:space="0" w:color="auto"/>
              <w:right w:val="dotted" w:sz="4" w:space="0" w:color="auto"/>
            </w:tcBorders>
            <w:vAlign w:val="center"/>
          </w:tcPr>
          <w:p w14:paraId="05B43A75" w14:textId="77777777" w:rsidR="00332B50" w:rsidRDefault="00537746">
            <w:pPr>
              <w:pStyle w:val="Tabulka"/>
              <w:rPr>
                <w:sz w:val="20"/>
                <w:szCs w:val="20"/>
              </w:rPr>
            </w:pPr>
            <w:r>
              <w:rPr>
                <w:sz w:val="20"/>
                <w:szCs w:val="20"/>
              </w:rPr>
              <w:t>David.Kuna@mze.cz</w:t>
            </w:r>
          </w:p>
        </w:tc>
      </w:tr>
      <w:tr w:rsidR="00332B50" w14:paraId="384DF0FF" w14:textId="77777777">
        <w:tc>
          <w:tcPr>
            <w:tcW w:w="2679" w:type="dxa"/>
            <w:tcBorders>
              <w:left w:val="dotted" w:sz="4" w:space="0" w:color="auto"/>
            </w:tcBorders>
            <w:vAlign w:val="center"/>
          </w:tcPr>
          <w:p w14:paraId="3E9746A3" w14:textId="77777777" w:rsidR="00332B50" w:rsidRDefault="00537746">
            <w:pPr>
              <w:pStyle w:val="Tabulka"/>
              <w:rPr>
                <w:szCs w:val="22"/>
              </w:rPr>
            </w:pPr>
            <w:r>
              <w:rPr>
                <w:szCs w:val="22"/>
              </w:rPr>
              <w:t>Koordinátor změny:</w:t>
            </w:r>
          </w:p>
        </w:tc>
        <w:tc>
          <w:tcPr>
            <w:tcW w:w="1842" w:type="dxa"/>
            <w:vAlign w:val="center"/>
          </w:tcPr>
          <w:p w14:paraId="4C7DA3F8" w14:textId="77777777" w:rsidR="00332B50" w:rsidRDefault="00537746">
            <w:pPr>
              <w:pStyle w:val="Tabulka"/>
              <w:rPr>
                <w:rFonts w:ascii="ArialMT2" w:hAnsi="ArialMT2" w:cs="ArialMT2"/>
                <w:sz w:val="20"/>
                <w:szCs w:val="20"/>
                <w:lang w:eastAsia="cs-CZ"/>
              </w:rPr>
            </w:pPr>
            <w:r>
              <w:rPr>
                <w:sz w:val="20"/>
                <w:szCs w:val="20"/>
              </w:rPr>
              <w:t>Jaroslav Němec</w:t>
            </w:r>
          </w:p>
        </w:tc>
        <w:tc>
          <w:tcPr>
            <w:tcW w:w="1418" w:type="dxa"/>
            <w:vAlign w:val="center"/>
          </w:tcPr>
          <w:p w14:paraId="0B08493F" w14:textId="77777777" w:rsidR="00332B50" w:rsidRDefault="00537746">
            <w:pPr>
              <w:pStyle w:val="Tabulka"/>
              <w:rPr>
                <w:rStyle w:val="Siln"/>
                <w:b w:val="0"/>
                <w:sz w:val="20"/>
                <w:szCs w:val="20"/>
              </w:rPr>
            </w:pPr>
            <w:proofErr w:type="spellStart"/>
            <w:r>
              <w:rPr>
                <w:rStyle w:val="Siln"/>
                <w:sz w:val="20"/>
                <w:szCs w:val="20"/>
              </w:rPr>
              <w:t>MZe</w:t>
            </w:r>
            <w:proofErr w:type="spellEnd"/>
          </w:p>
        </w:tc>
        <w:tc>
          <w:tcPr>
            <w:tcW w:w="1417" w:type="dxa"/>
            <w:vAlign w:val="center"/>
          </w:tcPr>
          <w:p w14:paraId="57EEBBCB" w14:textId="77777777" w:rsidR="00332B50" w:rsidRDefault="00537746">
            <w:pPr>
              <w:pStyle w:val="Tabulka"/>
              <w:rPr>
                <w:sz w:val="20"/>
                <w:szCs w:val="20"/>
              </w:rPr>
            </w:pPr>
            <w:r>
              <w:rPr>
                <w:sz w:val="20"/>
                <w:szCs w:val="20"/>
              </w:rPr>
              <w:t>221 812 916</w:t>
            </w:r>
          </w:p>
        </w:tc>
        <w:tc>
          <w:tcPr>
            <w:tcW w:w="2694" w:type="dxa"/>
            <w:tcBorders>
              <w:right w:val="dotted" w:sz="4" w:space="0" w:color="auto"/>
            </w:tcBorders>
            <w:vAlign w:val="center"/>
          </w:tcPr>
          <w:p w14:paraId="7CA746A4" w14:textId="77777777" w:rsidR="00332B50" w:rsidRDefault="00537746">
            <w:pPr>
              <w:pStyle w:val="Tabulka"/>
              <w:rPr>
                <w:sz w:val="20"/>
                <w:szCs w:val="20"/>
              </w:rPr>
            </w:pPr>
            <w:r>
              <w:rPr>
                <w:sz w:val="20"/>
                <w:szCs w:val="20"/>
              </w:rPr>
              <w:t>Jaroslav.nemec@mze.cz</w:t>
            </w:r>
          </w:p>
        </w:tc>
      </w:tr>
      <w:tr w:rsidR="00332B50" w14:paraId="7009D515" w14:textId="77777777">
        <w:tc>
          <w:tcPr>
            <w:tcW w:w="2679" w:type="dxa"/>
            <w:tcBorders>
              <w:left w:val="dotted" w:sz="4" w:space="0" w:color="auto"/>
            </w:tcBorders>
            <w:vAlign w:val="center"/>
          </w:tcPr>
          <w:p w14:paraId="21234460" w14:textId="77777777" w:rsidR="00332B50" w:rsidRDefault="00537746">
            <w:pPr>
              <w:pStyle w:val="Tabulka"/>
              <w:rPr>
                <w:szCs w:val="22"/>
              </w:rPr>
            </w:pPr>
            <w:r>
              <w:rPr>
                <w:szCs w:val="22"/>
              </w:rPr>
              <w:t>Poskytovatel/Dodavatel:</w:t>
            </w:r>
          </w:p>
        </w:tc>
        <w:tc>
          <w:tcPr>
            <w:tcW w:w="1842" w:type="dxa"/>
            <w:vAlign w:val="center"/>
          </w:tcPr>
          <w:p w14:paraId="6102D344" w14:textId="02150E63" w:rsidR="00332B50" w:rsidRDefault="00D01BF5">
            <w:pPr>
              <w:pStyle w:val="Tabulka"/>
              <w:rPr>
                <w:sz w:val="20"/>
                <w:szCs w:val="20"/>
              </w:rPr>
            </w:pPr>
            <w:proofErr w:type="spellStart"/>
            <w:r>
              <w:rPr>
                <w:sz w:val="20"/>
                <w:szCs w:val="20"/>
              </w:rPr>
              <w:t>xxx</w:t>
            </w:r>
            <w:proofErr w:type="spellEnd"/>
          </w:p>
        </w:tc>
        <w:tc>
          <w:tcPr>
            <w:tcW w:w="1418" w:type="dxa"/>
            <w:vAlign w:val="center"/>
          </w:tcPr>
          <w:p w14:paraId="446FC0FA" w14:textId="77777777" w:rsidR="00332B50" w:rsidRDefault="00537746">
            <w:pPr>
              <w:pStyle w:val="Tabulka"/>
              <w:rPr>
                <w:rStyle w:val="Siln"/>
                <w:b w:val="0"/>
                <w:sz w:val="20"/>
                <w:szCs w:val="20"/>
              </w:rPr>
            </w:pPr>
            <w:r>
              <w:rPr>
                <w:sz w:val="20"/>
                <w:szCs w:val="20"/>
              </w:rPr>
              <w:t>O2ITS</w:t>
            </w:r>
          </w:p>
        </w:tc>
        <w:tc>
          <w:tcPr>
            <w:tcW w:w="1417" w:type="dxa"/>
            <w:vAlign w:val="center"/>
          </w:tcPr>
          <w:p w14:paraId="0E4B1888" w14:textId="45B63805" w:rsidR="00332B50" w:rsidRDefault="00D01BF5">
            <w:pPr>
              <w:pStyle w:val="Tabulka"/>
              <w:rPr>
                <w:sz w:val="20"/>
                <w:szCs w:val="20"/>
              </w:rPr>
            </w:pPr>
            <w:proofErr w:type="spellStart"/>
            <w:r>
              <w:rPr>
                <w:sz w:val="20"/>
                <w:szCs w:val="20"/>
              </w:rPr>
              <w:t>xxx</w:t>
            </w:r>
            <w:proofErr w:type="spellEnd"/>
          </w:p>
        </w:tc>
        <w:tc>
          <w:tcPr>
            <w:tcW w:w="2694" w:type="dxa"/>
            <w:tcBorders>
              <w:right w:val="dotted" w:sz="4" w:space="0" w:color="auto"/>
            </w:tcBorders>
            <w:vAlign w:val="center"/>
          </w:tcPr>
          <w:p w14:paraId="71F8C77C" w14:textId="5E15DCFD" w:rsidR="00332B50" w:rsidRDefault="00D01BF5">
            <w:pPr>
              <w:pStyle w:val="Tabulka"/>
              <w:rPr>
                <w:sz w:val="20"/>
                <w:szCs w:val="20"/>
              </w:rPr>
            </w:pPr>
            <w:proofErr w:type="spellStart"/>
            <w:r>
              <w:t>xxx</w:t>
            </w:r>
            <w:proofErr w:type="spellEnd"/>
          </w:p>
        </w:tc>
      </w:tr>
    </w:tbl>
    <w:p w14:paraId="44407C57" w14:textId="77777777" w:rsidR="00332B50" w:rsidRDefault="00332B5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678"/>
        <w:gridCol w:w="1134"/>
        <w:gridCol w:w="2410"/>
      </w:tblGrid>
      <w:tr w:rsidR="00332B50" w14:paraId="75244871" w14:textId="77777777">
        <w:trPr>
          <w:trHeight w:val="397"/>
        </w:trPr>
        <w:tc>
          <w:tcPr>
            <w:tcW w:w="1681" w:type="dxa"/>
            <w:vAlign w:val="center"/>
          </w:tcPr>
          <w:p w14:paraId="78EEFD3A" w14:textId="77777777" w:rsidR="00332B50" w:rsidRDefault="00537746">
            <w:pPr>
              <w:pStyle w:val="Tabulka"/>
              <w:rPr>
                <w:szCs w:val="22"/>
              </w:rPr>
            </w:pPr>
            <w:r>
              <w:rPr>
                <w:b/>
                <w:szCs w:val="22"/>
              </w:rPr>
              <w:t>Smlouva č.</w:t>
            </w:r>
            <w:r>
              <w:rPr>
                <w:rStyle w:val="Odkaznavysvtlivky"/>
                <w:szCs w:val="22"/>
              </w:rPr>
              <w:endnoteReference w:id="8"/>
            </w:r>
            <w:r>
              <w:rPr>
                <w:b/>
                <w:szCs w:val="22"/>
              </w:rPr>
              <w:t>:</w:t>
            </w:r>
          </w:p>
        </w:tc>
        <w:tc>
          <w:tcPr>
            <w:tcW w:w="4678" w:type="dxa"/>
            <w:tcBorders>
              <w:top w:val="single" w:sz="8" w:space="0" w:color="auto"/>
              <w:bottom w:val="single" w:sz="8" w:space="0" w:color="auto"/>
              <w:right w:val="dotted" w:sz="4" w:space="0" w:color="auto"/>
            </w:tcBorders>
            <w:vAlign w:val="center"/>
          </w:tcPr>
          <w:p w14:paraId="0375A24B" w14:textId="77777777" w:rsidR="00332B50" w:rsidRDefault="00537746">
            <w:pPr>
              <w:pStyle w:val="Tabulka"/>
              <w:rPr>
                <w:szCs w:val="22"/>
              </w:rPr>
            </w:pP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52DFD36A" w14:textId="77777777" w:rsidR="00332B50" w:rsidRDefault="00537746">
            <w:pPr>
              <w:pStyle w:val="Tabulka"/>
              <w:rPr>
                <w:rStyle w:val="Siln"/>
                <w:b w:val="0"/>
                <w:szCs w:val="22"/>
              </w:rPr>
            </w:pPr>
            <w:r>
              <w:rPr>
                <w:rStyle w:val="Siln"/>
                <w:szCs w:val="22"/>
              </w:rPr>
              <w:t>KL:</w:t>
            </w:r>
          </w:p>
        </w:tc>
        <w:tc>
          <w:tcPr>
            <w:tcW w:w="2410" w:type="dxa"/>
            <w:vAlign w:val="center"/>
          </w:tcPr>
          <w:p w14:paraId="6FBE5DE0" w14:textId="77777777" w:rsidR="00332B50" w:rsidRDefault="00537746">
            <w:pPr>
              <w:pStyle w:val="Tabulka"/>
              <w:rPr>
                <w:szCs w:val="22"/>
              </w:rPr>
            </w:pPr>
            <w:r>
              <w:rPr>
                <w:szCs w:val="22"/>
              </w:rPr>
              <w:t>KL HR-001</w:t>
            </w:r>
          </w:p>
        </w:tc>
      </w:tr>
    </w:tbl>
    <w:p w14:paraId="0BFC10D0" w14:textId="77777777" w:rsidR="00332B50" w:rsidRDefault="00332B50">
      <w:pPr>
        <w:rPr>
          <w:szCs w:val="22"/>
        </w:rPr>
      </w:pPr>
    </w:p>
    <w:p w14:paraId="601DB57B" w14:textId="77777777" w:rsidR="00332B50" w:rsidRDefault="00537746">
      <w:pPr>
        <w:pStyle w:val="Nadpis1"/>
        <w:numPr>
          <w:ilvl w:val="0"/>
          <w:numId w:val="1"/>
        </w:numPr>
        <w:ind w:left="284" w:hanging="284"/>
        <w:rPr>
          <w:szCs w:val="22"/>
        </w:rPr>
      </w:pPr>
      <w:r>
        <w:rPr>
          <w:szCs w:val="22"/>
        </w:rPr>
        <w:t>Stručný popis a odůvodnění požadavku</w:t>
      </w:r>
    </w:p>
    <w:p w14:paraId="6EC8192E" w14:textId="77777777" w:rsidR="00332B50" w:rsidRDefault="00537746">
      <w:pPr>
        <w:pStyle w:val="Nadpis2"/>
        <w:numPr>
          <w:ilvl w:val="1"/>
          <w:numId w:val="1"/>
        </w:numPr>
      </w:pPr>
      <w:r>
        <w:t>Popis požadavku</w:t>
      </w:r>
    </w:p>
    <w:p w14:paraId="0D7AF053" w14:textId="77777777" w:rsidR="00332B50" w:rsidRDefault="00537746">
      <w:pPr>
        <w:spacing w:after="120"/>
      </w:pPr>
      <w:r>
        <w:t>Předmětem požadavku je implementace kontrol DŽPZ do modulu kontrol ČPI v rámci IZR, tato implementace představuje:</w:t>
      </w:r>
    </w:p>
    <w:p w14:paraId="4062684F" w14:textId="77777777" w:rsidR="00332B50" w:rsidRDefault="00537746">
      <w:pPr>
        <w:pStyle w:val="Odstavecseseznamem"/>
        <w:numPr>
          <w:ilvl w:val="0"/>
          <w:numId w:val="3"/>
        </w:numPr>
        <w:spacing w:after="120"/>
        <w:jc w:val="both"/>
      </w:pPr>
      <w:r>
        <w:t>Konfiguraci příslušných typů kontrol (3 dílčí typy) nastavené v číselníkových strukturách MZK. Pro všechny typy kontrol jsou definovány příslušné skupiny a případná tabulkový vyhodnocení</w:t>
      </w:r>
    </w:p>
    <w:p w14:paraId="1A487578" w14:textId="77777777" w:rsidR="00332B50" w:rsidRDefault="00537746">
      <w:pPr>
        <w:pStyle w:val="Odstavecseseznamem"/>
        <w:numPr>
          <w:ilvl w:val="0"/>
          <w:numId w:val="3"/>
        </w:numPr>
        <w:spacing w:after="120"/>
        <w:jc w:val="both"/>
      </w:pPr>
      <w:r>
        <w:t>Načtení deklarovaných provozoven včetně skutečnosti, zda jsou/nejsou deklarována telata ze SDB pro příslušná opatření</w:t>
      </w:r>
    </w:p>
    <w:p w14:paraId="68CF3D1B" w14:textId="77777777" w:rsidR="00332B50" w:rsidRDefault="00537746">
      <w:pPr>
        <w:pStyle w:val="Odstavecseseznamem"/>
        <w:numPr>
          <w:ilvl w:val="0"/>
          <w:numId w:val="3"/>
        </w:numPr>
        <w:spacing w:after="120"/>
        <w:jc w:val="both"/>
      </w:pPr>
      <w:r>
        <w:lastRenderedPageBreak/>
        <w:t xml:space="preserve">Přizpůsobení IZR skutečnosti, že jeden věcně totožný požadavek může být začleněn do více skupin/opatření a pak v rámci příslušné vazby na skupinu má přidělen kód, který se </w:t>
      </w:r>
      <w:proofErr w:type="gramStart"/>
      <w:r>
        <w:t>používá  do</w:t>
      </w:r>
      <w:proofErr w:type="gramEnd"/>
      <w:r>
        <w:t xml:space="preserve"> vyhodnocení</w:t>
      </w:r>
    </w:p>
    <w:p w14:paraId="71681DB5" w14:textId="77777777" w:rsidR="00332B50" w:rsidRDefault="00537746">
      <w:pPr>
        <w:pStyle w:val="Odstavecseseznamem"/>
        <w:numPr>
          <w:ilvl w:val="0"/>
          <w:numId w:val="3"/>
        </w:numPr>
        <w:spacing w:after="120"/>
        <w:jc w:val="both"/>
      </w:pPr>
      <w:r>
        <w:t>Převzetí společné tabulky kontrolovaných zvířat pro WELLEH a WELSTA s </w:t>
      </w:r>
      <w:proofErr w:type="gramStart"/>
      <w:r>
        <w:t>totožným  principem</w:t>
      </w:r>
      <w:proofErr w:type="gramEnd"/>
      <w:r>
        <w:t xml:space="preserve"> ovládání jako v existujícím IZR s tím, že zjištěná data se pro účely kontrolního listu a předání na SZIF ukládají následně do struktur definovaných meziskladem – obdobně bude řešení použito i pro WELSTA (telata) a WELSUCH. Veškeré existující ovládací prvky zůstanou zachovány. Řešení kopíruje technicky situaci u kontrol intenzit.</w:t>
      </w:r>
    </w:p>
    <w:p w14:paraId="42488DFB" w14:textId="77777777" w:rsidR="00332B50" w:rsidRDefault="00537746">
      <w:pPr>
        <w:pStyle w:val="Odstavecseseznamem"/>
        <w:numPr>
          <w:ilvl w:val="0"/>
          <w:numId w:val="3"/>
        </w:numPr>
        <w:spacing w:after="120"/>
        <w:jc w:val="both"/>
        <w:rPr>
          <w:color w:val="FF0000"/>
        </w:rPr>
      </w:pPr>
      <w:bookmarkStart w:id="0" w:name="_Hlk145338964"/>
      <w:r>
        <w:rPr>
          <w:color w:val="FF0000"/>
        </w:rPr>
        <w:t>Bude zavedena zvláštní logika konstrukce společného kontrolního listu pro WELSTA a WELLEH v závislosti na tom, zda jsou opatření deklarována obě, anebo jen jedno a následně bude dynamicky generován nadpis KL.</w:t>
      </w:r>
    </w:p>
    <w:p w14:paraId="747BBF4E" w14:textId="77777777" w:rsidR="00332B50" w:rsidRDefault="00537746">
      <w:pPr>
        <w:pStyle w:val="Odstavecseseznamem"/>
        <w:numPr>
          <w:ilvl w:val="0"/>
          <w:numId w:val="3"/>
        </w:numPr>
        <w:spacing w:after="120"/>
        <w:jc w:val="both"/>
        <w:rPr>
          <w:color w:val="FF0000"/>
        </w:rPr>
      </w:pPr>
      <w:r>
        <w:rPr>
          <w:color w:val="FF0000"/>
        </w:rPr>
        <w:t>V rámci opatření WELSTA bude vždy generován KL pro telata s tím, že do seznamu zvířat budou načítána všechna zvířata z deklarovaných hospodářství, která v kontrolovaném období měla alespoň 1 den věk do 2 měsíců včetně. Jestliže na deklarovaných CZ telata chována nejsou bude KL pro telata prázdný.</w:t>
      </w:r>
    </w:p>
    <w:p w14:paraId="4A670D78" w14:textId="77777777" w:rsidR="00332B50" w:rsidRDefault="00537746">
      <w:pPr>
        <w:pStyle w:val="Odstavecseseznamem"/>
        <w:numPr>
          <w:ilvl w:val="0"/>
          <w:numId w:val="3"/>
        </w:numPr>
        <w:spacing w:after="120"/>
        <w:jc w:val="both"/>
        <w:rPr>
          <w:color w:val="FF0000"/>
        </w:rPr>
      </w:pPr>
      <w:r>
        <w:rPr>
          <w:color w:val="FF0000"/>
        </w:rPr>
        <w:t>V rámci opatření WELSTA budou sumární údaje jak pro telata, tak pro dojnice.</w:t>
      </w:r>
    </w:p>
    <w:bookmarkEnd w:id="0"/>
    <w:p w14:paraId="6E7C916D" w14:textId="77777777" w:rsidR="00332B50" w:rsidRDefault="00537746">
      <w:pPr>
        <w:spacing w:after="120"/>
      </w:pPr>
      <w:r>
        <w:t xml:space="preserve">Implementace bude provedena jak v lehkém, tak těžkém klientovi. </w:t>
      </w:r>
    </w:p>
    <w:p w14:paraId="3BE404D3" w14:textId="77777777" w:rsidR="00332B50" w:rsidRDefault="00537746">
      <w:pPr>
        <w:spacing w:after="120"/>
      </w:pPr>
      <w:r>
        <w:t>Specifickým prvkem implementace kontrol DŽPZ je dopočtení dílčích nezpůsobilostí plynoucích ze zadaných dat kontrolorem poté, co je kontrola finalizována. Jedná se o dílčí nezpůsobilosti a globální chyby typu MATKAOD, DOJENIDZPZOD – tento proces bude totožný, jako již v současném kontrolním modulu s tím, že bude dořešena dílčí nezpůsobilost telat dle věku.</w:t>
      </w:r>
    </w:p>
    <w:p w14:paraId="3599E0CE" w14:textId="77777777" w:rsidR="00332B50" w:rsidRDefault="00537746">
      <w:pPr>
        <w:spacing w:after="120"/>
      </w:pPr>
      <w:r>
        <w:t>V rámci PZ bude upravena služba MZK_PSVK01A a MZK_GSVK01A, kdy dojde k rozšíření výstupní struktury o element, který poskytne data dílčích poloh a dílčích nezpůsobilostí v kompatibilní struktuře s daty pro SWK (služba IZR_GKZDZPZ01</w:t>
      </w:r>
      <w:proofErr w:type="gramStart"/>
      <w:r>
        <w:t>A)  -</w:t>
      </w:r>
      <w:proofErr w:type="gramEnd"/>
      <w:r>
        <w:t xml:space="preserve"> úprava je popsána v samostatné kapitole. Do služby IZR_GKZDZPZ01A bude začleněna logika pro vyhodnocení telat.</w:t>
      </w:r>
    </w:p>
    <w:p w14:paraId="6B52039E" w14:textId="77777777" w:rsidR="00332B50" w:rsidRDefault="00537746">
      <w:pPr>
        <w:spacing w:after="120"/>
      </w:pPr>
      <w:r>
        <w:t>Součástí PZ jsou dále drobné úpravy modulu kontrol ČPI reagující na praktické nedostatky zjištěné v kampani 2023 (samostatná kapitola).</w:t>
      </w:r>
    </w:p>
    <w:p w14:paraId="4461BADC" w14:textId="77777777" w:rsidR="00332B50" w:rsidRDefault="00332B50">
      <w:pPr>
        <w:spacing w:after="120"/>
      </w:pPr>
    </w:p>
    <w:p w14:paraId="744A6A80" w14:textId="77777777" w:rsidR="00332B50" w:rsidRDefault="00537746">
      <w:pPr>
        <w:pStyle w:val="Nadpis2"/>
        <w:numPr>
          <w:ilvl w:val="1"/>
          <w:numId w:val="1"/>
        </w:numPr>
      </w:pPr>
      <w:r>
        <w:t>Odůvodnění požadované změny (změny právních předpisů, přínosy)</w:t>
      </w:r>
    </w:p>
    <w:p w14:paraId="65E4B5DF" w14:textId="77777777" w:rsidR="00332B50" w:rsidRDefault="00537746">
      <w:r>
        <w:t xml:space="preserve">Důvodem realizace je nutnost implementace SZP 2023+. </w:t>
      </w:r>
    </w:p>
    <w:p w14:paraId="12221224" w14:textId="77777777" w:rsidR="00332B50" w:rsidRDefault="00537746">
      <w:pPr>
        <w:pStyle w:val="Nadpis2"/>
        <w:numPr>
          <w:ilvl w:val="1"/>
          <w:numId w:val="1"/>
        </w:numPr>
      </w:pPr>
      <w:r>
        <w:t>Rizika nerealizace</w:t>
      </w:r>
    </w:p>
    <w:p w14:paraId="401EB8A8" w14:textId="77777777" w:rsidR="00332B50" w:rsidRDefault="00537746">
      <w:pPr>
        <w:autoSpaceDE w:val="0"/>
        <w:autoSpaceDN w:val="0"/>
        <w:adjustRightInd w:val="0"/>
        <w:rPr>
          <w:b/>
          <w:color w:val="FF0000"/>
        </w:rPr>
      </w:pPr>
      <w:r>
        <w:rPr>
          <w:szCs w:val="22"/>
          <w:lang w:eastAsia="cs-CZ"/>
        </w:rPr>
        <w:t>V případě neprovedení nebude možné realizovat kontroly ČPI pro opatření DŽPZ v roce 2023</w:t>
      </w:r>
    </w:p>
    <w:p w14:paraId="759EED1B" w14:textId="77777777" w:rsidR="00332B50" w:rsidRDefault="00537746">
      <w:pPr>
        <w:pStyle w:val="Nadpis1"/>
        <w:numPr>
          <w:ilvl w:val="0"/>
          <w:numId w:val="1"/>
        </w:numPr>
        <w:ind w:left="0" w:hanging="1566"/>
      </w:pPr>
      <w:r>
        <w:t>3 Podrobný popis požadavku</w:t>
      </w:r>
    </w:p>
    <w:p w14:paraId="6CFB0A1C" w14:textId="77777777" w:rsidR="00332B50" w:rsidRDefault="00537746">
      <w:pPr>
        <w:pStyle w:val="Nadpis2"/>
        <w:numPr>
          <w:ilvl w:val="1"/>
          <w:numId w:val="1"/>
        </w:numPr>
      </w:pPr>
      <w:r>
        <w:t>Úpravy týkající se služby MZK_PSVK01A a MZK_GSVK01A</w:t>
      </w:r>
    </w:p>
    <w:p w14:paraId="75BFC430" w14:textId="77777777" w:rsidR="00332B50" w:rsidRDefault="00537746">
      <w:r>
        <w:t xml:space="preserve">Do výstupní struktury obou služeb bude doplněn kompatibilní element s vyhodnocením dílčích poloh kontrolovaných zvířat kompatibilní se strukturou služby IZR_GKZDZPZ01A. tento element bude zanořen do struktury elementu </w:t>
      </w:r>
      <w:proofErr w:type="spellStart"/>
      <w:r>
        <w:t>DilciKontrola</w:t>
      </w:r>
      <w:proofErr w:type="spellEnd"/>
      <w:r>
        <w:t xml:space="preserve"> za element </w:t>
      </w:r>
      <w:proofErr w:type="spellStart"/>
      <w:r>
        <w:t>HodnoceniCC</w:t>
      </w:r>
      <w:proofErr w:type="spellEnd"/>
      <w:r>
        <w:t>.</w:t>
      </w:r>
    </w:p>
    <w:p w14:paraId="58D6548E" w14:textId="77777777" w:rsidR="00332B50" w:rsidRDefault="00537746">
      <w:r>
        <w:t>Současně bude implementována nová záložka na GUI MZK na úrovni dílčí kontroly, která bude prezentovat data z příslušného elementu v plochá struktuře s tím, že opakující se hodnoty zvířete a dat dílčích poloh nebudou vyplněny (obdoba prezentace seznamu zvířat v IZR)</w:t>
      </w:r>
    </w:p>
    <w:p w14:paraId="3176B3D0" w14:textId="77777777" w:rsidR="00332B50" w:rsidRDefault="00537746">
      <w:r>
        <w:t>Tabulka nebude součástí XSLT šablony.</w:t>
      </w:r>
    </w:p>
    <w:p w14:paraId="31DCFF71" w14:textId="77777777" w:rsidR="00332B50" w:rsidRDefault="00332B50"/>
    <w:p w14:paraId="6B9FEC71" w14:textId="441F892D" w:rsidR="00332B50" w:rsidRDefault="00D01BF5">
      <w:proofErr w:type="spellStart"/>
      <w:r>
        <w:t>xxx</w:t>
      </w:r>
      <w:proofErr w:type="spellEnd"/>
    </w:p>
    <w:p w14:paraId="713E8975" w14:textId="77777777" w:rsidR="00332B50" w:rsidRDefault="00537746">
      <w:pPr>
        <w:pStyle w:val="Nadpis2"/>
        <w:numPr>
          <w:ilvl w:val="1"/>
          <w:numId w:val="1"/>
        </w:numPr>
      </w:pPr>
      <w:r>
        <w:t xml:space="preserve">Úprava </w:t>
      </w:r>
      <w:proofErr w:type="spellStart"/>
      <w:r>
        <w:t>requestu</w:t>
      </w:r>
      <w:proofErr w:type="spellEnd"/>
      <w:r>
        <w:t xml:space="preserve"> služby IZR_GKZDZPZ01A</w:t>
      </w:r>
    </w:p>
    <w:p w14:paraId="072C489D" w14:textId="77777777" w:rsidR="00332B50" w:rsidRDefault="00537746">
      <w:proofErr w:type="spellStart"/>
      <w:r>
        <w:t>Request</w:t>
      </w:r>
      <w:proofErr w:type="spellEnd"/>
      <w:r>
        <w:t xml:space="preserve"> služby bude rozšířen o atribut TELATA pro to, aby IZR mělo zjevný pokyn pro vstup do algoritmu, zda na daném hospodářství má vyhodnocovat polohy telat. Současně bude doplněna nová dílčí nezpůsobilost </w:t>
      </w:r>
    </w:p>
    <w:p w14:paraId="48EA734B" w14:textId="77777777" w:rsidR="00332B50" w:rsidRDefault="00332B50"/>
    <w:p w14:paraId="63868BE7" w14:textId="5083A1EA" w:rsidR="00332B50" w:rsidRDefault="00D01BF5">
      <w:proofErr w:type="spellStart"/>
      <w:r>
        <w:t>xxx</w:t>
      </w:r>
      <w:proofErr w:type="spellEnd"/>
    </w:p>
    <w:p w14:paraId="3BB2085E" w14:textId="77777777" w:rsidR="00332B50" w:rsidRDefault="00537746">
      <w:pPr>
        <w:pStyle w:val="Nadpis2"/>
        <w:numPr>
          <w:ilvl w:val="1"/>
          <w:numId w:val="1"/>
        </w:numPr>
      </w:pPr>
      <w:r>
        <w:t>Dílčí úpravy modulu kontrol ČPI</w:t>
      </w:r>
    </w:p>
    <w:p w14:paraId="37F7C3C2" w14:textId="77777777" w:rsidR="00332B50" w:rsidRDefault="00537746">
      <w:r>
        <w:t>V rámci modulu kontrol budou provedeny následující úpravy:</w:t>
      </w:r>
    </w:p>
    <w:p w14:paraId="371DB980" w14:textId="77777777" w:rsidR="00332B50" w:rsidRDefault="00537746">
      <w:pPr>
        <w:pStyle w:val="Odstavecseseznamem"/>
        <w:numPr>
          <w:ilvl w:val="0"/>
          <w:numId w:val="13"/>
        </w:numPr>
        <w:spacing w:after="160" w:line="252" w:lineRule="auto"/>
        <w:jc w:val="both"/>
        <w:rPr>
          <w:rFonts w:ascii="Calibri" w:hAnsi="Calibri"/>
          <w:szCs w:val="22"/>
        </w:rPr>
      </w:pPr>
      <w:r>
        <w:t>Statistika kontrol (LK IZR)</w:t>
      </w:r>
    </w:p>
    <w:p w14:paraId="0A623D0B" w14:textId="77777777" w:rsidR="00332B50" w:rsidRDefault="00537746">
      <w:pPr>
        <w:pStyle w:val="Odstavecseseznamem"/>
        <w:numPr>
          <w:ilvl w:val="1"/>
          <w:numId w:val="8"/>
        </w:numPr>
        <w:spacing w:after="160" w:line="252" w:lineRule="auto"/>
        <w:jc w:val="both"/>
      </w:pPr>
      <w:r>
        <w:t>Přidat tlačítko Smazat filtr</w:t>
      </w:r>
    </w:p>
    <w:p w14:paraId="75CC84CB" w14:textId="77777777" w:rsidR="00332B50" w:rsidRDefault="00537746">
      <w:pPr>
        <w:pStyle w:val="Odstavecseseznamem"/>
        <w:numPr>
          <w:ilvl w:val="1"/>
          <w:numId w:val="8"/>
        </w:numPr>
        <w:spacing w:after="160" w:line="252" w:lineRule="auto"/>
        <w:jc w:val="both"/>
      </w:pPr>
      <w:r>
        <w:lastRenderedPageBreak/>
        <w:t>Tabulku rozšířit o sloupec Celkem</w:t>
      </w:r>
    </w:p>
    <w:p w14:paraId="420F499F" w14:textId="77777777" w:rsidR="00332B50" w:rsidRDefault="00537746">
      <w:pPr>
        <w:pStyle w:val="Odstavecseseznamem"/>
        <w:numPr>
          <w:ilvl w:val="1"/>
          <w:numId w:val="8"/>
        </w:numPr>
        <w:spacing w:after="160" w:line="252" w:lineRule="auto"/>
        <w:jc w:val="both"/>
      </w:pPr>
      <w:r>
        <w:t xml:space="preserve">Do základních parametrů bude doplněn parametr omezení tabulky </w:t>
      </w:r>
      <w:proofErr w:type="gramStart"/>
      <w:r>
        <w:t>za  vybraná</w:t>
      </w:r>
      <w:proofErr w:type="gramEnd"/>
      <w:r>
        <w:t xml:space="preserve"> střediska</w:t>
      </w:r>
    </w:p>
    <w:p w14:paraId="5F882590" w14:textId="77777777" w:rsidR="00332B50" w:rsidRDefault="00537746">
      <w:pPr>
        <w:pStyle w:val="Odstavecseseznamem"/>
        <w:numPr>
          <w:ilvl w:val="0"/>
          <w:numId w:val="13"/>
        </w:numPr>
        <w:spacing w:after="160" w:line="252" w:lineRule="auto"/>
        <w:jc w:val="both"/>
      </w:pPr>
      <w:r>
        <w:t>LK IZR – zpřístupnit mapovací tabulku Středisko x Okres pro roli ADMIN</w:t>
      </w:r>
    </w:p>
    <w:p w14:paraId="0515E620" w14:textId="77777777" w:rsidR="00332B50" w:rsidRDefault="00537746">
      <w:pPr>
        <w:pStyle w:val="Odstavecseseznamem"/>
        <w:numPr>
          <w:ilvl w:val="0"/>
          <w:numId w:val="13"/>
        </w:numPr>
        <w:spacing w:after="160" w:line="252" w:lineRule="auto"/>
        <w:jc w:val="both"/>
      </w:pPr>
      <w:r>
        <w:t>Režim Hospodářství – zpřehlednění detailu Karty kontrol subjektu</w:t>
      </w:r>
    </w:p>
    <w:p w14:paraId="342A00D0" w14:textId="77777777" w:rsidR="00332B50" w:rsidRDefault="00537746">
      <w:pPr>
        <w:pStyle w:val="Odstavecseseznamem"/>
        <w:spacing w:after="160" w:line="252" w:lineRule="auto"/>
        <w:jc w:val="both"/>
      </w:pPr>
      <w:r>
        <w:t xml:space="preserve">Obrazovka OLK režim </w:t>
      </w:r>
      <w:proofErr w:type="gramStart"/>
      <w:r>
        <w:t>hospodářství &gt;</w:t>
      </w:r>
      <w:proofErr w:type="gramEnd"/>
      <w:r>
        <w:t xml:space="preserve"> Karta kontrol subjektu bude doplněná o novou logiku, kdy defaultně bude část pro staré kontroly dotací a kontroly označování skrytá a bude zobrazená pouze v případě, kdy se bude jednat o starou kontrolu.</w:t>
      </w:r>
    </w:p>
    <w:p w14:paraId="4A6E0554" w14:textId="77777777" w:rsidR="00332B50" w:rsidRDefault="00537746">
      <w:pPr>
        <w:pStyle w:val="Odstavecseseznamem"/>
        <w:numPr>
          <w:ilvl w:val="0"/>
          <w:numId w:val="13"/>
        </w:numPr>
        <w:spacing w:after="160" w:line="252" w:lineRule="auto"/>
        <w:jc w:val="both"/>
      </w:pPr>
      <w:r>
        <w:t>Konečný datum intervalu v intenzitách (</w:t>
      </w:r>
      <w:proofErr w:type="gramStart"/>
      <w:r>
        <w:t>OLK)  –</w:t>
      </w:r>
      <w:proofErr w:type="gramEnd"/>
      <w:r>
        <w:t xml:space="preserve"> při uložení kontroly bude zajištěno automatické propisování do všech dílčích kontrol intenzit dle datumu zahájení kontroly na místě. Nově doplněná logika bude následující: Po prvním uložení konceptu, kde bude vyplněno údaj pro Zahájení kontroly na místě dojde k prodloužení pro Konečný datum intervalu </w:t>
      </w:r>
      <w:proofErr w:type="gramStart"/>
      <w:r>
        <w:t>intenzity</w:t>
      </w:r>
      <w:proofErr w:type="gramEnd"/>
      <w:r>
        <w:t xml:space="preserve"> pokud bude rozdílný. </w:t>
      </w:r>
    </w:p>
    <w:p w14:paraId="79CF3237" w14:textId="77777777" w:rsidR="00332B50" w:rsidRDefault="00537746">
      <w:pPr>
        <w:pStyle w:val="Odstavecseseznamem"/>
        <w:spacing w:after="160" w:line="252" w:lineRule="auto"/>
        <w:jc w:val="both"/>
      </w:pPr>
      <w:r>
        <w:t xml:space="preserve">Po použití tlačítka Změnit pro všechny intenzity zobrazit dialog. okno „Změna kontroly proběhla a bude zobrazeno po prvním uložení“. </w:t>
      </w:r>
    </w:p>
    <w:p w14:paraId="1CC66BDB" w14:textId="77777777" w:rsidR="00332B50" w:rsidRDefault="00332B50"/>
    <w:p w14:paraId="03247E6A" w14:textId="77777777" w:rsidR="00332B50" w:rsidRDefault="00537746">
      <w:pPr>
        <w:pStyle w:val="Nadpis1"/>
        <w:numPr>
          <w:ilvl w:val="0"/>
          <w:numId w:val="1"/>
        </w:numPr>
        <w:ind w:left="284" w:hanging="284"/>
        <w:rPr>
          <w:szCs w:val="22"/>
        </w:rPr>
      </w:pPr>
      <w:r>
        <w:rPr>
          <w:szCs w:val="22"/>
        </w:rPr>
        <w:t xml:space="preserve">Dopady na IS </w:t>
      </w:r>
      <w:proofErr w:type="spellStart"/>
      <w:r>
        <w:rPr>
          <w:szCs w:val="22"/>
        </w:rPr>
        <w:t>MZe</w:t>
      </w:r>
      <w:proofErr w:type="spellEnd"/>
    </w:p>
    <w:p w14:paraId="2A12516C" w14:textId="77777777" w:rsidR="00332B50" w:rsidRDefault="0053774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BCA5675" w14:textId="77777777" w:rsidR="00332B50" w:rsidRDefault="00332B50">
      <w:pPr>
        <w:rPr>
          <w:sz w:val="16"/>
          <w:szCs w:val="16"/>
        </w:rPr>
      </w:pPr>
    </w:p>
    <w:p w14:paraId="3C639627" w14:textId="77777777" w:rsidR="00332B50" w:rsidRDefault="00537746">
      <w:pPr>
        <w:pStyle w:val="Nadpis2"/>
        <w:numPr>
          <w:ilvl w:val="1"/>
          <w:numId w:val="1"/>
        </w:numPr>
      </w:pPr>
      <w:r>
        <w:t>Na provoz a infrastrukturu</w:t>
      </w:r>
    </w:p>
    <w:p w14:paraId="5384333A" w14:textId="77777777" w:rsidR="00332B50" w:rsidRDefault="00537746">
      <w:r>
        <w:t>Nejsou známy</w:t>
      </w:r>
    </w:p>
    <w:p w14:paraId="11AE28D7" w14:textId="77777777" w:rsidR="00332B50" w:rsidRDefault="00537746">
      <w:pPr>
        <w:pStyle w:val="Nadpis2"/>
        <w:numPr>
          <w:ilvl w:val="1"/>
          <w:numId w:val="1"/>
        </w:numPr>
      </w:pPr>
      <w:r>
        <w:t>Na bezpečnost</w:t>
      </w:r>
    </w:p>
    <w:p w14:paraId="616181BE" w14:textId="77777777" w:rsidR="00332B50" w:rsidRDefault="00537746">
      <w:r>
        <w:t>Nejsou známy</w:t>
      </w:r>
    </w:p>
    <w:p w14:paraId="74BB345B" w14:textId="77777777" w:rsidR="00332B50" w:rsidRDefault="00537746">
      <w:pPr>
        <w:pStyle w:val="Nadpis2"/>
        <w:numPr>
          <w:ilvl w:val="1"/>
          <w:numId w:val="1"/>
        </w:numPr>
      </w:pPr>
      <w:r>
        <w:t>Na součinnost s dalšími systémy</w:t>
      </w:r>
    </w:p>
    <w:p w14:paraId="4CD47B32" w14:textId="77777777" w:rsidR="00332B50" w:rsidRDefault="00537746">
      <w:r>
        <w:t>Nejsou známy</w:t>
      </w:r>
    </w:p>
    <w:p w14:paraId="0E871BFD" w14:textId="77777777" w:rsidR="00332B50" w:rsidRDefault="00537746">
      <w:pPr>
        <w:pStyle w:val="Nadpis2"/>
        <w:numPr>
          <w:ilvl w:val="1"/>
          <w:numId w:val="1"/>
        </w:numPr>
      </w:pPr>
      <w:r>
        <w:t xml:space="preserve">Požadavky na součinnost </w:t>
      </w:r>
      <w:proofErr w:type="spellStart"/>
      <w:r>
        <w:t>AgriBus</w:t>
      </w:r>
      <w:proofErr w:type="spellEnd"/>
      <w:r>
        <w:t xml:space="preserve"> a EPO</w:t>
      </w:r>
    </w:p>
    <w:p w14:paraId="70495ED2" w14:textId="77777777" w:rsidR="00332B50" w:rsidRDefault="00537746">
      <w:r>
        <w:t>Implementace nového WSDL služby IZR_GKZDZPZ01A, MZK_PSVK01A a MZK_GSVK01A</w:t>
      </w:r>
    </w:p>
    <w:p w14:paraId="49C79B0B" w14:textId="77777777" w:rsidR="00332B50" w:rsidRDefault="00537746">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0993DF79" w14:textId="77777777" w:rsidR="00332B50" w:rsidRDefault="00537746">
      <w:pPr>
        <w:pStyle w:val="Nadpis2"/>
        <w:numPr>
          <w:ilvl w:val="1"/>
          <w:numId w:val="1"/>
        </w:numPr>
      </w:pPr>
      <w:r>
        <w:t>Požadavek na podporu provozu naimplementované změny</w:t>
      </w:r>
    </w:p>
    <w:p w14:paraId="08F0DCB5" w14:textId="77777777" w:rsidR="00332B50" w:rsidRDefault="00537746">
      <w:pPr>
        <w:rPr>
          <w:b/>
          <w:sz w:val="16"/>
          <w:szCs w:val="16"/>
        </w:rPr>
      </w:pPr>
      <w:r>
        <w:rPr>
          <w:sz w:val="16"/>
          <w:szCs w:val="16"/>
        </w:rPr>
        <w:t>(Uveďte, zda zařadit změnu do stávající provozní smlouvy, konkrétní požadavky na požadované služby, SLA.)</w:t>
      </w:r>
    </w:p>
    <w:p w14:paraId="1B4FC4A1" w14:textId="77777777" w:rsidR="00332B50" w:rsidRDefault="00537746">
      <w:pPr>
        <w:pStyle w:val="Nadpis2"/>
        <w:numPr>
          <w:ilvl w:val="1"/>
          <w:numId w:val="1"/>
        </w:numPr>
      </w:pPr>
      <w:r>
        <w:t>Požadavek na úpravu dohledového nástroje</w:t>
      </w:r>
    </w:p>
    <w:p w14:paraId="5E3702CB" w14:textId="77777777" w:rsidR="00332B50" w:rsidRDefault="00537746">
      <w:pPr>
        <w:rPr>
          <w:b/>
          <w:sz w:val="16"/>
          <w:szCs w:val="16"/>
        </w:rPr>
      </w:pPr>
      <w:r>
        <w:rPr>
          <w:sz w:val="16"/>
          <w:szCs w:val="16"/>
        </w:rPr>
        <w:t>(Uveďte, zda a jakým způsobem je požadována úprava dohledových nástrojů.)</w:t>
      </w:r>
    </w:p>
    <w:p w14:paraId="7F730952" w14:textId="77777777" w:rsidR="00332B50" w:rsidRDefault="00332B50"/>
    <w:p w14:paraId="7B399E59" w14:textId="77777777" w:rsidR="00332B50" w:rsidRDefault="00537746">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332B50" w14:paraId="50C22C1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C7CBD6E" w14:textId="77777777" w:rsidR="00332B50" w:rsidRDefault="0053774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87C23F8" w14:textId="77777777" w:rsidR="00332B50" w:rsidRDefault="0053774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D7C9014" w14:textId="77777777" w:rsidR="00332B50" w:rsidRDefault="0053774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EAFFE78" w14:textId="77777777" w:rsidR="00332B50" w:rsidRDefault="0053774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332B50" w14:paraId="766BA37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4216649" w14:textId="77777777" w:rsidR="00332B50" w:rsidRDefault="00332B50">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05DDDC1" w14:textId="77777777" w:rsidR="00332B50" w:rsidRDefault="00332B5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C1109C8" w14:textId="77777777" w:rsidR="00332B50" w:rsidRDefault="0053774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4B1213C" w14:textId="77777777" w:rsidR="00332B50" w:rsidRDefault="0053774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A54E3FF" w14:textId="77777777" w:rsidR="00332B50" w:rsidRDefault="0053774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5BB8860" w14:textId="77777777" w:rsidR="00332B50" w:rsidRDefault="00332B50">
            <w:pPr>
              <w:rPr>
                <w:bCs/>
                <w:color w:val="000000"/>
                <w:szCs w:val="22"/>
                <w:lang w:eastAsia="cs-CZ"/>
              </w:rPr>
            </w:pPr>
          </w:p>
        </w:tc>
      </w:tr>
      <w:tr w:rsidR="00332B50" w14:paraId="3F74F0A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A69F45A"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DCFF37D" w14:textId="77777777" w:rsidR="00332B50" w:rsidRDefault="0053774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DBCF799" w14:textId="77777777" w:rsidR="00332B50" w:rsidRDefault="0053774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57385B8" w14:textId="77777777" w:rsidR="00332B50" w:rsidRDefault="0053774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BDDB538" w14:textId="77777777" w:rsidR="00332B50" w:rsidRDefault="0053774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37DE2DB" w14:textId="77777777" w:rsidR="00332B50" w:rsidRDefault="00332B50">
            <w:pPr>
              <w:rPr>
                <w:color w:val="000000"/>
                <w:szCs w:val="22"/>
                <w:lang w:eastAsia="cs-CZ"/>
              </w:rPr>
            </w:pPr>
          </w:p>
        </w:tc>
      </w:tr>
      <w:tr w:rsidR="00332B50" w14:paraId="4EC3996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40411C"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0E82E0" w14:textId="77777777" w:rsidR="00332B50" w:rsidRDefault="0053774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7BF8B97"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A5AECE2" w14:textId="77777777" w:rsidR="00332B50" w:rsidRDefault="0053774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3E6974" w14:textId="77777777" w:rsidR="00332B50" w:rsidRDefault="0053774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E604853" w14:textId="77777777" w:rsidR="00332B50" w:rsidRDefault="00332B50">
            <w:pPr>
              <w:rPr>
                <w:color w:val="000000"/>
                <w:szCs w:val="22"/>
                <w:lang w:eastAsia="cs-CZ"/>
              </w:rPr>
            </w:pPr>
          </w:p>
        </w:tc>
      </w:tr>
      <w:tr w:rsidR="00332B50" w14:paraId="026FF6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E0EAFF"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A405AB" w14:textId="77777777" w:rsidR="00332B50" w:rsidRDefault="0053774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27A1A1C"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48655C" w14:textId="77777777" w:rsidR="00332B50" w:rsidRDefault="0053774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1655550" w14:textId="77777777" w:rsidR="00332B50" w:rsidRDefault="0053774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869E33" w14:textId="77777777" w:rsidR="00332B50" w:rsidRDefault="00332B50">
            <w:pPr>
              <w:rPr>
                <w:color w:val="000000"/>
                <w:szCs w:val="22"/>
                <w:lang w:eastAsia="cs-CZ"/>
              </w:rPr>
            </w:pPr>
          </w:p>
        </w:tc>
      </w:tr>
      <w:tr w:rsidR="00332B50" w14:paraId="76BD76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19BD3"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A3B56F" w14:textId="77777777" w:rsidR="00332B50" w:rsidRDefault="0053774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E74549F"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FDEFD74" w14:textId="77777777" w:rsidR="00332B50" w:rsidRDefault="0053774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8AE0CA1" w14:textId="77777777" w:rsidR="00332B50" w:rsidRDefault="0053774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8274CE3" w14:textId="77777777" w:rsidR="00332B50" w:rsidRDefault="00537746">
            <w:pPr>
              <w:rPr>
                <w:color w:val="000000"/>
                <w:szCs w:val="22"/>
                <w:lang w:eastAsia="cs-CZ"/>
              </w:rPr>
            </w:pPr>
            <w:r>
              <w:rPr>
                <w:color w:val="000000"/>
                <w:szCs w:val="22"/>
                <w:lang w:eastAsia="cs-CZ"/>
              </w:rPr>
              <w:t>Věcný garant</w:t>
            </w:r>
          </w:p>
        </w:tc>
      </w:tr>
      <w:tr w:rsidR="00332B50" w14:paraId="77C6818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773A9A"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1011C4" w14:textId="77777777" w:rsidR="00332B50" w:rsidRDefault="0053774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D8674A6"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A360C73" w14:textId="77777777" w:rsidR="00332B50" w:rsidRDefault="0053774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887343" w14:textId="77777777" w:rsidR="00332B50" w:rsidRDefault="0053774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BAC939" w14:textId="77777777" w:rsidR="00332B50" w:rsidRDefault="0053774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332B50" w14:paraId="30DC34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3C83A"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0504C1" w14:textId="77777777" w:rsidR="00332B50" w:rsidRDefault="0053774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B9435FB"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E7BE2C" w14:textId="77777777" w:rsidR="00332B50" w:rsidRDefault="0053774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877453F" w14:textId="77777777" w:rsidR="00332B50" w:rsidRDefault="0053774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A8629F" w14:textId="77777777" w:rsidR="00332B50" w:rsidRDefault="00332B50">
            <w:pPr>
              <w:rPr>
                <w:rStyle w:val="Odkaznakoment10"/>
                <w:rFonts w:eastAsia="Calibri"/>
              </w:rPr>
            </w:pPr>
          </w:p>
        </w:tc>
      </w:tr>
      <w:tr w:rsidR="00332B50" w14:paraId="725DF9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D0F1DC"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DB28E4" w14:textId="77777777" w:rsidR="00332B50" w:rsidRDefault="00537746">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EBC6D7F"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DC18398" w14:textId="77777777" w:rsidR="00332B50" w:rsidRDefault="0053774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E22B9E" w14:textId="77777777" w:rsidR="00332B50" w:rsidRDefault="0053774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6B03E97" w14:textId="77777777" w:rsidR="00332B50" w:rsidRDefault="00332B50">
            <w:pPr>
              <w:rPr>
                <w:rStyle w:val="Odkaznakoment10"/>
                <w:rFonts w:eastAsia="Calibri"/>
              </w:rPr>
            </w:pPr>
          </w:p>
        </w:tc>
      </w:tr>
      <w:tr w:rsidR="00332B50" w14:paraId="30078AF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450A3D" w14:textId="77777777" w:rsidR="00332B50" w:rsidRDefault="00332B50">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A674D7" w14:textId="77777777" w:rsidR="00332B50" w:rsidRDefault="0053774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DDD3C2A" w14:textId="77777777" w:rsidR="00332B50" w:rsidRDefault="0053774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59EBD9" w14:textId="77777777" w:rsidR="00332B50" w:rsidRDefault="0053774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B9E6CE" w14:textId="77777777" w:rsidR="00332B50" w:rsidRDefault="0053774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D85A28" w14:textId="77777777" w:rsidR="00332B50" w:rsidRDefault="00332B50">
            <w:pPr>
              <w:rPr>
                <w:rStyle w:val="Odkaznakoment10"/>
                <w:rFonts w:eastAsia="Calibri"/>
              </w:rPr>
            </w:pPr>
          </w:p>
        </w:tc>
      </w:tr>
    </w:tbl>
    <w:p w14:paraId="2C6B2F27" w14:textId="77777777" w:rsidR="00332B50" w:rsidRDefault="00332B50"/>
    <w:p w14:paraId="26FCA397" w14:textId="77777777" w:rsidR="00332B50" w:rsidRDefault="00537746">
      <w:pPr>
        <w:rPr>
          <w:b/>
        </w:rPr>
      </w:pPr>
      <w:r>
        <w:rPr>
          <w:b/>
        </w:rPr>
        <w:t>ROZSAH TECHNICKÉ DOKUMENTACE</w:t>
      </w:r>
    </w:p>
    <w:p w14:paraId="451CA914" w14:textId="77777777" w:rsidR="00332B50" w:rsidRDefault="00537746">
      <w:pPr>
        <w:pStyle w:val="Odstavecseseznamem"/>
        <w:numPr>
          <w:ilvl w:val="0"/>
          <w:numId w:val="2"/>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778F3A35" w14:textId="77777777" w:rsidR="00332B50" w:rsidRDefault="00537746">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4CB8EA34" w14:textId="77777777" w:rsidR="00332B50" w:rsidRDefault="00537746">
      <w:pPr>
        <w:pStyle w:val="Odstavecseseznamem"/>
        <w:numPr>
          <w:ilvl w:val="1"/>
          <w:numId w:val="2"/>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CFDBCE8" w14:textId="77777777" w:rsidR="00332B50" w:rsidRDefault="00537746">
      <w:pPr>
        <w:pStyle w:val="Odstavecseseznamem"/>
        <w:numPr>
          <w:ilvl w:val="1"/>
          <w:numId w:val="2"/>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D44FF53" w14:textId="77777777" w:rsidR="00332B50" w:rsidRDefault="00537746">
      <w:pPr>
        <w:pStyle w:val="Odstavecseseznamem"/>
        <w:numPr>
          <w:ilvl w:val="1"/>
          <w:numId w:val="2"/>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3B03F47C" w14:textId="77777777" w:rsidR="00332B50" w:rsidRDefault="00537746">
      <w:pPr>
        <w:pStyle w:val="Odstavecseseznamem"/>
        <w:numPr>
          <w:ilvl w:val="1"/>
          <w:numId w:val="2"/>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21C71104" w14:textId="77777777" w:rsidR="00332B50" w:rsidRDefault="00537746">
      <w:pPr>
        <w:pStyle w:val="Odstavecseseznamem"/>
        <w:numPr>
          <w:ilvl w:val="1"/>
          <w:numId w:val="2"/>
        </w:numPr>
        <w:ind w:left="1418" w:hanging="338"/>
      </w:pPr>
      <w:proofErr w:type="spellStart"/>
      <w:r>
        <w:t>activity</w:t>
      </w:r>
      <w:proofErr w:type="spellEnd"/>
      <w:r>
        <w:t xml:space="preserve"> model/diagramy anebo sekvenční model/diagramy logiky zpracování definovaných typů dokumentů,</w:t>
      </w:r>
    </w:p>
    <w:p w14:paraId="6CE4835E" w14:textId="77777777" w:rsidR="00332B50" w:rsidRDefault="00537746">
      <w:pPr>
        <w:pStyle w:val="Odstavecseseznamem"/>
        <w:numPr>
          <w:ilvl w:val="1"/>
          <w:numId w:val="2"/>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1590A0D7" w14:textId="77777777" w:rsidR="00332B50" w:rsidRDefault="00537746">
      <w:pPr>
        <w:pStyle w:val="Odstavecseseznamem"/>
        <w:numPr>
          <w:ilvl w:val="1"/>
          <w:numId w:val="2"/>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68771CF6" w14:textId="77777777" w:rsidR="00332B50" w:rsidRDefault="00332B50"/>
    <w:p w14:paraId="3C9F06CC" w14:textId="77777777" w:rsidR="00332B50" w:rsidRDefault="00537746">
      <w:pPr>
        <w:pStyle w:val="Odstavecseseznamem"/>
        <w:numPr>
          <w:ilvl w:val="0"/>
          <w:numId w:val="2"/>
        </w:numPr>
        <w:spacing w:after="120"/>
        <w:ind w:left="1060" w:hanging="703"/>
        <w:contextualSpacing w:val="0"/>
        <w:rPr>
          <w:b/>
        </w:rPr>
      </w:pPr>
      <w:r>
        <w:rPr>
          <w:b/>
        </w:rPr>
        <w:t>Bezpečnostní dokumentace</w:t>
      </w:r>
    </w:p>
    <w:p w14:paraId="3BD49C7F" w14:textId="77777777" w:rsidR="00332B50" w:rsidRDefault="00537746">
      <w:pPr>
        <w:pStyle w:val="Odstavecseseznamem"/>
        <w:ind w:left="1065"/>
      </w:pPr>
      <w:r>
        <w:t>Jde o přehled bezpečnostních opatření, který jen odkazuje, kde v technické dokumentaci se nalézá jejich popis</w:t>
      </w:r>
    </w:p>
    <w:p w14:paraId="66848C8D" w14:textId="77777777" w:rsidR="00332B50" w:rsidRDefault="00537746">
      <w:pPr>
        <w:pStyle w:val="Odstavecseseznamem"/>
        <w:ind w:left="1065"/>
      </w:pPr>
      <w:r>
        <w:t>Jedná se především o popis těchto bezpečnostních opatření (jsou-li relevantní):</w:t>
      </w:r>
    </w:p>
    <w:p w14:paraId="0610E3F4" w14:textId="77777777" w:rsidR="00332B50" w:rsidRDefault="00537746">
      <w:pPr>
        <w:pStyle w:val="Odstavecseseznamem"/>
        <w:numPr>
          <w:ilvl w:val="1"/>
          <w:numId w:val="2"/>
        </w:numPr>
        <w:ind w:left="1418" w:hanging="338"/>
      </w:pPr>
      <w:r>
        <w:t>řízení přístupu, role, autentizace a autorizace, druhy a správa účtů,</w:t>
      </w:r>
    </w:p>
    <w:p w14:paraId="5105BC3D" w14:textId="77777777" w:rsidR="00332B50" w:rsidRDefault="00537746">
      <w:pPr>
        <w:pStyle w:val="Odstavecseseznamem"/>
        <w:numPr>
          <w:ilvl w:val="1"/>
          <w:numId w:val="2"/>
        </w:numPr>
        <w:ind w:left="1418" w:hanging="338"/>
      </w:pPr>
      <w:r>
        <w:t>omezení oprávnění (princip minimálních oprávnění),</w:t>
      </w:r>
    </w:p>
    <w:p w14:paraId="64135DA1" w14:textId="77777777" w:rsidR="00332B50" w:rsidRDefault="00537746">
      <w:pPr>
        <w:pStyle w:val="Odstavecseseznamem"/>
        <w:numPr>
          <w:ilvl w:val="1"/>
          <w:numId w:val="2"/>
        </w:numPr>
        <w:ind w:left="1418" w:hanging="338"/>
      </w:pPr>
      <w:r>
        <w:t>proces řízení účtů (přidělování/odebírání, vytváření/rušení),</w:t>
      </w:r>
    </w:p>
    <w:p w14:paraId="55FBD1CA" w14:textId="77777777" w:rsidR="00332B50" w:rsidRDefault="00537746">
      <w:pPr>
        <w:pStyle w:val="Odstavecseseznamem"/>
        <w:numPr>
          <w:ilvl w:val="1"/>
          <w:numId w:val="2"/>
        </w:numPr>
        <w:ind w:left="1418" w:hanging="338"/>
      </w:pPr>
      <w:r>
        <w:t>auditní mechanismy, napojení na SIEM (</w:t>
      </w:r>
      <w:proofErr w:type="spellStart"/>
      <w:r>
        <w:t>Syslog</w:t>
      </w:r>
      <w:proofErr w:type="spellEnd"/>
      <w:r>
        <w:t>, SNP TRAP, Textový soubor, JDBC, Microsoft Event Log…),</w:t>
      </w:r>
    </w:p>
    <w:p w14:paraId="38AC063A" w14:textId="77777777" w:rsidR="00332B50" w:rsidRDefault="00537746">
      <w:pPr>
        <w:pStyle w:val="Odstavecseseznamem"/>
        <w:numPr>
          <w:ilvl w:val="1"/>
          <w:numId w:val="2"/>
        </w:numPr>
        <w:ind w:left="1418" w:hanging="338"/>
      </w:pPr>
      <w:r>
        <w:t>šifrování,</w:t>
      </w:r>
    </w:p>
    <w:p w14:paraId="3A77C2BA" w14:textId="77777777" w:rsidR="00332B50" w:rsidRDefault="00537746">
      <w:pPr>
        <w:pStyle w:val="Odstavecseseznamem"/>
        <w:numPr>
          <w:ilvl w:val="1"/>
          <w:numId w:val="2"/>
        </w:numPr>
        <w:ind w:left="1418" w:hanging="338"/>
      </w:pPr>
      <w:r>
        <w:t>zabezpečení webového rozhraní, je-li součástí systému,</w:t>
      </w:r>
    </w:p>
    <w:p w14:paraId="1F762361" w14:textId="77777777" w:rsidR="00332B50" w:rsidRDefault="00537746">
      <w:pPr>
        <w:pStyle w:val="Odstavecseseznamem"/>
        <w:numPr>
          <w:ilvl w:val="1"/>
          <w:numId w:val="2"/>
        </w:numPr>
        <w:ind w:left="1418" w:hanging="338"/>
      </w:pPr>
      <w:r>
        <w:t>certifikační autority a PKI,</w:t>
      </w:r>
    </w:p>
    <w:p w14:paraId="1237F07F" w14:textId="77777777" w:rsidR="00332B50" w:rsidRDefault="00537746">
      <w:pPr>
        <w:pStyle w:val="Odstavecseseznamem"/>
        <w:numPr>
          <w:ilvl w:val="1"/>
          <w:numId w:val="2"/>
        </w:numPr>
        <w:ind w:left="1418" w:hanging="338"/>
      </w:pPr>
      <w:r>
        <w:t>zajištění integrity dat,</w:t>
      </w:r>
    </w:p>
    <w:p w14:paraId="0711EAB8" w14:textId="77777777" w:rsidR="00332B50" w:rsidRDefault="00537746">
      <w:pPr>
        <w:pStyle w:val="Odstavecseseznamem"/>
        <w:numPr>
          <w:ilvl w:val="1"/>
          <w:numId w:val="2"/>
        </w:numPr>
        <w:ind w:left="1418" w:hanging="338"/>
      </w:pPr>
      <w:r>
        <w:t>zajištění dostupnosti dat (redundance, cluster, HA…),</w:t>
      </w:r>
    </w:p>
    <w:p w14:paraId="55663942" w14:textId="77777777" w:rsidR="00332B50" w:rsidRDefault="00537746">
      <w:pPr>
        <w:pStyle w:val="Odstavecseseznamem"/>
        <w:numPr>
          <w:ilvl w:val="1"/>
          <w:numId w:val="2"/>
        </w:numPr>
        <w:ind w:left="1418" w:hanging="338"/>
      </w:pPr>
      <w:r>
        <w:t>zálohování, způsob, rozvrh,</w:t>
      </w:r>
    </w:p>
    <w:p w14:paraId="4DAF7D74" w14:textId="77777777" w:rsidR="00332B50" w:rsidRDefault="00537746">
      <w:pPr>
        <w:pStyle w:val="Odstavecseseznamem"/>
        <w:numPr>
          <w:ilvl w:val="1"/>
          <w:numId w:val="2"/>
        </w:numPr>
        <w:ind w:left="1418" w:hanging="338"/>
      </w:pPr>
      <w:r>
        <w:t>obnovení ze zálohy (DRP) včetně předpokládané doby obnovy,</w:t>
      </w:r>
    </w:p>
    <w:p w14:paraId="606CBB3B" w14:textId="77777777" w:rsidR="00332B50" w:rsidRDefault="00537746">
      <w:pPr>
        <w:pStyle w:val="Odstavecseseznamem"/>
        <w:numPr>
          <w:ilvl w:val="1"/>
          <w:numId w:val="2"/>
        </w:numPr>
        <w:ind w:left="1418" w:hanging="338"/>
      </w:pPr>
      <w:r>
        <w:t>předpokládá se, že existuje síťové schéma, komunikační schéma a zdrojový kód.</w:t>
      </w:r>
    </w:p>
    <w:p w14:paraId="4657BC72" w14:textId="77777777" w:rsidR="00332B50" w:rsidRDefault="00537746">
      <w:pPr>
        <w:pStyle w:val="Nadpis3"/>
      </w:pPr>
      <w:r>
        <w:t xml:space="preserve">5.1.1 Dohledové scénáře jsou požadovány, pokud Dodavatel potvrdí dopad na dohledové scénáře/nástroj. </w:t>
      </w:r>
    </w:p>
    <w:p w14:paraId="2EE53E7A" w14:textId="172CFDD2" w:rsidR="00332B50" w:rsidRDefault="0053774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B9A98BA" w14:textId="3D5311F7" w:rsidR="00332B50" w:rsidRDefault="00537746">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D01BF5">
        <w:rPr>
          <w:sz w:val="18"/>
          <w:szCs w:val="18"/>
        </w:rPr>
        <w:t>xxx</w:t>
      </w:r>
      <w:proofErr w:type="spellEnd"/>
      <w:r>
        <w:rPr>
          <w:sz w:val="18"/>
          <w:szCs w:val="18"/>
        </w:rPr>
        <w:t xml:space="preserve">       </w:t>
      </w:r>
    </w:p>
    <w:p w14:paraId="64E1D935" w14:textId="77777777" w:rsidR="00332B50" w:rsidRDefault="00537746">
      <w:pPr>
        <w:ind w:right="-427"/>
        <w:rPr>
          <w:szCs w:val="22"/>
        </w:rPr>
      </w:pPr>
      <w:r>
        <w:rPr>
          <w:szCs w:val="22"/>
        </w:rPr>
        <w:t xml:space="preserve">        </w:t>
      </w:r>
    </w:p>
    <w:p w14:paraId="4756A497" w14:textId="77777777" w:rsidR="00332B50" w:rsidRDefault="00537746">
      <w:pPr>
        <w:pStyle w:val="Nadpis1"/>
        <w:numPr>
          <w:ilvl w:val="0"/>
          <w:numId w:val="1"/>
        </w:numPr>
        <w:ind w:left="284" w:hanging="284"/>
        <w:rPr>
          <w:szCs w:val="22"/>
        </w:rPr>
      </w:pPr>
      <w:r>
        <w:rPr>
          <w:szCs w:val="22"/>
        </w:rPr>
        <w:t>Akceptační kritéria</w:t>
      </w:r>
    </w:p>
    <w:p w14:paraId="61F502A1" w14:textId="77777777" w:rsidR="00332B50" w:rsidRDefault="0053774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F72C929" w14:textId="77777777" w:rsidR="00332B50" w:rsidRDefault="00332B50">
      <w:pPr>
        <w:rPr>
          <w:szCs w:val="22"/>
        </w:rPr>
      </w:pPr>
    </w:p>
    <w:p w14:paraId="419BE83C" w14:textId="77777777" w:rsidR="00332B50" w:rsidRDefault="00537746">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32B50" w14:paraId="2AB133D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29246F" w14:textId="77777777" w:rsidR="00332B50" w:rsidRDefault="0053774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667799C" w14:textId="77777777" w:rsidR="00332B50" w:rsidRDefault="00537746">
            <w:pPr>
              <w:rPr>
                <w:b/>
                <w:bCs/>
                <w:color w:val="000000"/>
                <w:szCs w:val="22"/>
                <w:lang w:eastAsia="cs-CZ"/>
              </w:rPr>
            </w:pPr>
            <w:r>
              <w:rPr>
                <w:b/>
                <w:bCs/>
                <w:color w:val="000000"/>
                <w:szCs w:val="22"/>
                <w:lang w:eastAsia="cs-CZ"/>
              </w:rPr>
              <w:t>Termín</w:t>
            </w:r>
          </w:p>
        </w:tc>
      </w:tr>
      <w:tr w:rsidR="00332B50" w14:paraId="2504ACFF" w14:textId="77777777">
        <w:trPr>
          <w:trHeight w:val="284"/>
        </w:trPr>
        <w:tc>
          <w:tcPr>
            <w:tcW w:w="7655" w:type="dxa"/>
            <w:shd w:val="clear" w:color="auto" w:fill="auto"/>
            <w:noWrap/>
            <w:vAlign w:val="center"/>
          </w:tcPr>
          <w:p w14:paraId="6B1F3EC2" w14:textId="77777777" w:rsidR="00332B50" w:rsidRDefault="00537746">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8B78F64" w14:textId="77777777" w:rsidR="00332B50" w:rsidRDefault="00537746">
            <w:pPr>
              <w:ind w:left="360"/>
              <w:rPr>
                <w:color w:val="000000"/>
                <w:szCs w:val="22"/>
                <w:lang w:eastAsia="cs-CZ"/>
              </w:rPr>
            </w:pPr>
            <w:r>
              <w:rPr>
                <w:color w:val="000000"/>
                <w:szCs w:val="22"/>
                <w:lang w:eastAsia="cs-CZ"/>
              </w:rPr>
              <w:t>po objednání</w:t>
            </w:r>
          </w:p>
        </w:tc>
      </w:tr>
      <w:tr w:rsidR="00332B50" w14:paraId="46C9F533" w14:textId="77777777">
        <w:trPr>
          <w:trHeight w:val="284"/>
        </w:trPr>
        <w:tc>
          <w:tcPr>
            <w:tcW w:w="7655" w:type="dxa"/>
            <w:shd w:val="clear" w:color="auto" w:fill="auto"/>
            <w:noWrap/>
            <w:vAlign w:val="center"/>
          </w:tcPr>
          <w:p w14:paraId="3F6D78EB" w14:textId="77777777" w:rsidR="00332B50" w:rsidRDefault="00537746">
            <w:pPr>
              <w:rPr>
                <w:color w:val="000000"/>
                <w:szCs w:val="22"/>
                <w:lang w:eastAsia="cs-CZ"/>
              </w:rPr>
            </w:pPr>
            <w:r>
              <w:rPr>
                <w:color w:val="000000"/>
                <w:szCs w:val="22"/>
                <w:lang w:eastAsia="cs-CZ"/>
              </w:rPr>
              <w:t>Nasazení na test</w:t>
            </w:r>
          </w:p>
        </w:tc>
        <w:tc>
          <w:tcPr>
            <w:tcW w:w="2116" w:type="dxa"/>
            <w:shd w:val="clear" w:color="auto" w:fill="auto"/>
            <w:vAlign w:val="center"/>
          </w:tcPr>
          <w:p w14:paraId="65C4B7BF" w14:textId="77777777" w:rsidR="00332B50" w:rsidRDefault="00537746">
            <w:pPr>
              <w:rPr>
                <w:color w:val="000000"/>
                <w:szCs w:val="22"/>
                <w:lang w:eastAsia="cs-CZ"/>
              </w:rPr>
            </w:pPr>
            <w:r>
              <w:rPr>
                <w:color w:val="000000"/>
                <w:szCs w:val="22"/>
                <w:lang w:eastAsia="cs-CZ"/>
              </w:rPr>
              <w:t>31.01.2024</w:t>
            </w:r>
          </w:p>
        </w:tc>
      </w:tr>
      <w:tr w:rsidR="00332B50" w14:paraId="2D9A635F" w14:textId="77777777">
        <w:trPr>
          <w:trHeight w:val="284"/>
        </w:trPr>
        <w:tc>
          <w:tcPr>
            <w:tcW w:w="7655" w:type="dxa"/>
            <w:shd w:val="clear" w:color="auto" w:fill="auto"/>
            <w:noWrap/>
            <w:vAlign w:val="center"/>
          </w:tcPr>
          <w:p w14:paraId="4CD0850F" w14:textId="77777777" w:rsidR="00332B50" w:rsidRDefault="00537746">
            <w:pPr>
              <w:rPr>
                <w:color w:val="000000"/>
                <w:szCs w:val="22"/>
                <w:lang w:eastAsia="cs-CZ"/>
              </w:rPr>
            </w:pPr>
            <w:r>
              <w:rPr>
                <w:color w:val="000000"/>
                <w:szCs w:val="22"/>
                <w:lang w:eastAsia="cs-CZ"/>
              </w:rPr>
              <w:t>Nasazení na provoz</w:t>
            </w:r>
          </w:p>
        </w:tc>
        <w:tc>
          <w:tcPr>
            <w:tcW w:w="2116" w:type="dxa"/>
            <w:shd w:val="clear" w:color="auto" w:fill="auto"/>
            <w:vAlign w:val="center"/>
          </w:tcPr>
          <w:p w14:paraId="768D80FD" w14:textId="77777777" w:rsidR="00332B50" w:rsidRDefault="00537746">
            <w:pPr>
              <w:rPr>
                <w:color w:val="000000"/>
                <w:szCs w:val="22"/>
                <w:lang w:eastAsia="cs-CZ"/>
              </w:rPr>
            </w:pPr>
            <w:r>
              <w:rPr>
                <w:color w:val="000000"/>
                <w:szCs w:val="22"/>
                <w:lang w:eastAsia="cs-CZ"/>
              </w:rPr>
              <w:t>29.02.2024</w:t>
            </w:r>
          </w:p>
        </w:tc>
      </w:tr>
      <w:tr w:rsidR="00332B50" w14:paraId="74712DCE" w14:textId="77777777">
        <w:trPr>
          <w:trHeight w:val="284"/>
        </w:trPr>
        <w:tc>
          <w:tcPr>
            <w:tcW w:w="7655" w:type="dxa"/>
            <w:shd w:val="clear" w:color="auto" w:fill="auto"/>
            <w:noWrap/>
            <w:vAlign w:val="center"/>
          </w:tcPr>
          <w:p w14:paraId="16E2F7ED" w14:textId="77777777" w:rsidR="00332B50" w:rsidRDefault="00537746">
            <w:pPr>
              <w:rPr>
                <w:color w:val="000000"/>
                <w:szCs w:val="22"/>
                <w:lang w:eastAsia="cs-CZ"/>
              </w:rPr>
            </w:pPr>
            <w:r>
              <w:rPr>
                <w:color w:val="000000"/>
                <w:szCs w:val="22"/>
                <w:lang w:eastAsia="cs-CZ"/>
              </w:rPr>
              <w:t>Akceptace</w:t>
            </w:r>
          </w:p>
        </w:tc>
        <w:tc>
          <w:tcPr>
            <w:tcW w:w="2116" w:type="dxa"/>
            <w:shd w:val="clear" w:color="auto" w:fill="auto"/>
            <w:vAlign w:val="center"/>
          </w:tcPr>
          <w:p w14:paraId="1C4DEC5B" w14:textId="77777777" w:rsidR="00332B50" w:rsidRDefault="00537746">
            <w:pPr>
              <w:rPr>
                <w:color w:val="000000"/>
                <w:szCs w:val="22"/>
                <w:lang w:eastAsia="cs-CZ"/>
              </w:rPr>
            </w:pPr>
            <w:r>
              <w:rPr>
                <w:color w:val="000000"/>
                <w:szCs w:val="22"/>
                <w:lang w:eastAsia="cs-CZ"/>
              </w:rPr>
              <w:t>15.04.2024</w:t>
            </w:r>
          </w:p>
        </w:tc>
      </w:tr>
      <w:tr w:rsidR="00332B50" w14:paraId="565069D3" w14:textId="77777777">
        <w:trPr>
          <w:trHeight w:val="284"/>
        </w:trPr>
        <w:tc>
          <w:tcPr>
            <w:tcW w:w="7655" w:type="dxa"/>
            <w:shd w:val="clear" w:color="auto" w:fill="auto"/>
            <w:noWrap/>
            <w:vAlign w:val="center"/>
          </w:tcPr>
          <w:p w14:paraId="34F7345E" w14:textId="77777777" w:rsidR="00332B50" w:rsidRDefault="00332B50">
            <w:pPr>
              <w:rPr>
                <w:color w:val="000000"/>
                <w:szCs w:val="22"/>
                <w:lang w:eastAsia="cs-CZ"/>
              </w:rPr>
            </w:pPr>
          </w:p>
        </w:tc>
        <w:tc>
          <w:tcPr>
            <w:tcW w:w="2116" w:type="dxa"/>
            <w:shd w:val="clear" w:color="auto" w:fill="auto"/>
            <w:vAlign w:val="center"/>
          </w:tcPr>
          <w:p w14:paraId="0AA0CFCC" w14:textId="77777777" w:rsidR="00332B50" w:rsidRDefault="00332B50">
            <w:pPr>
              <w:rPr>
                <w:color w:val="000000"/>
                <w:szCs w:val="22"/>
                <w:lang w:eastAsia="cs-CZ"/>
              </w:rPr>
            </w:pPr>
          </w:p>
        </w:tc>
      </w:tr>
    </w:tbl>
    <w:p w14:paraId="65F89DA4" w14:textId="77777777" w:rsidR="00332B50" w:rsidRDefault="00332B50">
      <w:pPr>
        <w:rPr>
          <w:szCs w:val="22"/>
        </w:rPr>
      </w:pPr>
    </w:p>
    <w:p w14:paraId="0DC47C31" w14:textId="77777777" w:rsidR="00332B50" w:rsidRDefault="00537746">
      <w:pPr>
        <w:pStyle w:val="Nadpis1"/>
        <w:numPr>
          <w:ilvl w:val="0"/>
          <w:numId w:val="1"/>
        </w:numPr>
        <w:ind w:left="284" w:hanging="284"/>
        <w:rPr>
          <w:szCs w:val="22"/>
        </w:rPr>
      </w:pPr>
      <w:r>
        <w:rPr>
          <w:szCs w:val="22"/>
        </w:rPr>
        <w:t>Přílohy</w:t>
      </w:r>
    </w:p>
    <w:p w14:paraId="45DD0E96" w14:textId="77777777" w:rsidR="00332B50" w:rsidRDefault="00537746">
      <w:pPr>
        <w:ind w:left="426"/>
        <w:rPr>
          <w:szCs w:val="22"/>
        </w:rPr>
      </w:pPr>
      <w:r>
        <w:rPr>
          <w:szCs w:val="22"/>
        </w:rPr>
        <w:t>1.</w:t>
      </w:r>
    </w:p>
    <w:p w14:paraId="4C855F77" w14:textId="77777777" w:rsidR="00332B50" w:rsidRDefault="00537746">
      <w:pPr>
        <w:ind w:left="426"/>
        <w:rPr>
          <w:szCs w:val="22"/>
        </w:rPr>
      </w:pPr>
      <w:r>
        <w:rPr>
          <w:szCs w:val="22"/>
        </w:rPr>
        <w:t>2.</w:t>
      </w:r>
    </w:p>
    <w:p w14:paraId="33AC434E" w14:textId="77777777" w:rsidR="00332B50" w:rsidRDefault="00332B50">
      <w:pPr>
        <w:rPr>
          <w:szCs w:val="22"/>
        </w:rPr>
      </w:pPr>
    </w:p>
    <w:p w14:paraId="729ED077" w14:textId="77777777" w:rsidR="00332B50" w:rsidRDefault="00537746">
      <w:pPr>
        <w:pStyle w:val="Nadpis1"/>
        <w:numPr>
          <w:ilvl w:val="0"/>
          <w:numId w:val="1"/>
        </w:numPr>
        <w:ind w:left="284" w:hanging="284"/>
        <w:rPr>
          <w:szCs w:val="22"/>
        </w:rPr>
      </w:pPr>
      <w:r>
        <w:rPr>
          <w:szCs w:val="22"/>
        </w:rPr>
        <w:t>Podpisová doložka</w:t>
      </w:r>
    </w:p>
    <w:tbl>
      <w:tblPr>
        <w:tblW w:w="938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18"/>
        <w:gridCol w:w="3035"/>
        <w:gridCol w:w="3035"/>
      </w:tblGrid>
      <w:tr w:rsidR="00332B50" w14:paraId="3CEE0E31" w14:textId="77777777">
        <w:trPr>
          <w:trHeight w:val="502"/>
        </w:trPr>
        <w:tc>
          <w:tcPr>
            <w:tcW w:w="3318" w:type="dxa"/>
            <w:tcBorders>
              <w:top w:val="single" w:sz="8" w:space="0" w:color="auto"/>
              <w:left w:val="single" w:sz="8" w:space="0" w:color="auto"/>
              <w:bottom w:val="single" w:sz="8" w:space="0" w:color="auto"/>
            </w:tcBorders>
            <w:shd w:val="clear" w:color="auto" w:fill="auto"/>
            <w:noWrap/>
            <w:vAlign w:val="center"/>
            <w:hideMark/>
          </w:tcPr>
          <w:p w14:paraId="51B049DC" w14:textId="77777777" w:rsidR="00332B50" w:rsidRDefault="00537746">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035" w:type="dxa"/>
            <w:tcBorders>
              <w:top w:val="single" w:sz="8" w:space="0" w:color="auto"/>
              <w:bottom w:val="single" w:sz="8" w:space="0" w:color="auto"/>
            </w:tcBorders>
            <w:vAlign w:val="center"/>
          </w:tcPr>
          <w:p w14:paraId="730E54A9" w14:textId="77777777" w:rsidR="00332B50" w:rsidRDefault="00537746">
            <w:pPr>
              <w:rPr>
                <w:b/>
                <w:bCs/>
                <w:color w:val="000000"/>
                <w:szCs w:val="22"/>
                <w:lang w:eastAsia="cs-CZ"/>
              </w:rPr>
            </w:pPr>
            <w:r>
              <w:rPr>
                <w:b/>
                <w:bCs/>
                <w:color w:val="000000"/>
                <w:szCs w:val="22"/>
                <w:lang w:eastAsia="cs-CZ"/>
              </w:rPr>
              <w:t>Jméno:</w:t>
            </w:r>
          </w:p>
        </w:tc>
        <w:tc>
          <w:tcPr>
            <w:tcW w:w="3035" w:type="dxa"/>
            <w:tcBorders>
              <w:top w:val="single" w:sz="8" w:space="0" w:color="auto"/>
              <w:bottom w:val="single" w:sz="8" w:space="0" w:color="auto"/>
              <w:right w:val="single" w:sz="8" w:space="0" w:color="auto"/>
            </w:tcBorders>
            <w:shd w:val="clear" w:color="auto" w:fill="auto"/>
            <w:vAlign w:val="center"/>
          </w:tcPr>
          <w:p w14:paraId="07D2CC23" w14:textId="77777777" w:rsidR="00332B50" w:rsidRDefault="00537746">
            <w:pPr>
              <w:rPr>
                <w:b/>
                <w:bCs/>
                <w:color w:val="000000"/>
                <w:szCs w:val="22"/>
                <w:lang w:eastAsia="cs-CZ"/>
              </w:rPr>
            </w:pPr>
            <w:r>
              <w:rPr>
                <w:b/>
                <w:bCs/>
                <w:color w:val="000000"/>
                <w:szCs w:val="22"/>
                <w:lang w:eastAsia="cs-CZ"/>
              </w:rPr>
              <w:t>Podpis:</w:t>
            </w:r>
          </w:p>
        </w:tc>
      </w:tr>
      <w:tr w:rsidR="00332B50" w14:paraId="1D039BB4" w14:textId="77777777">
        <w:trPr>
          <w:trHeight w:val="664"/>
        </w:trPr>
        <w:tc>
          <w:tcPr>
            <w:tcW w:w="3318" w:type="dxa"/>
            <w:shd w:val="clear" w:color="auto" w:fill="auto"/>
            <w:noWrap/>
            <w:vAlign w:val="center"/>
            <w:hideMark/>
          </w:tcPr>
          <w:p w14:paraId="13A33F7A" w14:textId="77777777" w:rsidR="00332B50" w:rsidRDefault="00537746">
            <w:pPr>
              <w:rPr>
                <w:color w:val="000000"/>
                <w:szCs w:val="22"/>
                <w:lang w:eastAsia="cs-CZ"/>
              </w:rPr>
            </w:pPr>
            <w:r>
              <w:rPr>
                <w:color w:val="000000"/>
                <w:szCs w:val="22"/>
                <w:lang w:eastAsia="cs-CZ"/>
              </w:rPr>
              <w:t>Žadatel/věcný garant</w:t>
            </w:r>
          </w:p>
        </w:tc>
        <w:tc>
          <w:tcPr>
            <w:tcW w:w="3035" w:type="dxa"/>
            <w:vAlign w:val="center"/>
          </w:tcPr>
          <w:p w14:paraId="78C6DE58" w14:textId="77777777" w:rsidR="00332B50" w:rsidRDefault="00537746">
            <w:pPr>
              <w:rPr>
                <w:color w:val="000000"/>
                <w:szCs w:val="22"/>
                <w:lang w:eastAsia="cs-CZ"/>
              </w:rPr>
            </w:pPr>
            <w:r>
              <w:rPr>
                <w:color w:val="000000"/>
                <w:szCs w:val="22"/>
                <w:lang w:eastAsia="cs-CZ"/>
              </w:rPr>
              <w:t xml:space="preserve">Vít </w:t>
            </w:r>
            <w:proofErr w:type="spellStart"/>
            <w:r>
              <w:rPr>
                <w:color w:val="000000"/>
                <w:szCs w:val="22"/>
                <w:lang w:eastAsia="cs-CZ"/>
              </w:rPr>
              <w:t>Škaryd</w:t>
            </w:r>
            <w:proofErr w:type="spellEnd"/>
          </w:p>
        </w:tc>
        <w:tc>
          <w:tcPr>
            <w:tcW w:w="3035" w:type="dxa"/>
            <w:shd w:val="clear" w:color="auto" w:fill="auto"/>
            <w:vAlign w:val="center"/>
          </w:tcPr>
          <w:p w14:paraId="004CCA90" w14:textId="77777777" w:rsidR="00332B50" w:rsidRDefault="00332B50">
            <w:pPr>
              <w:rPr>
                <w:color w:val="000000"/>
                <w:szCs w:val="22"/>
                <w:lang w:eastAsia="cs-CZ"/>
              </w:rPr>
            </w:pPr>
          </w:p>
        </w:tc>
      </w:tr>
      <w:tr w:rsidR="00332B50" w14:paraId="2E937440" w14:textId="77777777">
        <w:trPr>
          <w:trHeight w:val="664"/>
        </w:trPr>
        <w:tc>
          <w:tcPr>
            <w:tcW w:w="3318" w:type="dxa"/>
            <w:shd w:val="clear" w:color="auto" w:fill="auto"/>
            <w:noWrap/>
            <w:vAlign w:val="center"/>
          </w:tcPr>
          <w:p w14:paraId="2E79145F" w14:textId="77777777" w:rsidR="00332B50" w:rsidRDefault="00537746">
            <w:pPr>
              <w:rPr>
                <w:color w:val="000000"/>
                <w:szCs w:val="22"/>
                <w:lang w:eastAsia="cs-CZ"/>
              </w:rPr>
            </w:pPr>
            <w:r>
              <w:rPr>
                <w:color w:val="000000"/>
                <w:szCs w:val="22"/>
                <w:lang w:eastAsia="cs-CZ"/>
              </w:rPr>
              <w:t>Koordinátor změny:</w:t>
            </w:r>
          </w:p>
        </w:tc>
        <w:tc>
          <w:tcPr>
            <w:tcW w:w="3035" w:type="dxa"/>
            <w:vAlign w:val="center"/>
          </w:tcPr>
          <w:p w14:paraId="760F496A" w14:textId="77777777" w:rsidR="00332B50" w:rsidRDefault="00537746">
            <w:pPr>
              <w:rPr>
                <w:color w:val="000000"/>
                <w:szCs w:val="22"/>
                <w:lang w:eastAsia="cs-CZ"/>
              </w:rPr>
            </w:pPr>
            <w:r>
              <w:rPr>
                <w:color w:val="000000"/>
                <w:szCs w:val="22"/>
                <w:lang w:eastAsia="cs-CZ"/>
              </w:rPr>
              <w:t>Jaroslav Němec</w:t>
            </w:r>
          </w:p>
        </w:tc>
        <w:tc>
          <w:tcPr>
            <w:tcW w:w="3035" w:type="dxa"/>
            <w:shd w:val="clear" w:color="auto" w:fill="auto"/>
            <w:vAlign w:val="center"/>
          </w:tcPr>
          <w:p w14:paraId="43805D98" w14:textId="77777777" w:rsidR="00332B50" w:rsidRDefault="00332B50">
            <w:pPr>
              <w:rPr>
                <w:color w:val="000000"/>
                <w:szCs w:val="22"/>
                <w:lang w:eastAsia="cs-CZ"/>
              </w:rPr>
            </w:pPr>
          </w:p>
        </w:tc>
      </w:tr>
    </w:tbl>
    <w:p w14:paraId="69DF8188" w14:textId="77777777" w:rsidR="00332B50" w:rsidRDefault="00332B50">
      <w:pPr>
        <w:rPr>
          <w:szCs w:val="22"/>
        </w:rPr>
      </w:pPr>
    </w:p>
    <w:p w14:paraId="3E7926C8" w14:textId="77777777" w:rsidR="00332B50" w:rsidRDefault="00332B50">
      <w:pPr>
        <w:rPr>
          <w:szCs w:val="22"/>
        </w:rPr>
      </w:pPr>
    </w:p>
    <w:p w14:paraId="48D1A178" w14:textId="77777777" w:rsidR="00332B50" w:rsidRDefault="00537746">
      <w:pPr>
        <w:rPr>
          <w:szCs w:val="22"/>
        </w:rPr>
      </w:pPr>
      <w:r>
        <w:rPr>
          <w:szCs w:val="22"/>
        </w:rPr>
        <w:br w:type="page"/>
      </w:r>
    </w:p>
    <w:p w14:paraId="2D2C5821" w14:textId="77777777" w:rsidR="00332B50" w:rsidRDefault="00332B50">
      <w:pPr>
        <w:rPr>
          <w:b/>
          <w:caps/>
          <w:szCs w:val="22"/>
        </w:rPr>
        <w:sectPr w:rsidR="00332B50">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193DB42C" w14:textId="77777777" w:rsidR="00332B50" w:rsidRDefault="00537746">
      <w:pPr>
        <w:rPr>
          <w:b/>
          <w:caps/>
          <w:szCs w:val="22"/>
        </w:rPr>
      </w:pPr>
      <w:r>
        <w:rPr>
          <w:b/>
          <w:caps/>
          <w:szCs w:val="22"/>
        </w:rPr>
        <w:lastRenderedPageBreak/>
        <w:t>B – nabídkA řešení k požadavku Z37251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32B50" w14:paraId="3BCE345D" w14:textId="77777777">
        <w:tc>
          <w:tcPr>
            <w:tcW w:w="1701" w:type="dxa"/>
            <w:tcBorders>
              <w:top w:val="single" w:sz="8" w:space="0" w:color="auto"/>
              <w:left w:val="single" w:sz="8" w:space="0" w:color="auto"/>
              <w:bottom w:val="single" w:sz="8" w:space="0" w:color="auto"/>
            </w:tcBorders>
            <w:vAlign w:val="center"/>
          </w:tcPr>
          <w:p w14:paraId="6F35A8B7" w14:textId="77777777" w:rsidR="00332B50" w:rsidRDefault="0053774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78965F2D" w14:textId="77777777" w:rsidR="00332B50" w:rsidRDefault="00537746">
            <w:pPr>
              <w:pStyle w:val="Tabulka"/>
              <w:rPr>
                <w:szCs w:val="22"/>
              </w:rPr>
            </w:pPr>
            <w:r>
              <w:rPr>
                <w:szCs w:val="22"/>
              </w:rPr>
              <w:t>812</w:t>
            </w:r>
          </w:p>
        </w:tc>
      </w:tr>
    </w:tbl>
    <w:p w14:paraId="70BBA6BA" w14:textId="77777777" w:rsidR="00332B50" w:rsidRDefault="00332B50">
      <w:pPr>
        <w:rPr>
          <w:caps/>
          <w:szCs w:val="22"/>
        </w:rPr>
      </w:pPr>
    </w:p>
    <w:p w14:paraId="69F830B1" w14:textId="77777777" w:rsidR="00332B50" w:rsidRDefault="00537746">
      <w:pPr>
        <w:pStyle w:val="Nadpis1"/>
        <w:numPr>
          <w:ilvl w:val="0"/>
          <w:numId w:val="14"/>
        </w:numPr>
        <w:ind w:left="284" w:hanging="284"/>
        <w:rPr>
          <w:szCs w:val="22"/>
        </w:rPr>
      </w:pPr>
      <w:r>
        <w:rPr>
          <w:szCs w:val="22"/>
        </w:rPr>
        <w:t xml:space="preserve">Návrh konceptu technického řešení  </w:t>
      </w:r>
    </w:p>
    <w:p w14:paraId="7170F1B4" w14:textId="77777777" w:rsidR="00332B50" w:rsidRDefault="00537746">
      <w:r>
        <w:t>Viz část A tohoto PZ, body 2 a 3</w:t>
      </w:r>
    </w:p>
    <w:p w14:paraId="14F58CD1" w14:textId="77777777" w:rsidR="00332B50" w:rsidRDefault="00537746">
      <w:pPr>
        <w:pStyle w:val="Nadpis1"/>
        <w:numPr>
          <w:ilvl w:val="0"/>
          <w:numId w:val="14"/>
        </w:numPr>
        <w:ind w:left="284" w:hanging="284"/>
        <w:rPr>
          <w:szCs w:val="22"/>
        </w:rPr>
      </w:pPr>
      <w:r>
        <w:rPr>
          <w:szCs w:val="22"/>
        </w:rPr>
        <w:t>Uživatelské a licenční zajištění pro Objednatele</w:t>
      </w:r>
    </w:p>
    <w:p w14:paraId="2B27DC4F" w14:textId="77777777" w:rsidR="00332B50" w:rsidRDefault="00537746">
      <w:r>
        <w:t>V souladu s podmínkami smlouvy č. 390-2023-12120</w:t>
      </w:r>
    </w:p>
    <w:p w14:paraId="333B86E3" w14:textId="77777777" w:rsidR="00332B50" w:rsidRDefault="00537746">
      <w:pPr>
        <w:pStyle w:val="Nadpis1"/>
        <w:numPr>
          <w:ilvl w:val="0"/>
          <w:numId w:val="14"/>
        </w:numPr>
        <w:ind w:left="284" w:hanging="284"/>
        <w:rPr>
          <w:szCs w:val="22"/>
        </w:rPr>
      </w:pPr>
      <w:r>
        <w:rPr>
          <w:szCs w:val="22"/>
        </w:rPr>
        <w:t xml:space="preserve">Dopady do systémů </w:t>
      </w:r>
      <w:proofErr w:type="spellStart"/>
      <w:r>
        <w:rPr>
          <w:szCs w:val="22"/>
        </w:rPr>
        <w:t>MZe</w:t>
      </w:r>
      <w:proofErr w:type="spellEnd"/>
    </w:p>
    <w:p w14:paraId="0DB2712F" w14:textId="77777777" w:rsidR="00332B50" w:rsidRDefault="00D01BF5">
      <w:pPr>
        <w:pStyle w:val="Nadpis1"/>
        <w:numPr>
          <w:ilvl w:val="1"/>
          <w:numId w:val="14"/>
        </w:numPr>
        <w:ind w:left="1440" w:hanging="292"/>
        <w:rPr>
          <w:szCs w:val="22"/>
        </w:rPr>
      </w:pPr>
      <w:r>
        <w:rPr>
          <w:rFonts w:cs="Times New Roman"/>
          <w:noProof/>
          <w:szCs w:val="21"/>
        </w:rPr>
        <w:object w:dxaOrig="1440" w:dyaOrig="1440" w14:anchorId="61E4A5A0">
          <v:shape id="_x0000_s1026" type="#_x0000_t75" style="position:absolute;left:0;text-align:left;margin-left:437.75pt;margin-top:3.75pt;width:48.25pt;height:35.3pt;z-index:5120;visibility:visible" o:bordertopcolor="black" o:borderleftcolor="black" o:borderbottomcolor="black" o:borderrightcolor="black">
            <v:imagedata r:id="rId14" o:title=""/>
            <w10:wrap type="square"/>
          </v:shape>
          <o:OLEObject Type="Embed" ProgID="Word.Document.12" ShapeID="_x0000_s1026" DrawAspect="Icon" ObjectID="_1759652388" r:id="rId15"/>
        </w:object>
      </w:r>
      <w:r w:rsidR="00537746">
        <w:rPr>
          <w:szCs w:val="22"/>
        </w:rPr>
        <w:t>Na provoz a infrastrukturu</w:t>
      </w:r>
    </w:p>
    <w:p w14:paraId="11ACCCD4" w14:textId="77777777" w:rsidR="00332B50" w:rsidRDefault="00537746">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2D3A8FB3" w14:textId="77777777" w:rsidR="00332B50" w:rsidRDefault="00537746">
      <w:r>
        <w:t>Bez dopadů</w:t>
      </w:r>
    </w:p>
    <w:p w14:paraId="3AA77FB9" w14:textId="77777777" w:rsidR="00332B50" w:rsidRDefault="00537746">
      <w:pPr>
        <w:pStyle w:val="Nadpis1"/>
        <w:numPr>
          <w:ilvl w:val="1"/>
          <w:numId w:val="14"/>
        </w:numPr>
        <w:ind w:left="1440" w:hanging="292"/>
        <w:rPr>
          <w:szCs w:val="22"/>
        </w:rPr>
      </w:pPr>
      <w:r>
        <w:rPr>
          <w:szCs w:val="22"/>
        </w:rPr>
        <w:t>Na bezpečnost</w:t>
      </w:r>
    </w:p>
    <w:p w14:paraId="46DBB0CD" w14:textId="77777777" w:rsidR="00332B50" w:rsidRDefault="0053774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32B50" w14:paraId="777ABE8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51A8515" w14:textId="77777777" w:rsidR="00332B50" w:rsidRDefault="00537746">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063F4" w14:textId="77777777" w:rsidR="00332B50" w:rsidRDefault="0053774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B73BB8" w14:textId="77777777" w:rsidR="00332B50" w:rsidRDefault="00537746">
            <w:pPr>
              <w:rPr>
                <w:b/>
                <w:bCs/>
                <w:color w:val="000000"/>
                <w:szCs w:val="22"/>
                <w:lang w:eastAsia="cs-CZ"/>
              </w:rPr>
            </w:pPr>
            <w:r>
              <w:rPr>
                <w:b/>
                <w:bCs/>
                <w:color w:val="000000"/>
                <w:szCs w:val="22"/>
                <w:lang w:eastAsia="cs-CZ"/>
              </w:rPr>
              <w:t>Předpokládaný dopad a navrhované opatření/změny</w:t>
            </w:r>
          </w:p>
        </w:tc>
      </w:tr>
      <w:tr w:rsidR="00332B50" w14:paraId="2B4438EC" w14:textId="77777777">
        <w:trPr>
          <w:trHeight w:val="300"/>
        </w:trPr>
        <w:tc>
          <w:tcPr>
            <w:tcW w:w="426" w:type="dxa"/>
            <w:tcBorders>
              <w:top w:val="single" w:sz="8" w:space="0" w:color="auto"/>
              <w:bottom w:val="single" w:sz="4" w:space="0" w:color="auto"/>
            </w:tcBorders>
            <w:vAlign w:val="center"/>
          </w:tcPr>
          <w:p w14:paraId="3AEC6C8E"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B0D54E3" w14:textId="77777777" w:rsidR="00332B50" w:rsidRDefault="0053774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97E3F03"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42700627" w14:textId="77777777">
        <w:trPr>
          <w:trHeight w:val="300"/>
        </w:trPr>
        <w:tc>
          <w:tcPr>
            <w:tcW w:w="426" w:type="dxa"/>
            <w:tcBorders>
              <w:bottom w:val="single" w:sz="4" w:space="0" w:color="auto"/>
            </w:tcBorders>
            <w:vAlign w:val="center"/>
          </w:tcPr>
          <w:p w14:paraId="73487F9C"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54879F" w14:textId="77777777" w:rsidR="00332B50" w:rsidRDefault="00537746">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28E3B3A8"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5C0DB3C0" w14:textId="77777777">
        <w:trPr>
          <w:trHeight w:val="300"/>
        </w:trPr>
        <w:tc>
          <w:tcPr>
            <w:tcW w:w="426" w:type="dxa"/>
            <w:tcBorders>
              <w:bottom w:val="single" w:sz="4" w:space="0" w:color="auto"/>
            </w:tcBorders>
            <w:vAlign w:val="center"/>
          </w:tcPr>
          <w:p w14:paraId="5EA8E301"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19793B" w14:textId="77777777" w:rsidR="00332B50" w:rsidRDefault="0053774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C4C7412"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485E307E" w14:textId="77777777">
        <w:trPr>
          <w:trHeight w:val="300"/>
        </w:trPr>
        <w:tc>
          <w:tcPr>
            <w:tcW w:w="426" w:type="dxa"/>
            <w:tcBorders>
              <w:bottom w:val="single" w:sz="4" w:space="0" w:color="auto"/>
            </w:tcBorders>
            <w:vAlign w:val="center"/>
          </w:tcPr>
          <w:p w14:paraId="14B5A518"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78B431E" w14:textId="77777777" w:rsidR="00332B50" w:rsidRDefault="00537746">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49A8E9E" w14:textId="77777777" w:rsidR="00332B50" w:rsidRDefault="00537746">
            <w:pPr>
              <w:rPr>
                <w:b/>
                <w:bCs/>
                <w:color w:val="000000"/>
                <w:szCs w:val="22"/>
                <w:lang w:eastAsia="cs-CZ"/>
              </w:rPr>
            </w:pPr>
            <w:r>
              <w:rPr>
                <w:bCs/>
                <w:color w:val="000000"/>
                <w:szCs w:val="22"/>
                <w:lang w:eastAsia="cs-CZ"/>
              </w:rPr>
              <w:t>N/A</w:t>
            </w:r>
          </w:p>
        </w:tc>
      </w:tr>
      <w:tr w:rsidR="00332B50" w14:paraId="3885EE55" w14:textId="77777777">
        <w:trPr>
          <w:trHeight w:val="300"/>
        </w:trPr>
        <w:tc>
          <w:tcPr>
            <w:tcW w:w="426" w:type="dxa"/>
            <w:tcBorders>
              <w:bottom w:val="single" w:sz="4" w:space="0" w:color="auto"/>
            </w:tcBorders>
            <w:vAlign w:val="center"/>
          </w:tcPr>
          <w:p w14:paraId="60773D98"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82D8AB" w14:textId="77777777" w:rsidR="00332B50" w:rsidRDefault="00537746">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0BBEF9E8"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5C5E51D4" w14:textId="77777777">
        <w:trPr>
          <w:trHeight w:val="300"/>
        </w:trPr>
        <w:tc>
          <w:tcPr>
            <w:tcW w:w="426" w:type="dxa"/>
            <w:tcBorders>
              <w:bottom w:val="single" w:sz="4" w:space="0" w:color="auto"/>
            </w:tcBorders>
            <w:vAlign w:val="center"/>
          </w:tcPr>
          <w:p w14:paraId="0514FD70"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4B5AE7" w14:textId="77777777" w:rsidR="00332B50" w:rsidRDefault="00537746">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2EAFFA6"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47193430" w14:textId="77777777">
        <w:trPr>
          <w:trHeight w:val="300"/>
        </w:trPr>
        <w:tc>
          <w:tcPr>
            <w:tcW w:w="426" w:type="dxa"/>
            <w:tcBorders>
              <w:bottom w:val="single" w:sz="4" w:space="0" w:color="auto"/>
            </w:tcBorders>
            <w:vAlign w:val="center"/>
          </w:tcPr>
          <w:p w14:paraId="297619A5"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C28A70" w14:textId="77777777" w:rsidR="00332B50" w:rsidRDefault="00537746">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6C45A6B4"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220C0539" w14:textId="77777777">
        <w:trPr>
          <w:trHeight w:val="300"/>
        </w:trPr>
        <w:tc>
          <w:tcPr>
            <w:tcW w:w="426" w:type="dxa"/>
            <w:tcBorders>
              <w:bottom w:val="single" w:sz="4" w:space="0" w:color="auto"/>
            </w:tcBorders>
            <w:vAlign w:val="center"/>
          </w:tcPr>
          <w:p w14:paraId="2CF3E563"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B3D98A" w14:textId="77777777" w:rsidR="00332B50" w:rsidRDefault="00537746">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5AD3D0D"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1F348D75" w14:textId="77777777">
        <w:trPr>
          <w:trHeight w:val="300"/>
        </w:trPr>
        <w:tc>
          <w:tcPr>
            <w:tcW w:w="426" w:type="dxa"/>
            <w:tcBorders>
              <w:bottom w:val="single" w:sz="4" w:space="0" w:color="auto"/>
            </w:tcBorders>
            <w:vAlign w:val="center"/>
          </w:tcPr>
          <w:p w14:paraId="42312BF5"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701E15" w14:textId="77777777" w:rsidR="00332B50" w:rsidRDefault="00537746">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2F3F01CB"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284A2741" w14:textId="77777777">
        <w:trPr>
          <w:trHeight w:val="300"/>
        </w:trPr>
        <w:tc>
          <w:tcPr>
            <w:tcW w:w="426" w:type="dxa"/>
            <w:tcBorders>
              <w:bottom w:val="single" w:sz="4" w:space="0" w:color="auto"/>
            </w:tcBorders>
            <w:vAlign w:val="center"/>
          </w:tcPr>
          <w:p w14:paraId="3E238AA2"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48A4D7A" w14:textId="77777777" w:rsidR="00332B50" w:rsidRDefault="00537746">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78CB3F59"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61B270B6" w14:textId="77777777">
        <w:trPr>
          <w:trHeight w:val="300"/>
        </w:trPr>
        <w:tc>
          <w:tcPr>
            <w:tcW w:w="426" w:type="dxa"/>
            <w:tcBorders>
              <w:bottom w:val="single" w:sz="4" w:space="0" w:color="auto"/>
            </w:tcBorders>
            <w:vAlign w:val="center"/>
          </w:tcPr>
          <w:p w14:paraId="3FD0AE12"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B2D0FD" w14:textId="77777777" w:rsidR="00332B50" w:rsidRDefault="00537746">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E085BB1"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0F6A31EA" w14:textId="77777777">
        <w:trPr>
          <w:trHeight w:val="300"/>
        </w:trPr>
        <w:tc>
          <w:tcPr>
            <w:tcW w:w="426" w:type="dxa"/>
            <w:tcBorders>
              <w:bottom w:val="single" w:sz="4" w:space="0" w:color="auto"/>
            </w:tcBorders>
            <w:vAlign w:val="center"/>
          </w:tcPr>
          <w:p w14:paraId="159AE709"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E13D7" w14:textId="77777777" w:rsidR="00332B50" w:rsidRDefault="00537746">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56C1B90"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r w:rsidR="00332B50" w14:paraId="72CF9B0E" w14:textId="77777777">
        <w:trPr>
          <w:trHeight w:val="300"/>
        </w:trPr>
        <w:tc>
          <w:tcPr>
            <w:tcW w:w="426" w:type="dxa"/>
            <w:tcBorders>
              <w:bottom w:val="single" w:sz="4" w:space="0" w:color="auto"/>
            </w:tcBorders>
            <w:vAlign w:val="center"/>
          </w:tcPr>
          <w:p w14:paraId="7809A63C" w14:textId="77777777" w:rsidR="00332B50" w:rsidRDefault="00332B50">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3B4FE6" w14:textId="77777777" w:rsidR="00332B50" w:rsidRDefault="00537746">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6F74E705" w14:textId="77777777" w:rsidR="00332B50" w:rsidRDefault="00537746">
            <w:pPr>
              <w:rPr>
                <w:b/>
                <w:bCs/>
                <w:color w:val="000000"/>
                <w:szCs w:val="22"/>
                <w:lang w:eastAsia="cs-CZ"/>
              </w:rPr>
            </w:pPr>
            <w:r>
              <w:rPr>
                <w:bCs/>
                <w:color w:val="000000"/>
                <w:szCs w:val="22"/>
                <w:lang w:eastAsia="cs-CZ"/>
              </w:rPr>
              <w:t>Beze změny (řešeno stejně jako ve stávajícím modernizovaném IZR)</w:t>
            </w:r>
          </w:p>
        </w:tc>
      </w:tr>
    </w:tbl>
    <w:p w14:paraId="217C6C30" w14:textId="77777777" w:rsidR="00332B50" w:rsidRDefault="00332B50"/>
    <w:p w14:paraId="3D4F29E8" w14:textId="77777777" w:rsidR="00332B50" w:rsidRDefault="00537746">
      <w:pPr>
        <w:pStyle w:val="Nadpis1"/>
        <w:numPr>
          <w:ilvl w:val="1"/>
          <w:numId w:val="14"/>
        </w:numPr>
        <w:ind w:left="1440" w:hanging="292"/>
        <w:rPr>
          <w:szCs w:val="22"/>
        </w:rPr>
      </w:pPr>
      <w:r>
        <w:rPr>
          <w:szCs w:val="22"/>
        </w:rPr>
        <w:t>Na součinnost s dalšími systémy</w:t>
      </w:r>
    </w:p>
    <w:p w14:paraId="2107732A" w14:textId="77777777" w:rsidR="00332B50" w:rsidRDefault="00537746">
      <w:r>
        <w:t>Bez dopadů</w:t>
      </w:r>
    </w:p>
    <w:p w14:paraId="35D9C97B" w14:textId="77777777" w:rsidR="00332B50" w:rsidRDefault="00537746">
      <w:pPr>
        <w:pStyle w:val="Nadpis1"/>
        <w:numPr>
          <w:ilvl w:val="1"/>
          <w:numId w:val="14"/>
        </w:numPr>
        <w:ind w:left="1440" w:hanging="292"/>
        <w:rPr>
          <w:szCs w:val="22"/>
        </w:rPr>
      </w:pPr>
      <w:r>
        <w:rPr>
          <w:szCs w:val="22"/>
        </w:rPr>
        <w:t xml:space="preserve">Na součinnost </w:t>
      </w:r>
      <w:proofErr w:type="spellStart"/>
      <w:r>
        <w:rPr>
          <w:szCs w:val="22"/>
        </w:rPr>
        <w:t>AgriBus</w:t>
      </w:r>
      <w:proofErr w:type="spellEnd"/>
    </w:p>
    <w:p w14:paraId="7F134880" w14:textId="77777777" w:rsidR="00332B50" w:rsidRDefault="00537746">
      <w:r>
        <w:t>Bez dopadů</w:t>
      </w:r>
    </w:p>
    <w:p w14:paraId="21D14805" w14:textId="77777777" w:rsidR="00332B50" w:rsidRDefault="00537746">
      <w:pPr>
        <w:pStyle w:val="Nadpis1"/>
        <w:numPr>
          <w:ilvl w:val="1"/>
          <w:numId w:val="14"/>
        </w:numPr>
        <w:ind w:left="1440" w:hanging="292"/>
        <w:rPr>
          <w:szCs w:val="22"/>
        </w:rPr>
      </w:pPr>
      <w:r>
        <w:rPr>
          <w:szCs w:val="22"/>
        </w:rPr>
        <w:t>Na dohledové nástroje/scénáře</w:t>
      </w:r>
      <w:r>
        <w:rPr>
          <w:rStyle w:val="Odkaznavysvtlivky"/>
          <w:szCs w:val="22"/>
        </w:rPr>
        <w:endnoteReference w:id="16"/>
      </w:r>
    </w:p>
    <w:p w14:paraId="74C4A27B" w14:textId="77777777" w:rsidR="00332B50" w:rsidRDefault="00537746">
      <w:pPr>
        <w:spacing w:after="120"/>
      </w:pPr>
      <w:r>
        <w:t>Bez dopadů</w:t>
      </w:r>
    </w:p>
    <w:p w14:paraId="369A5181" w14:textId="77777777" w:rsidR="00332B50" w:rsidRDefault="00537746">
      <w:pPr>
        <w:pStyle w:val="Nadpis1"/>
        <w:numPr>
          <w:ilvl w:val="1"/>
          <w:numId w:val="14"/>
        </w:numPr>
        <w:ind w:left="1440" w:hanging="292"/>
        <w:rPr>
          <w:szCs w:val="22"/>
        </w:rPr>
      </w:pPr>
      <w:r>
        <w:rPr>
          <w:szCs w:val="22"/>
        </w:rPr>
        <w:lastRenderedPageBreak/>
        <w:t>Ostatní dopady</w:t>
      </w:r>
    </w:p>
    <w:p w14:paraId="59358F6A" w14:textId="77777777" w:rsidR="00332B50" w:rsidRDefault="00537746">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6CBAF45" w14:textId="77777777" w:rsidR="00332B50" w:rsidRDefault="00537746">
      <w:pPr>
        <w:rPr>
          <w:szCs w:val="22"/>
        </w:rPr>
      </w:pPr>
      <w: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7F0FDB21" w14:textId="77777777" w:rsidR="00332B50" w:rsidRDefault="00537746">
      <w:pPr>
        <w:pStyle w:val="Nadpis1"/>
        <w:numPr>
          <w:ilvl w:val="0"/>
          <w:numId w:val="1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32B50" w14:paraId="6773B7C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684F0" w14:textId="77777777" w:rsidR="00332B50" w:rsidRDefault="00537746">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6C014" w14:textId="77777777" w:rsidR="00332B50" w:rsidRDefault="00537746">
            <w:pPr>
              <w:rPr>
                <w:b/>
                <w:bCs/>
                <w:color w:val="000000"/>
                <w:szCs w:val="22"/>
                <w:lang w:eastAsia="cs-CZ"/>
              </w:rPr>
            </w:pPr>
            <w:r>
              <w:rPr>
                <w:b/>
                <w:bCs/>
                <w:color w:val="000000"/>
                <w:szCs w:val="22"/>
                <w:lang w:eastAsia="cs-CZ"/>
              </w:rPr>
              <w:t>Popis požadavku na součinnost</w:t>
            </w:r>
          </w:p>
        </w:tc>
      </w:tr>
      <w:tr w:rsidR="00332B50" w14:paraId="6539740F" w14:textId="77777777">
        <w:trPr>
          <w:trHeight w:val="284"/>
        </w:trPr>
        <w:tc>
          <w:tcPr>
            <w:tcW w:w="2126" w:type="dxa"/>
            <w:tcBorders>
              <w:right w:val="dotted" w:sz="4" w:space="0" w:color="auto"/>
            </w:tcBorders>
            <w:shd w:val="clear" w:color="auto" w:fill="auto"/>
            <w:noWrap/>
            <w:vAlign w:val="bottom"/>
          </w:tcPr>
          <w:p w14:paraId="5D5D1D96" w14:textId="77777777" w:rsidR="00332B50" w:rsidRDefault="00537746">
            <w:pPr>
              <w:rPr>
                <w:color w:val="000000"/>
                <w:szCs w:val="22"/>
                <w:lang w:eastAsia="cs-CZ"/>
              </w:rPr>
            </w:pPr>
            <w:proofErr w:type="spellStart"/>
            <w:r>
              <w:rPr>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5844DF5A" w14:textId="77777777" w:rsidR="00332B50" w:rsidRDefault="00537746">
            <w:pPr>
              <w:rPr>
                <w:color w:val="000000"/>
                <w:szCs w:val="22"/>
                <w:lang w:eastAsia="cs-CZ"/>
              </w:rPr>
            </w:pPr>
            <w:r>
              <w:rPr>
                <w:color w:val="000000"/>
                <w:szCs w:val="22"/>
                <w:lang w:eastAsia="cs-CZ"/>
              </w:rPr>
              <w:t>Nové WSDL</w:t>
            </w:r>
          </w:p>
        </w:tc>
      </w:tr>
      <w:tr w:rsidR="00332B50" w14:paraId="65B0EB0E" w14:textId="77777777">
        <w:trPr>
          <w:trHeight w:val="284"/>
        </w:trPr>
        <w:tc>
          <w:tcPr>
            <w:tcW w:w="2126" w:type="dxa"/>
            <w:tcBorders>
              <w:right w:val="dotted" w:sz="4" w:space="0" w:color="auto"/>
            </w:tcBorders>
            <w:shd w:val="clear" w:color="auto" w:fill="auto"/>
            <w:noWrap/>
            <w:vAlign w:val="bottom"/>
          </w:tcPr>
          <w:p w14:paraId="682640A8" w14:textId="77777777" w:rsidR="00332B50" w:rsidRDefault="00537746">
            <w:pPr>
              <w:rPr>
                <w:color w:val="000000"/>
                <w:szCs w:val="22"/>
                <w:lang w:eastAsia="cs-CZ"/>
              </w:rPr>
            </w:pPr>
            <w:r>
              <w:rPr>
                <w:color w:val="000000"/>
                <w:szCs w:val="22"/>
                <w:lang w:eastAsia="cs-CZ"/>
              </w:rPr>
              <w:t xml:space="preserve">ČPI, </w:t>
            </w: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E8B6BBD" w14:textId="77777777" w:rsidR="00332B50" w:rsidRDefault="00537746">
            <w:pPr>
              <w:rPr>
                <w:color w:val="000000"/>
                <w:szCs w:val="22"/>
                <w:lang w:eastAsia="cs-CZ"/>
              </w:rPr>
            </w:pPr>
            <w:r>
              <w:rPr>
                <w:color w:val="000000"/>
                <w:szCs w:val="22"/>
                <w:lang w:eastAsia="cs-CZ"/>
              </w:rPr>
              <w:t>Koordinace testování</w:t>
            </w:r>
          </w:p>
        </w:tc>
      </w:tr>
    </w:tbl>
    <w:p w14:paraId="4F36572B" w14:textId="77777777" w:rsidR="00332B50" w:rsidRDefault="00537746">
      <w:pPr>
        <w:rPr>
          <w:sz w:val="18"/>
          <w:szCs w:val="18"/>
        </w:rPr>
      </w:pPr>
      <w:r>
        <w:rPr>
          <w:sz w:val="18"/>
          <w:szCs w:val="18"/>
        </w:rPr>
        <w:t>(Pozn.: K popisu požadavku uveďte etapu, kdy bude součinnost vyžadována.)</w:t>
      </w:r>
    </w:p>
    <w:p w14:paraId="72BAF9B7" w14:textId="77777777" w:rsidR="00332B50" w:rsidRDefault="00332B50"/>
    <w:p w14:paraId="0A0ACD4E" w14:textId="77777777" w:rsidR="00332B50" w:rsidRDefault="00537746">
      <w:pPr>
        <w:pStyle w:val="Nadpis1"/>
        <w:numPr>
          <w:ilvl w:val="0"/>
          <w:numId w:val="14"/>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32B50" w14:paraId="2D228EC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2EB7F" w14:textId="77777777" w:rsidR="00332B50" w:rsidRDefault="0053774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2C14FE2" w14:textId="77777777" w:rsidR="00332B50" w:rsidRDefault="00537746">
            <w:pPr>
              <w:rPr>
                <w:b/>
                <w:bCs/>
                <w:color w:val="000000"/>
                <w:szCs w:val="22"/>
                <w:lang w:eastAsia="cs-CZ"/>
              </w:rPr>
            </w:pPr>
            <w:r>
              <w:rPr>
                <w:b/>
                <w:bCs/>
                <w:color w:val="000000"/>
                <w:szCs w:val="22"/>
                <w:lang w:eastAsia="cs-CZ"/>
              </w:rPr>
              <w:t>Termín</w:t>
            </w:r>
          </w:p>
        </w:tc>
      </w:tr>
      <w:tr w:rsidR="00332B50" w14:paraId="34865B3B" w14:textId="77777777">
        <w:trPr>
          <w:trHeight w:val="284"/>
        </w:trPr>
        <w:tc>
          <w:tcPr>
            <w:tcW w:w="7229" w:type="dxa"/>
            <w:tcBorders>
              <w:right w:val="dotted" w:sz="4" w:space="0" w:color="auto"/>
            </w:tcBorders>
            <w:shd w:val="clear" w:color="auto" w:fill="auto"/>
            <w:noWrap/>
            <w:vAlign w:val="center"/>
          </w:tcPr>
          <w:p w14:paraId="21CB7368" w14:textId="77777777" w:rsidR="00332B50" w:rsidRDefault="00537746">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center"/>
          </w:tcPr>
          <w:p w14:paraId="151728D6" w14:textId="77777777" w:rsidR="00332B50" w:rsidRDefault="00537746">
            <w:pPr>
              <w:rPr>
                <w:color w:val="000000"/>
                <w:szCs w:val="22"/>
                <w:lang w:eastAsia="cs-CZ"/>
              </w:rPr>
            </w:pPr>
            <w:r>
              <w:rPr>
                <w:color w:val="000000"/>
                <w:szCs w:val="22"/>
                <w:lang w:eastAsia="cs-CZ"/>
              </w:rPr>
              <w:t>po objednání</w:t>
            </w:r>
          </w:p>
        </w:tc>
      </w:tr>
      <w:tr w:rsidR="00332B50" w14:paraId="7707139C" w14:textId="77777777">
        <w:trPr>
          <w:trHeight w:val="284"/>
        </w:trPr>
        <w:tc>
          <w:tcPr>
            <w:tcW w:w="7229" w:type="dxa"/>
            <w:tcBorders>
              <w:right w:val="dotted" w:sz="4" w:space="0" w:color="auto"/>
            </w:tcBorders>
            <w:shd w:val="clear" w:color="auto" w:fill="auto"/>
            <w:noWrap/>
            <w:vAlign w:val="center"/>
          </w:tcPr>
          <w:p w14:paraId="2166B6D5" w14:textId="77777777" w:rsidR="00332B50" w:rsidRDefault="00537746">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center"/>
          </w:tcPr>
          <w:p w14:paraId="7C80DF65" w14:textId="77777777" w:rsidR="00332B50" w:rsidRDefault="00537746">
            <w:pPr>
              <w:rPr>
                <w:color w:val="000000"/>
                <w:szCs w:val="22"/>
                <w:lang w:eastAsia="cs-CZ"/>
              </w:rPr>
            </w:pPr>
            <w:r>
              <w:rPr>
                <w:color w:val="000000"/>
                <w:szCs w:val="22"/>
                <w:lang w:eastAsia="cs-CZ"/>
              </w:rPr>
              <w:t>31.01.2024</w:t>
            </w:r>
          </w:p>
        </w:tc>
      </w:tr>
      <w:tr w:rsidR="00332B50" w14:paraId="0037B95D" w14:textId="77777777">
        <w:trPr>
          <w:trHeight w:val="284"/>
        </w:trPr>
        <w:tc>
          <w:tcPr>
            <w:tcW w:w="7229" w:type="dxa"/>
            <w:tcBorders>
              <w:right w:val="dotted" w:sz="4" w:space="0" w:color="auto"/>
            </w:tcBorders>
            <w:shd w:val="clear" w:color="auto" w:fill="auto"/>
            <w:noWrap/>
            <w:vAlign w:val="center"/>
          </w:tcPr>
          <w:p w14:paraId="6588337E" w14:textId="77777777" w:rsidR="00332B50" w:rsidRDefault="00537746">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center"/>
          </w:tcPr>
          <w:p w14:paraId="352C514D" w14:textId="77777777" w:rsidR="00332B50" w:rsidRDefault="00537746">
            <w:pPr>
              <w:rPr>
                <w:color w:val="000000"/>
                <w:szCs w:val="22"/>
                <w:lang w:eastAsia="cs-CZ"/>
              </w:rPr>
            </w:pPr>
            <w:r>
              <w:rPr>
                <w:color w:val="000000"/>
                <w:szCs w:val="22"/>
                <w:lang w:eastAsia="cs-CZ"/>
              </w:rPr>
              <w:t>29.02.2024</w:t>
            </w:r>
          </w:p>
        </w:tc>
      </w:tr>
      <w:tr w:rsidR="00332B50" w14:paraId="4588CE95" w14:textId="77777777">
        <w:trPr>
          <w:trHeight w:val="284"/>
        </w:trPr>
        <w:tc>
          <w:tcPr>
            <w:tcW w:w="7229" w:type="dxa"/>
            <w:tcBorders>
              <w:right w:val="dotted" w:sz="4" w:space="0" w:color="auto"/>
            </w:tcBorders>
            <w:shd w:val="clear" w:color="auto" w:fill="auto"/>
            <w:noWrap/>
            <w:vAlign w:val="center"/>
          </w:tcPr>
          <w:p w14:paraId="74CED5B6" w14:textId="77777777" w:rsidR="00332B50" w:rsidRDefault="00537746">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center"/>
          </w:tcPr>
          <w:p w14:paraId="3DE99869" w14:textId="77777777" w:rsidR="00332B50" w:rsidRDefault="00537746">
            <w:pPr>
              <w:rPr>
                <w:color w:val="000000"/>
                <w:szCs w:val="22"/>
                <w:lang w:eastAsia="cs-CZ"/>
              </w:rPr>
            </w:pPr>
            <w:r>
              <w:rPr>
                <w:color w:val="000000"/>
                <w:szCs w:val="22"/>
                <w:lang w:eastAsia="cs-CZ"/>
              </w:rPr>
              <w:t>15.04.2024</w:t>
            </w:r>
          </w:p>
        </w:tc>
      </w:tr>
    </w:tbl>
    <w:p w14:paraId="2C6A0D30" w14:textId="77777777" w:rsidR="00332B50" w:rsidRDefault="00537746">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06.10.2023. V případě pozdějšího data objednání si Dodavatel vyhrazuje právo na úpravu harmonogramu v závislosti na aktuálním vytížení kapacit daného realizačního týmu Dodavatele či stanovení priorit ze strany Objednatele.</w:t>
      </w:r>
    </w:p>
    <w:p w14:paraId="7B88A2DB" w14:textId="77777777" w:rsidR="00332B50" w:rsidRDefault="00537746">
      <w:pPr>
        <w:pStyle w:val="Nadpis1"/>
        <w:numPr>
          <w:ilvl w:val="0"/>
          <w:numId w:val="14"/>
        </w:numPr>
        <w:ind w:left="284" w:hanging="284"/>
        <w:rPr>
          <w:szCs w:val="22"/>
        </w:rPr>
      </w:pPr>
      <w:r>
        <w:rPr>
          <w:szCs w:val="22"/>
        </w:rPr>
        <w:t>Pracnost a cenová nabídka navrhovaného řešení</w:t>
      </w:r>
    </w:p>
    <w:p w14:paraId="43DCA325" w14:textId="77777777" w:rsidR="00332B50" w:rsidRDefault="0053774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32B50" w14:paraId="2C5BE91C" w14:textId="77777777">
        <w:tc>
          <w:tcPr>
            <w:tcW w:w="1843" w:type="dxa"/>
            <w:tcBorders>
              <w:top w:val="single" w:sz="8" w:space="0" w:color="auto"/>
              <w:left w:val="single" w:sz="8" w:space="0" w:color="auto"/>
              <w:bottom w:val="single" w:sz="8" w:space="0" w:color="auto"/>
              <w:right w:val="single" w:sz="8" w:space="0" w:color="auto"/>
            </w:tcBorders>
          </w:tcPr>
          <w:p w14:paraId="026B9863" w14:textId="77777777" w:rsidR="00332B50" w:rsidRDefault="0053774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4C1CE8D" w14:textId="77777777" w:rsidR="00332B50" w:rsidRDefault="0053774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A1DE718" w14:textId="77777777" w:rsidR="00332B50" w:rsidRDefault="0053774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8375576" w14:textId="77777777" w:rsidR="00332B50" w:rsidRDefault="0053774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DD69696" w14:textId="77777777" w:rsidR="00332B50" w:rsidRDefault="00537746">
            <w:pPr>
              <w:pStyle w:val="Tabulka"/>
              <w:rPr>
                <w:b/>
                <w:szCs w:val="22"/>
              </w:rPr>
            </w:pPr>
            <w:r>
              <w:rPr>
                <w:b/>
                <w:szCs w:val="22"/>
              </w:rPr>
              <w:t>v Kč s DPH</w:t>
            </w:r>
          </w:p>
        </w:tc>
      </w:tr>
      <w:tr w:rsidR="00332B50" w14:paraId="7D297E4C" w14:textId="77777777">
        <w:trPr>
          <w:trHeight w:hRule="exact" w:val="20"/>
        </w:trPr>
        <w:tc>
          <w:tcPr>
            <w:tcW w:w="1843" w:type="dxa"/>
            <w:tcBorders>
              <w:top w:val="single" w:sz="8" w:space="0" w:color="auto"/>
              <w:left w:val="dotted" w:sz="4" w:space="0" w:color="auto"/>
            </w:tcBorders>
          </w:tcPr>
          <w:p w14:paraId="5D0AB14F" w14:textId="77777777" w:rsidR="00332B50" w:rsidRDefault="00332B50">
            <w:pPr>
              <w:pStyle w:val="Tabulka"/>
              <w:rPr>
                <w:szCs w:val="22"/>
              </w:rPr>
            </w:pPr>
          </w:p>
        </w:tc>
        <w:tc>
          <w:tcPr>
            <w:tcW w:w="3544" w:type="dxa"/>
            <w:tcBorders>
              <w:top w:val="single" w:sz="8" w:space="0" w:color="auto"/>
              <w:left w:val="dotted" w:sz="4" w:space="0" w:color="auto"/>
            </w:tcBorders>
          </w:tcPr>
          <w:p w14:paraId="7E41113E" w14:textId="77777777" w:rsidR="00332B50" w:rsidRDefault="00332B50">
            <w:pPr>
              <w:pStyle w:val="Tabulka"/>
              <w:rPr>
                <w:szCs w:val="22"/>
              </w:rPr>
            </w:pPr>
          </w:p>
        </w:tc>
        <w:tc>
          <w:tcPr>
            <w:tcW w:w="1275" w:type="dxa"/>
            <w:tcBorders>
              <w:top w:val="single" w:sz="8" w:space="0" w:color="auto"/>
            </w:tcBorders>
          </w:tcPr>
          <w:p w14:paraId="213F66CB" w14:textId="77777777" w:rsidR="00332B50" w:rsidRDefault="00332B50">
            <w:pPr>
              <w:pStyle w:val="Tabulka"/>
              <w:rPr>
                <w:szCs w:val="22"/>
              </w:rPr>
            </w:pPr>
          </w:p>
        </w:tc>
        <w:tc>
          <w:tcPr>
            <w:tcW w:w="1560" w:type="dxa"/>
            <w:tcBorders>
              <w:top w:val="single" w:sz="8" w:space="0" w:color="auto"/>
            </w:tcBorders>
          </w:tcPr>
          <w:p w14:paraId="1857498C" w14:textId="77777777" w:rsidR="00332B50" w:rsidRDefault="00332B50">
            <w:pPr>
              <w:pStyle w:val="Tabulka"/>
              <w:rPr>
                <w:szCs w:val="22"/>
              </w:rPr>
            </w:pPr>
          </w:p>
        </w:tc>
        <w:tc>
          <w:tcPr>
            <w:tcW w:w="1557" w:type="dxa"/>
            <w:tcBorders>
              <w:top w:val="single" w:sz="8" w:space="0" w:color="auto"/>
            </w:tcBorders>
          </w:tcPr>
          <w:p w14:paraId="67AD447E" w14:textId="77777777" w:rsidR="00332B50" w:rsidRDefault="00332B50">
            <w:pPr>
              <w:pStyle w:val="Tabulka"/>
              <w:rPr>
                <w:szCs w:val="22"/>
              </w:rPr>
            </w:pPr>
          </w:p>
        </w:tc>
      </w:tr>
      <w:tr w:rsidR="00332B50" w14:paraId="4DD11F5F" w14:textId="77777777">
        <w:trPr>
          <w:trHeight w:val="397"/>
        </w:trPr>
        <w:tc>
          <w:tcPr>
            <w:tcW w:w="1843" w:type="dxa"/>
            <w:tcBorders>
              <w:top w:val="dotted" w:sz="4" w:space="0" w:color="auto"/>
              <w:left w:val="dotted" w:sz="4" w:space="0" w:color="auto"/>
            </w:tcBorders>
          </w:tcPr>
          <w:p w14:paraId="3BDF125C" w14:textId="77777777" w:rsidR="00332B50" w:rsidRDefault="00332B50">
            <w:pPr>
              <w:pStyle w:val="Tabulka"/>
              <w:rPr>
                <w:szCs w:val="22"/>
              </w:rPr>
            </w:pPr>
          </w:p>
        </w:tc>
        <w:tc>
          <w:tcPr>
            <w:tcW w:w="3544" w:type="dxa"/>
            <w:tcBorders>
              <w:top w:val="dotted" w:sz="4" w:space="0" w:color="auto"/>
              <w:left w:val="dotted" w:sz="4" w:space="0" w:color="auto"/>
            </w:tcBorders>
          </w:tcPr>
          <w:p w14:paraId="77D02ADC" w14:textId="77777777" w:rsidR="00332B50" w:rsidRDefault="00537746">
            <w:pPr>
              <w:pStyle w:val="Tabulka"/>
              <w:rPr>
                <w:szCs w:val="22"/>
              </w:rPr>
            </w:pPr>
            <w:r>
              <w:rPr>
                <w:szCs w:val="22"/>
              </w:rPr>
              <w:t>Viz cenová nabídka v příloze č.01</w:t>
            </w:r>
          </w:p>
        </w:tc>
        <w:tc>
          <w:tcPr>
            <w:tcW w:w="1275" w:type="dxa"/>
            <w:tcBorders>
              <w:top w:val="dotted" w:sz="4" w:space="0" w:color="auto"/>
            </w:tcBorders>
          </w:tcPr>
          <w:p w14:paraId="08093927" w14:textId="77777777" w:rsidR="00332B50" w:rsidRDefault="00537746">
            <w:pPr>
              <w:pStyle w:val="Tabulka"/>
              <w:rPr>
                <w:szCs w:val="22"/>
              </w:rPr>
            </w:pPr>
            <w:r>
              <w:rPr>
                <w:szCs w:val="22"/>
              </w:rPr>
              <w:t>135,750</w:t>
            </w:r>
          </w:p>
        </w:tc>
        <w:tc>
          <w:tcPr>
            <w:tcW w:w="1560" w:type="dxa"/>
            <w:tcBorders>
              <w:top w:val="dotted" w:sz="4" w:space="0" w:color="auto"/>
            </w:tcBorders>
          </w:tcPr>
          <w:p w14:paraId="64E25120" w14:textId="77777777" w:rsidR="00332B50" w:rsidRDefault="00537746">
            <w:pPr>
              <w:pStyle w:val="Tabulka"/>
              <w:rPr>
                <w:szCs w:val="22"/>
              </w:rPr>
            </w:pPr>
            <w:r>
              <w:rPr>
                <w:szCs w:val="22"/>
              </w:rPr>
              <w:t>1 642 402,00</w:t>
            </w:r>
          </w:p>
        </w:tc>
        <w:tc>
          <w:tcPr>
            <w:tcW w:w="1557" w:type="dxa"/>
            <w:tcBorders>
              <w:top w:val="dotted" w:sz="4" w:space="0" w:color="auto"/>
            </w:tcBorders>
          </w:tcPr>
          <w:p w14:paraId="594F2F29" w14:textId="77777777" w:rsidR="00332B50" w:rsidRDefault="00537746">
            <w:pPr>
              <w:pStyle w:val="Tabulka"/>
              <w:rPr>
                <w:szCs w:val="22"/>
              </w:rPr>
            </w:pPr>
            <w:r>
              <w:rPr>
                <w:szCs w:val="22"/>
              </w:rPr>
              <w:t>1 987 306,42</w:t>
            </w:r>
          </w:p>
        </w:tc>
      </w:tr>
      <w:tr w:rsidR="00332B50" w14:paraId="336B011A" w14:textId="77777777">
        <w:trPr>
          <w:trHeight w:val="397"/>
        </w:trPr>
        <w:tc>
          <w:tcPr>
            <w:tcW w:w="5387" w:type="dxa"/>
            <w:gridSpan w:val="2"/>
            <w:tcBorders>
              <w:left w:val="dotted" w:sz="4" w:space="0" w:color="auto"/>
              <w:bottom w:val="dotted" w:sz="4" w:space="0" w:color="auto"/>
            </w:tcBorders>
          </w:tcPr>
          <w:p w14:paraId="6AAD536E" w14:textId="77777777" w:rsidR="00332B50" w:rsidRDefault="00537746">
            <w:pPr>
              <w:pStyle w:val="Tabulka"/>
              <w:rPr>
                <w:b/>
                <w:szCs w:val="22"/>
              </w:rPr>
            </w:pPr>
            <w:r>
              <w:rPr>
                <w:b/>
                <w:szCs w:val="22"/>
              </w:rPr>
              <w:t>Celkem:</w:t>
            </w:r>
          </w:p>
        </w:tc>
        <w:tc>
          <w:tcPr>
            <w:tcW w:w="1275" w:type="dxa"/>
            <w:tcBorders>
              <w:bottom w:val="dotted" w:sz="4" w:space="0" w:color="auto"/>
            </w:tcBorders>
          </w:tcPr>
          <w:p w14:paraId="16668D96" w14:textId="77777777" w:rsidR="00332B50" w:rsidRDefault="00537746">
            <w:pPr>
              <w:pStyle w:val="Tabulka"/>
              <w:rPr>
                <w:szCs w:val="22"/>
              </w:rPr>
            </w:pPr>
            <w:r>
              <w:rPr>
                <w:szCs w:val="22"/>
              </w:rPr>
              <w:t>135,750</w:t>
            </w:r>
          </w:p>
        </w:tc>
        <w:tc>
          <w:tcPr>
            <w:tcW w:w="1560" w:type="dxa"/>
            <w:tcBorders>
              <w:bottom w:val="dotted" w:sz="4" w:space="0" w:color="auto"/>
            </w:tcBorders>
          </w:tcPr>
          <w:p w14:paraId="7752792C" w14:textId="77777777" w:rsidR="00332B50" w:rsidRDefault="00537746">
            <w:pPr>
              <w:pStyle w:val="Tabulka"/>
              <w:rPr>
                <w:szCs w:val="22"/>
              </w:rPr>
            </w:pPr>
            <w:r>
              <w:rPr>
                <w:szCs w:val="22"/>
              </w:rPr>
              <w:t>1 642 402,00</w:t>
            </w:r>
          </w:p>
        </w:tc>
        <w:tc>
          <w:tcPr>
            <w:tcW w:w="1557" w:type="dxa"/>
            <w:tcBorders>
              <w:bottom w:val="dotted" w:sz="4" w:space="0" w:color="auto"/>
            </w:tcBorders>
          </w:tcPr>
          <w:p w14:paraId="31FF8A57" w14:textId="77777777" w:rsidR="00332B50" w:rsidRDefault="00537746">
            <w:pPr>
              <w:pStyle w:val="Tabulka"/>
              <w:rPr>
                <w:szCs w:val="22"/>
              </w:rPr>
            </w:pPr>
            <w:r>
              <w:rPr>
                <w:szCs w:val="22"/>
              </w:rPr>
              <w:t>1 987 306,42</w:t>
            </w:r>
          </w:p>
        </w:tc>
      </w:tr>
    </w:tbl>
    <w:p w14:paraId="2B15FF97" w14:textId="77777777" w:rsidR="00332B50" w:rsidRDefault="00332B50">
      <w:pPr>
        <w:rPr>
          <w:sz w:val="8"/>
          <w:szCs w:val="8"/>
        </w:rPr>
      </w:pPr>
    </w:p>
    <w:p w14:paraId="05FAFFBA" w14:textId="77777777" w:rsidR="00332B50" w:rsidRDefault="00537746">
      <w:pPr>
        <w:rPr>
          <w:sz w:val="18"/>
          <w:szCs w:val="18"/>
        </w:rPr>
      </w:pPr>
      <w:r>
        <w:rPr>
          <w:sz w:val="18"/>
          <w:szCs w:val="18"/>
        </w:rPr>
        <w:t>(Pozn.: MD – člověkoden, MJ – měrná jednotka, např. počet kusů)</w:t>
      </w:r>
    </w:p>
    <w:p w14:paraId="09313B12" w14:textId="77777777" w:rsidR="00332B50" w:rsidRDefault="00332B50"/>
    <w:p w14:paraId="40B3D35E" w14:textId="77777777" w:rsidR="00332B50" w:rsidRDefault="00537746">
      <w:pPr>
        <w:pStyle w:val="Nadpis1"/>
        <w:numPr>
          <w:ilvl w:val="0"/>
          <w:numId w:val="1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32B50" w14:paraId="3E8750F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C08EF8" w14:textId="77777777" w:rsidR="00332B50" w:rsidRDefault="0053774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9A76B" w14:textId="77777777" w:rsidR="00332B50" w:rsidRDefault="0053774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D8A038" w14:textId="77777777" w:rsidR="00332B50" w:rsidRDefault="0053774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332B50" w14:paraId="5A890B20" w14:textId="77777777">
        <w:trPr>
          <w:trHeight w:val="284"/>
        </w:trPr>
        <w:tc>
          <w:tcPr>
            <w:tcW w:w="710" w:type="dxa"/>
            <w:tcBorders>
              <w:right w:val="dotted" w:sz="4" w:space="0" w:color="auto"/>
            </w:tcBorders>
            <w:shd w:val="clear" w:color="auto" w:fill="auto"/>
            <w:noWrap/>
            <w:vAlign w:val="bottom"/>
          </w:tcPr>
          <w:p w14:paraId="683B1981" w14:textId="77777777" w:rsidR="00332B50" w:rsidRDefault="0053774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E4E6605" w14:textId="77777777" w:rsidR="00332B50" w:rsidRDefault="0053774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0ACA6D4" w14:textId="77777777" w:rsidR="00332B50" w:rsidRDefault="00537746">
            <w:pPr>
              <w:rPr>
                <w:color w:val="000000"/>
                <w:szCs w:val="22"/>
                <w:lang w:eastAsia="cs-CZ"/>
              </w:rPr>
            </w:pPr>
            <w:r>
              <w:rPr>
                <w:color w:val="000000"/>
                <w:szCs w:val="22"/>
                <w:lang w:eastAsia="cs-CZ"/>
              </w:rPr>
              <w:t>Listinná forma</w:t>
            </w:r>
          </w:p>
        </w:tc>
      </w:tr>
      <w:tr w:rsidR="00332B50" w14:paraId="281DAB91" w14:textId="77777777">
        <w:trPr>
          <w:trHeight w:val="284"/>
        </w:trPr>
        <w:tc>
          <w:tcPr>
            <w:tcW w:w="710" w:type="dxa"/>
            <w:tcBorders>
              <w:right w:val="dotted" w:sz="4" w:space="0" w:color="auto"/>
            </w:tcBorders>
            <w:shd w:val="clear" w:color="auto" w:fill="auto"/>
            <w:noWrap/>
            <w:vAlign w:val="bottom"/>
          </w:tcPr>
          <w:p w14:paraId="567CAAFB" w14:textId="77777777" w:rsidR="00332B50" w:rsidRDefault="00537746">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7B84FA8" w14:textId="77777777" w:rsidR="00332B50" w:rsidRDefault="0053774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44D485CC" w14:textId="77777777" w:rsidR="00332B50" w:rsidRDefault="00537746">
            <w:pPr>
              <w:rPr>
                <w:color w:val="000000"/>
                <w:szCs w:val="22"/>
                <w:lang w:eastAsia="cs-CZ"/>
              </w:rPr>
            </w:pPr>
            <w:r>
              <w:rPr>
                <w:color w:val="000000"/>
                <w:szCs w:val="22"/>
                <w:lang w:eastAsia="cs-CZ"/>
              </w:rPr>
              <w:t>e-mailem</w:t>
            </w:r>
          </w:p>
        </w:tc>
      </w:tr>
    </w:tbl>
    <w:p w14:paraId="154BA5F5" w14:textId="77777777" w:rsidR="00332B50" w:rsidRDefault="00332B50"/>
    <w:p w14:paraId="122A5809" w14:textId="77777777" w:rsidR="00332B50" w:rsidRDefault="00332B50"/>
    <w:p w14:paraId="7D80154D" w14:textId="77777777" w:rsidR="00332B50" w:rsidRDefault="00332B50"/>
    <w:p w14:paraId="35BE287A" w14:textId="77777777" w:rsidR="00332B50" w:rsidRDefault="00332B50"/>
    <w:p w14:paraId="5B23B3C0" w14:textId="77777777" w:rsidR="00332B50" w:rsidRDefault="00332B50"/>
    <w:p w14:paraId="03B3A804" w14:textId="77777777" w:rsidR="00332B50" w:rsidRDefault="00537746">
      <w:pPr>
        <w:pStyle w:val="Nadpis1"/>
        <w:numPr>
          <w:ilvl w:val="0"/>
          <w:numId w:val="14"/>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32B50" w14:paraId="32560CF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15E13" w14:textId="77777777" w:rsidR="00332B50" w:rsidRDefault="0053774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CC2B05B" w14:textId="77777777" w:rsidR="00332B50" w:rsidRDefault="0053774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3F46866" w14:textId="77777777" w:rsidR="00332B50" w:rsidRDefault="00537746">
            <w:pPr>
              <w:rPr>
                <w:b/>
                <w:bCs/>
                <w:color w:val="000000"/>
                <w:szCs w:val="22"/>
                <w:lang w:eastAsia="cs-CZ"/>
              </w:rPr>
            </w:pPr>
            <w:r>
              <w:rPr>
                <w:b/>
                <w:bCs/>
                <w:color w:val="000000"/>
                <w:szCs w:val="22"/>
                <w:lang w:eastAsia="cs-CZ"/>
              </w:rPr>
              <w:t>Podpis</w:t>
            </w:r>
          </w:p>
        </w:tc>
      </w:tr>
      <w:tr w:rsidR="00332B50" w14:paraId="58F9FF8D" w14:textId="77777777">
        <w:trPr>
          <w:trHeight w:val="1255"/>
        </w:trPr>
        <w:tc>
          <w:tcPr>
            <w:tcW w:w="3114" w:type="dxa"/>
            <w:shd w:val="clear" w:color="auto" w:fill="auto"/>
            <w:noWrap/>
            <w:vAlign w:val="center"/>
          </w:tcPr>
          <w:p w14:paraId="2A3D0A06" w14:textId="77777777" w:rsidR="00332B50" w:rsidRDefault="00537746">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s.r.o.</w:t>
            </w:r>
          </w:p>
        </w:tc>
        <w:tc>
          <w:tcPr>
            <w:tcW w:w="3118" w:type="dxa"/>
            <w:vAlign w:val="center"/>
          </w:tcPr>
          <w:p w14:paraId="02B63FEE" w14:textId="70E79369" w:rsidR="00332B50" w:rsidRDefault="00D01BF5">
            <w:pPr>
              <w:rPr>
                <w:color w:val="000000"/>
                <w:szCs w:val="22"/>
                <w:lang w:eastAsia="cs-CZ"/>
              </w:rPr>
            </w:pPr>
            <w:r>
              <w:rPr>
                <w:color w:val="000000"/>
                <w:szCs w:val="22"/>
                <w:lang w:eastAsia="cs-CZ"/>
              </w:rPr>
              <w:t>xxx</w:t>
            </w:r>
          </w:p>
        </w:tc>
        <w:tc>
          <w:tcPr>
            <w:tcW w:w="3544" w:type="dxa"/>
            <w:shd w:val="clear" w:color="auto" w:fill="auto"/>
            <w:vAlign w:val="center"/>
          </w:tcPr>
          <w:p w14:paraId="24BF4655" w14:textId="77777777" w:rsidR="00332B50" w:rsidRDefault="00332B50">
            <w:pPr>
              <w:ind w:right="72"/>
              <w:rPr>
                <w:color w:val="000000"/>
                <w:szCs w:val="22"/>
                <w:lang w:eastAsia="cs-CZ"/>
              </w:rPr>
            </w:pPr>
          </w:p>
        </w:tc>
      </w:tr>
    </w:tbl>
    <w:p w14:paraId="09CD9872" w14:textId="77777777" w:rsidR="00332B50" w:rsidRDefault="00332B50">
      <w:pPr>
        <w:rPr>
          <w:szCs w:val="22"/>
        </w:rPr>
      </w:pPr>
    </w:p>
    <w:p w14:paraId="2F5E072F" w14:textId="77777777" w:rsidR="00332B50" w:rsidRDefault="00537746">
      <w:pPr>
        <w:rPr>
          <w:b/>
          <w:caps/>
          <w:szCs w:val="22"/>
        </w:rPr>
      </w:pPr>
      <w:r>
        <w:rPr>
          <w:b/>
          <w:caps/>
          <w:szCs w:val="22"/>
        </w:rPr>
        <w:br w:type="page"/>
      </w:r>
    </w:p>
    <w:p w14:paraId="454671A3" w14:textId="77777777" w:rsidR="00332B50" w:rsidRDefault="00332B50">
      <w:pPr>
        <w:rPr>
          <w:b/>
          <w:caps/>
          <w:szCs w:val="22"/>
        </w:rPr>
        <w:sectPr w:rsidR="00332B50">
          <w:footerReference w:type="default" r:id="rId16"/>
          <w:pgSz w:w="11906" w:h="16838"/>
          <w:pgMar w:top="1560" w:right="1418" w:bottom="1134" w:left="992" w:header="567" w:footer="567" w:gutter="0"/>
          <w:pgNumType w:start="1"/>
          <w:cols w:space="708"/>
          <w:docGrid w:linePitch="360"/>
        </w:sectPr>
      </w:pPr>
    </w:p>
    <w:p w14:paraId="3A8252B5" w14:textId="77777777" w:rsidR="00332B50" w:rsidRDefault="00537746">
      <w:pPr>
        <w:rPr>
          <w:b/>
          <w:caps/>
          <w:szCs w:val="22"/>
        </w:rPr>
      </w:pPr>
      <w:r>
        <w:rPr>
          <w:b/>
          <w:caps/>
          <w:szCs w:val="22"/>
        </w:rPr>
        <w:lastRenderedPageBreak/>
        <w:t xml:space="preserve">C – Schválení realizace požadavku </w:t>
      </w:r>
      <w:r>
        <w:rPr>
          <w:b/>
          <w:sz w:val="36"/>
          <w:szCs w:val="36"/>
        </w:rPr>
        <w:t>Z37251</w:t>
      </w:r>
    </w:p>
    <w:p w14:paraId="34ABB116" w14:textId="77777777" w:rsidR="00332B50" w:rsidRDefault="00332B5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32B50" w14:paraId="35FD6B7D" w14:textId="77777777">
        <w:tc>
          <w:tcPr>
            <w:tcW w:w="1701" w:type="dxa"/>
            <w:tcBorders>
              <w:top w:val="single" w:sz="8" w:space="0" w:color="auto"/>
              <w:left w:val="single" w:sz="8" w:space="0" w:color="auto"/>
              <w:bottom w:val="single" w:sz="8" w:space="0" w:color="auto"/>
            </w:tcBorders>
            <w:vAlign w:val="center"/>
          </w:tcPr>
          <w:p w14:paraId="39B56FD6" w14:textId="77777777" w:rsidR="00332B50" w:rsidRDefault="0053774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00902C3A" w14:textId="77777777" w:rsidR="00332B50" w:rsidRDefault="00537746">
            <w:pPr>
              <w:pStyle w:val="Tabulka"/>
              <w:rPr>
                <w:szCs w:val="22"/>
              </w:rPr>
            </w:pPr>
            <w:r>
              <w:rPr>
                <w:szCs w:val="22"/>
              </w:rPr>
              <w:t>812</w:t>
            </w:r>
          </w:p>
        </w:tc>
      </w:tr>
    </w:tbl>
    <w:p w14:paraId="561159A6" w14:textId="77777777" w:rsidR="00332B50" w:rsidRDefault="00332B50">
      <w:pPr>
        <w:rPr>
          <w:szCs w:val="22"/>
        </w:rPr>
      </w:pPr>
    </w:p>
    <w:p w14:paraId="72A9264B" w14:textId="77777777" w:rsidR="00332B50" w:rsidRDefault="00537746">
      <w:pPr>
        <w:pStyle w:val="Nadpis1"/>
        <w:numPr>
          <w:ilvl w:val="0"/>
          <w:numId w:val="15"/>
        </w:numPr>
        <w:ind w:left="284" w:hanging="284"/>
        <w:rPr>
          <w:szCs w:val="22"/>
        </w:rPr>
      </w:pPr>
      <w:r>
        <w:rPr>
          <w:szCs w:val="22"/>
        </w:rPr>
        <w:t>Specifikace plnění</w:t>
      </w:r>
    </w:p>
    <w:p w14:paraId="5E2F0826" w14:textId="77777777" w:rsidR="00332B50" w:rsidRDefault="00537746">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D589237" w14:textId="77777777" w:rsidR="00332B50" w:rsidRDefault="0053774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32B50" w14:paraId="5137A26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9EE1DD9" w14:textId="77777777" w:rsidR="00332B50" w:rsidRDefault="0053774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BEDD1" w14:textId="77777777" w:rsidR="00332B50" w:rsidRDefault="0053774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1DF388D" w14:textId="77777777" w:rsidR="00332B50" w:rsidRDefault="00537746">
            <w:pPr>
              <w:rPr>
                <w:rFonts w:ascii="Arial Narrow" w:hAnsi="Arial Narrow"/>
                <w:b/>
                <w:bCs/>
                <w:color w:val="000000"/>
                <w:szCs w:val="22"/>
                <w:lang w:eastAsia="cs-CZ"/>
              </w:rPr>
            </w:pPr>
            <w:r>
              <w:rPr>
                <w:rFonts w:ascii="Arial Narrow" w:hAnsi="Arial Narrow"/>
                <w:b/>
                <w:bCs/>
                <w:color w:val="000000"/>
                <w:szCs w:val="22"/>
                <w:lang w:eastAsia="cs-CZ"/>
              </w:rPr>
              <w:t>Realizovat</w:t>
            </w:r>
          </w:p>
          <w:p w14:paraId="2B8959F5" w14:textId="77777777" w:rsidR="00332B50" w:rsidRDefault="0053774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F4CD296" w14:textId="77777777" w:rsidR="00332B50" w:rsidRDefault="0053774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32B50" w14:paraId="5E7812A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E5D2D91"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7A9F4B5" w14:textId="77777777" w:rsidR="00332B50" w:rsidRDefault="0053774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E1DA637"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27E3305" w14:textId="77777777" w:rsidR="00332B50" w:rsidRDefault="00332B50">
            <w:pPr>
              <w:rPr>
                <w:color w:val="000000"/>
                <w:szCs w:val="22"/>
                <w:lang w:eastAsia="cs-CZ"/>
              </w:rPr>
            </w:pPr>
          </w:p>
        </w:tc>
      </w:tr>
      <w:tr w:rsidR="00332B50" w14:paraId="020AB1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7016E3"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A2ADF3A" w14:textId="77777777" w:rsidR="00332B50" w:rsidRDefault="0053774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C288F6"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0D3DDA" w14:textId="77777777" w:rsidR="00332B50" w:rsidRDefault="00332B50">
            <w:pPr>
              <w:rPr>
                <w:color w:val="000000"/>
                <w:szCs w:val="22"/>
                <w:lang w:eastAsia="cs-CZ"/>
              </w:rPr>
            </w:pPr>
          </w:p>
        </w:tc>
      </w:tr>
      <w:tr w:rsidR="00332B50" w14:paraId="3A9720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365BC4"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B6292" w14:textId="77777777" w:rsidR="00332B50" w:rsidRDefault="0053774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B148E4"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46221A" w14:textId="77777777" w:rsidR="00332B50" w:rsidRDefault="00332B50">
            <w:pPr>
              <w:rPr>
                <w:color w:val="000000"/>
                <w:szCs w:val="22"/>
                <w:lang w:eastAsia="cs-CZ"/>
              </w:rPr>
            </w:pPr>
          </w:p>
        </w:tc>
      </w:tr>
      <w:tr w:rsidR="00332B50" w14:paraId="3E673E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B48B8D"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5A8659" w14:textId="77777777" w:rsidR="00332B50" w:rsidRDefault="0053774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E0F446"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0809A8" w14:textId="77777777" w:rsidR="00332B50" w:rsidRDefault="00332B50">
            <w:pPr>
              <w:rPr>
                <w:color w:val="000000"/>
                <w:szCs w:val="22"/>
                <w:lang w:eastAsia="cs-CZ"/>
              </w:rPr>
            </w:pPr>
          </w:p>
        </w:tc>
      </w:tr>
      <w:tr w:rsidR="00332B50" w14:paraId="0A9202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E811EE"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049CC4" w14:textId="77777777" w:rsidR="00332B50" w:rsidRDefault="00537746">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FF0C15"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7F454B" w14:textId="77777777" w:rsidR="00332B50" w:rsidRDefault="00332B50">
            <w:pPr>
              <w:rPr>
                <w:color w:val="000000"/>
                <w:szCs w:val="22"/>
                <w:lang w:eastAsia="cs-CZ"/>
              </w:rPr>
            </w:pPr>
          </w:p>
        </w:tc>
      </w:tr>
      <w:tr w:rsidR="00332B50" w14:paraId="5B3060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788676"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CB146E" w14:textId="77777777" w:rsidR="00332B50" w:rsidRDefault="00537746">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DB7A97"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FAE502" w14:textId="77777777" w:rsidR="00332B50" w:rsidRDefault="00332B50">
            <w:pPr>
              <w:rPr>
                <w:color w:val="000000"/>
                <w:szCs w:val="22"/>
                <w:lang w:eastAsia="cs-CZ"/>
              </w:rPr>
            </w:pPr>
          </w:p>
        </w:tc>
      </w:tr>
      <w:tr w:rsidR="00332B50" w14:paraId="35B616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EC7837"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CCBFEE" w14:textId="77777777" w:rsidR="00332B50" w:rsidRDefault="00537746">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EBE128"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29913F" w14:textId="77777777" w:rsidR="00332B50" w:rsidRDefault="00332B50">
            <w:pPr>
              <w:rPr>
                <w:color w:val="000000"/>
                <w:szCs w:val="22"/>
                <w:lang w:eastAsia="cs-CZ"/>
              </w:rPr>
            </w:pPr>
          </w:p>
        </w:tc>
      </w:tr>
      <w:tr w:rsidR="00332B50" w14:paraId="362586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82377B"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97234F" w14:textId="77777777" w:rsidR="00332B50" w:rsidRDefault="0053774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234F6"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26A21B" w14:textId="77777777" w:rsidR="00332B50" w:rsidRDefault="00332B50">
            <w:pPr>
              <w:rPr>
                <w:color w:val="000000"/>
                <w:szCs w:val="22"/>
                <w:lang w:eastAsia="cs-CZ"/>
              </w:rPr>
            </w:pPr>
          </w:p>
        </w:tc>
      </w:tr>
      <w:tr w:rsidR="00332B50" w14:paraId="24B14E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93986D"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4B7E4B" w14:textId="77777777" w:rsidR="00332B50" w:rsidRDefault="0053774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38BDEA"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DA9C76" w14:textId="77777777" w:rsidR="00332B50" w:rsidRDefault="00332B50">
            <w:pPr>
              <w:rPr>
                <w:color w:val="000000"/>
                <w:szCs w:val="22"/>
                <w:lang w:eastAsia="cs-CZ"/>
              </w:rPr>
            </w:pPr>
          </w:p>
        </w:tc>
      </w:tr>
      <w:tr w:rsidR="00332B50" w14:paraId="20FBF19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2268C1"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98E07" w14:textId="77777777" w:rsidR="00332B50" w:rsidRDefault="00537746">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6A7B2F"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048F58" w14:textId="77777777" w:rsidR="00332B50" w:rsidRDefault="00332B50">
            <w:pPr>
              <w:rPr>
                <w:color w:val="000000"/>
                <w:szCs w:val="22"/>
                <w:lang w:eastAsia="cs-CZ"/>
              </w:rPr>
            </w:pPr>
          </w:p>
        </w:tc>
      </w:tr>
      <w:tr w:rsidR="00332B50" w14:paraId="5A5A3A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6F3644"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81D2CD" w14:textId="77777777" w:rsidR="00332B50" w:rsidRDefault="0053774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80E54D"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E9AB36" w14:textId="77777777" w:rsidR="00332B50" w:rsidRDefault="00332B50">
            <w:pPr>
              <w:rPr>
                <w:color w:val="000000"/>
                <w:szCs w:val="22"/>
                <w:lang w:eastAsia="cs-CZ"/>
              </w:rPr>
            </w:pPr>
          </w:p>
        </w:tc>
      </w:tr>
      <w:tr w:rsidR="00332B50" w14:paraId="13455B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8B614F"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103F1" w14:textId="77777777" w:rsidR="00332B50" w:rsidRDefault="0053774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A11223"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419D88" w14:textId="77777777" w:rsidR="00332B50" w:rsidRDefault="00332B50">
            <w:pPr>
              <w:rPr>
                <w:color w:val="000000"/>
                <w:szCs w:val="22"/>
                <w:lang w:eastAsia="cs-CZ"/>
              </w:rPr>
            </w:pPr>
          </w:p>
        </w:tc>
      </w:tr>
      <w:tr w:rsidR="00332B50" w14:paraId="5947D5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E44DC4" w14:textId="77777777" w:rsidR="00332B50" w:rsidRDefault="00332B50">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83AA8" w14:textId="77777777" w:rsidR="00332B50" w:rsidRDefault="0053774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3F32CD" w14:textId="77777777" w:rsidR="00332B50" w:rsidRDefault="0053774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C87EF" w14:textId="77777777" w:rsidR="00332B50" w:rsidRDefault="00332B50">
            <w:pPr>
              <w:rPr>
                <w:color w:val="000000"/>
                <w:szCs w:val="22"/>
                <w:lang w:eastAsia="cs-CZ"/>
              </w:rPr>
            </w:pPr>
          </w:p>
        </w:tc>
      </w:tr>
    </w:tbl>
    <w:p w14:paraId="33C85630" w14:textId="77777777" w:rsidR="00332B50" w:rsidRDefault="00332B50"/>
    <w:p w14:paraId="279F4B4D" w14:textId="77777777" w:rsidR="00332B50" w:rsidRDefault="00537746">
      <w:pPr>
        <w:pStyle w:val="Nadpis1"/>
        <w:numPr>
          <w:ilvl w:val="0"/>
          <w:numId w:val="15"/>
        </w:numPr>
        <w:ind w:left="284" w:hanging="284"/>
        <w:rPr>
          <w:szCs w:val="22"/>
        </w:rPr>
      </w:pPr>
      <w:r>
        <w:rPr>
          <w:szCs w:val="22"/>
        </w:rPr>
        <w:t>Uživatelské a licenční zajištění pro Objednatele (je-li relevantní):</w:t>
      </w:r>
    </w:p>
    <w:p w14:paraId="251896FA" w14:textId="77777777" w:rsidR="00332B50" w:rsidRDefault="00332B50"/>
    <w:p w14:paraId="3B64ABAB" w14:textId="77777777" w:rsidR="00332B50" w:rsidRDefault="00537746">
      <w:pPr>
        <w:pStyle w:val="Nadpis1"/>
        <w:numPr>
          <w:ilvl w:val="0"/>
          <w:numId w:val="15"/>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32B50" w14:paraId="16FE245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1A9777" w14:textId="77777777" w:rsidR="00332B50" w:rsidRDefault="0053774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3169A0" w14:textId="77777777" w:rsidR="00332B50" w:rsidRDefault="0053774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DADFE35" w14:textId="77777777" w:rsidR="00332B50" w:rsidRDefault="00537746">
            <w:pPr>
              <w:rPr>
                <w:b/>
                <w:bCs/>
                <w:color w:val="000000"/>
                <w:szCs w:val="22"/>
                <w:lang w:eastAsia="cs-CZ"/>
              </w:rPr>
            </w:pPr>
            <w:r>
              <w:rPr>
                <w:b/>
                <w:bCs/>
                <w:color w:val="000000"/>
                <w:szCs w:val="22"/>
                <w:lang w:eastAsia="cs-CZ"/>
              </w:rPr>
              <w:t>Odpovědná osoba</w:t>
            </w:r>
          </w:p>
        </w:tc>
      </w:tr>
      <w:tr w:rsidR="00332B50" w14:paraId="35192120" w14:textId="77777777">
        <w:trPr>
          <w:trHeight w:val="284"/>
        </w:trPr>
        <w:tc>
          <w:tcPr>
            <w:tcW w:w="1843" w:type="dxa"/>
            <w:tcBorders>
              <w:right w:val="dotted" w:sz="4" w:space="0" w:color="auto"/>
            </w:tcBorders>
            <w:shd w:val="clear" w:color="auto" w:fill="auto"/>
            <w:noWrap/>
            <w:vAlign w:val="bottom"/>
          </w:tcPr>
          <w:p w14:paraId="2EC55628" w14:textId="77777777" w:rsidR="00332B50" w:rsidRDefault="00332B5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386FE9E" w14:textId="77777777" w:rsidR="00332B50" w:rsidRDefault="00332B50">
            <w:pPr>
              <w:rPr>
                <w:color w:val="000000"/>
                <w:szCs w:val="22"/>
                <w:lang w:eastAsia="cs-CZ"/>
              </w:rPr>
            </w:pPr>
          </w:p>
        </w:tc>
        <w:tc>
          <w:tcPr>
            <w:tcW w:w="2268" w:type="dxa"/>
            <w:tcBorders>
              <w:left w:val="dotted" w:sz="4" w:space="0" w:color="auto"/>
            </w:tcBorders>
            <w:shd w:val="clear" w:color="auto" w:fill="auto"/>
            <w:vAlign w:val="bottom"/>
          </w:tcPr>
          <w:p w14:paraId="4CE2D52E" w14:textId="77777777" w:rsidR="00332B50" w:rsidRDefault="00332B50">
            <w:pPr>
              <w:rPr>
                <w:color w:val="000000"/>
                <w:szCs w:val="22"/>
                <w:lang w:eastAsia="cs-CZ"/>
              </w:rPr>
            </w:pPr>
          </w:p>
        </w:tc>
      </w:tr>
      <w:tr w:rsidR="00332B50" w14:paraId="10DA7690" w14:textId="77777777">
        <w:trPr>
          <w:trHeight w:val="284"/>
        </w:trPr>
        <w:tc>
          <w:tcPr>
            <w:tcW w:w="1843" w:type="dxa"/>
            <w:tcBorders>
              <w:right w:val="dotted" w:sz="4" w:space="0" w:color="auto"/>
            </w:tcBorders>
            <w:shd w:val="clear" w:color="auto" w:fill="auto"/>
            <w:noWrap/>
            <w:vAlign w:val="bottom"/>
          </w:tcPr>
          <w:p w14:paraId="2018932E" w14:textId="77777777" w:rsidR="00332B50" w:rsidRDefault="00332B5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9D31B48" w14:textId="77777777" w:rsidR="00332B50" w:rsidRDefault="00332B50">
            <w:pPr>
              <w:rPr>
                <w:color w:val="000000"/>
                <w:szCs w:val="22"/>
                <w:lang w:eastAsia="cs-CZ"/>
              </w:rPr>
            </w:pPr>
          </w:p>
        </w:tc>
        <w:tc>
          <w:tcPr>
            <w:tcW w:w="2268" w:type="dxa"/>
            <w:tcBorders>
              <w:left w:val="dotted" w:sz="4" w:space="0" w:color="auto"/>
            </w:tcBorders>
            <w:shd w:val="clear" w:color="auto" w:fill="auto"/>
            <w:vAlign w:val="bottom"/>
          </w:tcPr>
          <w:p w14:paraId="62CA959C" w14:textId="77777777" w:rsidR="00332B50" w:rsidRDefault="00332B50">
            <w:pPr>
              <w:rPr>
                <w:color w:val="000000"/>
                <w:szCs w:val="22"/>
                <w:lang w:eastAsia="cs-CZ"/>
              </w:rPr>
            </w:pPr>
          </w:p>
        </w:tc>
      </w:tr>
    </w:tbl>
    <w:p w14:paraId="28033394" w14:textId="77777777" w:rsidR="00332B50" w:rsidRDefault="0053774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DDE7043" w14:textId="77777777" w:rsidR="00332B50" w:rsidRDefault="00332B50"/>
    <w:p w14:paraId="7985765B" w14:textId="77777777" w:rsidR="00332B50" w:rsidRDefault="00332B50"/>
    <w:p w14:paraId="101A6DDC" w14:textId="77777777" w:rsidR="00332B50" w:rsidRDefault="00332B50"/>
    <w:p w14:paraId="60F53A81" w14:textId="77777777" w:rsidR="00332B50" w:rsidRDefault="00332B50"/>
    <w:p w14:paraId="3AD25FCC" w14:textId="77777777" w:rsidR="00332B50" w:rsidRDefault="00332B50"/>
    <w:p w14:paraId="33B1F565" w14:textId="77777777" w:rsidR="00332B50" w:rsidRDefault="00332B50"/>
    <w:p w14:paraId="4D1FE6D4" w14:textId="77777777" w:rsidR="00332B50" w:rsidRDefault="00332B50"/>
    <w:p w14:paraId="5BE72343" w14:textId="77777777" w:rsidR="00332B50" w:rsidRDefault="00332B50"/>
    <w:p w14:paraId="4D40AFC9" w14:textId="77777777" w:rsidR="00332B50" w:rsidRDefault="00332B50"/>
    <w:p w14:paraId="45A481D1" w14:textId="77777777" w:rsidR="00332B50" w:rsidRDefault="00537746">
      <w:pPr>
        <w:pStyle w:val="Nadpis1"/>
        <w:numPr>
          <w:ilvl w:val="0"/>
          <w:numId w:val="15"/>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32B50" w14:paraId="1C09DBBB"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519EC" w14:textId="77777777" w:rsidR="00332B50" w:rsidRDefault="0053774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B905B42" w14:textId="77777777" w:rsidR="00332B50" w:rsidRDefault="00537746">
            <w:pPr>
              <w:rPr>
                <w:b/>
                <w:bCs/>
                <w:color w:val="000000"/>
                <w:szCs w:val="22"/>
                <w:lang w:eastAsia="cs-CZ"/>
              </w:rPr>
            </w:pPr>
            <w:r>
              <w:rPr>
                <w:b/>
                <w:bCs/>
                <w:color w:val="000000"/>
                <w:szCs w:val="22"/>
                <w:lang w:eastAsia="cs-CZ"/>
              </w:rPr>
              <w:t>Termín</w:t>
            </w:r>
          </w:p>
        </w:tc>
      </w:tr>
      <w:tr w:rsidR="00332B50" w14:paraId="1383AFD1" w14:textId="77777777">
        <w:trPr>
          <w:trHeight w:val="284"/>
        </w:trPr>
        <w:tc>
          <w:tcPr>
            <w:tcW w:w="7513" w:type="dxa"/>
            <w:tcBorders>
              <w:top w:val="single" w:sz="8" w:space="0" w:color="auto"/>
              <w:right w:val="dotted" w:sz="4" w:space="0" w:color="auto"/>
            </w:tcBorders>
            <w:shd w:val="clear" w:color="auto" w:fill="auto"/>
            <w:noWrap/>
            <w:vAlign w:val="bottom"/>
          </w:tcPr>
          <w:p w14:paraId="413F4603" w14:textId="77777777" w:rsidR="00332B50" w:rsidRDefault="00537746">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36DB9F5" w14:textId="77777777" w:rsidR="00332B50" w:rsidRDefault="00537746">
            <w:pPr>
              <w:rPr>
                <w:color w:val="000000"/>
                <w:szCs w:val="22"/>
                <w:lang w:eastAsia="cs-CZ"/>
              </w:rPr>
            </w:pPr>
            <w:r>
              <w:rPr>
                <w:color w:val="000000"/>
                <w:szCs w:val="22"/>
                <w:lang w:eastAsia="cs-CZ"/>
              </w:rPr>
              <w:t>Ihned po objednání</w:t>
            </w:r>
          </w:p>
        </w:tc>
      </w:tr>
      <w:tr w:rsidR="00332B50" w14:paraId="11B4BD35" w14:textId="77777777">
        <w:trPr>
          <w:trHeight w:val="284"/>
        </w:trPr>
        <w:tc>
          <w:tcPr>
            <w:tcW w:w="7513" w:type="dxa"/>
            <w:tcBorders>
              <w:right w:val="dotted" w:sz="4" w:space="0" w:color="auto"/>
            </w:tcBorders>
            <w:shd w:val="clear" w:color="auto" w:fill="auto"/>
            <w:noWrap/>
            <w:vAlign w:val="bottom"/>
          </w:tcPr>
          <w:p w14:paraId="3DFCA72A" w14:textId="77777777" w:rsidR="00332B50" w:rsidRDefault="00537746">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bottom"/>
          </w:tcPr>
          <w:p w14:paraId="20A5BF9D" w14:textId="77777777" w:rsidR="00332B50" w:rsidRDefault="00537746">
            <w:pPr>
              <w:rPr>
                <w:color w:val="000000"/>
                <w:szCs w:val="22"/>
                <w:lang w:eastAsia="cs-CZ"/>
              </w:rPr>
            </w:pPr>
            <w:r>
              <w:rPr>
                <w:color w:val="000000"/>
                <w:szCs w:val="22"/>
                <w:lang w:eastAsia="cs-CZ"/>
              </w:rPr>
              <w:t>31.01.2024</w:t>
            </w:r>
          </w:p>
        </w:tc>
      </w:tr>
      <w:tr w:rsidR="00332B50" w14:paraId="33D42CEE" w14:textId="77777777">
        <w:trPr>
          <w:trHeight w:val="284"/>
        </w:trPr>
        <w:tc>
          <w:tcPr>
            <w:tcW w:w="7513" w:type="dxa"/>
            <w:tcBorders>
              <w:right w:val="dotted" w:sz="4" w:space="0" w:color="auto"/>
            </w:tcBorders>
            <w:shd w:val="clear" w:color="auto" w:fill="auto"/>
            <w:noWrap/>
            <w:vAlign w:val="bottom"/>
          </w:tcPr>
          <w:p w14:paraId="5DCB658E" w14:textId="77777777" w:rsidR="00332B50" w:rsidRDefault="00537746">
            <w:pPr>
              <w:rPr>
                <w:color w:val="000000"/>
                <w:szCs w:val="22"/>
                <w:lang w:eastAsia="cs-CZ"/>
              </w:rPr>
            </w:pPr>
            <w:r>
              <w:rPr>
                <w:color w:val="000000"/>
                <w:szCs w:val="22"/>
                <w:lang w:eastAsia="cs-CZ"/>
              </w:rPr>
              <w:t>Nasazení na provoz</w:t>
            </w:r>
          </w:p>
        </w:tc>
        <w:tc>
          <w:tcPr>
            <w:tcW w:w="2268" w:type="dxa"/>
            <w:tcBorders>
              <w:left w:val="dotted" w:sz="4" w:space="0" w:color="auto"/>
            </w:tcBorders>
            <w:shd w:val="clear" w:color="auto" w:fill="auto"/>
            <w:vAlign w:val="bottom"/>
          </w:tcPr>
          <w:p w14:paraId="5F03E77A" w14:textId="77777777" w:rsidR="00332B50" w:rsidRDefault="00537746">
            <w:pPr>
              <w:rPr>
                <w:color w:val="000000"/>
                <w:szCs w:val="22"/>
                <w:lang w:eastAsia="cs-CZ"/>
              </w:rPr>
            </w:pPr>
            <w:r>
              <w:rPr>
                <w:color w:val="000000"/>
                <w:szCs w:val="22"/>
                <w:lang w:eastAsia="cs-CZ"/>
              </w:rPr>
              <w:t>29.02.2024</w:t>
            </w:r>
          </w:p>
        </w:tc>
      </w:tr>
      <w:tr w:rsidR="00332B50" w14:paraId="3EC95B73" w14:textId="77777777">
        <w:trPr>
          <w:trHeight w:val="284"/>
        </w:trPr>
        <w:tc>
          <w:tcPr>
            <w:tcW w:w="7513" w:type="dxa"/>
            <w:tcBorders>
              <w:right w:val="dotted" w:sz="4" w:space="0" w:color="auto"/>
            </w:tcBorders>
            <w:shd w:val="clear" w:color="auto" w:fill="auto"/>
            <w:noWrap/>
            <w:vAlign w:val="bottom"/>
          </w:tcPr>
          <w:p w14:paraId="6DCC78BB" w14:textId="77777777" w:rsidR="00332B50" w:rsidRDefault="00537746">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584088B5" w14:textId="77777777" w:rsidR="00332B50" w:rsidRDefault="00537746">
            <w:pPr>
              <w:rPr>
                <w:color w:val="000000"/>
                <w:szCs w:val="22"/>
                <w:lang w:eastAsia="cs-CZ"/>
              </w:rPr>
            </w:pPr>
            <w:r>
              <w:rPr>
                <w:color w:val="000000"/>
                <w:szCs w:val="22"/>
                <w:lang w:eastAsia="cs-CZ"/>
              </w:rPr>
              <w:t>15.04.2024</w:t>
            </w:r>
          </w:p>
        </w:tc>
      </w:tr>
    </w:tbl>
    <w:p w14:paraId="4DC6207F" w14:textId="77777777" w:rsidR="00332B50" w:rsidRDefault="00537746">
      <w:pPr>
        <w:pStyle w:val="Nadpis1"/>
        <w:numPr>
          <w:ilvl w:val="0"/>
          <w:numId w:val="15"/>
        </w:numPr>
        <w:ind w:left="284" w:hanging="284"/>
        <w:rPr>
          <w:szCs w:val="22"/>
        </w:rPr>
      </w:pPr>
      <w:bookmarkStart w:id="1" w:name="_Ref31623420"/>
      <w:r>
        <w:rPr>
          <w:szCs w:val="22"/>
        </w:rPr>
        <w:t>Pracnost a cenová nabídka navrhovaného řešení</w:t>
      </w:r>
      <w:bookmarkEnd w:id="1"/>
    </w:p>
    <w:p w14:paraId="44D97A2F" w14:textId="77777777" w:rsidR="00332B50" w:rsidRDefault="0053774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332B50" w14:paraId="5D1FC998" w14:textId="77777777">
        <w:tc>
          <w:tcPr>
            <w:tcW w:w="1701" w:type="dxa"/>
            <w:tcBorders>
              <w:top w:val="single" w:sz="8" w:space="0" w:color="auto"/>
              <w:left w:val="single" w:sz="8" w:space="0" w:color="auto"/>
              <w:bottom w:val="single" w:sz="8" w:space="0" w:color="auto"/>
              <w:right w:val="single" w:sz="8" w:space="0" w:color="auto"/>
            </w:tcBorders>
          </w:tcPr>
          <w:p w14:paraId="663132F1" w14:textId="77777777" w:rsidR="00332B50" w:rsidRDefault="00537746">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87C278A" w14:textId="77777777" w:rsidR="00332B50" w:rsidRDefault="0053774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E058066" w14:textId="77777777" w:rsidR="00332B50" w:rsidRDefault="00537746">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41B836C" w14:textId="77777777" w:rsidR="00332B50" w:rsidRDefault="0053774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E8DB32E" w14:textId="77777777" w:rsidR="00332B50" w:rsidRDefault="00537746">
            <w:pPr>
              <w:pStyle w:val="Tabulka"/>
              <w:rPr>
                <w:b/>
                <w:szCs w:val="22"/>
              </w:rPr>
            </w:pPr>
            <w:r>
              <w:rPr>
                <w:b/>
                <w:szCs w:val="22"/>
              </w:rPr>
              <w:t>v Kč s DPH:</w:t>
            </w:r>
          </w:p>
        </w:tc>
      </w:tr>
      <w:tr w:rsidR="00332B50" w14:paraId="09116B5C" w14:textId="77777777">
        <w:trPr>
          <w:trHeight w:hRule="exact" w:val="20"/>
        </w:trPr>
        <w:tc>
          <w:tcPr>
            <w:tcW w:w="1701" w:type="dxa"/>
            <w:tcBorders>
              <w:top w:val="single" w:sz="8" w:space="0" w:color="auto"/>
              <w:left w:val="dotted" w:sz="4" w:space="0" w:color="auto"/>
            </w:tcBorders>
          </w:tcPr>
          <w:p w14:paraId="2785BCEA" w14:textId="77777777" w:rsidR="00332B50" w:rsidRDefault="00332B50">
            <w:pPr>
              <w:pStyle w:val="Tabulka"/>
              <w:rPr>
                <w:szCs w:val="22"/>
              </w:rPr>
            </w:pPr>
          </w:p>
        </w:tc>
        <w:tc>
          <w:tcPr>
            <w:tcW w:w="3544" w:type="dxa"/>
            <w:tcBorders>
              <w:top w:val="single" w:sz="8" w:space="0" w:color="auto"/>
              <w:left w:val="dotted" w:sz="4" w:space="0" w:color="auto"/>
            </w:tcBorders>
          </w:tcPr>
          <w:p w14:paraId="50AD17AD" w14:textId="77777777" w:rsidR="00332B50" w:rsidRDefault="00332B50">
            <w:pPr>
              <w:pStyle w:val="Tabulka"/>
              <w:rPr>
                <w:szCs w:val="22"/>
              </w:rPr>
            </w:pPr>
          </w:p>
        </w:tc>
        <w:tc>
          <w:tcPr>
            <w:tcW w:w="1276" w:type="dxa"/>
            <w:tcBorders>
              <w:top w:val="single" w:sz="8" w:space="0" w:color="auto"/>
            </w:tcBorders>
          </w:tcPr>
          <w:p w14:paraId="1B722A4E" w14:textId="77777777" w:rsidR="00332B50" w:rsidRDefault="00332B50">
            <w:pPr>
              <w:pStyle w:val="Tabulka"/>
              <w:rPr>
                <w:szCs w:val="22"/>
              </w:rPr>
            </w:pPr>
          </w:p>
        </w:tc>
        <w:tc>
          <w:tcPr>
            <w:tcW w:w="1701" w:type="dxa"/>
            <w:tcBorders>
              <w:top w:val="single" w:sz="8" w:space="0" w:color="auto"/>
            </w:tcBorders>
          </w:tcPr>
          <w:p w14:paraId="05CDBFBE" w14:textId="77777777" w:rsidR="00332B50" w:rsidRDefault="00332B50">
            <w:pPr>
              <w:pStyle w:val="Tabulka"/>
              <w:rPr>
                <w:szCs w:val="22"/>
              </w:rPr>
            </w:pPr>
          </w:p>
        </w:tc>
        <w:tc>
          <w:tcPr>
            <w:tcW w:w="1557" w:type="dxa"/>
            <w:tcBorders>
              <w:top w:val="single" w:sz="8" w:space="0" w:color="auto"/>
            </w:tcBorders>
          </w:tcPr>
          <w:p w14:paraId="4141817D" w14:textId="77777777" w:rsidR="00332B50" w:rsidRDefault="00332B50">
            <w:pPr>
              <w:pStyle w:val="Tabulka"/>
              <w:rPr>
                <w:szCs w:val="22"/>
              </w:rPr>
            </w:pPr>
          </w:p>
        </w:tc>
      </w:tr>
      <w:tr w:rsidR="00332B50" w14:paraId="5E72727D" w14:textId="77777777">
        <w:trPr>
          <w:trHeight w:val="397"/>
        </w:trPr>
        <w:tc>
          <w:tcPr>
            <w:tcW w:w="1701" w:type="dxa"/>
            <w:tcBorders>
              <w:top w:val="dotted" w:sz="4" w:space="0" w:color="auto"/>
              <w:left w:val="dotted" w:sz="4" w:space="0" w:color="auto"/>
            </w:tcBorders>
          </w:tcPr>
          <w:p w14:paraId="7C505ED1" w14:textId="77777777" w:rsidR="00332B50" w:rsidRDefault="00332B50">
            <w:pPr>
              <w:pStyle w:val="Tabulka"/>
              <w:rPr>
                <w:szCs w:val="22"/>
              </w:rPr>
            </w:pPr>
          </w:p>
        </w:tc>
        <w:tc>
          <w:tcPr>
            <w:tcW w:w="3544" w:type="dxa"/>
            <w:tcBorders>
              <w:top w:val="dotted" w:sz="4" w:space="0" w:color="auto"/>
              <w:left w:val="dotted" w:sz="4" w:space="0" w:color="auto"/>
            </w:tcBorders>
          </w:tcPr>
          <w:p w14:paraId="3252732F" w14:textId="77777777" w:rsidR="00332B50" w:rsidRDefault="00537746">
            <w:pPr>
              <w:pStyle w:val="Tabulka"/>
              <w:rPr>
                <w:szCs w:val="22"/>
              </w:rPr>
            </w:pPr>
            <w:r>
              <w:rPr>
                <w:szCs w:val="22"/>
              </w:rPr>
              <w:t xml:space="preserve">Viz. Cenová nabídka v příloze </w:t>
            </w:r>
          </w:p>
        </w:tc>
        <w:tc>
          <w:tcPr>
            <w:tcW w:w="1276" w:type="dxa"/>
            <w:tcBorders>
              <w:top w:val="dotted" w:sz="4" w:space="0" w:color="auto"/>
            </w:tcBorders>
          </w:tcPr>
          <w:p w14:paraId="2019A446" w14:textId="77777777" w:rsidR="00332B50" w:rsidRDefault="00537746">
            <w:pPr>
              <w:pStyle w:val="Tabulka"/>
              <w:rPr>
                <w:szCs w:val="22"/>
              </w:rPr>
            </w:pPr>
            <w:r>
              <w:rPr>
                <w:szCs w:val="22"/>
              </w:rPr>
              <w:t>135,75</w:t>
            </w:r>
          </w:p>
        </w:tc>
        <w:tc>
          <w:tcPr>
            <w:tcW w:w="1701" w:type="dxa"/>
            <w:tcBorders>
              <w:top w:val="dotted" w:sz="4" w:space="0" w:color="auto"/>
            </w:tcBorders>
          </w:tcPr>
          <w:p w14:paraId="12BFCEE0" w14:textId="77777777" w:rsidR="00332B50" w:rsidRDefault="00537746">
            <w:pPr>
              <w:pStyle w:val="Tabulka"/>
              <w:rPr>
                <w:szCs w:val="22"/>
              </w:rPr>
            </w:pPr>
            <w:r>
              <w:rPr>
                <w:szCs w:val="22"/>
              </w:rPr>
              <w:t>1 642 402,00</w:t>
            </w:r>
          </w:p>
        </w:tc>
        <w:tc>
          <w:tcPr>
            <w:tcW w:w="1557" w:type="dxa"/>
            <w:tcBorders>
              <w:top w:val="dotted" w:sz="4" w:space="0" w:color="auto"/>
            </w:tcBorders>
          </w:tcPr>
          <w:p w14:paraId="637018C0" w14:textId="77777777" w:rsidR="00332B50" w:rsidRDefault="00537746">
            <w:pPr>
              <w:pStyle w:val="Tabulka"/>
              <w:rPr>
                <w:szCs w:val="22"/>
              </w:rPr>
            </w:pPr>
            <w:r>
              <w:rPr>
                <w:szCs w:val="22"/>
              </w:rPr>
              <w:t>1 987 306,42</w:t>
            </w:r>
          </w:p>
        </w:tc>
      </w:tr>
      <w:tr w:rsidR="00332B50" w14:paraId="2C93C336" w14:textId="77777777">
        <w:trPr>
          <w:trHeight w:val="397"/>
        </w:trPr>
        <w:tc>
          <w:tcPr>
            <w:tcW w:w="5245" w:type="dxa"/>
            <w:gridSpan w:val="2"/>
            <w:tcBorders>
              <w:left w:val="dotted" w:sz="4" w:space="0" w:color="auto"/>
              <w:bottom w:val="dotted" w:sz="4" w:space="0" w:color="auto"/>
            </w:tcBorders>
          </w:tcPr>
          <w:p w14:paraId="679EFF19" w14:textId="77777777" w:rsidR="00332B50" w:rsidRDefault="00537746">
            <w:pPr>
              <w:pStyle w:val="Tabulka"/>
              <w:rPr>
                <w:b/>
                <w:szCs w:val="22"/>
              </w:rPr>
            </w:pPr>
            <w:r>
              <w:rPr>
                <w:b/>
                <w:szCs w:val="22"/>
              </w:rPr>
              <w:t>Celkem:</w:t>
            </w:r>
          </w:p>
        </w:tc>
        <w:tc>
          <w:tcPr>
            <w:tcW w:w="1276" w:type="dxa"/>
            <w:tcBorders>
              <w:bottom w:val="dotted" w:sz="4" w:space="0" w:color="auto"/>
            </w:tcBorders>
          </w:tcPr>
          <w:p w14:paraId="59AD4C2E" w14:textId="77777777" w:rsidR="00332B50" w:rsidRDefault="00537746">
            <w:pPr>
              <w:pStyle w:val="Tabulka"/>
              <w:rPr>
                <w:szCs w:val="22"/>
              </w:rPr>
            </w:pPr>
            <w:r>
              <w:rPr>
                <w:szCs w:val="22"/>
              </w:rPr>
              <w:t>135,75</w:t>
            </w:r>
          </w:p>
        </w:tc>
        <w:tc>
          <w:tcPr>
            <w:tcW w:w="1701" w:type="dxa"/>
            <w:tcBorders>
              <w:bottom w:val="dotted" w:sz="4" w:space="0" w:color="auto"/>
            </w:tcBorders>
          </w:tcPr>
          <w:p w14:paraId="68506257" w14:textId="77777777" w:rsidR="00332B50" w:rsidRDefault="00537746">
            <w:pPr>
              <w:pStyle w:val="Tabulka"/>
              <w:rPr>
                <w:szCs w:val="22"/>
              </w:rPr>
            </w:pPr>
            <w:r>
              <w:rPr>
                <w:szCs w:val="22"/>
              </w:rPr>
              <w:t>1 642 402,00</w:t>
            </w:r>
          </w:p>
        </w:tc>
        <w:tc>
          <w:tcPr>
            <w:tcW w:w="1557" w:type="dxa"/>
            <w:tcBorders>
              <w:bottom w:val="dotted" w:sz="4" w:space="0" w:color="auto"/>
            </w:tcBorders>
          </w:tcPr>
          <w:p w14:paraId="6ED99771" w14:textId="77777777" w:rsidR="00332B50" w:rsidRDefault="00537746">
            <w:pPr>
              <w:pStyle w:val="Tabulka"/>
              <w:rPr>
                <w:szCs w:val="22"/>
              </w:rPr>
            </w:pPr>
            <w:r>
              <w:rPr>
                <w:szCs w:val="22"/>
              </w:rPr>
              <w:t>1 987 306,42</w:t>
            </w:r>
          </w:p>
        </w:tc>
      </w:tr>
    </w:tbl>
    <w:p w14:paraId="3BB4BD84" w14:textId="77777777" w:rsidR="00332B50" w:rsidRDefault="00332B50">
      <w:pPr>
        <w:rPr>
          <w:sz w:val="8"/>
          <w:szCs w:val="8"/>
        </w:rPr>
      </w:pPr>
    </w:p>
    <w:p w14:paraId="1FD7550F" w14:textId="77777777" w:rsidR="00332B50" w:rsidRDefault="00537746">
      <w:pPr>
        <w:rPr>
          <w:sz w:val="16"/>
          <w:szCs w:val="16"/>
        </w:rPr>
      </w:pPr>
      <w:r>
        <w:rPr>
          <w:sz w:val="16"/>
          <w:szCs w:val="16"/>
        </w:rPr>
        <w:t>(Pozn.: MD – člověkoden, MJ – měrná jednotka, např. počet kusů)</w:t>
      </w:r>
    </w:p>
    <w:p w14:paraId="22E6EDB4" w14:textId="77777777" w:rsidR="00332B50" w:rsidRDefault="00332B50">
      <w:pPr>
        <w:rPr>
          <w:szCs w:val="22"/>
        </w:rPr>
      </w:pPr>
    </w:p>
    <w:p w14:paraId="1039D049" w14:textId="77777777" w:rsidR="00332B50" w:rsidRDefault="00332B50">
      <w:pPr>
        <w:rPr>
          <w:szCs w:val="22"/>
        </w:rPr>
      </w:pPr>
    </w:p>
    <w:p w14:paraId="14F83559" w14:textId="77777777" w:rsidR="00332B50" w:rsidRDefault="00332B50"/>
    <w:p w14:paraId="11234CFC" w14:textId="77777777" w:rsidR="00332B50" w:rsidRDefault="00332B50"/>
    <w:p w14:paraId="124D1520" w14:textId="77777777" w:rsidR="00332B50" w:rsidRDefault="00537746">
      <w:pPr>
        <w:pStyle w:val="Nadpis1"/>
        <w:numPr>
          <w:ilvl w:val="0"/>
          <w:numId w:val="15"/>
        </w:numPr>
        <w:ind w:left="284" w:hanging="284"/>
        <w:rPr>
          <w:szCs w:val="22"/>
        </w:rPr>
      </w:pPr>
      <w:r>
        <w:rPr>
          <w:szCs w:val="22"/>
        </w:rPr>
        <w:t>Posouzení</w:t>
      </w:r>
    </w:p>
    <w:p w14:paraId="32301B3B" w14:textId="77777777" w:rsidR="00332B50" w:rsidRDefault="00537746">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407" w:type="dxa"/>
        <w:tblLook w:val="04A0" w:firstRow="1" w:lastRow="0" w:firstColumn="1" w:lastColumn="0" w:noHBand="0" w:noVBand="1"/>
      </w:tblPr>
      <w:tblGrid>
        <w:gridCol w:w="3326"/>
        <w:gridCol w:w="3040"/>
        <w:gridCol w:w="3041"/>
      </w:tblGrid>
      <w:tr w:rsidR="00332B50" w14:paraId="47F24AF1" w14:textId="77777777">
        <w:trPr>
          <w:trHeight w:val="526"/>
        </w:trPr>
        <w:tc>
          <w:tcPr>
            <w:tcW w:w="3326" w:type="dxa"/>
            <w:vAlign w:val="center"/>
          </w:tcPr>
          <w:p w14:paraId="7A917F85" w14:textId="77777777" w:rsidR="00332B50" w:rsidRDefault="00537746">
            <w:pPr>
              <w:rPr>
                <w:b/>
              </w:rPr>
            </w:pPr>
            <w:r>
              <w:rPr>
                <w:b/>
              </w:rPr>
              <w:t>Role</w:t>
            </w:r>
          </w:p>
        </w:tc>
        <w:tc>
          <w:tcPr>
            <w:tcW w:w="3040" w:type="dxa"/>
            <w:vAlign w:val="center"/>
          </w:tcPr>
          <w:p w14:paraId="3AD61065" w14:textId="77777777" w:rsidR="00332B50" w:rsidRDefault="00537746">
            <w:pPr>
              <w:rPr>
                <w:b/>
              </w:rPr>
            </w:pPr>
            <w:r>
              <w:rPr>
                <w:b/>
              </w:rPr>
              <w:t>Jméno</w:t>
            </w:r>
          </w:p>
        </w:tc>
        <w:tc>
          <w:tcPr>
            <w:tcW w:w="3041" w:type="dxa"/>
            <w:vAlign w:val="center"/>
          </w:tcPr>
          <w:p w14:paraId="413FCEEE" w14:textId="77777777" w:rsidR="00332B50" w:rsidRDefault="00537746">
            <w:pPr>
              <w:rPr>
                <w:b/>
              </w:rPr>
            </w:pPr>
            <w:r>
              <w:rPr>
                <w:b/>
              </w:rPr>
              <w:t>Podpis/Mail</w:t>
            </w:r>
            <w:r>
              <w:rPr>
                <w:rStyle w:val="Odkaznavysvtlivky"/>
                <w:b/>
              </w:rPr>
              <w:endnoteReference w:id="23"/>
            </w:r>
          </w:p>
        </w:tc>
      </w:tr>
      <w:tr w:rsidR="00332B50" w14:paraId="38D88BEB" w14:textId="77777777">
        <w:trPr>
          <w:trHeight w:val="717"/>
        </w:trPr>
        <w:tc>
          <w:tcPr>
            <w:tcW w:w="3326" w:type="dxa"/>
            <w:vAlign w:val="center"/>
          </w:tcPr>
          <w:p w14:paraId="3531C828" w14:textId="77777777" w:rsidR="00332B50" w:rsidRDefault="00537746">
            <w:r>
              <w:t>Bezpečnostní garant</w:t>
            </w:r>
          </w:p>
        </w:tc>
        <w:tc>
          <w:tcPr>
            <w:tcW w:w="3040" w:type="dxa"/>
            <w:vAlign w:val="center"/>
          </w:tcPr>
          <w:p w14:paraId="51D880BF" w14:textId="77777777" w:rsidR="00332B50" w:rsidRDefault="00537746">
            <w:r>
              <w:t>Karel Štefl</w:t>
            </w:r>
          </w:p>
        </w:tc>
        <w:tc>
          <w:tcPr>
            <w:tcW w:w="3041" w:type="dxa"/>
            <w:vAlign w:val="center"/>
          </w:tcPr>
          <w:p w14:paraId="79CFED89" w14:textId="77777777" w:rsidR="00332B50" w:rsidRDefault="00332B50"/>
        </w:tc>
      </w:tr>
      <w:tr w:rsidR="00332B50" w14:paraId="65A022B3" w14:textId="77777777">
        <w:trPr>
          <w:trHeight w:val="717"/>
        </w:trPr>
        <w:tc>
          <w:tcPr>
            <w:tcW w:w="3326" w:type="dxa"/>
            <w:vAlign w:val="center"/>
          </w:tcPr>
          <w:p w14:paraId="667C869E" w14:textId="77777777" w:rsidR="00332B50" w:rsidRDefault="00537746">
            <w:r>
              <w:t>Provozní garant</w:t>
            </w:r>
          </w:p>
        </w:tc>
        <w:tc>
          <w:tcPr>
            <w:tcW w:w="3040" w:type="dxa"/>
            <w:vAlign w:val="center"/>
          </w:tcPr>
          <w:p w14:paraId="524549D8" w14:textId="77777777" w:rsidR="00332B50" w:rsidRDefault="00537746">
            <w:r>
              <w:t>Aleš Prošek</w:t>
            </w:r>
          </w:p>
        </w:tc>
        <w:tc>
          <w:tcPr>
            <w:tcW w:w="3041" w:type="dxa"/>
            <w:vAlign w:val="center"/>
          </w:tcPr>
          <w:p w14:paraId="472EB344" w14:textId="77777777" w:rsidR="00332B50" w:rsidRDefault="00332B50"/>
        </w:tc>
      </w:tr>
      <w:tr w:rsidR="00332B50" w14:paraId="6BD235AD" w14:textId="77777777">
        <w:trPr>
          <w:trHeight w:val="717"/>
        </w:trPr>
        <w:tc>
          <w:tcPr>
            <w:tcW w:w="3326" w:type="dxa"/>
            <w:vAlign w:val="center"/>
          </w:tcPr>
          <w:p w14:paraId="4B60158D" w14:textId="77777777" w:rsidR="00332B50" w:rsidRDefault="00537746">
            <w:r>
              <w:t>Architekt</w:t>
            </w:r>
          </w:p>
        </w:tc>
        <w:tc>
          <w:tcPr>
            <w:tcW w:w="3040" w:type="dxa"/>
            <w:vAlign w:val="center"/>
          </w:tcPr>
          <w:p w14:paraId="4027AAF9" w14:textId="77777777" w:rsidR="00332B50" w:rsidRDefault="00537746">
            <w:r>
              <w:t>--------------------</w:t>
            </w:r>
          </w:p>
        </w:tc>
        <w:tc>
          <w:tcPr>
            <w:tcW w:w="3041" w:type="dxa"/>
            <w:vAlign w:val="center"/>
          </w:tcPr>
          <w:p w14:paraId="4CD6E9BF" w14:textId="77777777" w:rsidR="00332B50" w:rsidRDefault="00332B50"/>
        </w:tc>
      </w:tr>
    </w:tbl>
    <w:p w14:paraId="7A622043" w14:textId="77777777" w:rsidR="00332B50" w:rsidRDefault="0053774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17C9245" w14:textId="77777777" w:rsidR="00332B50" w:rsidRDefault="00332B50"/>
    <w:p w14:paraId="43041225" w14:textId="77777777" w:rsidR="00332B50" w:rsidRDefault="00332B50">
      <w:pPr>
        <w:rPr>
          <w:szCs w:val="22"/>
        </w:rPr>
      </w:pPr>
    </w:p>
    <w:p w14:paraId="0E38EE4F" w14:textId="77777777" w:rsidR="00332B50" w:rsidRDefault="00332B50">
      <w:pPr>
        <w:rPr>
          <w:szCs w:val="22"/>
        </w:rPr>
      </w:pPr>
    </w:p>
    <w:p w14:paraId="391B1083" w14:textId="77777777" w:rsidR="00332B50" w:rsidRDefault="00332B50">
      <w:pPr>
        <w:rPr>
          <w:szCs w:val="22"/>
        </w:rPr>
      </w:pPr>
    </w:p>
    <w:p w14:paraId="5E5533D3" w14:textId="77777777" w:rsidR="00332B50" w:rsidRDefault="00332B50">
      <w:pPr>
        <w:rPr>
          <w:szCs w:val="22"/>
        </w:rPr>
      </w:pPr>
    </w:p>
    <w:p w14:paraId="05B21560" w14:textId="77777777" w:rsidR="00332B50" w:rsidRDefault="00332B50">
      <w:pPr>
        <w:rPr>
          <w:szCs w:val="22"/>
        </w:rPr>
      </w:pPr>
    </w:p>
    <w:p w14:paraId="1BEAB0AF" w14:textId="77777777" w:rsidR="00332B50" w:rsidRDefault="00332B50">
      <w:pPr>
        <w:rPr>
          <w:szCs w:val="22"/>
        </w:rPr>
      </w:pPr>
    </w:p>
    <w:p w14:paraId="1588F4E1" w14:textId="77777777" w:rsidR="00332B50" w:rsidRDefault="00332B50">
      <w:pPr>
        <w:rPr>
          <w:szCs w:val="22"/>
        </w:rPr>
      </w:pPr>
    </w:p>
    <w:p w14:paraId="42272445" w14:textId="77777777" w:rsidR="00332B50" w:rsidRDefault="00332B50">
      <w:pPr>
        <w:rPr>
          <w:szCs w:val="22"/>
        </w:rPr>
      </w:pPr>
    </w:p>
    <w:p w14:paraId="72A73E4F" w14:textId="77777777" w:rsidR="00332B50" w:rsidRDefault="00332B50">
      <w:pPr>
        <w:rPr>
          <w:szCs w:val="22"/>
        </w:rPr>
      </w:pPr>
    </w:p>
    <w:p w14:paraId="150E5556" w14:textId="77777777" w:rsidR="00332B50" w:rsidRDefault="00332B50">
      <w:pPr>
        <w:rPr>
          <w:szCs w:val="22"/>
        </w:rPr>
      </w:pPr>
    </w:p>
    <w:p w14:paraId="61EC88CD" w14:textId="77777777" w:rsidR="00332B50" w:rsidRDefault="00332B50">
      <w:pPr>
        <w:rPr>
          <w:szCs w:val="22"/>
        </w:rPr>
      </w:pPr>
    </w:p>
    <w:p w14:paraId="4A490207" w14:textId="77777777" w:rsidR="00332B50" w:rsidRDefault="00332B50">
      <w:pPr>
        <w:rPr>
          <w:szCs w:val="22"/>
        </w:rPr>
      </w:pPr>
    </w:p>
    <w:p w14:paraId="6DDFB369" w14:textId="77777777" w:rsidR="00332B50" w:rsidRDefault="00332B50">
      <w:pPr>
        <w:rPr>
          <w:szCs w:val="22"/>
        </w:rPr>
      </w:pPr>
    </w:p>
    <w:p w14:paraId="39F2C06D" w14:textId="77777777" w:rsidR="00332B50" w:rsidRDefault="00332B50">
      <w:pPr>
        <w:rPr>
          <w:szCs w:val="22"/>
        </w:rPr>
      </w:pPr>
    </w:p>
    <w:p w14:paraId="30CCE40D" w14:textId="77777777" w:rsidR="00332B50" w:rsidRDefault="00537746">
      <w:pPr>
        <w:pStyle w:val="Nadpis1"/>
        <w:numPr>
          <w:ilvl w:val="0"/>
          <w:numId w:val="15"/>
        </w:numPr>
        <w:ind w:left="284" w:hanging="284"/>
        <w:rPr>
          <w:szCs w:val="22"/>
        </w:rPr>
      </w:pPr>
      <w:r>
        <w:rPr>
          <w:szCs w:val="22"/>
        </w:rPr>
        <w:lastRenderedPageBreak/>
        <w:t>Schválení</w:t>
      </w:r>
    </w:p>
    <w:p w14:paraId="3F558104" w14:textId="77777777" w:rsidR="00332B50" w:rsidRDefault="00537746">
      <w:r>
        <w:t>Svým podpisem potvrzuje požadavek na realizaci změny:</w:t>
      </w:r>
    </w:p>
    <w:tbl>
      <w:tblPr>
        <w:tblStyle w:val="Mkatabulky"/>
        <w:tblW w:w="9487" w:type="dxa"/>
        <w:tblLook w:val="04A0" w:firstRow="1" w:lastRow="0" w:firstColumn="1" w:lastColumn="0" w:noHBand="0" w:noVBand="1"/>
      </w:tblPr>
      <w:tblGrid>
        <w:gridCol w:w="3354"/>
        <w:gridCol w:w="3066"/>
        <w:gridCol w:w="3067"/>
      </w:tblGrid>
      <w:tr w:rsidR="00332B50" w14:paraId="3C5425EA" w14:textId="77777777">
        <w:trPr>
          <w:trHeight w:val="698"/>
        </w:trPr>
        <w:tc>
          <w:tcPr>
            <w:tcW w:w="3354" w:type="dxa"/>
            <w:vAlign w:val="center"/>
          </w:tcPr>
          <w:p w14:paraId="4E435C6E" w14:textId="77777777" w:rsidR="00332B50" w:rsidRDefault="00537746">
            <w:pPr>
              <w:rPr>
                <w:b/>
              </w:rPr>
            </w:pPr>
            <w:r>
              <w:rPr>
                <w:b/>
              </w:rPr>
              <w:t>Role</w:t>
            </w:r>
          </w:p>
        </w:tc>
        <w:tc>
          <w:tcPr>
            <w:tcW w:w="3066" w:type="dxa"/>
            <w:vAlign w:val="center"/>
          </w:tcPr>
          <w:p w14:paraId="093DC9F9" w14:textId="77777777" w:rsidR="00332B50" w:rsidRDefault="00537746">
            <w:pPr>
              <w:rPr>
                <w:b/>
              </w:rPr>
            </w:pPr>
            <w:r>
              <w:rPr>
                <w:b/>
              </w:rPr>
              <w:t>Jméno</w:t>
            </w:r>
          </w:p>
        </w:tc>
        <w:tc>
          <w:tcPr>
            <w:tcW w:w="3067" w:type="dxa"/>
            <w:vAlign w:val="center"/>
          </w:tcPr>
          <w:p w14:paraId="2279F90D" w14:textId="77777777" w:rsidR="00332B50" w:rsidRDefault="00537746">
            <w:pPr>
              <w:rPr>
                <w:b/>
              </w:rPr>
            </w:pPr>
            <w:r>
              <w:rPr>
                <w:b/>
              </w:rPr>
              <w:t>Podpis</w:t>
            </w:r>
          </w:p>
        </w:tc>
      </w:tr>
      <w:tr w:rsidR="00332B50" w14:paraId="33A86D1B" w14:textId="77777777">
        <w:trPr>
          <w:trHeight w:val="953"/>
        </w:trPr>
        <w:tc>
          <w:tcPr>
            <w:tcW w:w="3354" w:type="dxa"/>
            <w:vAlign w:val="center"/>
          </w:tcPr>
          <w:p w14:paraId="033F52B6" w14:textId="77777777" w:rsidR="00332B50" w:rsidRDefault="00537746">
            <w:r>
              <w:t>Věcný garant</w:t>
            </w:r>
          </w:p>
        </w:tc>
        <w:tc>
          <w:tcPr>
            <w:tcW w:w="3066" w:type="dxa"/>
            <w:vAlign w:val="center"/>
          </w:tcPr>
          <w:p w14:paraId="2F54B548" w14:textId="77777777" w:rsidR="00332B50" w:rsidRDefault="00537746">
            <w:r>
              <w:t xml:space="preserve">Vít </w:t>
            </w:r>
            <w:proofErr w:type="spellStart"/>
            <w:r>
              <w:t>Škaryd</w:t>
            </w:r>
            <w:proofErr w:type="spellEnd"/>
          </w:p>
        </w:tc>
        <w:tc>
          <w:tcPr>
            <w:tcW w:w="3067" w:type="dxa"/>
            <w:vAlign w:val="center"/>
          </w:tcPr>
          <w:p w14:paraId="5FBB6898" w14:textId="77777777" w:rsidR="00332B50" w:rsidRDefault="00332B50"/>
        </w:tc>
      </w:tr>
      <w:tr w:rsidR="00332B50" w14:paraId="06648AE0" w14:textId="77777777">
        <w:trPr>
          <w:trHeight w:val="953"/>
        </w:trPr>
        <w:tc>
          <w:tcPr>
            <w:tcW w:w="3354" w:type="dxa"/>
            <w:vAlign w:val="center"/>
          </w:tcPr>
          <w:p w14:paraId="5F6E6F23" w14:textId="77777777" w:rsidR="00332B50" w:rsidRDefault="00537746">
            <w:r>
              <w:t>Žadatel</w:t>
            </w:r>
          </w:p>
        </w:tc>
        <w:tc>
          <w:tcPr>
            <w:tcW w:w="3066" w:type="dxa"/>
            <w:vAlign w:val="center"/>
          </w:tcPr>
          <w:p w14:paraId="2AAA72C0" w14:textId="77777777" w:rsidR="00332B50" w:rsidRDefault="00537746">
            <w:r>
              <w:t>Kateřina Bělinová</w:t>
            </w:r>
          </w:p>
        </w:tc>
        <w:tc>
          <w:tcPr>
            <w:tcW w:w="3067" w:type="dxa"/>
            <w:vAlign w:val="center"/>
          </w:tcPr>
          <w:p w14:paraId="6800EBD7" w14:textId="77777777" w:rsidR="00332B50" w:rsidRDefault="00332B50"/>
        </w:tc>
      </w:tr>
      <w:tr w:rsidR="00332B50" w14:paraId="7E68F7F0" w14:textId="77777777">
        <w:trPr>
          <w:trHeight w:val="953"/>
        </w:trPr>
        <w:tc>
          <w:tcPr>
            <w:tcW w:w="3354" w:type="dxa"/>
            <w:vAlign w:val="center"/>
          </w:tcPr>
          <w:p w14:paraId="5A3058D6" w14:textId="77777777" w:rsidR="00332B50" w:rsidRDefault="00537746">
            <w:r>
              <w:t>Žadatel</w:t>
            </w:r>
          </w:p>
        </w:tc>
        <w:tc>
          <w:tcPr>
            <w:tcW w:w="3066" w:type="dxa"/>
            <w:vAlign w:val="center"/>
          </w:tcPr>
          <w:p w14:paraId="0BCD030E" w14:textId="77777777" w:rsidR="00332B50" w:rsidRDefault="00537746">
            <w:r>
              <w:t>David Kuna</w:t>
            </w:r>
          </w:p>
        </w:tc>
        <w:tc>
          <w:tcPr>
            <w:tcW w:w="3067" w:type="dxa"/>
            <w:vAlign w:val="center"/>
          </w:tcPr>
          <w:p w14:paraId="52FAE67C" w14:textId="77777777" w:rsidR="00332B50" w:rsidRDefault="00332B50"/>
        </w:tc>
      </w:tr>
      <w:tr w:rsidR="00332B50" w14:paraId="323292AB" w14:textId="77777777">
        <w:trPr>
          <w:trHeight w:val="953"/>
        </w:trPr>
        <w:tc>
          <w:tcPr>
            <w:tcW w:w="3354" w:type="dxa"/>
            <w:vAlign w:val="center"/>
          </w:tcPr>
          <w:p w14:paraId="1BFCAAAD" w14:textId="77777777" w:rsidR="00332B50" w:rsidRDefault="00537746">
            <w:r>
              <w:t>Koordinátor změny</w:t>
            </w:r>
          </w:p>
        </w:tc>
        <w:tc>
          <w:tcPr>
            <w:tcW w:w="3066" w:type="dxa"/>
            <w:vAlign w:val="center"/>
          </w:tcPr>
          <w:p w14:paraId="472C6552" w14:textId="77777777" w:rsidR="00332B50" w:rsidRDefault="00537746">
            <w:r>
              <w:t>Jaroslav Němec</w:t>
            </w:r>
          </w:p>
        </w:tc>
        <w:tc>
          <w:tcPr>
            <w:tcW w:w="3067" w:type="dxa"/>
            <w:vAlign w:val="center"/>
          </w:tcPr>
          <w:p w14:paraId="0D37D6A8" w14:textId="77777777" w:rsidR="00332B50" w:rsidRDefault="00332B50"/>
        </w:tc>
      </w:tr>
      <w:tr w:rsidR="00332B50" w14:paraId="11DEE024" w14:textId="77777777">
        <w:trPr>
          <w:trHeight w:val="953"/>
        </w:trPr>
        <w:tc>
          <w:tcPr>
            <w:tcW w:w="3354" w:type="dxa"/>
          </w:tcPr>
          <w:p w14:paraId="59318755" w14:textId="77777777" w:rsidR="00332B50" w:rsidRDefault="00537746">
            <w:r>
              <w:t>Oprávněná osoba ve věcech ad hoc služeb</w:t>
            </w:r>
          </w:p>
        </w:tc>
        <w:tc>
          <w:tcPr>
            <w:tcW w:w="3066" w:type="dxa"/>
          </w:tcPr>
          <w:p w14:paraId="5C21A038" w14:textId="77777777" w:rsidR="00332B50" w:rsidRDefault="00332B50"/>
          <w:p w14:paraId="110C641B" w14:textId="77777777" w:rsidR="00332B50" w:rsidRDefault="00537746">
            <w:r>
              <w:t>Vladimír Velas</w:t>
            </w:r>
          </w:p>
        </w:tc>
        <w:tc>
          <w:tcPr>
            <w:tcW w:w="3067" w:type="dxa"/>
            <w:vAlign w:val="center"/>
          </w:tcPr>
          <w:p w14:paraId="23691888" w14:textId="77777777" w:rsidR="00332B50" w:rsidRDefault="00332B50"/>
        </w:tc>
      </w:tr>
      <w:tr w:rsidR="00332B50" w14:paraId="595AC52F" w14:textId="77777777">
        <w:trPr>
          <w:trHeight w:val="953"/>
        </w:trPr>
        <w:tc>
          <w:tcPr>
            <w:tcW w:w="3354" w:type="dxa"/>
          </w:tcPr>
          <w:p w14:paraId="2E498A8A" w14:textId="77777777" w:rsidR="00332B50" w:rsidRDefault="00537746">
            <w:r>
              <w:t>Ředitel odboru IT</w:t>
            </w:r>
          </w:p>
        </w:tc>
        <w:tc>
          <w:tcPr>
            <w:tcW w:w="3066" w:type="dxa"/>
          </w:tcPr>
          <w:p w14:paraId="56549238" w14:textId="77777777" w:rsidR="00332B50" w:rsidRDefault="00332B50"/>
          <w:p w14:paraId="057A5021" w14:textId="77777777" w:rsidR="00332B50" w:rsidRDefault="00537746">
            <w:r>
              <w:t>Miroslav Rychtařík</w:t>
            </w:r>
          </w:p>
        </w:tc>
        <w:tc>
          <w:tcPr>
            <w:tcW w:w="3067" w:type="dxa"/>
            <w:vAlign w:val="center"/>
          </w:tcPr>
          <w:p w14:paraId="4060B70A" w14:textId="77777777" w:rsidR="00332B50" w:rsidRDefault="00332B50"/>
        </w:tc>
      </w:tr>
    </w:tbl>
    <w:p w14:paraId="0A4B9204" w14:textId="77777777" w:rsidR="00332B50" w:rsidRDefault="00537746">
      <w:pPr>
        <w:spacing w:before="60"/>
        <w:rPr>
          <w:sz w:val="16"/>
          <w:szCs w:val="16"/>
        </w:rPr>
      </w:pPr>
      <w:r>
        <w:rPr>
          <w:sz w:val="16"/>
          <w:szCs w:val="16"/>
        </w:rPr>
        <w:t>(Pozn.: Oprávněná osoba se uvede v případě, že je uvedena ve smlouvě.)</w:t>
      </w:r>
    </w:p>
    <w:p w14:paraId="102D5330" w14:textId="77777777" w:rsidR="00332B50" w:rsidRDefault="00332B50">
      <w:pPr>
        <w:spacing w:before="60"/>
        <w:rPr>
          <w:sz w:val="16"/>
          <w:szCs w:val="16"/>
        </w:rPr>
      </w:pPr>
    </w:p>
    <w:p w14:paraId="35DD009A" w14:textId="77777777" w:rsidR="00332B50" w:rsidRDefault="00332B50">
      <w:pPr>
        <w:spacing w:before="60"/>
        <w:rPr>
          <w:sz w:val="16"/>
          <w:szCs w:val="16"/>
        </w:rPr>
      </w:pPr>
    </w:p>
    <w:p w14:paraId="7A6CD534" w14:textId="77777777" w:rsidR="00332B50" w:rsidRDefault="00332B50">
      <w:pPr>
        <w:spacing w:before="60"/>
        <w:rPr>
          <w:szCs w:val="22"/>
        </w:rPr>
        <w:sectPr w:rsidR="00332B50">
          <w:footerReference w:type="default" r:id="rId17"/>
          <w:pgSz w:w="11906" w:h="16838"/>
          <w:pgMar w:top="1560" w:right="1418" w:bottom="1134" w:left="992" w:header="567" w:footer="567" w:gutter="0"/>
          <w:pgNumType w:start="1"/>
          <w:cols w:space="708"/>
          <w:docGrid w:linePitch="360"/>
        </w:sectPr>
      </w:pPr>
    </w:p>
    <w:p w14:paraId="3C3C341C" w14:textId="77777777" w:rsidR="00332B50" w:rsidRDefault="00332B50"/>
    <w:p w14:paraId="6CA7F8B3" w14:textId="77777777" w:rsidR="00332B50" w:rsidRDefault="00537746">
      <w:pPr>
        <w:pStyle w:val="Nadpis1"/>
        <w:ind w:left="142" w:firstLine="0"/>
      </w:pPr>
      <w:r>
        <w:t>Vysvětlivky</w:t>
      </w:r>
    </w:p>
    <w:p w14:paraId="02FCE5C4" w14:textId="77777777" w:rsidR="00332B50" w:rsidRDefault="00332B50">
      <w:pPr>
        <w:rPr>
          <w:szCs w:val="22"/>
        </w:rPr>
      </w:pPr>
    </w:p>
    <w:sectPr w:rsidR="00332B50">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5DEF" w14:textId="77777777" w:rsidR="00332B50" w:rsidRDefault="00537746">
      <w:r>
        <w:separator/>
      </w:r>
    </w:p>
  </w:endnote>
  <w:endnote w:type="continuationSeparator" w:id="0">
    <w:p w14:paraId="712C9F4E" w14:textId="77777777" w:rsidR="00332B50" w:rsidRDefault="00537746">
      <w:r>
        <w:continuationSeparator/>
      </w:r>
    </w:p>
  </w:endnote>
  <w:endnote w:id="1">
    <w:p w14:paraId="2022AEA5" w14:textId="77777777" w:rsidR="00332B50" w:rsidRDefault="0053774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D92B40C"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301234D5" w14:textId="77777777" w:rsidR="00332B50" w:rsidRDefault="0053774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581AE9D"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B1491B5"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F2689F7"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487D84C" w14:textId="77777777" w:rsidR="00332B50" w:rsidRDefault="0053774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A818FFB" w14:textId="77777777" w:rsidR="00332B50" w:rsidRDefault="0053774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077D8F1E" w14:textId="77777777" w:rsidR="00332B50" w:rsidRDefault="0053774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6E819D5" w14:textId="77777777" w:rsidR="00332B50" w:rsidRDefault="00537746">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4133F977" w14:textId="77777777" w:rsidR="00332B50" w:rsidRDefault="0053774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1F61217" w14:textId="77777777" w:rsidR="00332B50" w:rsidRDefault="0053774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820B73F" w14:textId="77777777" w:rsidR="00332B50" w:rsidRDefault="0053774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A22E33F"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2774E64B" w14:textId="77777777" w:rsidR="00332B50" w:rsidRDefault="0053774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AB38F35" w14:textId="77777777" w:rsidR="00332B50" w:rsidRDefault="00537746">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6589B46D"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DBA112"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ABF29D2"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2B447EA"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2937A1C5"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645BA2A" w14:textId="77777777" w:rsidR="00332B50" w:rsidRDefault="0053774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C03AE8E" w14:textId="77777777" w:rsidR="00332B50" w:rsidRDefault="0053774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2ABA" w14:textId="0EA619EF" w:rsidR="00332B50" w:rsidRDefault="0053774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1BF5">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F9B" w14:textId="4591B3B4" w:rsidR="00332B50" w:rsidRDefault="0053774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1BF5">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5B8E" w14:textId="52B4C3CD" w:rsidR="00332B50" w:rsidRDefault="0053774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1BF5">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675A" w14:textId="69A79F11" w:rsidR="00332B50" w:rsidRDefault="00D01BF5">
    <w:pPr>
      <w:pStyle w:val="Zpat"/>
    </w:pPr>
    <w:r>
      <w:fldChar w:fldCharType="begin"/>
    </w:r>
    <w:r>
      <w:instrText xml:space="preserve"> DOCVARIABLE  dms_cj  \* MERGEFORMAT </w:instrText>
    </w:r>
    <w:r>
      <w:fldChar w:fldCharType="separate"/>
    </w:r>
    <w:r w:rsidR="00537746" w:rsidRPr="00537746">
      <w:rPr>
        <w:bCs/>
      </w:rPr>
      <w:t>MZE-59587/2023-12122</w:t>
    </w:r>
    <w:r>
      <w:rPr>
        <w:bCs/>
      </w:rPr>
      <w:fldChar w:fldCharType="end"/>
    </w:r>
    <w:r w:rsidR="00537746">
      <w:tab/>
    </w:r>
    <w:r w:rsidR="00537746">
      <w:fldChar w:fldCharType="begin"/>
    </w:r>
    <w:r w:rsidR="00537746">
      <w:instrText>PAGE   \* MERGEFORMAT</w:instrText>
    </w:r>
    <w:r w:rsidR="00537746">
      <w:fldChar w:fldCharType="separate"/>
    </w:r>
    <w:r w:rsidR="00537746">
      <w:t>2</w:t>
    </w:r>
    <w:r w:rsidR="00537746">
      <w:fldChar w:fldCharType="end"/>
    </w:r>
  </w:p>
  <w:p w14:paraId="7D5CD3D0" w14:textId="77777777" w:rsidR="00332B50" w:rsidRDefault="00332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D9CC" w14:textId="77777777" w:rsidR="00332B50" w:rsidRDefault="00537746">
      <w:r>
        <w:separator/>
      </w:r>
    </w:p>
  </w:footnote>
  <w:footnote w:type="continuationSeparator" w:id="0">
    <w:p w14:paraId="185B8B6A" w14:textId="77777777" w:rsidR="00332B50" w:rsidRDefault="00537746">
      <w:r>
        <w:continuationSeparator/>
      </w:r>
    </w:p>
  </w:footnote>
  <w:footnote w:id="1">
    <w:p w14:paraId="620A2E25" w14:textId="77777777" w:rsidR="00332B50" w:rsidRDefault="00537746">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B9933B5" w14:textId="77777777" w:rsidR="00332B50" w:rsidRDefault="00537746">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7F6180AA" w14:textId="77777777" w:rsidR="00332B50" w:rsidRDefault="00537746">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5A91F8C3" w14:textId="77777777" w:rsidR="00332B50" w:rsidRDefault="00537746">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31A" w14:textId="77777777" w:rsidR="00332B50" w:rsidRDefault="00D01BF5">
    <w:r>
      <w:pict w14:anchorId="5827F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738f59d-e08e-4496-9299-31aca442541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E403" w14:textId="77777777" w:rsidR="00332B50" w:rsidRDefault="00D01BF5">
    <w:pPr>
      <w:pStyle w:val="Zhlav"/>
      <w:pBdr>
        <w:bottom w:val="single" w:sz="18" w:space="1" w:color="B2BC00"/>
      </w:pBdr>
      <w:tabs>
        <w:tab w:val="clear" w:pos="9072"/>
        <w:tab w:val="left" w:pos="3993"/>
        <w:tab w:val="right" w:pos="9923"/>
      </w:tabs>
      <w:ind w:right="-427"/>
    </w:pPr>
    <w:r>
      <w:pict w14:anchorId="0FAF3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e1296e9-91b6-48a4-8b32-b2858af3061b"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537746">
      <w:tab/>
    </w:r>
    <w:r w:rsidR="00537746">
      <w:tab/>
    </w:r>
    <w:r w:rsidR="00537746">
      <w:tab/>
    </w:r>
    <w:r w:rsidR="00537746">
      <w:rPr>
        <w:noProof/>
        <w:lang w:eastAsia="cs-CZ"/>
      </w:rPr>
      <w:drawing>
        <wp:inline distT="0" distB="0" distL="0" distR="0" wp14:anchorId="501E5083" wp14:editId="3603A19C">
          <wp:extent cx="885825" cy="419100"/>
          <wp:effectExtent l="0" t="0" r="9525" b="0"/>
          <wp:docPr id="4" name="Obrázek 65563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7DB5" w14:textId="77777777" w:rsidR="00332B50" w:rsidRDefault="00D01BF5">
    <w:r>
      <w:pict w14:anchorId="445BA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ada8522-ad78-4e82-a046-401ecd2c4666"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D67F" w14:textId="77777777" w:rsidR="00332B50" w:rsidRDefault="00D01BF5">
    <w:r>
      <w:pict w14:anchorId="0B09A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2e09487-31ae-4be0-96c7-10313634b209"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36F2" w14:textId="77777777" w:rsidR="00332B50" w:rsidRDefault="00D01BF5">
    <w:r>
      <w:pict w14:anchorId="0D13A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397fc8-ac75-4c4e-8cb5-bf33e42ac195"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3B5" w14:textId="77777777" w:rsidR="00332B50" w:rsidRDefault="00D01BF5">
    <w:r>
      <w:pict w14:anchorId="450B6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7ec004e-9535-4200-8500-7323ccef9f73"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91D888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501CD9A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00BA5"/>
    <w:multiLevelType w:val="multilevel"/>
    <w:tmpl w:val="C42A3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0104616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50DC74F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2D8A5C2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BD019C"/>
    <w:multiLevelType w:val="multilevel"/>
    <w:tmpl w:val="618CB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2A2FAE"/>
    <w:multiLevelType w:val="multilevel"/>
    <w:tmpl w:val="94306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3D72F0"/>
    <w:multiLevelType w:val="multilevel"/>
    <w:tmpl w:val="ADF2991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B126C7"/>
    <w:multiLevelType w:val="multilevel"/>
    <w:tmpl w:val="A66E6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521209"/>
    <w:multiLevelType w:val="multilevel"/>
    <w:tmpl w:val="8F8431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965966"/>
    <w:multiLevelType w:val="multilevel"/>
    <w:tmpl w:val="3FCA99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00060586">
    <w:abstractNumId w:val="0"/>
  </w:num>
  <w:num w:numId="2" w16cid:durableId="612324373">
    <w:abstractNumId w:val="1"/>
  </w:num>
  <w:num w:numId="3" w16cid:durableId="52854255">
    <w:abstractNumId w:val="2"/>
  </w:num>
  <w:num w:numId="4" w16cid:durableId="1301351474">
    <w:abstractNumId w:val="3"/>
  </w:num>
  <w:num w:numId="5" w16cid:durableId="717902667">
    <w:abstractNumId w:val="4"/>
  </w:num>
  <w:num w:numId="6" w16cid:durableId="489634602">
    <w:abstractNumId w:val="5"/>
  </w:num>
  <w:num w:numId="7" w16cid:durableId="1181355707">
    <w:abstractNumId w:val="6"/>
  </w:num>
  <w:num w:numId="8" w16cid:durableId="1716345451">
    <w:abstractNumId w:val="7"/>
  </w:num>
  <w:num w:numId="9" w16cid:durableId="1366298429">
    <w:abstractNumId w:val="8"/>
  </w:num>
  <w:num w:numId="10" w16cid:durableId="1485273555">
    <w:abstractNumId w:val="9"/>
  </w:num>
  <w:num w:numId="11" w16cid:durableId="336033569">
    <w:abstractNumId w:val="10"/>
  </w:num>
  <w:num w:numId="12" w16cid:durableId="1138300222">
    <w:abstractNumId w:val="11"/>
  </w:num>
  <w:num w:numId="13" w16cid:durableId="283465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6773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5616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76672"/>
    <w:docVar w:name="dms_carovy_kod_cj" w:val="MZE-59587/2023-12122"/>
    <w:docVar w:name="dms_cj" w:val="MZE-59587/2023-12122"/>
    <w:docVar w:name="dms_cj_skn" w:val=" "/>
    <w:docVar w:name="dms_datum" w:val="15. 10. 2023"/>
    <w:docVar w:name="dms_datum_textem" w:val="15. října 2023"/>
    <w:docVar w:name="dms_datum_vzniku" w:val="15. 10. 2023 21:18: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251-RFC-PRAISIII-HR-001-PZ812-IZR-Implementace kontrol DŽPZ do modulu ČPI a navázání na MZK2"/>
    <w:docVar w:name="dms_VNVSpravce" w:val=" "/>
    <w:docVar w:name="dms_zpracoval_jmeno" w:val="David Neužil"/>
    <w:docVar w:name="dms_zpracoval_mail" w:val="David.Neuzil@mze.cz"/>
    <w:docVar w:name="dms_zpracoval_telefon" w:val="221812012"/>
  </w:docVars>
  <w:rsids>
    <w:rsidRoot w:val="00332B50"/>
    <w:rsid w:val="00006953"/>
    <w:rsid w:val="00134617"/>
    <w:rsid w:val="00332B50"/>
    <w:rsid w:val="004A5833"/>
    <w:rsid w:val="00537746"/>
    <w:rsid w:val="00885737"/>
    <w:rsid w:val="00D01BF5"/>
    <w:rsid w:val="00ED4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EA9940F"/>
  <w15:docId w15:val="{D33A9410-EB2E-4C01-A8D1-996E6BF6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2494</Words>
  <Characters>14715</Characters>
  <Application>Microsoft Office Word</Application>
  <DocSecurity>0</DocSecurity>
  <Lines>122</Lines>
  <Paragraphs>34</Paragraphs>
  <ScaleCrop>false</ScaleCrop>
  <Company>T-Soft a.s.</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2023-10-15T19:28:00Z</cp:lastPrinted>
  <dcterms:created xsi:type="dcterms:W3CDTF">2023-10-24T09:33:00Z</dcterms:created>
  <dcterms:modified xsi:type="dcterms:W3CDTF">2023-10-24T09:33:00Z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2023-10-24T09:29:53Z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235b96fc-3550-4635-832d-b91563719d87</vt:lpwstr>
  </property>
  <property fmtid="{D5CDD505-2E9C-101B-9397-08002B2CF9AE}" pid="8" name="MSIP_Label_8d01bb0b-c2f5-4fc4-bac5-774fe7d62679_ContentBits">
    <vt:lpwstr>0</vt:lpwstr>
  </property>
</Properties>
</file>